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6AE8" w:rsidRPr="00D5378C" w:rsidRDefault="00BE6AE8" w:rsidP="00BE6AE8">
      <w:pPr>
        <w:spacing w:before="120"/>
        <w:jc w:val="center"/>
        <w:rPr>
          <w:b/>
          <w:bCs/>
          <w:sz w:val="32"/>
          <w:szCs w:val="32"/>
        </w:rPr>
      </w:pPr>
      <w:bookmarkStart w:id="0" w:name="#1"/>
      <w:bookmarkEnd w:id="0"/>
      <w:r w:rsidRPr="00D5378C">
        <w:rPr>
          <w:b/>
          <w:bCs/>
          <w:sz w:val="32"/>
          <w:szCs w:val="32"/>
        </w:rPr>
        <w:t xml:space="preserve">Микробиологическая и ферментативная оценка нефтезагрязненных участков биоценозов Нижневартовского района </w:t>
      </w:r>
    </w:p>
    <w:p w:rsidR="00BE6AE8" w:rsidRPr="00D5378C" w:rsidRDefault="00BE6AE8" w:rsidP="00BE6AE8">
      <w:pPr>
        <w:spacing w:before="120"/>
        <w:jc w:val="center"/>
        <w:rPr>
          <w:sz w:val="28"/>
          <w:szCs w:val="28"/>
        </w:rPr>
      </w:pPr>
      <w:r w:rsidRPr="00D5378C">
        <w:rPr>
          <w:sz w:val="28"/>
          <w:szCs w:val="28"/>
        </w:rPr>
        <w:t xml:space="preserve">Зубайдулин А.А. , Фахрутдинов А.И. </w:t>
      </w:r>
    </w:p>
    <w:p w:rsidR="00BE6AE8" w:rsidRPr="00D5378C" w:rsidRDefault="00BE6AE8" w:rsidP="00BE6AE8">
      <w:pPr>
        <w:spacing w:before="120"/>
        <w:ind w:firstLine="567"/>
        <w:jc w:val="both"/>
      </w:pPr>
      <w:r w:rsidRPr="00D5378C">
        <w:t>Состояние микрофлоры загрязненных биоценозов и протекание процессов ее жизнедеятельности являются важными показателями выбора направления способов восстановления с учетом биологических особенностей территорий.</w:t>
      </w:r>
    </w:p>
    <w:p w:rsidR="00BE6AE8" w:rsidRPr="00D5378C" w:rsidRDefault="00BE6AE8" w:rsidP="00BE6AE8">
      <w:pPr>
        <w:spacing w:before="120"/>
        <w:ind w:firstLine="567"/>
        <w:jc w:val="both"/>
      </w:pPr>
      <w:r w:rsidRPr="00D5378C">
        <w:t>В летний период 2001 года на территории Нижневартовского района проводились исследования по определению влияния нефтяного загрязнения на состояние различных биоценозов. Целью ставилось оценить процесс самоочищения ряда биоценозов и эффективность применения технологий биорекультивации нарушенных территорий Ватин-ского и Самотлорского месторождений путем определения микробиологической и ферментативной активности почв.</w:t>
      </w:r>
    </w:p>
    <w:p w:rsidR="00BE6AE8" w:rsidRPr="00D5378C" w:rsidRDefault="00BE6AE8" w:rsidP="00BE6AE8">
      <w:pPr>
        <w:spacing w:before="120"/>
        <w:ind w:firstLine="567"/>
        <w:jc w:val="both"/>
      </w:pPr>
      <w:r w:rsidRPr="00D5378C">
        <w:t>Две трети обследованных участков размещалась на верховых олиготрофных болотах, а треть - на облесенных суходолах. Все они в свое время подверглись интенсивному нефтезагрязнению, не ниже средней степени (20-40 весовых % нефти в 20 сантиметровом слое почвы), а в основном сильной степени (более 40 %). По срокам загрязнения отобранные участки делились на свежие разливы (до 5 лет), давние (от 5 до 10 лет), старые (от 10 до 15 лет), очень старые (от 15 до 20 лет) и старейшие (более 20 лет). Большинство участков ранее не подвергались каким-либо рекультивационным мероприятиям и сохранялись до момента обследований в естественном, нетронутом состоянии. Часть обследованных участков была рекультивирована.</w:t>
      </w:r>
    </w:p>
    <w:p w:rsidR="00BE6AE8" w:rsidRPr="00D5378C" w:rsidRDefault="00BE6AE8" w:rsidP="00BE6AE8">
      <w:pPr>
        <w:spacing w:before="120"/>
        <w:ind w:firstLine="567"/>
        <w:jc w:val="both"/>
      </w:pPr>
      <w:r w:rsidRPr="00D5378C">
        <w:t>На всех обследованных участках закладывались пробные площадки, в том числе контрольные на незагрязненных территориях, на которых проводилось изучение растительного покрова и почвенных беспозвоночных, а также определение микробиологической и ферментативной активности почв.</w:t>
      </w:r>
    </w:p>
    <w:p w:rsidR="00BE6AE8" w:rsidRPr="00D5378C" w:rsidRDefault="00BE6AE8" w:rsidP="00BE6AE8">
      <w:pPr>
        <w:spacing w:before="120"/>
        <w:ind w:firstLine="567"/>
        <w:jc w:val="both"/>
      </w:pPr>
      <w:r w:rsidRPr="00D5378C">
        <w:t>Загрязненные участки болотных биоценозов характеризуются незначительным изменением общего количества микроорганизмов по отношению к контрольным участкам. Отмечено изменение численности отдельных групп микроорганизмов, увеличивается количество гетеротрофных бактерий, способных активно развиваться на углеводородах нефти. Бактериальная микрофлора представлена в основном родами Pseudomonas и Acinetobacter, среди почвенных микроскопических грибов главенствуют рода Aspergillus и Fusarium. На более старых загрязнениях (20 лет и более) выравнивается активность грибной микрофлоры, приближаясь к контрольным значениям, при этом, к выше названным группам присоединяют представители рода Мисог. Ферментативная активность характеризуется резким угнетением, в особенности на участках со сроком загрязнения 4-5 лет, с последующим возрастанием, превышая значение с контрольных участков. Наиболее четко это прослеживается на примере каталазы и инвертазы, демонстрирующих возрастание процессов окисления остаточных нефтеуглеводородов.</w:t>
      </w:r>
    </w:p>
    <w:p w:rsidR="00BE6AE8" w:rsidRPr="00D5378C" w:rsidRDefault="00BE6AE8" w:rsidP="00BE6AE8">
      <w:pPr>
        <w:spacing w:before="120"/>
        <w:ind w:firstLine="567"/>
        <w:jc w:val="both"/>
      </w:pPr>
      <w:r w:rsidRPr="00D5378C">
        <w:t>Суходольные участки биоценозов в большинстве характеризуются песчаным гранулометрическим составом, что накладывает особый отпечаток на течение реакции населения почвы на нефтезагрязнение. Общая численность микроорганизмов на участках с загрязнением 10-20-летней давности гораздо выше, чем на контрольных участках. Видовой состав широкий, до 7-12 активных углеводородоокисляющих представителей микроорганизмов Pseudomonas sp.u Rhodococcus sp., около 105 клеток на гр. почвы. При этом резко активизируется не только бактериальная микрофлора, способная включать в энергетические процессы любые углеводороды нефти, но и грибы, и актиномицеты. Рода Aspergillus. Fusarium, Mucor находятся в соотношении 7:3:1. Это обуславливается более активным процессом выноса продуктов метаболизма, что в меньшей степени изменяет кислотность среды. Ферментативная активность более высокая на участках 3-5-летним загрязнением. Более старые участки характеризуются уменьшением каталазной активности, что указывает на меньшую скорость окислительных процессов в почве. Это вызвано, очевидно, сложностью разложения парафинов и циклических форм нефтепродуктов, преобладающих на участках со старым (20-25 лет) загрязнением.</w:t>
      </w:r>
    </w:p>
    <w:p w:rsidR="00BE6AE8" w:rsidRPr="00D5378C" w:rsidRDefault="00BE6AE8" w:rsidP="00BE6AE8">
      <w:pPr>
        <w:spacing w:before="120"/>
        <w:ind w:firstLine="567"/>
        <w:jc w:val="both"/>
      </w:pPr>
      <w:r w:rsidRPr="00D5378C">
        <w:t>На всех рекультивируемых участках нарушенных территорий прослеживается увеличение общего количества микрофлоры по отношению к нерекультивированным, однако, концентрация бактерий отмечается лишь верхних участках профиля загрязнения. Численность почвенных грибов гораздо ниже контрольных значений, что является следствием изменения кислотности среды обитания, и приближающейся к слабокислой (рН 6,0-6,5), смещенной при внесении раскислителей. Биохимическая активность рекультивированных участков не позволяет отметить ускорения процесса разложения нефти, так как она ниже по отношению, как к контрольным, так и невостанавливаемым участкам. Это вызвано выносом, при помощи культиватора и фрезы, нижних слоев почвы, которые сформированы в анаэробных условиях и содержат специфическую микрофлору и насыщены токсинами.</w:t>
      </w:r>
    </w:p>
    <w:p w:rsidR="00BE6AE8" w:rsidRPr="00D5378C" w:rsidRDefault="00BE6AE8" w:rsidP="00BE6AE8">
      <w:pPr>
        <w:spacing w:before="120"/>
        <w:ind w:firstLine="567"/>
        <w:jc w:val="both"/>
      </w:pPr>
      <w:r w:rsidRPr="00D5378C">
        <w:t>Основной причиной низких результатов рекультивации является недостаточная аэрация нефтяной корки, благодаря высокому уровню грунтовой воды и недостаточной разрыхленностью горизонта загрязнения.</w:t>
      </w:r>
    </w:p>
    <w:p w:rsidR="00BE6AE8" w:rsidRPr="00D5378C" w:rsidRDefault="00BE6AE8" w:rsidP="00BE6AE8">
      <w:pPr>
        <w:spacing w:before="120"/>
        <w:ind w:firstLine="567"/>
        <w:jc w:val="both"/>
      </w:pPr>
      <w:r w:rsidRPr="00D5378C">
        <w:t>Видовой и численной состав ризосферной микрофлоры резко изменяется в сторону уменьшения количества бактерий, использующих различные формы азота. При этом общая численность микроорганизмов, по отношению к контролю, изменяется незначительно. Не отмечены изменения микрофлоры ризосферы и у аборигенных растений, использованных для фиторекультавации. Ферментативная активность увеличивается, очевидно, благодаря увеличению аэрации прикорневой зоны растений и привнесением в зону посадки благоприятных для развития корневой системы микроорганизмов.</w:t>
      </w:r>
    </w:p>
    <w:p w:rsidR="00BE6AE8" w:rsidRPr="00D5378C" w:rsidRDefault="00BE6AE8" w:rsidP="00BE6AE8">
      <w:pPr>
        <w:spacing w:before="120"/>
        <w:ind w:firstLine="567"/>
        <w:jc w:val="both"/>
      </w:pPr>
      <w:r w:rsidRPr="00D5378C">
        <w:t>Таким образом, загрязнения нефтью изменяет численность отдельных групп микроорганизмов за счет угнетения одних и стимулирования других, что отражается на равновесии в почвенном биоценозе. Ферментативная активность почвы повышается параллельно с возрастом загрязнения, благодаря уменьшению токсичности остаточной нефти по мере снижения ее концентрации за счет выноса из почвы и разложения.</w:t>
      </w:r>
    </w:p>
    <w:p w:rsidR="00BE6AE8" w:rsidRPr="00D5378C" w:rsidRDefault="00BE6AE8" w:rsidP="00BE6AE8">
      <w:pPr>
        <w:spacing w:before="120"/>
        <w:ind w:firstLine="567"/>
        <w:jc w:val="both"/>
      </w:pPr>
      <w:r w:rsidRPr="00D5378C">
        <w:t>Однако процесс естественного восстановления биоценозов, в часности исходных фитоценозов, на загрязненных нефтью землях очень длителен. Это вызывает необходимость разработки более эффективных приемов рекультивации, в том числе фиторекультивации, и их применения на каждом участки не разово, а в течение нескольких лет, до снижения концентрации остаточных нефтеуглеводородов и продуктов их разложения до фоновых значений.</w:t>
      </w:r>
    </w:p>
    <w:p w:rsidR="00BE6AE8" w:rsidRPr="00D5378C" w:rsidRDefault="00BE6AE8" w:rsidP="00BE6AE8">
      <w:pPr>
        <w:spacing w:before="120"/>
        <w:ind w:firstLine="567"/>
        <w:jc w:val="both"/>
      </w:pPr>
      <w:r w:rsidRPr="00D5378C">
        <w:t>Главным направлением восстановительных работ является повышение биогенности почв и грунтов на загрязненных территориях с обязательной стимуляцией деятельности нефтеразлагающей микрофлоры. Важным аспектом в рекультивации нефтезагрязненных земель Среднего Приобья является обязательное проведение на предварительном этапе работ контролируемого дренирования нарушенных участков болот и использование на этапе фиторекультивации аборигенных видов растительности.</w:t>
      </w:r>
    </w:p>
    <w:p w:rsidR="003F3287" w:rsidRDefault="003F3287">
      <w:bookmarkStart w:id="1" w:name="_GoBack"/>
      <w:bookmarkEnd w:id="1"/>
    </w:p>
    <w:sectPr w:rsidR="003F3287" w:rsidSect="00C860F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E6AE8"/>
    <w:rsid w:val="003522FA"/>
    <w:rsid w:val="003F3287"/>
    <w:rsid w:val="007459B7"/>
    <w:rsid w:val="00BB0DE0"/>
    <w:rsid w:val="00BE6AE8"/>
    <w:rsid w:val="00C860FA"/>
    <w:rsid w:val="00D53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4902379-BC2D-41E8-934C-03F2AF9F4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6AE8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BE6AE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4323</Words>
  <Characters>2465</Characters>
  <Application>Microsoft Office Word</Application>
  <DocSecurity>0</DocSecurity>
  <Lines>20</Lines>
  <Paragraphs>13</Paragraphs>
  <ScaleCrop>false</ScaleCrop>
  <Company>Home</Company>
  <LinksUpToDate>false</LinksUpToDate>
  <CharactersWithSpaces>6775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Микробиологическая и ферментативная оценка нефтезагрязненных участков биоценозов Нижневартовского района </dc:title>
  <dc:subject/>
  <dc:creator>User</dc:creator>
  <cp:keywords/>
  <dc:description/>
  <cp:lastModifiedBy>admin</cp:lastModifiedBy>
  <cp:revision>2</cp:revision>
  <dcterms:created xsi:type="dcterms:W3CDTF">2014-01-25T20:36:00Z</dcterms:created>
  <dcterms:modified xsi:type="dcterms:W3CDTF">2014-01-25T20:36:00Z</dcterms:modified>
</cp:coreProperties>
</file>