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7F" w:rsidRPr="00733877" w:rsidRDefault="00FD717F" w:rsidP="00FD717F">
      <w:pPr>
        <w:spacing w:before="120"/>
        <w:jc w:val="center"/>
        <w:rPr>
          <w:b/>
          <w:bCs/>
          <w:sz w:val="32"/>
          <w:szCs w:val="32"/>
        </w:rPr>
      </w:pPr>
      <w:r w:rsidRPr="00733877">
        <w:rPr>
          <w:b/>
          <w:bCs/>
          <w:sz w:val="32"/>
          <w:szCs w:val="32"/>
        </w:rPr>
        <w:t>Оценка эффективной высоты и потолка подъема дымового факела от высотного точечного источника выбросов вредных примесей (на примере Бишкекской ТЭЦ-1)</w:t>
      </w:r>
    </w:p>
    <w:p w:rsidR="00FD717F" w:rsidRPr="00733877" w:rsidRDefault="00FD717F" w:rsidP="00FD717F">
      <w:pPr>
        <w:spacing w:before="120"/>
        <w:jc w:val="center"/>
        <w:rPr>
          <w:sz w:val="28"/>
          <w:szCs w:val="28"/>
        </w:rPr>
      </w:pPr>
      <w:r w:rsidRPr="00733877">
        <w:rPr>
          <w:sz w:val="28"/>
          <w:szCs w:val="28"/>
        </w:rPr>
        <w:t xml:space="preserve">К.Б.Бакиров, к.г.н. (КРСУ); К.Д.Дуйшоков, к.ф.-м.н. (Институт автоматики НАН КР)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В г. Бишкек загрязнение воздушного бассейна вредными примесями происходит от различных точечных источников. Это трубы промышленных предприятий, ТЭЦ-1, разбросанных по всему городу котельных, которые работают на твердом топливе, выхлопные трубы автомобилей и др. По оценочным данным в воздушный бассейн г. Бишкек ежесуточно выбрасывается около 80т. золы и пыли, сернистого газа, окислов азота [6].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Рассмотрим согласно справочнику [6], климатические условия г. Бишкек, при которых осуществляется выброс примесей от труб ТЭЦ-1, при этом основное внимание уделим зимнему сезону, так как именно в этом сезоне осуществляется максимальный выброс вредных примесей в атмосферу.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Сезоны года, установленные по астрономическим признакам для всего полушария, не всегда соответствуют началу сезонов в том или ином районе. В связи с этим в климатологии границы сезонов определяются по датам перехода средней суточной температуры воздуха через определенные пределы, а также по некоторым другим критериям.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За начало и конец зимы для районов Средней Азии принято считать переход средней суточной температуры воздуха через 0</w:t>
      </w:r>
      <w:r w:rsidRPr="007A119B">
        <w:rPr>
          <w:vertAlign w:val="superscript"/>
        </w:rPr>
        <w:t>о</w:t>
      </w:r>
      <w:r w:rsidRPr="007A119B">
        <w:t>С в сторону понижения и повышения. Зима в Бишкеке начинается в последней пятидневке ноября и длится по февраль включительно. Начало зимы совпадает с резким уменьшением притока солнечного тепла и появлением снежного покрова. В отдельные годы даты начала и окончания зимы могут на 20-30дней отклоняться от средних дат.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Самый холодный месяц зимы – январь. Средняя месячная температура воздуха в январе -5.6</w:t>
      </w:r>
      <w:r w:rsidRPr="007A119B">
        <w:rPr>
          <w:vertAlign w:val="superscript"/>
        </w:rPr>
        <w:t>о</w:t>
      </w:r>
      <w:r w:rsidRPr="007A119B">
        <w:t>С, средняя минимальная температура января -10.5</w:t>
      </w:r>
      <w:r w:rsidRPr="007A119B">
        <w:rPr>
          <w:vertAlign w:val="superscript"/>
        </w:rPr>
        <w:t>о</w:t>
      </w:r>
      <w:r w:rsidRPr="007A119B">
        <w:t>С мороза, а абсолютный минимум</w:t>
      </w:r>
      <w:r>
        <w:t xml:space="preserve"> </w:t>
      </w:r>
      <w:r w:rsidRPr="007A119B">
        <w:t>-38</w:t>
      </w:r>
      <w:r w:rsidRPr="007A119B">
        <w:rPr>
          <w:vertAlign w:val="superscript"/>
        </w:rPr>
        <w:t>о</w:t>
      </w:r>
      <w:r w:rsidRPr="007A119B">
        <w:t>С (отмечался в декабре 1930г.)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Сумма отрицательных температур за зимний период составляет 365</w:t>
      </w:r>
      <w:r w:rsidRPr="007A119B">
        <w:rPr>
          <w:vertAlign w:val="superscript"/>
        </w:rPr>
        <w:t>о</w:t>
      </w:r>
      <w:r w:rsidRPr="007A119B">
        <w:t>С. Обычным для зимы являются дневные оттепели - в среднем до 18 дней в месяц. Максимальная (дневная) температура в такие периоды может достигать 20</w:t>
      </w:r>
      <w:r w:rsidRPr="007A119B">
        <w:rPr>
          <w:vertAlign w:val="superscript"/>
        </w:rPr>
        <w:t>о</w:t>
      </w:r>
      <w:r w:rsidRPr="007A119B">
        <w:t>С; возможны дни с положительной температурой (2-4дня за месяц). Наибольший период без оттепелей составляет 30дней. В такие периоды даже дневная температура воздуха не превышает 0</w:t>
      </w:r>
      <w:r w:rsidRPr="007A119B">
        <w:rPr>
          <w:vertAlign w:val="superscript"/>
        </w:rPr>
        <w:t>о</w:t>
      </w:r>
      <w:r w:rsidRPr="007A119B">
        <w:t>С. Иногда похолодания настолько сильны, что в течение 8 дней и более средняя суточная температура воздуха оказывается ниже -25</w:t>
      </w:r>
      <w:r w:rsidRPr="007A119B">
        <w:rPr>
          <w:vertAlign w:val="superscript"/>
        </w:rPr>
        <w:t>о</w:t>
      </w:r>
      <w:r w:rsidRPr="007A119B">
        <w:t>С (декабрь 1954г., январь 1955 г.).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В отдельные годы аномально холодная или аномально теплая погода может удерживаться в течение всей зимы. Такие зимы наблюдаются один-два раза за 10лет. Отклонения в сторону низких температур больше, чем в сторону высоких. Это связано с затратами тепла на таяние снежного покрова при потеплениях в зимний период. В летний период положительные и отрицательные отклонения от нормы равновелики.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Положение г. Бишкек в центральной части Чуйской долины, образованной</w:t>
      </w:r>
      <w:r>
        <w:t xml:space="preserve"> </w:t>
      </w:r>
      <w:r w:rsidRPr="007A119B">
        <w:t xml:space="preserve">Кыргызским хребтом (на юге) и Чу-Илийскими горами (на севере), во многом определяют особенности ветрового режима города. Из-за значительной шероховатости подстилающей поверхности, г. Бишкек характеризуется слабыми скоростями ветра [6] (табл.1).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Таблица 1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Повторяемость различной скорости по градациям (в % от общего числа случаев за год)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945"/>
        <w:gridCol w:w="960"/>
        <w:gridCol w:w="960"/>
        <w:gridCol w:w="960"/>
        <w:gridCol w:w="960"/>
        <w:gridCol w:w="960"/>
      </w:tblGrid>
      <w:tr w:rsidR="00FD717F" w:rsidRPr="007A119B" w:rsidTr="00C40D2B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Скорость ветра, м/с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0 – 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 – 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4 -</w:t>
            </w:r>
            <w:r>
              <w:t xml:space="preserve"> </w:t>
            </w:r>
            <w:r w:rsidRPr="007A119B"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6 – 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8 – 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10 - 11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Повторяемость, %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48.7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43.6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6.3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0.9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0.3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0.1</w:t>
            </w:r>
          </w:p>
        </w:tc>
      </w:tr>
    </w:tbl>
    <w:p w:rsidR="00FD717F" w:rsidRPr="007A119B" w:rsidRDefault="00FD717F" w:rsidP="00FD717F">
      <w:pPr>
        <w:spacing w:before="120"/>
        <w:ind w:firstLine="567"/>
        <w:jc w:val="both"/>
      </w:pPr>
      <w:r w:rsidRPr="007A119B">
        <w:t>По многолетним данным средняя годовая скорость внутри города составляет 1.9 м/c и 2.6 м/с на окраине. В целом за год в г. Бишкек преобладает южный, юго-восточный ветер. В два раза реже наблюдается восточный и западный. Ветер северного, северо-восточного и северо-западного направления наблюдается очень редко. Пятую часть всего времени в году занимают штили. Повторяемость штилей зимой достигает максимальных значений (около 25%).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Из общего числа случаев, слабые скорости ветра наблюдаются часто, скорости до 3 м/c в сумме составляют 92%. Большие скорости ветра в</w:t>
      </w:r>
      <w:r>
        <w:t xml:space="preserve"> </w:t>
      </w:r>
      <w:r w:rsidRPr="007A119B">
        <w:t>Бишкеке наблюдаются крайне редко, например, повторяемость скоростей 15-17 м/с составляет один раз в год, один раз в 5 лет наблюдается скорость 23 м/c, один раз в 10 лет – 25 м/c, один раз в 15 лет – 27 м/c</w:t>
      </w:r>
      <w:r>
        <w:t xml:space="preserve"> </w:t>
      </w:r>
      <w:r w:rsidRPr="007A119B">
        <w:t>и один раз в 20 лет –</w:t>
      </w:r>
      <w:r>
        <w:t xml:space="preserve"> </w:t>
      </w:r>
      <w:r w:rsidRPr="007A119B">
        <w:t>28 м/c.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Загрязненность воздуха вредными веществами зависит, как от количества выбросов и их характеристик, так и от метеорологических условий [4,6,9]. Метеорологические условия могут благоприятствовать накоплению вредных веществ или, наоборот, способствовать рассеиванию или переносу их воздушными течениями.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Выбросы вредных примесей, поступающие из дымовых труб Бишкекской ТЭЦ-1, при нормальных метеорологических условиях обладают начальной скоростью</w:t>
      </w:r>
      <w:r>
        <w:t xml:space="preserve"> </w:t>
      </w:r>
      <w:r w:rsidRPr="007A119B">
        <w:t>подъема и сильно перегреты относительно окружающего воздуха. Создается такое впечатление, что источник примеси как будто приподнят над трубой. Поэтому согласно М.Е.Берлянду [4], необходимо учитывать начальный подъем примеси DН и рассматривать вместо реального источника на высоте Н</w:t>
      </w:r>
      <w:r w:rsidRPr="007A119B">
        <w:rPr>
          <w:vertAlign w:val="subscript"/>
        </w:rPr>
        <w:t>тр</w:t>
      </w:r>
      <w:r w:rsidRPr="007A119B">
        <w:t xml:space="preserve"> некоторый условный источник, расположенный на более высоком уровне Н</w:t>
      </w:r>
      <w:r w:rsidRPr="007A119B">
        <w:rPr>
          <w:vertAlign w:val="subscript"/>
        </w:rPr>
        <w:t xml:space="preserve">e </w:t>
      </w:r>
      <w:r w:rsidRPr="007A119B">
        <w:t xml:space="preserve">=Н </w:t>
      </w:r>
      <w:r w:rsidRPr="007A119B">
        <w:rPr>
          <w:vertAlign w:val="subscript"/>
        </w:rPr>
        <w:t>tr</w:t>
      </w:r>
      <w:r w:rsidRPr="007A119B">
        <w:t xml:space="preserve"> + DН, обычно называемый эффективной высотой. Таким образом, задача сводится к определению DН в зависимости от скорости ветра, перегрева примеси и других факторов.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Формула для расчета начального подъема дымового факела получена [1,4,9] в виде</w:t>
      </w:r>
    </w:p>
    <w:p w:rsidR="00FD717F" w:rsidRPr="007A119B" w:rsidRDefault="000F0DDA" w:rsidP="00FD717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35.25pt">
            <v:imagedata r:id="rId4" o:title=""/>
          </v:shape>
        </w:pict>
      </w:r>
      <w:r w:rsidR="00FD717F">
        <w:t xml:space="preserve"> </w:t>
      </w:r>
      <w:r w:rsidR="00FD717F" w:rsidRPr="007A119B">
        <w:t>(1)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где</w:t>
      </w:r>
      <w:r>
        <w:t xml:space="preserve"> </w:t>
      </w:r>
      <w:r w:rsidRPr="007A119B">
        <w:t>w</w:t>
      </w:r>
      <w:r w:rsidRPr="007A119B">
        <w:rPr>
          <w:vertAlign w:val="subscript"/>
        </w:rPr>
        <w:t>0</w:t>
      </w:r>
      <w:r>
        <w:t xml:space="preserve"> </w:t>
      </w:r>
      <w:r w:rsidRPr="007A119B">
        <w:t>– вертикальная скорость выброса, R</w:t>
      </w:r>
      <w:r w:rsidRPr="007A119B">
        <w:rPr>
          <w:vertAlign w:val="subscript"/>
        </w:rPr>
        <w:t>0</w:t>
      </w:r>
      <w:r w:rsidRPr="007A119B">
        <w:t xml:space="preserve"> – радиус трубы, g- ускорение свободного падения, u – скорость ветра на высоте флюгера (10м), DT – разность температур выброса из дымовой трубы и окружающего воздуха, Т</w:t>
      </w:r>
      <w:r w:rsidRPr="007A119B">
        <w:rPr>
          <w:vertAlign w:val="subscript"/>
        </w:rPr>
        <w:t>в</w:t>
      </w:r>
      <w:r w:rsidRPr="007A119B">
        <w:t xml:space="preserve"> – абсолютная</w:t>
      </w:r>
      <w:r>
        <w:t xml:space="preserve"> </w:t>
      </w:r>
      <w:r w:rsidRPr="007A119B">
        <w:t>температура наружного воздуха. Фотографирование дымового факела нескольких мощных тепловых электростанций экспериментально подтвердило формулу (1) для дымового факела [3,7,8].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 xml:space="preserve">Начальный подъем примеси и эффективная высота рассчитаны для наиболее часто встречающихся скоростей ветра г. Бишкек, при постоянных параметрах источников выбросов [11] (табл.2). В качестве температуры наружного воздуха взята температура воздуха самого холодного месяца в году - января.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Таблица 2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Технические параметры дымовых труб Бишкекской ТЭЦ-1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1140"/>
        <w:gridCol w:w="1560"/>
        <w:gridCol w:w="1695"/>
        <w:gridCol w:w="1560"/>
      </w:tblGrid>
      <w:tr w:rsidR="00FD717F" w:rsidRPr="007A119B" w:rsidTr="00C40D2B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№ труб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Высота трубы, 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Диаметр устья трубы, 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 xml:space="preserve">Температура смеси, </w:t>
            </w:r>
            <w:r w:rsidRPr="007A119B">
              <w:rPr>
                <w:vertAlign w:val="superscript"/>
              </w:rPr>
              <w:t>о</w:t>
            </w:r>
            <w:r w:rsidRPr="007A119B">
              <w:t>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 xml:space="preserve">Температура наружного воздуха, </w:t>
            </w:r>
            <w:r w:rsidRPr="007A119B">
              <w:rPr>
                <w:vertAlign w:val="superscript"/>
              </w:rPr>
              <w:t>о</w:t>
            </w:r>
            <w:r w:rsidRPr="007A119B">
              <w:t>С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№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H</w:t>
            </w:r>
            <w:r w:rsidRPr="007A119B">
              <w:rPr>
                <w:vertAlign w:val="subscript"/>
              </w:rPr>
              <w:t>tr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D</w:t>
            </w:r>
            <w:r w:rsidRPr="007A119B">
              <w:rPr>
                <w:vertAlign w:val="subscript"/>
              </w:rPr>
              <w:t>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T</w:t>
            </w:r>
            <w:r w:rsidRPr="007A119B">
              <w:rPr>
                <w:vertAlign w:val="subscript"/>
              </w:rPr>
              <w:t>c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T</w:t>
            </w:r>
            <w:r w:rsidRPr="007A119B">
              <w:rPr>
                <w:vertAlign w:val="subscript"/>
              </w:rPr>
              <w:t>в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5,1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83,0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-5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95,7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-5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-5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300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9,6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125,5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-5</w:t>
            </w:r>
          </w:p>
        </w:tc>
      </w:tr>
    </w:tbl>
    <w:p w:rsidR="00FD717F" w:rsidRPr="007A119B" w:rsidRDefault="00FD717F" w:rsidP="00FD717F">
      <w:pPr>
        <w:spacing w:before="120"/>
        <w:ind w:firstLine="567"/>
        <w:jc w:val="both"/>
      </w:pPr>
      <w:r w:rsidRPr="007A119B">
        <w:t>Представленные в табл. 3 расчетные материалы (при среднем градиенте dH/dT в тропосфере, равным 0.65) [1,2] наглядно показывают, что с увеличением высоты трубы (H</w:t>
      </w:r>
      <w:r w:rsidRPr="007A119B">
        <w:rPr>
          <w:vertAlign w:val="subscript"/>
        </w:rPr>
        <w:t>tr</w:t>
      </w:r>
      <w:r w:rsidRPr="007A119B">
        <w:t>), начальной скорости выхода дымовых газов (w) и их перегрева относительно наружного воздуха (DT) эффективная высота (H</w:t>
      </w:r>
      <w:r w:rsidRPr="007A119B">
        <w:rPr>
          <w:vertAlign w:val="subscript"/>
        </w:rPr>
        <w:t>e</w:t>
      </w:r>
      <w:r w:rsidRPr="007A119B">
        <w:t>) и начальный подъем примеси (dH) значительно возрастают.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На начальный подъем примеси (DH) и эффективную высоту подъема дымового факела (H</w:t>
      </w:r>
      <w:r w:rsidRPr="007A119B">
        <w:rPr>
          <w:vertAlign w:val="subscript"/>
        </w:rPr>
        <w:t>э</w:t>
      </w:r>
      <w:r w:rsidRPr="007A119B">
        <w:t>) влияет скорость ветра. С увеличением скорости ветра (DH) и (H</w:t>
      </w:r>
      <w:r w:rsidRPr="007A119B">
        <w:rPr>
          <w:vertAlign w:val="subscript"/>
        </w:rPr>
        <w:t>э</w:t>
      </w:r>
      <w:r w:rsidRPr="007A119B">
        <w:t>) уменьшаются и при скорости ветра равной опасной скорости происходит интенсивное загрязнение приземного слоя от высотных источников выбросов (рис. e).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Как видно из табл. 3, DH и H</w:t>
      </w:r>
      <w:r w:rsidRPr="007A119B">
        <w:rPr>
          <w:vertAlign w:val="subscript"/>
        </w:rPr>
        <w:t>э</w:t>
      </w:r>
      <w:r w:rsidRPr="007A119B">
        <w:t xml:space="preserve"> очень сильно зависят от скорости ветра. С усилением ветра DH значительно уменьшается. Разрушение дымового факела может происходить при высоких скоростях ветра.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Таблица 3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 xml:space="preserve">Характеристики начального подъема и эффективные высоты </w:t>
      </w:r>
      <w:r>
        <w:t xml:space="preserve"> </w:t>
      </w:r>
      <w:r w:rsidRPr="007A119B">
        <w:t>дымового факела труб Бишкекской ТЭЦ-1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975"/>
        <w:gridCol w:w="975"/>
        <w:gridCol w:w="975"/>
        <w:gridCol w:w="975"/>
        <w:gridCol w:w="975"/>
        <w:gridCol w:w="975"/>
      </w:tblGrid>
      <w:tr w:rsidR="00FD717F" w:rsidRPr="007A119B" w:rsidTr="00C40D2B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58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u, м/с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 xml:space="preserve">№ 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3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труб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DH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H</w:t>
            </w:r>
            <w:r w:rsidRPr="007A119B">
              <w:rPr>
                <w:vertAlign w:val="subscript"/>
              </w:rPr>
              <w:t>э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DH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H</w:t>
            </w:r>
            <w:r w:rsidRPr="007A119B">
              <w:rPr>
                <w:vertAlign w:val="subscript"/>
              </w:rPr>
              <w:t>э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DH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H</w:t>
            </w:r>
            <w:r w:rsidRPr="007A119B">
              <w:rPr>
                <w:vertAlign w:val="subscript"/>
              </w:rPr>
              <w:t>э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284,05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384,05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162,02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262,02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56,41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156,41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438,51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618,51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239,96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419,96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77,10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257,10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4966,62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676,62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269,39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449,39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85,00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265,00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1575,33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1875,33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779,44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1079,44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195,87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495,87</w:t>
            </w:r>
          </w:p>
        </w:tc>
      </w:tr>
    </w:tbl>
    <w:p w:rsidR="00FD717F" w:rsidRPr="007A119B" w:rsidRDefault="00FD717F" w:rsidP="00FD717F">
      <w:pPr>
        <w:spacing w:before="120"/>
        <w:ind w:firstLine="567"/>
        <w:jc w:val="both"/>
      </w:pPr>
      <w:r w:rsidRPr="007A119B">
        <w:t>Характер связи между загрязнением атмосферы в городе и скоростью ветра в значительной степени соответствует закономерностям, установленным для источников различного типа [4,9]. Влияние данного фактора на концентрацию примесей в городском воздухе проявляется двояким образом. С одной стороны, усиление ветра способствует рассеиванию примесей в атмосфере. Очевидно, что усиление ветра, как у земли, так и на более высоких уровнях определяют вынос всей массы загрязненного</w:t>
      </w:r>
      <w:r>
        <w:t xml:space="preserve"> </w:t>
      </w:r>
      <w:r w:rsidRPr="007A119B">
        <w:t>воздуха</w:t>
      </w:r>
      <w:r>
        <w:t xml:space="preserve"> </w:t>
      </w:r>
      <w:r w:rsidRPr="007A119B">
        <w:t>за пределы города и очищению воздушного бассейна. По-видимому, в отдельных городах указанная закономерность является преобладающей.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Наряду с этим ослабление ветра приводит к увеличению подъема перегретых выбросов, который особенно значителен при штиле, и, следовательно, к уменьшению концентрации примесей в приземном слое воздуха. Результаты выполненной обработки обширного материала фактических наблюдений [9] в ряде городов СНГ показывают, что и при анализе загрязнения городского воздуха, отмеченные эффекты проявляются достаточно чётко. Обнаружены два максимума концентраций в зависимости от скорости ветра на уровне флюгера: при штиле и при скорости 4 - 7м/сек.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Результаты анализа связей между концентрациями примесей в городском воздухе и скоростью ветра соответствует имеющимся физическим представлениям и выводам теоретических исследований. Два максимума концентраций, очевидно, связаны с вкладом двух групп источников, При штиле основную роль в загрязнении воздуха играют низкие выбросы. Именно поэтому штилевой максимум наиболее выражен зимой, когда вследствии пониженного турбулентного обмена ослаблено рассеивание низких и поступление в приземной слой высоких источников выбросов.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Усиление второго максимума концентрации (при скорости ветра от 4 до 7м/с) связано с интенсивным поступлением к земле выбросов от высоких источников (рис е).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Известно, что с увеличением высоты температура воздуха в основном понижается [1,2,6]. И чем сильнее понижается температура с высотой, тем интенсивнее перемешивается воздух. Нагревшийся у земли воздух становится менее плотным и поднимается вверх, способствуя очищению городского воздуха от загрязняющих веществ в нижних слоях атмосферы (рис а).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В ряде случаев в основном при излучении земной поверхности в ясные ночи наблюдается обратное распределение температуры с высотой, т.е. рост температуры с высотой (инверсия) [2,4,6,9]. Иногда инверсии формируются на некоторой высоте над поверхностью земли - приподнятые инверсии. Инверсии препятствуют развитию конвективных движений (они получили название задерживающих слоев) и способствуют накоплению загрязнения в приземном слое. Поэтому при инверсиях концентрации вредных веществ у земли возрастают.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В годовом ходе наиболее тонкие приземные инверсии в г. Бишкек наблюдаются летом [6]. Начиная с осени, мощность инверсий растет и достигает максимум (440-460м) зимой. Независимо от высоты нижней границы мощность приподнятых инверсий колеблятся от 100до 380м.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Повышение температуры воздуха с высотой приводит к тому, что выбросы из труб не могут подниматься выше определенного уровня “потолка” [4], при этом согласно [1,9] высота потолка определяется по формуле:</w:t>
      </w:r>
    </w:p>
    <w:p w:rsidR="00FD717F" w:rsidRPr="007A119B" w:rsidRDefault="000F0DDA" w:rsidP="00FD717F">
      <w:pPr>
        <w:spacing w:before="120"/>
        <w:ind w:firstLine="567"/>
        <w:jc w:val="both"/>
      </w:pPr>
      <w:r>
        <w:pict>
          <v:shape id="_x0000_i1026" type="#_x0000_t75" style="width:96pt;height:47.25pt">
            <v:imagedata r:id="rId5" o:title=""/>
          </v:shape>
        </w:pict>
      </w:r>
      <w:r w:rsidR="00FD717F">
        <w:t xml:space="preserve"> </w:t>
      </w:r>
      <w:r w:rsidR="00FD717F" w:rsidRPr="007A119B">
        <w:t>(2)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Как видно из табл.4, при фиксированных параметрах выброса и постоянном коэффициенте турбулентности (устойчивое состояние атмосферы) потолок подъема вредных примесей уменьшается с увеличением градиента температуры и минимальные значения потолка подъема наблюдаются при сверх адиабатических градиентах dt/dz &gt; 1</w:t>
      </w:r>
      <w:r w:rsidRPr="007A119B">
        <w:rPr>
          <w:vertAlign w:val="superscript"/>
        </w:rPr>
        <w:t>0</w:t>
      </w:r>
      <w:r w:rsidRPr="007A119B">
        <w:t>/100м.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Таблица 4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Характеристики потолка подъема дымового факела труб Бишкекской ТЭЦ-1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230"/>
        <w:gridCol w:w="1230"/>
        <w:gridCol w:w="1230"/>
        <w:gridCol w:w="1230"/>
        <w:gridCol w:w="1230"/>
        <w:gridCol w:w="1260"/>
      </w:tblGrid>
      <w:tr w:rsidR="00FD717F" w:rsidRPr="007A119B" w:rsidTr="00C40D2B">
        <w:trPr>
          <w:tblCellSpacing w:w="0" w:type="dxa"/>
          <w:jc w:val="center"/>
        </w:trPr>
        <w:tc>
          <w:tcPr>
            <w:tcW w:w="94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 xml:space="preserve">№ </w:t>
            </w:r>
          </w:p>
          <w:p w:rsidR="00FD717F" w:rsidRPr="007A119B" w:rsidRDefault="00FD717F" w:rsidP="00C40D2B">
            <w:pPr>
              <w:jc w:val="both"/>
            </w:pPr>
            <w:r w:rsidRPr="007A119B">
              <w:t>труб</w:t>
            </w:r>
          </w:p>
        </w:tc>
        <w:tc>
          <w:tcPr>
            <w:tcW w:w="7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Dt/dz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17F" w:rsidRPr="007A119B" w:rsidRDefault="00FD717F" w:rsidP="00C40D2B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0,4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0,5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0,65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0,8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1,2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1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175,94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157,36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138,02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124,41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111,27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101,58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1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237,67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212,58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186,44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168,06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150,32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137,22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1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3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295,55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264,34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231,84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208,98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186,92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170,63</w:t>
            </w:r>
          </w:p>
        </w:tc>
      </w:tr>
      <w:tr w:rsidR="00FD717F" w:rsidRPr="007A119B" w:rsidTr="00C40D2B">
        <w:trPr>
          <w:tblCellSpacing w:w="0" w:type="dxa"/>
          <w:jc w:val="center"/>
        </w:trPr>
        <w:tc>
          <w:tcPr>
            <w:tcW w:w="1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494,71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442,48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388,08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349,81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312,88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717F" w:rsidRPr="007A119B" w:rsidRDefault="00FD717F" w:rsidP="00C40D2B">
            <w:pPr>
              <w:jc w:val="both"/>
            </w:pPr>
            <w:r w:rsidRPr="007A119B">
              <w:t>285,62</w:t>
            </w:r>
          </w:p>
        </w:tc>
      </w:tr>
    </w:tbl>
    <w:p w:rsidR="00FD717F" w:rsidRDefault="00FD717F" w:rsidP="00FD717F">
      <w:pPr>
        <w:spacing w:before="120"/>
        <w:ind w:firstLine="567"/>
        <w:jc w:val="both"/>
      </w:pPr>
      <w:r w:rsidRPr="007A119B">
        <w:t>Низко расположенные приподнятые инверсии на уровне источников выброса способствуют возникновению эффекта, называемого “задымлением”. При этом примеси, скапливающиеся на уровне 100-300м, начинают интенсивно поступать в нижний слой воздуха, при этом высота источников выброса не играет существенной роли и загрязнение приземного слоя осуществляется от всех труб одновременно (рис. f).</w:t>
      </w:r>
      <w:r>
        <w:t xml:space="preserve"> </w:t>
      </w:r>
    </w:p>
    <w:p w:rsidR="00FD717F" w:rsidRPr="007A119B" w:rsidRDefault="00FD717F" w:rsidP="00FD717F">
      <w:pPr>
        <w:spacing w:before="120"/>
        <w:ind w:firstLine="567"/>
        <w:jc w:val="both"/>
      </w:pPr>
    </w:p>
    <w:tbl>
      <w:tblPr>
        <w:tblW w:w="3000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3"/>
        <w:gridCol w:w="3178"/>
      </w:tblGrid>
      <w:tr w:rsidR="00FD717F" w:rsidRPr="007A119B" w:rsidTr="00C40D2B">
        <w:trPr>
          <w:tblCellSpacing w:w="15" w:type="dxa"/>
          <w:jc w:val="center"/>
        </w:trPr>
        <w:tc>
          <w:tcPr>
            <w:tcW w:w="0" w:type="auto"/>
          </w:tcPr>
          <w:p w:rsidR="00FD717F" w:rsidRDefault="000F0DDA" w:rsidP="00C40D2B">
            <w:pPr>
              <w:spacing w:before="120"/>
              <w:ind w:firstLine="567"/>
              <w:jc w:val="both"/>
            </w:pPr>
            <w:r>
              <w:pict>
                <v:shape id="_x0000_i1027" type="#_x0000_t75" style="width:82.5pt;height:159.75pt">
                  <v:imagedata r:id="rId6" o:title=""/>
                </v:shape>
              </w:pict>
            </w:r>
          </w:p>
          <w:p w:rsidR="00FD717F" w:rsidRPr="007A119B" w:rsidRDefault="00FD717F" w:rsidP="00C40D2B">
            <w:pPr>
              <w:spacing w:before="120"/>
              <w:ind w:firstLine="567"/>
              <w:jc w:val="both"/>
              <w:rPr>
                <w:color w:val="000000"/>
              </w:rPr>
            </w:pPr>
            <w:r w:rsidRPr="007A119B">
              <w:t xml:space="preserve">a) </w:t>
            </w:r>
          </w:p>
        </w:tc>
        <w:tc>
          <w:tcPr>
            <w:tcW w:w="0" w:type="auto"/>
          </w:tcPr>
          <w:p w:rsidR="00FD717F" w:rsidRDefault="000F0DDA" w:rsidP="00C40D2B">
            <w:pPr>
              <w:spacing w:before="120"/>
              <w:ind w:firstLine="567"/>
              <w:jc w:val="both"/>
            </w:pPr>
            <w:r>
              <w:pict>
                <v:shape id="_x0000_i1028" type="#_x0000_t75" style="width:117.75pt;height:45.75pt">
                  <v:imagedata r:id="rId7" o:title=""/>
                </v:shape>
              </w:pict>
            </w:r>
          </w:p>
          <w:p w:rsidR="00FD717F" w:rsidRPr="007A119B" w:rsidRDefault="00FD717F" w:rsidP="00C40D2B">
            <w:pPr>
              <w:spacing w:before="120"/>
              <w:ind w:firstLine="567"/>
              <w:jc w:val="both"/>
              <w:rPr>
                <w:color w:val="000000"/>
              </w:rPr>
            </w:pPr>
            <w:r w:rsidRPr="007A119B">
              <w:t xml:space="preserve">b) </w:t>
            </w:r>
          </w:p>
        </w:tc>
      </w:tr>
      <w:tr w:rsidR="00FD717F" w:rsidRPr="007A119B" w:rsidTr="00C40D2B">
        <w:trPr>
          <w:tblCellSpacing w:w="15" w:type="dxa"/>
          <w:jc w:val="center"/>
        </w:trPr>
        <w:tc>
          <w:tcPr>
            <w:tcW w:w="0" w:type="auto"/>
          </w:tcPr>
          <w:p w:rsidR="00FD717F" w:rsidRDefault="000F0DDA" w:rsidP="00C40D2B">
            <w:pPr>
              <w:spacing w:before="120"/>
              <w:ind w:firstLine="567"/>
              <w:jc w:val="both"/>
            </w:pPr>
            <w:r>
              <w:pict>
                <v:shape id="_x0000_i1029" type="#_x0000_t75" style="width:130.5pt;height:50.25pt">
                  <v:imagedata r:id="rId8" o:title=""/>
                </v:shape>
              </w:pict>
            </w:r>
          </w:p>
          <w:p w:rsidR="00FD717F" w:rsidRPr="007A119B" w:rsidRDefault="00FD717F" w:rsidP="00C40D2B">
            <w:pPr>
              <w:spacing w:before="120"/>
              <w:ind w:firstLine="567"/>
              <w:jc w:val="both"/>
              <w:rPr>
                <w:color w:val="000000"/>
              </w:rPr>
            </w:pPr>
            <w:r w:rsidRPr="007A119B">
              <w:t xml:space="preserve">c) </w:t>
            </w:r>
          </w:p>
        </w:tc>
        <w:tc>
          <w:tcPr>
            <w:tcW w:w="0" w:type="auto"/>
          </w:tcPr>
          <w:p w:rsidR="00FD717F" w:rsidRDefault="000F0DDA" w:rsidP="00C40D2B">
            <w:pPr>
              <w:spacing w:before="120"/>
              <w:ind w:firstLine="567"/>
              <w:jc w:val="both"/>
            </w:pPr>
            <w:r>
              <w:pict>
                <v:shape id="_x0000_i1030" type="#_x0000_t75" style="width:119.25pt;height:43.5pt">
                  <v:imagedata r:id="rId9" o:title=""/>
                </v:shape>
              </w:pict>
            </w:r>
          </w:p>
          <w:p w:rsidR="00FD717F" w:rsidRPr="007A119B" w:rsidRDefault="00FD717F" w:rsidP="00C40D2B">
            <w:pPr>
              <w:spacing w:before="120"/>
              <w:ind w:firstLine="567"/>
              <w:jc w:val="both"/>
              <w:rPr>
                <w:color w:val="000000"/>
              </w:rPr>
            </w:pPr>
            <w:r w:rsidRPr="007A119B">
              <w:t xml:space="preserve">d) </w:t>
            </w:r>
          </w:p>
        </w:tc>
      </w:tr>
      <w:tr w:rsidR="00FD717F" w:rsidRPr="007A119B" w:rsidTr="00C40D2B">
        <w:trPr>
          <w:tblCellSpacing w:w="15" w:type="dxa"/>
          <w:jc w:val="center"/>
        </w:trPr>
        <w:tc>
          <w:tcPr>
            <w:tcW w:w="0" w:type="auto"/>
          </w:tcPr>
          <w:p w:rsidR="00FD717F" w:rsidRDefault="000F0DDA" w:rsidP="00C40D2B">
            <w:pPr>
              <w:spacing w:before="120"/>
              <w:ind w:firstLine="567"/>
              <w:jc w:val="both"/>
            </w:pPr>
            <w:r>
              <w:pict>
                <v:shape id="_x0000_i1031" type="#_x0000_t75" style="width:73.5pt;height:102.75pt">
                  <v:imagedata r:id="rId10" o:title=""/>
                </v:shape>
              </w:pict>
            </w:r>
          </w:p>
          <w:p w:rsidR="00FD717F" w:rsidRPr="007A119B" w:rsidRDefault="00FD717F" w:rsidP="00C40D2B">
            <w:pPr>
              <w:spacing w:before="120"/>
              <w:ind w:firstLine="567"/>
              <w:jc w:val="both"/>
              <w:rPr>
                <w:color w:val="000000"/>
              </w:rPr>
            </w:pPr>
            <w:r w:rsidRPr="007A119B">
              <w:t xml:space="preserve">e) </w:t>
            </w:r>
          </w:p>
        </w:tc>
        <w:tc>
          <w:tcPr>
            <w:tcW w:w="0" w:type="auto"/>
          </w:tcPr>
          <w:p w:rsidR="00FD717F" w:rsidRDefault="000F0DDA" w:rsidP="00C40D2B">
            <w:pPr>
              <w:spacing w:before="120"/>
              <w:ind w:firstLine="567"/>
              <w:jc w:val="both"/>
            </w:pPr>
            <w:r>
              <w:pict>
                <v:shape id="_x0000_i1032" type="#_x0000_t75" style="width:120.75pt;height:54.75pt">
                  <v:imagedata r:id="rId11" o:title=""/>
                </v:shape>
              </w:pict>
            </w:r>
          </w:p>
          <w:p w:rsidR="00FD717F" w:rsidRPr="007A119B" w:rsidRDefault="00FD717F" w:rsidP="00C40D2B">
            <w:pPr>
              <w:spacing w:before="120"/>
              <w:ind w:firstLine="567"/>
              <w:jc w:val="both"/>
              <w:rPr>
                <w:color w:val="000000"/>
              </w:rPr>
            </w:pPr>
            <w:r w:rsidRPr="007A119B">
              <w:t xml:space="preserve">f) </w:t>
            </w:r>
          </w:p>
        </w:tc>
      </w:tr>
    </w:tbl>
    <w:p w:rsidR="00FD717F" w:rsidRDefault="00FD717F" w:rsidP="00FD717F">
      <w:pPr>
        <w:spacing w:before="120"/>
        <w:ind w:firstLine="567"/>
        <w:jc w:val="both"/>
      </w:pPr>
      <w:r w:rsidRPr="007A119B">
        <w:t>Рис. Формы дымового факела. при</w:t>
      </w:r>
      <w:r>
        <w:t xml:space="preserve"> </w:t>
      </w:r>
      <w:r w:rsidRPr="007A119B">
        <w:t>различных метеорологических условиях</w:t>
      </w:r>
      <w:r>
        <w:t xml:space="preserve">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Следует добавить, что кроме рассмотренных вариантов (a,e,f) дымового факела, могут наблюдаться следующие формы (рис):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b) факел имеет Г-образную форму: дым сначала поднимается вертикально, а затем смещается горизонтально по ветру, характерен для нулевого или отрицательного градиента температуры при штиле [10].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c) факел в начале направлен под углом к горизонту, а затем смещается горизонтально по ветру, характерен для нулевого или отрицательного градиента температуры при слабой скорости ветра.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d) факел горизонтален, незначительно расширяется по мере удаления от трубы, он характерен для вечернего времени при градиенте температуры, близком к нулевому, и умеренной скорости ветра.</w:t>
      </w:r>
    </w:p>
    <w:p w:rsidR="00FD717F" w:rsidRDefault="00FD717F" w:rsidP="00FD717F">
      <w:pPr>
        <w:spacing w:before="120"/>
        <w:ind w:firstLine="567"/>
        <w:jc w:val="both"/>
      </w:pPr>
      <w:r w:rsidRPr="007A119B">
        <w:t>Таким образом, можно заключить, что при очень слабом ветре и неустойчивой стратификации в случае горячих выбросов (ТЭЦ) приземная концентрация мала за счет значительного увеличения начального подъема факела DН от источника. При наличии же приподнятой инверсии и потолка Z</w:t>
      </w:r>
      <w:r w:rsidRPr="007A119B">
        <w:rPr>
          <w:vertAlign w:val="subscript"/>
        </w:rPr>
        <w:t>n</w:t>
      </w:r>
      <w:r w:rsidRPr="007A119B">
        <w:t xml:space="preserve"> на сравнительно небольшой высоте от источника величина DН ограничена, а следовательно, и эффективная высота подъема дымового факела. Концентрация вредных примесей возрастает</w:t>
      </w:r>
      <w:r>
        <w:t xml:space="preserve"> </w:t>
      </w:r>
      <w:r w:rsidRPr="007A119B">
        <w:t>при скоростях ветра, близких к опасным, за счет поступления вредных примесей от высотных источников (труб ТЭЦ) в нижний приземный слой воздуха. При штиле и приподнятой инверсии на уровне источника выбросов отмечаются самые высокие уровни концентрации вредных примесей приземного слоя воздуха, т.е происходит “задымление”.</w:t>
      </w:r>
      <w:r>
        <w:t xml:space="preserve"> </w:t>
      </w:r>
    </w:p>
    <w:p w:rsidR="00FD717F" w:rsidRPr="00733877" w:rsidRDefault="00FD717F" w:rsidP="00FD717F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733877">
        <w:rPr>
          <w:b/>
          <w:bCs/>
          <w:sz w:val="28"/>
          <w:szCs w:val="28"/>
          <w:lang w:val="en-US"/>
        </w:rPr>
        <w:t>Список литературы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 xml:space="preserve">Атмосфера. Справочник (справочные данные, модели). Редакторы О.В.Лапина, О.Д.Рейнгеверц. –Л.: Гидрометеоиздат, 1991. –511с.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 xml:space="preserve">Аэроклиматические характеристики пограничного слоя атмосферы Средней Азии. Книга 1. Статистические характеристики метеорологических элементов в различные часы суток. САНИИ им. В.А.Бугаева. –Ташкент, 1986. –318с.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 xml:space="preserve">Батжаргал (МНР), Тенева М. (НРБ), Царев А.М. (СССР). Третий этап международного комплекса эксперимента по изучению распространения примесей в атмосфере в условиях сложного рельефа / Метеорологические аспекты загрязнения атмосферы. Итоги сотрудничества социалистических стран. –Л.: Гидрометеоиздат. –1991. –С.69-70.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 xml:space="preserve">Берлянд М.Е. Прогноз и регулирование загрязнения атмосферы. –Л.: Гидрометеоиздат, 1991. –136с.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 xml:space="preserve">Берлянд М.Е., Генихович Е.Л., Оникул Р.И. О расчете загрязнения атмосферы выбросами дымовых труб электростанций / Тр. ГГО, вып. 158. 1964. –С.3-21.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 xml:space="preserve">Климат Фрунзе / Под ред. Е.С.Скибы, Ц.А.Швер. –Л.: Гидрометеоиздат. 1991. –136с.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Оникул Р.И. Методика расчета загрязнения атмосферы выбросами промышленных предприятий и тепловых электростанций /</w:t>
      </w:r>
      <w:r>
        <w:t xml:space="preserve"> </w:t>
      </w:r>
      <w:r w:rsidRPr="007A119B">
        <w:t xml:space="preserve">Тр. ГГО, вып. 71. 1965. –С.23-34.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>Оникул Р.И.</w:t>
      </w:r>
      <w:r>
        <w:t xml:space="preserve"> </w:t>
      </w:r>
      <w:r w:rsidRPr="007A119B">
        <w:t xml:space="preserve">и др. Результаты анализа экспериментальных данных, характеризующих распределение атмосферных загрязнений вблизи тепловых электростанций / Метеорологические аспекты загрязнения атмосферы. –Л.: Гидрометеоиздат, 1971. -С.70-81.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 xml:space="preserve">Сонькин Л.Р. Синоптико-статистический анализ и краткосрочный прогноз загрязнения атмосферы. –Л.: Гидрометеоиздат, 1991. –224с. </w:t>
      </w:r>
    </w:p>
    <w:p w:rsidR="00FD717F" w:rsidRPr="007A119B" w:rsidRDefault="00FD717F" w:rsidP="00FD717F">
      <w:pPr>
        <w:spacing w:before="120"/>
        <w:ind w:firstLine="567"/>
        <w:jc w:val="both"/>
      </w:pPr>
      <w:r w:rsidRPr="007A119B">
        <w:t xml:space="preserve">Стернзат М.С. Метеорологические приборы и измерения. –Л.: Гидрометеоиздат, 1978. –392с. </w:t>
      </w:r>
    </w:p>
    <w:p w:rsidR="00FD717F" w:rsidRDefault="00FD717F" w:rsidP="00FD717F">
      <w:pPr>
        <w:spacing w:before="120"/>
        <w:ind w:firstLine="567"/>
        <w:jc w:val="both"/>
      </w:pPr>
      <w:r w:rsidRPr="007A119B">
        <w:t xml:space="preserve">Экологический паспорт предприятия Кыргызэнерго. Машинопись. –Бишкек, 1991. –12с. </w:t>
      </w:r>
      <w:r>
        <w:t xml:space="preserve">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17F"/>
    <w:rsid w:val="000F0DDA"/>
    <w:rsid w:val="003F3287"/>
    <w:rsid w:val="00733877"/>
    <w:rsid w:val="007A119B"/>
    <w:rsid w:val="0098173C"/>
    <w:rsid w:val="00BB0DE0"/>
    <w:rsid w:val="00C40D2B"/>
    <w:rsid w:val="00C860FA"/>
    <w:rsid w:val="00F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B9D85B90-7043-4810-9036-CC99D3AE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7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9337</Words>
  <Characters>5323</Characters>
  <Application>Microsoft Office Word</Application>
  <DocSecurity>0</DocSecurity>
  <Lines>44</Lines>
  <Paragraphs>29</Paragraphs>
  <ScaleCrop>false</ScaleCrop>
  <Company>Home</Company>
  <LinksUpToDate>false</LinksUpToDate>
  <CharactersWithSpaces>14631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эффективной высоты и потолка подъема дымового факела от высотного точечного источника выбросов вредных примесей (на примере Бишкекской ТЭЦ-1)</dc:title>
  <dc:subject/>
  <dc:creator>User</dc:creator>
  <cp:keywords/>
  <dc:description/>
  <cp:lastModifiedBy>admin</cp:lastModifiedBy>
  <cp:revision>2</cp:revision>
  <dcterms:created xsi:type="dcterms:W3CDTF">2014-01-25T19:58:00Z</dcterms:created>
  <dcterms:modified xsi:type="dcterms:W3CDTF">2014-01-25T19:58:00Z</dcterms:modified>
</cp:coreProperties>
</file>