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AA9" w:rsidRPr="00800A1E" w:rsidRDefault="006E6AA9" w:rsidP="006E6AA9">
      <w:pPr>
        <w:spacing w:before="120"/>
        <w:jc w:val="center"/>
        <w:rPr>
          <w:b/>
          <w:bCs/>
          <w:sz w:val="32"/>
          <w:szCs w:val="32"/>
        </w:rPr>
      </w:pPr>
      <w:r w:rsidRPr="00800A1E">
        <w:rPr>
          <w:b/>
          <w:bCs/>
          <w:sz w:val="32"/>
          <w:szCs w:val="32"/>
        </w:rPr>
        <w:t>Многоуровневый расчетный мониторинг обращения отходов в городе с использованием ПК "Гарант-отходы"</w:t>
      </w:r>
    </w:p>
    <w:p w:rsidR="006E6AA9" w:rsidRPr="00800A1E" w:rsidRDefault="006E6AA9" w:rsidP="006E6AA9">
      <w:pPr>
        <w:spacing w:before="120"/>
        <w:ind w:firstLine="567"/>
        <w:jc w:val="both"/>
        <w:rPr>
          <w:sz w:val="28"/>
          <w:szCs w:val="28"/>
        </w:rPr>
      </w:pPr>
      <w:r w:rsidRPr="00800A1E">
        <w:rPr>
          <w:sz w:val="28"/>
          <w:szCs w:val="28"/>
        </w:rPr>
        <w:t>Алатырцев А.Б., Безрук Д.Б., Бирюков А.А., Рыбачук О.С.</w:t>
      </w:r>
    </w:p>
    <w:p w:rsidR="006E6AA9" w:rsidRPr="00B77180" w:rsidRDefault="006E6AA9" w:rsidP="006E6AA9">
      <w:pPr>
        <w:spacing w:before="120"/>
        <w:ind w:firstLine="567"/>
        <w:jc w:val="both"/>
      </w:pPr>
      <w:r w:rsidRPr="00800A1E">
        <w:rPr>
          <w:sz w:val="28"/>
          <w:szCs w:val="28"/>
        </w:rPr>
        <w:t>(МАИ, "НПО Фирма Гарант", Гильдия экологов)</w:t>
      </w:r>
    </w:p>
    <w:p w:rsidR="006E6AA9" w:rsidRPr="00B77180" w:rsidRDefault="006E6AA9" w:rsidP="006E6AA9">
      <w:pPr>
        <w:spacing w:before="120"/>
        <w:ind w:firstLine="567"/>
        <w:jc w:val="both"/>
      </w:pPr>
      <w:r w:rsidRPr="00B77180">
        <w:t>Программный комплекс (ПК) "Гарант-отходы", разработанный ”НПО Фирма Гарант" предназначен для автоматизированного формирования и оформления Проекта нормативов образования отходов и лимитов на их размещение (ПНООЛР), автоматизированного расчета класса опасности отходов и нормативов образования отходов производства и потребления на основе имеющейся нормативной литературы, включая сборники удельных показателей по образованию отходов производства и потребления (см., например, "Методические указания о разработке проектов нормативов образования отходов и лимитов на размещение" (Утверждены, Cборник Госкомэкологии России, М. 1999, и др.), а также контроля обращения отходов на городских предприятиях (учреждениях, организациях) и функционирует в среде Windows 95/98/Me/NT/2000/XP.</w:t>
      </w:r>
    </w:p>
    <w:p w:rsidR="006E6AA9" w:rsidRPr="00B77180" w:rsidRDefault="006E6AA9" w:rsidP="006E6AA9">
      <w:pPr>
        <w:spacing w:before="120"/>
        <w:ind w:firstLine="567"/>
        <w:jc w:val="both"/>
      </w:pPr>
      <w:r w:rsidRPr="00B77180">
        <w:t>ПК "Гарант-отходы" позволяет быстро и высоко квалифицированно самостоятельно подготовить проект ПНООЛР в соответствии с "Методическими указаниями по разработке проектов нормативов образования отходов и лимитов на их размещение" (Утверждены Приказом МПР России от 11.03.2002 N 115 , зарегистрированным Минюстом России 09.07.2002 № 3553). Методические указания предназначены для индивидуальных предпринимателей и юридических лиц, осуществляющих деятельность (приступающих к осуществлению деятельности) в области обращения с отходами.</w:t>
      </w:r>
    </w:p>
    <w:p w:rsidR="006E6AA9" w:rsidRPr="00B77180" w:rsidRDefault="006E6AA9" w:rsidP="006E6AA9">
      <w:pPr>
        <w:spacing w:before="120"/>
        <w:ind w:firstLine="567"/>
        <w:jc w:val="both"/>
      </w:pPr>
      <w:r w:rsidRPr="00B77180">
        <w:t xml:space="preserve">ПК "Гарант-отходы" обеспечивает единый подход к разработке проекта нормативов образования отходов и лимитов на их размещение. При формировании ПК "Гарант-отходы" документации проекта нормативов образования отходов и лимитов на их размещение учитываются: </w:t>
      </w:r>
    </w:p>
    <w:p w:rsidR="006E6AA9" w:rsidRPr="00B77180" w:rsidRDefault="006E6AA9" w:rsidP="006E6AA9">
      <w:pPr>
        <w:spacing w:before="120"/>
        <w:ind w:firstLine="567"/>
        <w:jc w:val="both"/>
      </w:pPr>
      <w:r w:rsidRPr="00B77180">
        <w:t>·</w:t>
      </w:r>
      <w:r>
        <w:t xml:space="preserve"> </w:t>
      </w:r>
      <w:r w:rsidRPr="00B77180">
        <w:t>экологическая обстановка на данной территории;</w:t>
      </w:r>
    </w:p>
    <w:p w:rsidR="006E6AA9" w:rsidRPr="00B77180" w:rsidRDefault="006E6AA9" w:rsidP="006E6AA9">
      <w:pPr>
        <w:spacing w:before="120"/>
        <w:ind w:firstLine="567"/>
        <w:jc w:val="both"/>
      </w:pPr>
      <w:r w:rsidRPr="00B77180">
        <w:t>·</w:t>
      </w:r>
      <w:r>
        <w:t xml:space="preserve"> </w:t>
      </w:r>
      <w:r w:rsidRPr="00B77180">
        <w:t>предельно допустимые вредные воздействия отходов, предполагаемых к размещению, на окружающую среду;</w:t>
      </w:r>
    </w:p>
    <w:p w:rsidR="006E6AA9" w:rsidRPr="00B77180" w:rsidRDefault="006E6AA9" w:rsidP="006E6AA9">
      <w:pPr>
        <w:spacing w:before="120"/>
        <w:ind w:firstLine="567"/>
        <w:jc w:val="both"/>
      </w:pPr>
      <w:r w:rsidRPr="00B77180">
        <w:t>·</w:t>
      </w:r>
      <w:r>
        <w:t xml:space="preserve"> </w:t>
      </w:r>
      <w:r w:rsidRPr="00B77180">
        <w:t>наличие имеющихся технологий переработки отхода данного вида;</w:t>
      </w:r>
    </w:p>
    <w:p w:rsidR="006E6AA9" w:rsidRPr="00B77180" w:rsidRDefault="006E6AA9" w:rsidP="006E6AA9">
      <w:pPr>
        <w:spacing w:before="120"/>
        <w:ind w:firstLine="567"/>
        <w:jc w:val="both"/>
      </w:pPr>
      <w:r w:rsidRPr="00B77180">
        <w:t>·</w:t>
      </w:r>
      <w:r>
        <w:t xml:space="preserve"> </w:t>
      </w:r>
      <w:r w:rsidRPr="00B77180">
        <w:t>площадь и вместимость объекта хранения отходов;</w:t>
      </w:r>
    </w:p>
    <w:p w:rsidR="006E6AA9" w:rsidRPr="00B77180" w:rsidRDefault="006E6AA9" w:rsidP="006E6AA9">
      <w:pPr>
        <w:spacing w:before="120"/>
        <w:ind w:firstLine="567"/>
        <w:jc w:val="both"/>
      </w:pPr>
      <w:r w:rsidRPr="00B77180">
        <w:t>·</w:t>
      </w:r>
      <w:r>
        <w:t xml:space="preserve"> </w:t>
      </w:r>
      <w:r w:rsidRPr="00B77180">
        <w:t>количества предполагаемых к захоронению отходов (с разбивкой по годам);</w:t>
      </w:r>
    </w:p>
    <w:p w:rsidR="006E6AA9" w:rsidRPr="00B77180" w:rsidRDefault="006E6AA9" w:rsidP="006E6AA9">
      <w:pPr>
        <w:spacing w:before="120"/>
        <w:ind w:firstLine="567"/>
        <w:jc w:val="both"/>
      </w:pPr>
      <w:r w:rsidRPr="00B77180">
        <w:t>·</w:t>
      </w:r>
      <w:r>
        <w:t xml:space="preserve"> </w:t>
      </w:r>
      <w:r w:rsidRPr="00B77180">
        <w:t>вместимости объекта захоронения отходов;</w:t>
      </w:r>
    </w:p>
    <w:p w:rsidR="006E6AA9" w:rsidRDefault="006E6AA9" w:rsidP="006E6AA9">
      <w:pPr>
        <w:spacing w:before="120"/>
        <w:ind w:firstLine="567"/>
        <w:jc w:val="both"/>
      </w:pPr>
      <w:r w:rsidRPr="00B77180">
        <w:t>·</w:t>
      </w:r>
      <w:r>
        <w:t xml:space="preserve"> </w:t>
      </w:r>
      <w:r w:rsidRPr="00B77180">
        <w:t>расчетный срок эксплуатации объекта захоронения отходов</w:t>
      </w:r>
      <w:r>
        <w:t xml:space="preserve"> </w:t>
      </w:r>
    </w:p>
    <w:p w:rsidR="006E6AA9" w:rsidRPr="00B77180" w:rsidRDefault="006E6AA9" w:rsidP="006E6AA9">
      <w:pPr>
        <w:spacing w:before="120"/>
        <w:ind w:firstLine="567"/>
        <w:jc w:val="both"/>
      </w:pPr>
      <w:r w:rsidRPr="00B77180">
        <w:t>и т.п.</w:t>
      </w:r>
    </w:p>
    <w:p w:rsidR="006E6AA9" w:rsidRPr="00B77180" w:rsidRDefault="006E6AA9" w:rsidP="006E6AA9">
      <w:pPr>
        <w:spacing w:before="120"/>
        <w:ind w:firstLine="567"/>
        <w:jc w:val="both"/>
      </w:pPr>
      <w:r w:rsidRPr="00B77180">
        <w:t>Программы, входящие в ПК "Гарант-отходы", позволяют провести расчет количества образования отходов по материально-сырьевому балансу предприятия (групп предприятий), по удельным отраслевым нормативам образования отходов и расчетно-аналитическим методом и сформировать всю необходимую документацию для проекта ПНООЛР.</w:t>
      </w:r>
    </w:p>
    <w:p w:rsidR="006E6AA9" w:rsidRPr="00B77180" w:rsidRDefault="006E6AA9" w:rsidP="006E6AA9">
      <w:pPr>
        <w:spacing w:before="120"/>
        <w:ind w:firstLine="567"/>
        <w:jc w:val="both"/>
      </w:pPr>
      <w:r w:rsidRPr="00B77180">
        <w:t>ПК "Гарант-отходы" дает возможность ежегодно подтверждать в виде таблиц технического отчета по обращению с отходами (согласно приложению 2 к Методическим указаниям) неизменность производственного процесса и используемого сырья, представленных в проекте нормативов образования отходов и лимитов на их размещение.</w:t>
      </w:r>
    </w:p>
    <w:p w:rsidR="006E6AA9" w:rsidRPr="00B77180" w:rsidRDefault="006E6AA9" w:rsidP="006E6AA9">
      <w:pPr>
        <w:spacing w:before="120"/>
        <w:ind w:firstLine="567"/>
        <w:jc w:val="both"/>
      </w:pPr>
      <w:r w:rsidRPr="00B77180">
        <w:t xml:space="preserve">Структура предприятий в базе данных может быть задана Пользователем произвольно и включать в себя группы предприятий, филиалы предприятий, цеха (участки) и т.п., т. е. обеспечивается многоуровневая система хранения и обработки данных групп предприятий. </w:t>
      </w:r>
    </w:p>
    <w:p w:rsidR="006E6AA9" w:rsidRPr="00B77180" w:rsidRDefault="006E6AA9" w:rsidP="006E6AA9">
      <w:pPr>
        <w:spacing w:before="120"/>
        <w:ind w:firstLine="567"/>
        <w:jc w:val="both"/>
      </w:pPr>
      <w:r w:rsidRPr="00B77180">
        <w:t>Таблицы, входящие в состав проекта, автоматически формируются в среде Windows и при их подготовке используются подробные пояснения к экранным формам входных данных для ввода в базу данных.</w:t>
      </w:r>
    </w:p>
    <w:p w:rsidR="006E6AA9" w:rsidRPr="00B77180" w:rsidRDefault="006E6AA9" w:rsidP="006E6AA9">
      <w:pPr>
        <w:spacing w:before="120"/>
        <w:ind w:firstLine="567"/>
        <w:jc w:val="both"/>
      </w:pPr>
      <w:r w:rsidRPr="00B77180">
        <w:t>В ПК "Гарант-отходы" поддерживается более 20 электронных справочников, необходимых для работы программы и использующих единый принцип формирования проектной документации.</w:t>
      </w:r>
    </w:p>
    <w:p w:rsidR="006E6AA9" w:rsidRDefault="006E6AA9" w:rsidP="006E6AA9">
      <w:pPr>
        <w:spacing w:before="120"/>
        <w:ind w:firstLine="567"/>
        <w:jc w:val="both"/>
      </w:pPr>
      <w:r w:rsidRPr="00B77180">
        <w:t>В число электронных cправочников входят, например:</w:t>
      </w:r>
      <w:r>
        <w:t xml:space="preserve"> </w:t>
      </w:r>
    </w:p>
    <w:p w:rsidR="006E6AA9" w:rsidRDefault="006E6AA9" w:rsidP="006E6AA9">
      <w:pPr>
        <w:spacing w:before="120"/>
        <w:ind w:firstLine="567"/>
        <w:jc w:val="both"/>
      </w:pPr>
      <w:r w:rsidRPr="00B77180">
        <w:t xml:space="preserve">- cправочник по номенклатуре отходов (на основе Федерального классификационного каталога отходов (ФККО)) и их физико-химическим свойствам; </w:t>
      </w:r>
      <w:r>
        <w:t xml:space="preserve"> </w:t>
      </w:r>
    </w:p>
    <w:p w:rsidR="006E6AA9" w:rsidRPr="00B77180" w:rsidRDefault="006E6AA9" w:rsidP="006E6AA9">
      <w:pPr>
        <w:spacing w:before="120"/>
        <w:ind w:firstLine="567"/>
        <w:jc w:val="both"/>
      </w:pPr>
      <w:r w:rsidRPr="00B77180">
        <w:t xml:space="preserve">- cправочник по производственным (технологическим) процессам и связанных с ними видами отходов </w:t>
      </w:r>
    </w:p>
    <w:p w:rsidR="006E6AA9" w:rsidRPr="00B77180" w:rsidRDefault="006E6AA9" w:rsidP="006E6AA9">
      <w:pPr>
        <w:spacing w:before="120"/>
        <w:ind w:firstLine="567"/>
        <w:jc w:val="both"/>
      </w:pPr>
      <w:r w:rsidRPr="00B77180">
        <w:t>и т.п.</w:t>
      </w:r>
    </w:p>
    <w:p w:rsidR="006E6AA9" w:rsidRDefault="006E6AA9" w:rsidP="006E6AA9">
      <w:pPr>
        <w:spacing w:before="120"/>
        <w:ind w:firstLine="567"/>
        <w:jc w:val="both"/>
      </w:pPr>
      <w:r w:rsidRPr="00B77180">
        <w:t xml:space="preserve">В справочники ПК также включены справочники, с данными, утвержденными на федеральном уровне: </w:t>
      </w:r>
      <w:r>
        <w:t xml:space="preserve"> </w:t>
      </w:r>
    </w:p>
    <w:p w:rsidR="006E6AA9" w:rsidRDefault="006E6AA9" w:rsidP="006E6AA9">
      <w:pPr>
        <w:spacing w:before="120"/>
        <w:ind w:firstLine="567"/>
        <w:jc w:val="both"/>
      </w:pPr>
      <w:r w:rsidRPr="00B77180">
        <w:t xml:space="preserve">- Общероссийский классификатор единиц измерений (ОКЕИ); </w:t>
      </w:r>
      <w:r>
        <w:t xml:space="preserve"> </w:t>
      </w:r>
    </w:p>
    <w:p w:rsidR="006E6AA9" w:rsidRPr="00B77180" w:rsidRDefault="006E6AA9" w:rsidP="006E6AA9">
      <w:pPr>
        <w:spacing w:before="120"/>
        <w:ind w:firstLine="567"/>
        <w:jc w:val="both"/>
      </w:pPr>
      <w:r w:rsidRPr="00B77180">
        <w:t>- Общероссийский классификатор продукции (ОКП)</w:t>
      </w:r>
    </w:p>
    <w:p w:rsidR="006E6AA9" w:rsidRPr="00B77180" w:rsidRDefault="006E6AA9" w:rsidP="006E6AA9">
      <w:pPr>
        <w:spacing w:before="120"/>
        <w:ind w:firstLine="567"/>
        <w:jc w:val="both"/>
      </w:pPr>
      <w:r w:rsidRPr="00B77180">
        <w:t>и т.п.</w:t>
      </w:r>
    </w:p>
    <w:p w:rsidR="006E6AA9" w:rsidRPr="00B77180" w:rsidRDefault="006E6AA9" w:rsidP="006E6AA9">
      <w:pPr>
        <w:spacing w:before="120"/>
        <w:ind w:firstLine="567"/>
        <w:jc w:val="both"/>
      </w:pPr>
      <w:r w:rsidRPr="00B77180">
        <w:t>Справочники являются открытыми и информация в них может добавляться и корректироваться Пользователем.</w:t>
      </w:r>
    </w:p>
    <w:p w:rsidR="006E6AA9" w:rsidRPr="00B77180" w:rsidRDefault="006E6AA9" w:rsidP="006E6AA9">
      <w:pPr>
        <w:spacing w:before="120"/>
        <w:ind w:firstLine="567"/>
        <w:jc w:val="both"/>
      </w:pPr>
      <w:r w:rsidRPr="00B77180">
        <w:t>Важной проблемой по обращению отходов является учет и контроль за их обращением, так как отходы могут относиться к опасным и чрезвычайно опасным отходам. ПК "Гарант-отходы" позволяет автоматизировать процесс учета и контроля за обращением отходов, образующихся на предприятиях.</w:t>
      </w:r>
    </w:p>
    <w:p w:rsidR="006E6AA9" w:rsidRPr="00B77180" w:rsidRDefault="006E6AA9" w:rsidP="006E6AA9">
      <w:pPr>
        <w:spacing w:before="120"/>
        <w:ind w:firstLine="567"/>
        <w:jc w:val="both"/>
      </w:pPr>
      <w:r w:rsidRPr="00B77180">
        <w:t>ПК "Гарант-отходы" поддерживает базы данных по организационным структурам предприятий, автоматически устанавливает связи образующихся отходов и нормативов их образования в привязке к структурам предприятий. Места временного хранения отходов могут быть программно связаны со структурой предприятия и с каждым видом отходов, образующимся в подразделениях предприятия. Описание процесса удаление отходов из предприятий предусматривает возможность установления количественных связей для операций по обращению отходами, включая обезвреживание отходов (повторное использование) отходов на предприятиях, передачу другим организациям, размещение отходов на полигонах и т.п.</w:t>
      </w:r>
    </w:p>
    <w:p w:rsidR="006E6AA9" w:rsidRPr="00B77180" w:rsidRDefault="006E6AA9" w:rsidP="006E6AA9">
      <w:pPr>
        <w:spacing w:before="120"/>
        <w:ind w:firstLine="567"/>
        <w:jc w:val="both"/>
      </w:pPr>
      <w:r w:rsidRPr="00B77180">
        <w:t>ПК позволяет автоматически учитывать особенности обращение отходов на разных уровнях структур предприятий, например, четко разделять отходы, образующиеся внутри рассматриваемой Пользователем производственной структуры и полученные из вне.</w:t>
      </w:r>
    </w:p>
    <w:p w:rsidR="006E6AA9" w:rsidRPr="00B77180" w:rsidRDefault="006E6AA9" w:rsidP="006E6AA9">
      <w:pPr>
        <w:spacing w:before="120"/>
        <w:ind w:firstLine="567"/>
        <w:jc w:val="both"/>
      </w:pPr>
      <w:r w:rsidRPr="00B77180">
        <w:t>По запросу Пользователя выводится качественная и количественная информация различных характеристик многоуровневых связей базы данных автоматизированной системы контроля за обращением отходов на предприятиях. Например, достаточно просто, используя ПК, получить информацию по местам образования данного вида отхода, суммарным характеристикам норматива его образования на разных уровнях организационной структуры предприятий и т.п.</w:t>
      </w:r>
    </w:p>
    <w:p w:rsidR="006E6AA9" w:rsidRPr="00B77180" w:rsidRDefault="006E6AA9" w:rsidP="006E6AA9">
      <w:pPr>
        <w:spacing w:before="120"/>
        <w:ind w:firstLine="567"/>
        <w:jc w:val="both"/>
      </w:pPr>
      <w:r w:rsidRPr="00B77180">
        <w:t>В базе данных ПК "Гарант-отходы" помимо нормативных, возможен ввод и хранение фактических количественных показателей (данных инвентаризации), характеризующих обращение отходов на предприятиях, тем самым обеспечивается функция контроля.</w:t>
      </w:r>
    </w:p>
    <w:p w:rsidR="006E6AA9" w:rsidRPr="00B77180" w:rsidRDefault="006E6AA9" w:rsidP="006E6AA9">
      <w:pPr>
        <w:spacing w:before="120"/>
        <w:ind w:firstLine="567"/>
        <w:jc w:val="both"/>
      </w:pPr>
      <w:r w:rsidRPr="00B77180">
        <w:t xml:space="preserve">Пользователю также предоставлена возможность контроля сроков выполнения мероприятий, направленных на снижение влияния образующихся отходов на состояние окружающей среды, сроков удаления отходов и т.п. </w:t>
      </w:r>
    </w:p>
    <w:p w:rsidR="006E6AA9" w:rsidRDefault="006E6AA9" w:rsidP="006E6AA9">
      <w:pPr>
        <w:spacing w:before="120"/>
        <w:ind w:firstLine="567"/>
        <w:jc w:val="both"/>
      </w:pPr>
      <w:r w:rsidRPr="00B77180">
        <w:t xml:space="preserve">ПК может иметь в своем составе </w:t>
      </w:r>
      <w:r>
        <w:t xml:space="preserve"> </w:t>
      </w:r>
    </w:p>
    <w:p w:rsidR="006E6AA9" w:rsidRDefault="006E6AA9" w:rsidP="006E6AA9">
      <w:pPr>
        <w:spacing w:before="120"/>
        <w:ind w:firstLine="567"/>
        <w:jc w:val="both"/>
      </w:pPr>
      <w:r w:rsidRPr="00B77180">
        <w:t>1. Программу по расчету платежей за размещение отходов.</w:t>
      </w:r>
      <w:r>
        <w:t xml:space="preserve"> </w:t>
      </w:r>
    </w:p>
    <w:p w:rsidR="006E6AA9" w:rsidRDefault="006E6AA9" w:rsidP="006E6AA9">
      <w:pPr>
        <w:spacing w:before="120"/>
        <w:ind w:firstLine="567"/>
        <w:jc w:val="both"/>
      </w:pPr>
      <w:r w:rsidRPr="00B77180">
        <w:t xml:space="preserve">2. Комплекс программ "Таблицы Формы № 2-ТП (отходы)" для формирования госстатотчетности по Форме № 2-ТП (токсичные отходы) . </w:t>
      </w:r>
      <w:r>
        <w:t xml:space="preserve"> </w:t>
      </w:r>
    </w:p>
    <w:p w:rsidR="006E6AA9" w:rsidRDefault="006E6AA9" w:rsidP="006E6AA9">
      <w:pPr>
        <w:spacing w:before="120"/>
        <w:ind w:firstLine="567"/>
        <w:jc w:val="both"/>
      </w:pPr>
      <w:r w:rsidRPr="00B77180">
        <w:t>3. Программу по формированию годовых отчетов о фактическом обращении отходов на предприятии.</w:t>
      </w:r>
      <w:r>
        <w:t xml:space="preserve"> </w:t>
      </w:r>
    </w:p>
    <w:p w:rsidR="006E6AA9" w:rsidRDefault="006E6AA9" w:rsidP="006E6AA9">
      <w:pPr>
        <w:spacing w:before="120"/>
        <w:ind w:firstLine="567"/>
        <w:jc w:val="both"/>
      </w:pPr>
      <w:r w:rsidRPr="00B77180">
        <w:t>4. Программу "Гарант-класс опасности отходов" по расчету классов опасности отходов производства и потребления (см. ПРИКАЗ от 15 июня 2001 г. N 511 ОБ УТВЕРЖДЕНИИ КРИТЕРИЕВ ОТНЕСЕНИЯ ОПАСНЫХ ОТХОДОВ К КЛАССУ ОПАСНОСТИ ДЛЯ ОКРУЖАЮЩЕЙ ПРИРОДНОЙ СРЕДЫ) со справочной открытой базой по отходам и компонентам отходов.</w:t>
      </w:r>
      <w:r>
        <w:t xml:space="preserve"> </w:t>
      </w:r>
    </w:p>
    <w:p w:rsidR="006E6AA9" w:rsidRPr="00B77180" w:rsidRDefault="006E6AA9" w:rsidP="006E6AA9">
      <w:pPr>
        <w:spacing w:before="120"/>
        <w:ind w:firstLine="567"/>
        <w:jc w:val="both"/>
      </w:pPr>
      <w:r w:rsidRPr="00B77180">
        <w:t xml:space="preserve">5. Программа "Гарант-класс опасности отходов" ( см. ПРИКАЗ МПР России от 15 июня 2001 г. № 511) с подключением возможности формирования паспорта отхода (см. ПРИКАЗ от 27 ноября 1997 г. N 527 О ФЕДЕРАЛЬНОМ КЛАССИФИКАЦИОННОМ КАТАЛОГЕ ОТХОДОВ). </w:t>
      </w:r>
    </w:p>
    <w:p w:rsidR="006E6AA9" w:rsidRDefault="006E6AA9" w:rsidP="006E6AA9">
      <w:pPr>
        <w:spacing w:before="120"/>
        <w:ind w:firstLine="567"/>
        <w:jc w:val="both"/>
      </w:pPr>
      <w:r w:rsidRPr="00B77180">
        <w:t>Программа реализует "Критерии отнесения опасных отходов к классу опасности для окружающей природной среды", разработанные в соответствии со статьей 14 Федерального закона от 24 июня 1998 г. № 89-ФЗ "Об отходах производства и потребления" Программа позволяет рассчитать в соответствии с "Критериями" класс опасности отходов для окружающей природной среды на основании показателя степени опасности отхода при его воздействии на окружающую природную среду, рассчитанного по сумме показателей опасности веществ, составляющих отход. Перечень компонентов отхода и их количественное содержание устанавливаются по составу исходного сырья и технологическим процессам его переработки или по результатам химического анализа.</w:t>
      </w:r>
      <w:r>
        <w:t xml:space="preserve"> </w:t>
      </w:r>
    </w:p>
    <w:p w:rsidR="006E6AA9" w:rsidRPr="00B77180" w:rsidRDefault="006E6AA9" w:rsidP="006E6AA9">
      <w:pPr>
        <w:spacing w:before="120"/>
        <w:ind w:firstLine="567"/>
        <w:jc w:val="both"/>
      </w:pPr>
      <w:r w:rsidRPr="00B77180">
        <w:t>6. Программы по расчету образования отходов производства и потребления на основе Сборника Госкомэкологии России М.1999 (все виды технологий, включая обслуживание автотранспорта) и Справочных материалов по удельным показателям образования отходов производства и потребления (НИЦПУРО).</w:t>
      </w:r>
    </w:p>
    <w:p w:rsidR="006E6AA9" w:rsidRDefault="006E6AA9" w:rsidP="006E6AA9">
      <w:pPr>
        <w:spacing w:before="120"/>
        <w:ind w:firstLine="567"/>
        <w:jc w:val="both"/>
      </w:pPr>
      <w:r w:rsidRPr="00B77180">
        <w:t>Программы позволяют провести расчеты образования отходов для большинства известных видов технологий и конкретных отходов, например:</w:t>
      </w:r>
      <w:r>
        <w:t xml:space="preserve"> </w:t>
      </w:r>
    </w:p>
    <w:p w:rsidR="006E6AA9" w:rsidRDefault="006E6AA9" w:rsidP="006E6AA9">
      <w:pPr>
        <w:spacing w:before="120"/>
        <w:ind w:firstLine="567"/>
        <w:jc w:val="both"/>
      </w:pPr>
      <w:r w:rsidRPr="00B77180">
        <w:t>- обслуживание автотранспорта;</w:t>
      </w:r>
      <w:r>
        <w:t xml:space="preserve"> </w:t>
      </w:r>
    </w:p>
    <w:p w:rsidR="006E6AA9" w:rsidRDefault="006E6AA9" w:rsidP="006E6AA9">
      <w:pPr>
        <w:spacing w:before="120"/>
        <w:ind w:firstLine="567"/>
        <w:jc w:val="both"/>
      </w:pPr>
      <w:r w:rsidRPr="00B77180">
        <w:t xml:space="preserve">- деревообработка - определение объемов отходов от деревообработки; </w:t>
      </w:r>
      <w:r>
        <w:t xml:space="preserve"> </w:t>
      </w:r>
    </w:p>
    <w:p w:rsidR="006E6AA9" w:rsidRDefault="006E6AA9" w:rsidP="006E6AA9">
      <w:pPr>
        <w:spacing w:before="120"/>
        <w:ind w:firstLine="567"/>
        <w:jc w:val="both"/>
      </w:pPr>
      <w:r w:rsidRPr="00B77180">
        <w:t xml:space="preserve">- отходы котельных - расчет величин выбросов от отельных большой мощности и теплоэлектростанций; </w:t>
      </w:r>
      <w:r>
        <w:t xml:space="preserve"> </w:t>
      </w:r>
    </w:p>
    <w:p w:rsidR="006E6AA9" w:rsidRDefault="006E6AA9" w:rsidP="006E6AA9">
      <w:pPr>
        <w:spacing w:before="120"/>
        <w:ind w:firstLine="567"/>
        <w:jc w:val="both"/>
      </w:pPr>
      <w:r w:rsidRPr="00B77180">
        <w:t xml:space="preserve">- отходы абразивных материалов; </w:t>
      </w:r>
      <w:r>
        <w:t xml:space="preserve"> </w:t>
      </w:r>
    </w:p>
    <w:p w:rsidR="006E6AA9" w:rsidRDefault="006E6AA9" w:rsidP="006E6AA9">
      <w:pPr>
        <w:spacing w:before="120"/>
        <w:ind w:firstLine="567"/>
        <w:jc w:val="both"/>
      </w:pPr>
      <w:r w:rsidRPr="00B77180">
        <w:t xml:space="preserve">- отходы отработанных люминесцентных ламп; </w:t>
      </w:r>
      <w:r>
        <w:t xml:space="preserve"> </w:t>
      </w:r>
    </w:p>
    <w:p w:rsidR="006E6AA9" w:rsidRDefault="006E6AA9" w:rsidP="006E6AA9">
      <w:pPr>
        <w:spacing w:before="120"/>
        <w:ind w:firstLine="567"/>
        <w:jc w:val="both"/>
      </w:pPr>
      <w:r w:rsidRPr="00B77180">
        <w:t xml:space="preserve">- отходы отработанных ртутных ламп; </w:t>
      </w:r>
      <w:r>
        <w:t xml:space="preserve"> </w:t>
      </w:r>
    </w:p>
    <w:p w:rsidR="006E6AA9" w:rsidRDefault="006E6AA9" w:rsidP="006E6AA9">
      <w:pPr>
        <w:spacing w:before="120"/>
        <w:ind w:firstLine="567"/>
        <w:jc w:val="both"/>
      </w:pPr>
      <w:r w:rsidRPr="00B77180">
        <w:t xml:space="preserve">- бытовые отходы </w:t>
      </w:r>
      <w:r>
        <w:t xml:space="preserve"> </w:t>
      </w:r>
    </w:p>
    <w:p w:rsidR="006E6AA9" w:rsidRDefault="006E6AA9" w:rsidP="006E6AA9">
      <w:pPr>
        <w:spacing w:before="120"/>
        <w:ind w:firstLine="567"/>
        <w:jc w:val="both"/>
      </w:pPr>
      <w:r w:rsidRPr="00B77180">
        <w:t>и т.п.</w:t>
      </w:r>
      <w:r>
        <w:t xml:space="preserve"> </w:t>
      </w:r>
    </w:p>
    <w:p w:rsidR="006E6AA9" w:rsidRPr="00B77180" w:rsidRDefault="006E6AA9" w:rsidP="006E6AA9">
      <w:pPr>
        <w:spacing w:before="120"/>
        <w:ind w:firstLine="567"/>
        <w:jc w:val="both"/>
      </w:pPr>
      <w:r w:rsidRPr="00B77180">
        <w:t>7. Опция по вводу данных в базу ПК "Гарант-отходы" для отдельного предприятия через документ (таблицу), подготовленную в формате Microsoft Excel.</w:t>
      </w:r>
    </w:p>
    <w:p w:rsidR="006E6AA9" w:rsidRDefault="006E6AA9" w:rsidP="006E6AA9">
      <w:pPr>
        <w:spacing w:before="120"/>
        <w:ind w:firstLine="567"/>
        <w:jc w:val="both"/>
      </w:pPr>
      <w:r w:rsidRPr="00B77180">
        <w:t>Интерфейс ПК прост в освоении, доброжелателен к пользователю. ПК позволяет сформировать, в частности:</w:t>
      </w:r>
      <w:r>
        <w:t xml:space="preserve"> </w:t>
      </w:r>
    </w:p>
    <w:p w:rsidR="006E6AA9" w:rsidRDefault="006E6AA9" w:rsidP="006E6AA9">
      <w:pPr>
        <w:spacing w:before="120"/>
        <w:ind w:firstLine="567"/>
        <w:jc w:val="both"/>
      </w:pPr>
      <w:r w:rsidRPr="00B77180">
        <w:t>- все формы проекта НООЛР отходов;</w:t>
      </w:r>
      <w:r>
        <w:t xml:space="preserve"> </w:t>
      </w:r>
    </w:p>
    <w:p w:rsidR="006E6AA9" w:rsidRDefault="006E6AA9" w:rsidP="006E6AA9">
      <w:pPr>
        <w:spacing w:before="120"/>
        <w:ind w:firstLine="567"/>
        <w:jc w:val="both"/>
      </w:pPr>
      <w:r w:rsidRPr="00B77180">
        <w:t>- годовой отчет по обращению с отходами за отчетный период;</w:t>
      </w:r>
      <w:r>
        <w:t xml:space="preserve"> </w:t>
      </w:r>
    </w:p>
    <w:p w:rsidR="006E6AA9" w:rsidRDefault="006E6AA9" w:rsidP="006E6AA9">
      <w:pPr>
        <w:spacing w:before="120"/>
        <w:ind w:firstLine="567"/>
        <w:jc w:val="both"/>
      </w:pPr>
      <w:r w:rsidRPr="00B77180">
        <w:t>- проект разрешения на размещение отходов</w:t>
      </w:r>
      <w:r>
        <w:t xml:space="preserve"> </w:t>
      </w:r>
    </w:p>
    <w:p w:rsidR="006E6AA9" w:rsidRPr="00B77180" w:rsidRDefault="006E6AA9" w:rsidP="006E6AA9">
      <w:pPr>
        <w:spacing w:before="120"/>
        <w:ind w:firstLine="567"/>
        <w:jc w:val="both"/>
      </w:pPr>
      <w:r w:rsidRPr="00B77180">
        <w:t>и т.п.</w:t>
      </w:r>
    </w:p>
    <w:p w:rsidR="006E6AA9" w:rsidRPr="00B77180" w:rsidRDefault="006E6AA9" w:rsidP="006E6AA9">
      <w:pPr>
        <w:spacing w:before="120"/>
        <w:ind w:firstLine="567"/>
        <w:jc w:val="both"/>
      </w:pPr>
      <w:r w:rsidRPr="00B77180">
        <w:t>Выходные документы ПК формируются в формате Microsoft Excel.</w:t>
      </w:r>
    </w:p>
    <w:p w:rsidR="006E6AA9" w:rsidRPr="00B77180" w:rsidRDefault="006E6AA9" w:rsidP="006E6AA9">
      <w:pPr>
        <w:spacing w:before="120"/>
        <w:ind w:firstLine="567"/>
        <w:jc w:val="both"/>
      </w:pPr>
      <w:r w:rsidRPr="00B77180">
        <w:t>Дальнейшее совершенствование программного комплекса проводится в рамках интеграции с пакетом программ "1C предприятие 7.7" для расчетного мониторинга обращения отходов, связанного с базой данных о совокупной деятельности предприятия (управление персоналом, склад, бухгалтерия и др.). Указанная интеграция позволяет, в частности, унифицировать документооборот на предприятии, например, при расчете платежей (квартальных и годовых) за обращение с отходами, подготовке форм статистической отчетности "2-ТП (отходы)", а также годовых отчетов по обращению отходов на предприятии. С помощью пакета программ "1C предприятие 7.7" проводится разработка комплексных подходов к решению задач Охраны труда и окружающей среды, связанных с обращением отходов на предприятии, например, при организации и эксплуатации мест хранения отходов на территории предприятия.</w:t>
      </w:r>
    </w:p>
    <w:p w:rsidR="006E6AA9" w:rsidRPr="00B77180" w:rsidRDefault="006E6AA9" w:rsidP="006E6AA9">
      <w:pPr>
        <w:spacing w:before="120"/>
        <w:ind w:firstLine="567"/>
        <w:jc w:val="both"/>
      </w:pPr>
      <w:r w:rsidRPr="00B77180">
        <w:t>ПК "Гарант-Универсал", включающий ПК "Гарант-отходы", разрабатывался в тесном научно-практическом сотрудничестве с ГУПР по г. Москва и получил письменное подтверждение о положительных результатах этого взаимодействия. Например, в ответе и.о. начальника Главного управления природных ресурсов и охраны окружающей среды МПР России по г. Москве Полякова А.С. (исх. 23/2517 от 09.09.2004 г.). по вопросу, касающегося разработанного "НПО ФИРМА ГАРАНТ" проекта Рекомендаций о порядке составления "Технического отчета ...", содержится высокая оценка проделанной "НПО ФИРМА ГАРАНТ" работы.</w:t>
      </w:r>
    </w:p>
    <w:p w:rsidR="006E6AA9" w:rsidRPr="00B77180" w:rsidRDefault="006E6AA9" w:rsidP="006E6AA9">
      <w:pPr>
        <w:spacing w:before="120"/>
        <w:ind w:firstLine="567"/>
        <w:jc w:val="both"/>
      </w:pPr>
      <w:r w:rsidRPr="00B77180">
        <w:t xml:space="preserve">ПК "Гарант-Универсал", включающий ПК "Гарант-отходы", в декабре 2001 г. получил разрешение Минздрава РФ на его использование в системе Государственной санитарно- эпидемиологической службы РФ. Это подтверждается также письмом Минздрава РФ N 1100/46-2-118 от 09.01.2002 с рекомендацией использования программ органами Минздрава РФ (ЦГСЭН и др.). </w:t>
      </w:r>
    </w:p>
    <w:p w:rsidR="006E6AA9" w:rsidRPr="00B77180" w:rsidRDefault="006E6AA9" w:rsidP="006E6AA9">
      <w:pPr>
        <w:spacing w:before="120"/>
        <w:ind w:firstLine="567"/>
        <w:jc w:val="both"/>
      </w:pPr>
      <w:r w:rsidRPr="00B77180">
        <w:t xml:space="preserve">Программный комплекс "Гарант-Универсал", включающий ПК "Гарант-отходы", письмом N 11-8/139-09 от 22.04.02 рекомендован Минздравом России для программно - аппаратного и кадрового обеспечения отделов социально-гигиенического мониторинга в центрах Госсанэпиднадзора России. Указанные Методические рекомендации N 11-8/139-09 утверждены Руководителем Департамента Госсанэпиднадзора Минздрава России Ивановым С.И. 22.04.2002.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AA9"/>
    <w:rsid w:val="00043209"/>
    <w:rsid w:val="004A25AF"/>
    <w:rsid w:val="006E6AA9"/>
    <w:rsid w:val="00800A1E"/>
    <w:rsid w:val="009370B9"/>
    <w:rsid w:val="00B30601"/>
    <w:rsid w:val="00B771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D414D9-B39C-448E-B647-D196FE3C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AA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E6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7077</Words>
  <Characters>4035</Characters>
  <Application>Microsoft Office Word</Application>
  <DocSecurity>0</DocSecurity>
  <Lines>33</Lines>
  <Paragraphs>22</Paragraphs>
  <ScaleCrop>false</ScaleCrop>
  <Company>Home</Company>
  <LinksUpToDate>false</LinksUpToDate>
  <CharactersWithSpaces>11090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Многоуровневый расчетный мониторинг обращения отходов в городе с использованием ПК "Гарант-отходы"</dc:title>
  <dc:subject/>
  <dc:creator>User</dc:creator>
  <cp:keywords/>
  <dc:description/>
  <cp:lastModifiedBy>admin</cp:lastModifiedBy>
  <cp:revision>2</cp:revision>
  <dcterms:created xsi:type="dcterms:W3CDTF">2014-01-25T17:10:00Z</dcterms:created>
  <dcterms:modified xsi:type="dcterms:W3CDTF">2014-01-25T17:10:00Z</dcterms:modified>
</cp:coreProperties>
</file>