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E61" w:rsidRDefault="00397E61" w:rsidP="00350E94">
      <w:pPr>
        <w:jc w:val="center"/>
        <w:rPr>
          <w:sz w:val="32"/>
          <w:szCs w:val="32"/>
        </w:rPr>
      </w:pPr>
    </w:p>
    <w:p w:rsidR="00350E94" w:rsidRPr="00A70F9C" w:rsidRDefault="00350E94" w:rsidP="00350E94">
      <w:pPr>
        <w:jc w:val="center"/>
        <w:rPr>
          <w:sz w:val="32"/>
          <w:szCs w:val="32"/>
        </w:rPr>
      </w:pPr>
      <w:r>
        <w:rPr>
          <w:sz w:val="32"/>
          <w:szCs w:val="32"/>
        </w:rPr>
        <w:t>ВСЕРОССИЙСКАЯ АКАДЕМИЯ ВНЕШНЕЙ ТОРГОВЛИ</w:t>
      </w:r>
    </w:p>
    <w:p w:rsidR="00350E94" w:rsidRDefault="00350E94" w:rsidP="00350E94">
      <w:pPr>
        <w:jc w:val="center"/>
        <w:rPr>
          <w:sz w:val="32"/>
          <w:szCs w:val="32"/>
        </w:rPr>
      </w:pPr>
      <w:r>
        <w:rPr>
          <w:sz w:val="32"/>
          <w:szCs w:val="32"/>
        </w:rPr>
        <w:t>Факультет Финансов</w:t>
      </w:r>
    </w:p>
    <w:p w:rsidR="00350E94" w:rsidRPr="00350E94" w:rsidRDefault="00350E94" w:rsidP="00350E94">
      <w:pPr>
        <w:jc w:val="center"/>
        <w:rPr>
          <w:b/>
          <w:sz w:val="30"/>
          <w:szCs w:val="30"/>
        </w:rPr>
      </w:pPr>
      <w:r w:rsidRPr="00350E94">
        <w:rPr>
          <w:sz w:val="30"/>
          <w:szCs w:val="30"/>
        </w:rPr>
        <w:t>Кафедра международной торговли и внешней торговли РФ</w:t>
      </w:r>
    </w:p>
    <w:p w:rsidR="00350E94" w:rsidRDefault="00350E94" w:rsidP="00350E94">
      <w:pPr>
        <w:jc w:val="center"/>
        <w:rPr>
          <w:b/>
          <w:sz w:val="28"/>
          <w:szCs w:val="28"/>
        </w:rPr>
      </w:pPr>
    </w:p>
    <w:p w:rsidR="00350E94" w:rsidRDefault="00350E94" w:rsidP="00350E94">
      <w:pPr>
        <w:jc w:val="center"/>
        <w:rPr>
          <w:b/>
          <w:sz w:val="28"/>
          <w:szCs w:val="28"/>
        </w:rPr>
      </w:pPr>
    </w:p>
    <w:p w:rsidR="00350E94" w:rsidRDefault="00350E94" w:rsidP="00350E94">
      <w:pPr>
        <w:jc w:val="center"/>
        <w:rPr>
          <w:b/>
          <w:sz w:val="28"/>
          <w:szCs w:val="28"/>
        </w:rPr>
      </w:pPr>
    </w:p>
    <w:p w:rsidR="00350E94" w:rsidRDefault="00350E94" w:rsidP="00350E94">
      <w:pPr>
        <w:jc w:val="center"/>
        <w:rPr>
          <w:b/>
          <w:sz w:val="28"/>
          <w:szCs w:val="28"/>
        </w:rPr>
      </w:pPr>
    </w:p>
    <w:p w:rsidR="00350E94" w:rsidRDefault="00350E94" w:rsidP="00350E94">
      <w:pPr>
        <w:jc w:val="center"/>
        <w:rPr>
          <w:b/>
          <w:sz w:val="28"/>
          <w:szCs w:val="28"/>
        </w:rPr>
      </w:pPr>
    </w:p>
    <w:p w:rsidR="00350E94" w:rsidRDefault="00350E94" w:rsidP="00350E94">
      <w:pPr>
        <w:jc w:val="center"/>
        <w:rPr>
          <w:b/>
          <w:sz w:val="28"/>
          <w:szCs w:val="28"/>
        </w:rPr>
      </w:pPr>
    </w:p>
    <w:p w:rsidR="00350E94" w:rsidRDefault="00350E94" w:rsidP="00350E94">
      <w:pPr>
        <w:jc w:val="center"/>
        <w:rPr>
          <w:b/>
          <w:sz w:val="28"/>
          <w:szCs w:val="28"/>
        </w:rPr>
      </w:pPr>
    </w:p>
    <w:p w:rsidR="00350E94" w:rsidRDefault="00350E94" w:rsidP="00350E94">
      <w:pPr>
        <w:jc w:val="center"/>
        <w:rPr>
          <w:b/>
          <w:sz w:val="28"/>
          <w:szCs w:val="28"/>
        </w:rPr>
      </w:pPr>
    </w:p>
    <w:p w:rsidR="00350E94" w:rsidRDefault="00350E94" w:rsidP="00350E94">
      <w:pPr>
        <w:jc w:val="center"/>
        <w:rPr>
          <w:b/>
          <w:sz w:val="28"/>
          <w:szCs w:val="28"/>
        </w:rPr>
      </w:pPr>
    </w:p>
    <w:p w:rsidR="00350E94" w:rsidRDefault="00350E94" w:rsidP="00350E94">
      <w:pPr>
        <w:jc w:val="center"/>
        <w:rPr>
          <w:b/>
          <w:sz w:val="28"/>
          <w:szCs w:val="28"/>
        </w:rPr>
      </w:pPr>
    </w:p>
    <w:p w:rsidR="00350E94" w:rsidRDefault="00350E94" w:rsidP="00350E94">
      <w:pPr>
        <w:pStyle w:val="a3"/>
        <w:jc w:val="center"/>
        <w:rPr>
          <w:sz w:val="30"/>
          <w:szCs w:val="30"/>
        </w:rPr>
      </w:pPr>
      <w:r w:rsidRPr="00350E94">
        <w:rPr>
          <w:sz w:val="30"/>
          <w:szCs w:val="30"/>
        </w:rPr>
        <w:t>Контрольная работа по теме</w:t>
      </w:r>
      <w:r>
        <w:rPr>
          <w:sz w:val="30"/>
          <w:szCs w:val="30"/>
        </w:rPr>
        <w:t>:</w:t>
      </w:r>
    </w:p>
    <w:p w:rsidR="00657EAD" w:rsidRPr="00350E94" w:rsidRDefault="00657EAD" w:rsidP="00350E94">
      <w:pPr>
        <w:pStyle w:val="a3"/>
        <w:jc w:val="center"/>
        <w:rPr>
          <w:sz w:val="30"/>
          <w:szCs w:val="30"/>
        </w:rPr>
      </w:pPr>
    </w:p>
    <w:p w:rsidR="00350E94" w:rsidRPr="00350E94" w:rsidRDefault="00350E94" w:rsidP="00350E94">
      <w:pPr>
        <w:overflowPunct w:val="0"/>
        <w:adjustRightInd w:val="0"/>
        <w:spacing w:line="360" w:lineRule="auto"/>
        <w:ind w:left="142"/>
        <w:jc w:val="center"/>
        <w:textAlignment w:val="baseline"/>
        <w:rPr>
          <w:sz w:val="30"/>
          <w:szCs w:val="30"/>
        </w:rPr>
      </w:pPr>
      <w:r w:rsidRPr="00350E94">
        <w:rPr>
          <w:sz w:val="30"/>
          <w:szCs w:val="30"/>
        </w:rPr>
        <w:t>«Северо-американская зона свободной торговли (НАФТА) основные положения, зн</w:t>
      </w:r>
      <w:r>
        <w:rPr>
          <w:sz w:val="30"/>
          <w:szCs w:val="30"/>
        </w:rPr>
        <w:t>ачение в международной торговле</w:t>
      </w:r>
      <w:r w:rsidRPr="00350E94">
        <w:rPr>
          <w:sz w:val="30"/>
          <w:szCs w:val="30"/>
        </w:rPr>
        <w:t>»</w:t>
      </w:r>
    </w:p>
    <w:p w:rsidR="00350E94" w:rsidRPr="00A70F9C" w:rsidRDefault="00350E94" w:rsidP="00350E94">
      <w:pPr>
        <w:pStyle w:val="a3"/>
        <w:jc w:val="center"/>
        <w:rPr>
          <w:sz w:val="48"/>
          <w:szCs w:val="48"/>
        </w:rPr>
      </w:pPr>
    </w:p>
    <w:p w:rsidR="00350E94" w:rsidRDefault="00350E94" w:rsidP="00350E94">
      <w:pPr>
        <w:jc w:val="center"/>
        <w:rPr>
          <w:b/>
          <w:sz w:val="36"/>
          <w:szCs w:val="36"/>
        </w:rPr>
      </w:pPr>
    </w:p>
    <w:p w:rsidR="00350E94" w:rsidRDefault="00350E94" w:rsidP="00350E94">
      <w:pPr>
        <w:jc w:val="center"/>
        <w:rPr>
          <w:b/>
          <w:sz w:val="36"/>
          <w:szCs w:val="36"/>
        </w:rPr>
      </w:pPr>
    </w:p>
    <w:p w:rsidR="00350E94" w:rsidRDefault="00350E94" w:rsidP="00350E94">
      <w:pPr>
        <w:jc w:val="center"/>
        <w:rPr>
          <w:b/>
          <w:sz w:val="36"/>
          <w:szCs w:val="36"/>
        </w:rPr>
      </w:pPr>
    </w:p>
    <w:p w:rsidR="00350E94" w:rsidRDefault="00350E94" w:rsidP="00350E94">
      <w:pPr>
        <w:jc w:val="center"/>
        <w:rPr>
          <w:b/>
          <w:sz w:val="36"/>
          <w:szCs w:val="36"/>
        </w:rPr>
      </w:pPr>
    </w:p>
    <w:p w:rsidR="00350E94" w:rsidRPr="00A70F9C" w:rsidRDefault="00350E94" w:rsidP="00350E94">
      <w:pPr>
        <w:keepNext/>
        <w:keepLines/>
        <w:ind w:left="3969"/>
        <w:jc w:val="right"/>
        <w:rPr>
          <w:sz w:val="28"/>
          <w:szCs w:val="28"/>
        </w:rPr>
      </w:pPr>
    </w:p>
    <w:p w:rsidR="00350E94" w:rsidRPr="00A70F9C" w:rsidRDefault="00350E94" w:rsidP="00350E94">
      <w:pPr>
        <w:rPr>
          <w:sz w:val="28"/>
          <w:szCs w:val="28"/>
        </w:rPr>
      </w:pPr>
    </w:p>
    <w:p w:rsidR="00350E94" w:rsidRDefault="00350E94" w:rsidP="00350E94">
      <w:pPr>
        <w:rPr>
          <w:sz w:val="28"/>
          <w:szCs w:val="28"/>
          <w:lang w:val="en-US"/>
        </w:rPr>
      </w:pPr>
    </w:p>
    <w:p w:rsidR="00D862D9" w:rsidRDefault="00D862D9" w:rsidP="00350E94">
      <w:pPr>
        <w:rPr>
          <w:sz w:val="28"/>
          <w:szCs w:val="28"/>
          <w:lang w:val="en-US"/>
        </w:rPr>
      </w:pPr>
    </w:p>
    <w:p w:rsidR="00D862D9" w:rsidRDefault="00D862D9" w:rsidP="00350E94">
      <w:pPr>
        <w:rPr>
          <w:sz w:val="28"/>
          <w:szCs w:val="28"/>
          <w:lang w:val="en-US"/>
        </w:rPr>
      </w:pPr>
    </w:p>
    <w:p w:rsidR="00D862D9" w:rsidRDefault="00D862D9" w:rsidP="00350E94">
      <w:pPr>
        <w:rPr>
          <w:sz w:val="28"/>
          <w:szCs w:val="28"/>
          <w:lang w:val="en-US"/>
        </w:rPr>
      </w:pPr>
    </w:p>
    <w:p w:rsidR="00D862D9" w:rsidRDefault="00D862D9" w:rsidP="00350E94">
      <w:pPr>
        <w:rPr>
          <w:sz w:val="28"/>
          <w:szCs w:val="28"/>
          <w:lang w:val="en-US"/>
        </w:rPr>
      </w:pPr>
    </w:p>
    <w:p w:rsidR="00D862D9" w:rsidRDefault="00D862D9" w:rsidP="00350E94">
      <w:pPr>
        <w:rPr>
          <w:sz w:val="28"/>
          <w:szCs w:val="28"/>
          <w:lang w:val="en-US"/>
        </w:rPr>
      </w:pPr>
    </w:p>
    <w:p w:rsidR="00D862D9" w:rsidRDefault="00D862D9" w:rsidP="00350E94">
      <w:pPr>
        <w:rPr>
          <w:sz w:val="28"/>
          <w:szCs w:val="28"/>
          <w:lang w:val="en-US"/>
        </w:rPr>
      </w:pPr>
    </w:p>
    <w:p w:rsidR="00D862D9" w:rsidRDefault="00D862D9" w:rsidP="00350E94">
      <w:pPr>
        <w:rPr>
          <w:sz w:val="28"/>
          <w:szCs w:val="28"/>
          <w:lang w:val="en-US"/>
        </w:rPr>
      </w:pPr>
    </w:p>
    <w:p w:rsidR="00D862D9" w:rsidRDefault="00D862D9" w:rsidP="00350E94">
      <w:pPr>
        <w:rPr>
          <w:sz w:val="28"/>
          <w:szCs w:val="28"/>
          <w:lang w:val="en-US"/>
        </w:rPr>
      </w:pPr>
    </w:p>
    <w:p w:rsidR="00D862D9" w:rsidRDefault="00D862D9" w:rsidP="00350E94">
      <w:pPr>
        <w:rPr>
          <w:sz w:val="28"/>
          <w:szCs w:val="28"/>
          <w:lang w:val="en-US"/>
        </w:rPr>
      </w:pPr>
    </w:p>
    <w:p w:rsidR="00D862D9" w:rsidRPr="00D862D9" w:rsidRDefault="00D862D9" w:rsidP="00350E94">
      <w:pPr>
        <w:rPr>
          <w:sz w:val="28"/>
          <w:szCs w:val="28"/>
          <w:lang w:val="en-US"/>
        </w:rPr>
      </w:pPr>
    </w:p>
    <w:p w:rsidR="00350E94" w:rsidRPr="00A70F9C" w:rsidRDefault="00350E94" w:rsidP="00350E94">
      <w:pPr>
        <w:rPr>
          <w:sz w:val="28"/>
          <w:szCs w:val="28"/>
        </w:rPr>
      </w:pPr>
    </w:p>
    <w:p w:rsidR="00350E94" w:rsidRPr="00A70F9C" w:rsidRDefault="00350E94" w:rsidP="00350E94">
      <w:pPr>
        <w:rPr>
          <w:sz w:val="28"/>
          <w:szCs w:val="28"/>
        </w:rPr>
      </w:pPr>
    </w:p>
    <w:p w:rsidR="00350E94" w:rsidRDefault="00350E94" w:rsidP="00350E94">
      <w:pPr>
        <w:rPr>
          <w:sz w:val="28"/>
          <w:szCs w:val="28"/>
        </w:rPr>
      </w:pPr>
    </w:p>
    <w:p w:rsidR="00350E94" w:rsidRPr="00A70F9C" w:rsidRDefault="00350E94" w:rsidP="00350E94">
      <w:pPr>
        <w:rPr>
          <w:sz w:val="28"/>
          <w:szCs w:val="28"/>
        </w:rPr>
      </w:pPr>
    </w:p>
    <w:p w:rsidR="00350E94" w:rsidRPr="00A70F9C" w:rsidRDefault="00350E94" w:rsidP="00350E94">
      <w:pPr>
        <w:rPr>
          <w:sz w:val="28"/>
          <w:szCs w:val="28"/>
        </w:rPr>
      </w:pPr>
    </w:p>
    <w:p w:rsidR="00D862D9" w:rsidRDefault="00350E94" w:rsidP="00350E94">
      <w:pPr>
        <w:tabs>
          <w:tab w:val="left" w:pos="5544"/>
        </w:tabs>
        <w:jc w:val="center"/>
        <w:rPr>
          <w:sz w:val="28"/>
          <w:szCs w:val="28"/>
        </w:rPr>
      </w:pPr>
      <w:r w:rsidRPr="00A70F9C">
        <w:rPr>
          <w:sz w:val="28"/>
          <w:szCs w:val="28"/>
        </w:rPr>
        <w:t xml:space="preserve">Москва, </w:t>
      </w:r>
      <w:smartTag w:uri="urn:schemas-microsoft-com:office:smarttags" w:element="metricconverter">
        <w:smartTagPr>
          <w:attr w:name="ProductID" w:val="2010 г"/>
        </w:smartTagPr>
        <w:r w:rsidRPr="00A70F9C">
          <w:rPr>
            <w:sz w:val="28"/>
            <w:szCs w:val="28"/>
          </w:rPr>
          <w:t>20</w:t>
        </w:r>
        <w:r w:rsidRPr="00350E94">
          <w:rPr>
            <w:sz w:val="28"/>
            <w:szCs w:val="28"/>
          </w:rPr>
          <w:t>10</w:t>
        </w:r>
        <w:r w:rsidRPr="00A70F9C">
          <w:rPr>
            <w:sz w:val="28"/>
            <w:szCs w:val="28"/>
          </w:rPr>
          <w:t xml:space="preserve"> г</w:t>
        </w:r>
      </w:smartTag>
      <w:r w:rsidRPr="00A70F9C">
        <w:rPr>
          <w:sz w:val="28"/>
          <w:szCs w:val="28"/>
        </w:rPr>
        <w:t>.</w:t>
      </w:r>
    </w:p>
    <w:p w:rsidR="00350E94" w:rsidRDefault="00D862D9" w:rsidP="00350E94">
      <w:pPr>
        <w:tabs>
          <w:tab w:val="left" w:pos="5544"/>
        </w:tabs>
        <w:jc w:val="center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350E94" w:rsidRPr="00350E94" w:rsidRDefault="00350E94" w:rsidP="00350E94">
      <w:pPr>
        <w:autoSpaceDE/>
        <w:autoSpaceDN/>
        <w:spacing w:before="100" w:beforeAutospacing="1" w:after="100" w:afterAutospacing="1"/>
        <w:outlineLvl w:val="1"/>
        <w:rPr>
          <w:bCs/>
          <w:sz w:val="28"/>
          <w:szCs w:val="28"/>
          <w:u w:val="single"/>
        </w:rPr>
      </w:pPr>
      <w:r w:rsidRPr="00350E94">
        <w:rPr>
          <w:bCs/>
          <w:sz w:val="28"/>
          <w:szCs w:val="28"/>
          <w:u w:val="single"/>
        </w:rPr>
        <w:t>Предпосылки создания</w:t>
      </w:r>
    </w:p>
    <w:p w:rsidR="00350E94" w:rsidRPr="00A1454A" w:rsidRDefault="00350E94" w:rsidP="00350E94">
      <w:pPr>
        <w:autoSpaceDE/>
        <w:autoSpaceDN/>
        <w:spacing w:before="100" w:beforeAutospacing="1" w:after="100" w:afterAutospacing="1"/>
      </w:pPr>
      <w:r w:rsidRPr="00A1454A">
        <w:t xml:space="preserve">Первым шагом стал «план Эббота», принятый в </w:t>
      </w:r>
      <w:smartTag w:uri="urn:schemas-microsoft-com:office:smarttags" w:element="metricconverter">
        <w:smartTagPr>
          <w:attr w:name="ProductID" w:val="1947 г"/>
        </w:smartTagPr>
        <w:r w:rsidRPr="00A1454A">
          <w:t>1947 г</w:t>
        </w:r>
      </w:smartTag>
      <w:r w:rsidRPr="00A1454A">
        <w:t>., целью которого являлось стимулирование инвестиций США в ведущие отрасли канадской экономики. В 1959 США и Канада заключили соглашение о совместном военном производстве, которое способствовало внедрению американских стандартов в канадское производство военной техники.</w:t>
      </w:r>
    </w:p>
    <w:p w:rsidR="00350E94" w:rsidRPr="00A1454A" w:rsidRDefault="00455EE3" w:rsidP="00350E94">
      <w:pPr>
        <w:autoSpaceDE/>
        <w:autoSpaceDN/>
        <w:spacing w:before="100" w:beforeAutospacing="1" w:after="100" w:afterAutospacing="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pt;margin-top:82.45pt;width:180.3pt;height:180.3pt;z-index:-251658752" wrapcoords="-82 0 -82 21518 21600 21518 21600 0 -82 0">
            <v:imagedata r:id="rId7" o:title=""/>
            <w10:wrap type="tight"/>
          </v:shape>
        </w:pict>
      </w:r>
      <w:r w:rsidR="00350E94" w:rsidRPr="00A1454A">
        <w:t xml:space="preserve">Следующим шагом стало заключение в </w:t>
      </w:r>
      <w:hyperlink r:id="rId8" w:tooltip="1965" w:history="1">
        <w:r w:rsidR="00350E94" w:rsidRPr="00A1454A">
          <w:t>1965</w:t>
        </w:r>
      </w:hyperlink>
      <w:r w:rsidR="00350E94" w:rsidRPr="00A1454A">
        <w:t xml:space="preserve"> г. соглашения о либерализации торговли продукцией автомобилестроения, которое способствовало интеграции многих других отраслей. Идея торгово-политического объединения США, Канады и Мексики стала претворяться в жизнь в 1970-е годы. Сначала речь шла об оформлении энергетического союза. Подобная идея была поддержана в </w:t>
      </w:r>
      <w:hyperlink r:id="rId9" w:tooltip="1980-е" w:history="1">
        <w:r w:rsidR="00350E94" w:rsidRPr="00A1454A">
          <w:t>1980-е</w:t>
        </w:r>
      </w:hyperlink>
      <w:r w:rsidR="00350E94" w:rsidRPr="00A1454A">
        <w:t xml:space="preserve"> президентами Р. Рейганом и </w:t>
      </w:r>
      <w:hyperlink r:id="rId10" w:tooltip="Буш, Джордж Герберт Уолкер" w:history="1">
        <w:r w:rsidR="00350E94" w:rsidRPr="00A1454A">
          <w:t>Дж. Бушем</w:t>
        </w:r>
      </w:hyperlink>
      <w:r w:rsidR="00350E94" w:rsidRPr="00A1454A">
        <w:t>.</w:t>
      </w:r>
    </w:p>
    <w:p w:rsidR="00350E94" w:rsidRPr="00A1454A" w:rsidRDefault="00350E94" w:rsidP="00350E94">
      <w:pPr>
        <w:autoSpaceDE/>
        <w:autoSpaceDN/>
        <w:spacing w:before="100" w:beforeAutospacing="1" w:after="100" w:afterAutospacing="1"/>
      </w:pPr>
      <w:r w:rsidRPr="00A1454A">
        <w:t xml:space="preserve">В сентябре 1988 после нелёгких трёхлетних переговоров было подписано </w:t>
      </w:r>
      <w:hyperlink r:id="rId11" w:tooltip="Соглашение о свободной торговле между США и Канадой &#10;(страница отсутствует)" w:history="1">
        <w:r w:rsidRPr="00A1454A">
          <w:t>американо-канадское соглашение о свободной торговле</w:t>
        </w:r>
      </w:hyperlink>
      <w:r w:rsidRPr="00A1454A">
        <w:t xml:space="preserve"> (CUSFTA), согласно которому в течение десяти лет США и Канада должны были сформировать зону свободной торговли.</w:t>
      </w:r>
    </w:p>
    <w:p w:rsidR="00350E94" w:rsidRPr="00A1454A" w:rsidRDefault="00350E94" w:rsidP="00350E94">
      <w:pPr>
        <w:autoSpaceDE/>
        <w:autoSpaceDN/>
        <w:spacing w:before="100" w:beforeAutospacing="1" w:after="100" w:afterAutospacing="1"/>
      </w:pPr>
      <w:r w:rsidRPr="00A1454A">
        <w:t xml:space="preserve">В свете происходивших в 1980-е годы интеграционных процессов в Европе и Азии значение вопроса о создании НАФТА возросло, так как стало понятно, что ответом на объединение Европы должно стать объединение Америки и, как его части, — Северной Америки. Однако с самого начала Мексика, </w:t>
      </w:r>
      <w:hyperlink r:id="rId12" w:tooltip="Канада" w:history="1">
        <w:r w:rsidRPr="00A1454A">
          <w:t>Канада</w:t>
        </w:r>
      </w:hyperlink>
      <w:r w:rsidRPr="00A1454A">
        <w:t xml:space="preserve"> и США рассматривали роль и потенциал НАФТА с различных позиций.</w:t>
      </w:r>
    </w:p>
    <w:p w:rsidR="00350E94" w:rsidRPr="00A1454A" w:rsidRDefault="00350E94" w:rsidP="00350E94">
      <w:pPr>
        <w:autoSpaceDE/>
        <w:autoSpaceDN/>
        <w:spacing w:before="100" w:beforeAutospacing="1" w:after="100" w:afterAutospacing="1"/>
      </w:pPr>
      <w:r w:rsidRPr="00A1454A">
        <w:t xml:space="preserve">Соглашение о создании Североамериканской ассоциации свободной торговли (НАФТА) вступило в силу </w:t>
      </w:r>
      <w:hyperlink r:id="rId13" w:tooltip="1 января" w:history="1">
        <w:r w:rsidRPr="00A1454A">
          <w:t>1 января</w:t>
        </w:r>
      </w:hyperlink>
      <w:r w:rsidRPr="00A1454A">
        <w:t xml:space="preserve"> 1994 г., сохранив и подтвердив </w:t>
      </w:r>
      <w:hyperlink r:id="rId14" w:tooltip="Соглашение о свободной торговле между США и Канадой &#10;(страница отсутствует)" w:history="1">
        <w:r w:rsidRPr="00A1454A">
          <w:t>Соглашение о свободной торговле между США и Канадой</w:t>
        </w:r>
      </w:hyperlink>
      <w:r w:rsidRPr="00A1454A">
        <w:t xml:space="preserve"> (CUSFTA) 1988 г.</w:t>
      </w:r>
    </w:p>
    <w:p w:rsidR="00350E94" w:rsidRPr="00A1454A" w:rsidRDefault="00350E94" w:rsidP="00350E94">
      <w:pPr>
        <w:autoSpaceDE/>
        <w:autoSpaceDN/>
        <w:spacing w:before="100" w:beforeAutospacing="1" w:after="100" w:afterAutospacing="1"/>
      </w:pPr>
      <w:r w:rsidRPr="00A1454A">
        <w:t>Если в ЕС интеграционные процессы шли сверху вниз (от правительств и государственных органов), то в Северной Америке — снизу вверх, то есть от стремления к сотрудничеству на микроуровне (между американскими и канадскими корпорациями) к сотрудничеству на макроуровне.</w:t>
      </w:r>
    </w:p>
    <w:p w:rsidR="00350E94" w:rsidRPr="00A1454A" w:rsidRDefault="00350E94" w:rsidP="00350E94">
      <w:pPr>
        <w:autoSpaceDE/>
        <w:autoSpaceDN/>
        <w:spacing w:before="100" w:beforeAutospacing="1" w:after="100" w:afterAutospacing="1"/>
      </w:pPr>
      <w:r w:rsidRPr="00A1454A">
        <w:t>Изначально союз замышлялся как отчасти ответ на набиравшую обороты европейскую интеграцию.</w:t>
      </w:r>
    </w:p>
    <w:p w:rsidR="00350E94" w:rsidRPr="00A1454A" w:rsidRDefault="00350E94" w:rsidP="00350E94">
      <w:pPr>
        <w:autoSpaceDE/>
        <w:autoSpaceDN/>
        <w:spacing w:before="100" w:beforeAutospacing="1" w:after="100" w:afterAutospacing="1"/>
      </w:pPr>
      <w:r w:rsidRPr="00A1454A">
        <w:t xml:space="preserve">Ведущую </w:t>
      </w:r>
      <w:hyperlink r:id="rId15" w:tooltip="Роль" w:history="1">
        <w:r w:rsidRPr="00A1454A">
          <w:t>роль</w:t>
        </w:r>
      </w:hyperlink>
      <w:r w:rsidRPr="00A1454A">
        <w:t xml:space="preserve"> в организации играют США, которые используют данное соглашение для более глубокого проникновения на рынки </w:t>
      </w:r>
      <w:hyperlink r:id="rId16" w:tooltip="Латинская Америка" w:history="1">
        <w:r w:rsidRPr="00A1454A">
          <w:t>Латинской Америки</w:t>
        </w:r>
      </w:hyperlink>
      <w:r w:rsidRPr="00A1454A">
        <w:t>.</w:t>
      </w:r>
    </w:p>
    <w:p w:rsidR="00A1454A" w:rsidRPr="00A1454A" w:rsidRDefault="00A1454A" w:rsidP="00A1454A">
      <w:pPr>
        <w:autoSpaceDE/>
        <w:autoSpaceDN/>
        <w:spacing w:before="100" w:beforeAutospacing="1" w:after="100" w:afterAutospacing="1"/>
        <w:outlineLvl w:val="1"/>
        <w:rPr>
          <w:bCs/>
          <w:sz w:val="28"/>
          <w:szCs w:val="28"/>
          <w:u w:val="single"/>
        </w:rPr>
      </w:pPr>
      <w:r w:rsidRPr="00A1454A">
        <w:rPr>
          <w:bCs/>
          <w:sz w:val="28"/>
          <w:szCs w:val="28"/>
          <w:u w:val="single"/>
        </w:rPr>
        <w:t>Цели</w:t>
      </w:r>
    </w:p>
    <w:p w:rsidR="00A1454A" w:rsidRPr="00A1454A" w:rsidRDefault="00A1454A" w:rsidP="00A1454A">
      <w:pPr>
        <w:autoSpaceDE/>
        <w:autoSpaceDN/>
        <w:spacing w:before="100" w:beforeAutospacing="1" w:after="100" w:afterAutospacing="1"/>
      </w:pPr>
      <w:r w:rsidRPr="00A1454A">
        <w:t>Основной целью НАФТА явилось снятие барьеров на торговлю товарами между странами-участницами. Половина барьерных ограничений была снята сразу же, остальные снимались постепенно в течение 14 лет.</w:t>
      </w:r>
    </w:p>
    <w:p w:rsidR="00A1454A" w:rsidRPr="00A1454A" w:rsidRDefault="00A1454A" w:rsidP="00A1454A">
      <w:pPr>
        <w:autoSpaceDE/>
        <w:autoSpaceDN/>
        <w:spacing w:before="100" w:beforeAutospacing="1" w:after="100" w:afterAutospacing="1"/>
      </w:pPr>
      <w:r w:rsidRPr="00A1454A">
        <w:t xml:space="preserve">Такое соглашение стало расширенным вариантом торгового соглашения 1989 г. между </w:t>
      </w:r>
      <w:hyperlink r:id="rId17" w:tooltip="Канада" w:history="1">
        <w:r w:rsidRPr="00A1454A">
          <w:t>Канадой</w:t>
        </w:r>
      </w:hyperlink>
      <w:r w:rsidRPr="00A1454A">
        <w:t xml:space="preserve"> и США.</w:t>
      </w:r>
    </w:p>
    <w:p w:rsidR="00A1454A" w:rsidRPr="00A1454A" w:rsidRDefault="00A1454A" w:rsidP="00A1454A">
      <w:pPr>
        <w:autoSpaceDE/>
        <w:autoSpaceDN/>
        <w:spacing w:before="100" w:beforeAutospacing="1" w:after="100" w:afterAutospacing="1"/>
      </w:pPr>
      <w:r w:rsidRPr="00A1454A">
        <w:t xml:space="preserve">В отличие от </w:t>
      </w:r>
      <w:hyperlink r:id="rId18" w:tooltip="Европейский союз" w:history="1">
        <w:r w:rsidRPr="00A1454A">
          <w:t>Европейского союза</w:t>
        </w:r>
      </w:hyperlink>
      <w:r w:rsidRPr="00A1454A">
        <w:t>, НАФТА не ставила своей целью создание межгосударственных административных органов или разработку нового законодательства. НАФТА является лишь международным торговым соглашением в рамках международного права.</w:t>
      </w:r>
    </w:p>
    <w:p w:rsidR="00A1454A" w:rsidRPr="00A1454A" w:rsidRDefault="00A1454A" w:rsidP="00A1454A">
      <w:pPr>
        <w:autoSpaceDE/>
        <w:autoSpaceDN/>
        <w:spacing w:before="100" w:beforeAutospacing="1" w:after="100" w:afterAutospacing="1"/>
      </w:pPr>
      <w:r w:rsidRPr="00A1454A">
        <w:t>Цели НАФТА:</w:t>
      </w:r>
    </w:p>
    <w:p w:rsidR="00A1454A" w:rsidRPr="00A1454A" w:rsidRDefault="00A1454A" w:rsidP="00A1454A">
      <w:pPr>
        <w:numPr>
          <w:ilvl w:val="0"/>
          <w:numId w:val="2"/>
        </w:numPr>
        <w:autoSpaceDE/>
        <w:autoSpaceDN/>
        <w:spacing w:before="100" w:beforeAutospacing="1" w:after="100" w:afterAutospacing="1"/>
      </w:pPr>
      <w:r w:rsidRPr="00A1454A">
        <w:t xml:space="preserve">устранение таможенных и </w:t>
      </w:r>
      <w:hyperlink r:id="rId19" w:tooltip="Паспорт" w:history="1">
        <w:r w:rsidRPr="00A1454A">
          <w:t>паспортных</w:t>
        </w:r>
      </w:hyperlink>
      <w:r w:rsidRPr="00A1454A">
        <w:t xml:space="preserve"> барьеров и стимулирование движения товаров и услуг между странами-участницами соглашения;</w:t>
      </w:r>
    </w:p>
    <w:p w:rsidR="00A1454A" w:rsidRPr="00A1454A" w:rsidRDefault="00A1454A" w:rsidP="00A1454A">
      <w:pPr>
        <w:numPr>
          <w:ilvl w:val="0"/>
          <w:numId w:val="2"/>
        </w:numPr>
        <w:autoSpaceDE/>
        <w:autoSpaceDN/>
        <w:spacing w:before="100" w:beforeAutospacing="1" w:after="100" w:afterAutospacing="1"/>
      </w:pPr>
      <w:r w:rsidRPr="00A1454A">
        <w:t>создание и поддержание условия для справедливой конкуренции в зоне свободной торговли;</w:t>
      </w:r>
    </w:p>
    <w:p w:rsidR="00A1454A" w:rsidRPr="00A1454A" w:rsidRDefault="00A1454A" w:rsidP="00A1454A">
      <w:pPr>
        <w:numPr>
          <w:ilvl w:val="0"/>
          <w:numId w:val="2"/>
        </w:numPr>
        <w:autoSpaceDE/>
        <w:autoSpaceDN/>
        <w:spacing w:before="100" w:beforeAutospacing="1" w:after="100" w:afterAutospacing="1"/>
      </w:pPr>
      <w:r w:rsidRPr="00A1454A">
        <w:t>привлечение инвестиций в страны-члены соглашения;</w:t>
      </w:r>
    </w:p>
    <w:p w:rsidR="00A1454A" w:rsidRPr="00A1454A" w:rsidRDefault="00A1454A" w:rsidP="00A1454A">
      <w:pPr>
        <w:numPr>
          <w:ilvl w:val="0"/>
          <w:numId w:val="2"/>
        </w:numPr>
        <w:autoSpaceDE/>
        <w:autoSpaceDN/>
        <w:spacing w:before="100" w:beforeAutospacing="1" w:after="100" w:afterAutospacing="1"/>
      </w:pPr>
      <w:r w:rsidRPr="00A1454A">
        <w:t>обеспечение должной и эффективной защиты и охраны прав интеллектуальной собственности;</w:t>
      </w:r>
    </w:p>
    <w:p w:rsidR="00A1454A" w:rsidRPr="00A1454A" w:rsidRDefault="00A1454A" w:rsidP="00A1454A">
      <w:pPr>
        <w:numPr>
          <w:ilvl w:val="0"/>
          <w:numId w:val="2"/>
        </w:numPr>
        <w:autoSpaceDE/>
        <w:autoSpaceDN/>
        <w:spacing w:before="100" w:beforeAutospacing="1" w:after="100" w:afterAutospacing="1"/>
      </w:pPr>
      <w:r w:rsidRPr="00A1454A">
        <w:t>создание действенных механизмов внедрения и использования Соглашения, совместного решения споров и управления;</w:t>
      </w:r>
    </w:p>
    <w:p w:rsidR="00A1454A" w:rsidRPr="00A1454A" w:rsidRDefault="00A1454A" w:rsidP="00A1454A">
      <w:pPr>
        <w:numPr>
          <w:ilvl w:val="0"/>
          <w:numId w:val="2"/>
        </w:numPr>
        <w:autoSpaceDE/>
        <w:autoSpaceDN/>
        <w:spacing w:before="100" w:beforeAutospacing="1" w:after="100" w:afterAutospacing="1"/>
      </w:pPr>
      <w:r w:rsidRPr="00A1454A">
        <w:t>создание базы для будущей трёхсторонней, региональной и международной кооперации в целях расширения и улучшения Соглашения;</w:t>
      </w:r>
    </w:p>
    <w:p w:rsidR="00A1454A" w:rsidRPr="00A1454A" w:rsidRDefault="00A1454A" w:rsidP="00A1454A">
      <w:pPr>
        <w:numPr>
          <w:ilvl w:val="0"/>
          <w:numId w:val="2"/>
        </w:numPr>
        <w:autoSpaceDE/>
        <w:autoSpaceDN/>
        <w:spacing w:before="100" w:beforeAutospacing="1" w:after="100" w:afterAutospacing="1"/>
      </w:pPr>
      <w:r w:rsidRPr="00A1454A">
        <w:t>создание единого континентального рынка.</w:t>
      </w:r>
    </w:p>
    <w:p w:rsidR="00A1454A" w:rsidRPr="00A1454A" w:rsidRDefault="00A1454A" w:rsidP="00A1454A">
      <w:pPr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1454A">
        <w:rPr>
          <w:b/>
          <w:bCs/>
          <w:sz w:val="36"/>
          <w:szCs w:val="36"/>
        </w:rPr>
        <w:t>Основные характеристики НАФТА.</w:t>
      </w:r>
    </w:p>
    <w:p w:rsidR="00A1454A" w:rsidRDefault="00A1454A" w:rsidP="00A1454A">
      <w:pPr>
        <w:autoSpaceDE/>
        <w:autoSpaceDN/>
        <w:spacing w:before="100" w:beforeAutospacing="1" w:after="100" w:afterAutospacing="1"/>
      </w:pPr>
      <w:r>
        <w:t>Как и другие региональные интеграционные блоки, НАФТА организовано с целью расширения экономических связей (прежде всего, взаимной торговли) между странами-участниками. Запрещая государствам-членам дискриминацию в отношении взаимных товаропоставок и инвестиций, НАФТА устанавливает протекционистские правила против внешних производителей (в частности, в текстильной промышленности и автомобилестроении).</w:t>
      </w:r>
    </w:p>
    <w:p w:rsidR="00A1454A" w:rsidRDefault="00A1454A" w:rsidP="00A1454A">
      <w:pPr>
        <w:autoSpaceDE/>
        <w:autoSpaceDN/>
        <w:spacing w:before="100" w:beforeAutospacing="1" w:after="100" w:afterAutospacing="1"/>
      </w:pPr>
      <w:r>
        <w:t>Основными целями НАФТА, официально заявленными в соглашении об его образовании, являются:</w:t>
      </w:r>
    </w:p>
    <w:p w:rsidR="00A1454A" w:rsidRDefault="00A1454A" w:rsidP="00A1454A">
      <w:pPr>
        <w:autoSpaceDE/>
        <w:autoSpaceDN/>
        <w:spacing w:before="100" w:beforeAutospacing="1" w:after="100" w:afterAutospacing="1"/>
      </w:pPr>
      <w:r>
        <w:t>– снятие барьеров в торговле и содействие свободному движению между странами товаров и услуг;</w:t>
      </w:r>
    </w:p>
    <w:p w:rsidR="00A1454A" w:rsidRDefault="00A1454A" w:rsidP="00A1454A">
      <w:pPr>
        <w:autoSpaceDE/>
        <w:autoSpaceDN/>
        <w:spacing w:before="100" w:beforeAutospacing="1" w:after="100" w:afterAutospacing="1"/>
      </w:pPr>
      <w:r>
        <w:t>– установление справедливых условий конкуренции в рамках зоны свободной торговли;</w:t>
      </w:r>
    </w:p>
    <w:p w:rsidR="00A1454A" w:rsidRDefault="00A1454A" w:rsidP="00A1454A">
      <w:pPr>
        <w:autoSpaceDE/>
        <w:autoSpaceDN/>
        <w:spacing w:before="100" w:beforeAutospacing="1" w:after="100" w:afterAutospacing="1"/>
      </w:pPr>
      <w:r>
        <w:t>– значительное увеличение возможностей для инвестирования в странах-членах соглашения;</w:t>
      </w:r>
    </w:p>
    <w:p w:rsidR="00A1454A" w:rsidRDefault="00A1454A" w:rsidP="00A1454A">
      <w:pPr>
        <w:autoSpaceDE/>
        <w:autoSpaceDN/>
        <w:spacing w:before="100" w:beforeAutospacing="1" w:after="100" w:afterAutospacing="1"/>
      </w:pPr>
      <w:r>
        <w:t>– обеспечение эффективной защиты прав интеллектуальной собственности в каждой из стран;</w:t>
      </w:r>
    </w:p>
    <w:p w:rsidR="00A1454A" w:rsidRDefault="00A1454A" w:rsidP="00A1454A">
      <w:pPr>
        <w:autoSpaceDE/>
        <w:autoSpaceDN/>
        <w:spacing w:before="100" w:beforeAutospacing="1" w:after="100" w:afterAutospacing="1"/>
      </w:pPr>
      <w:r>
        <w:t>– урегулирование экономических споров;</w:t>
      </w:r>
    </w:p>
    <w:p w:rsidR="00A1454A" w:rsidRDefault="00A1454A" w:rsidP="00A1454A">
      <w:pPr>
        <w:autoSpaceDE/>
        <w:autoSpaceDN/>
        <w:spacing w:before="100" w:beforeAutospacing="1" w:after="100" w:afterAutospacing="1"/>
      </w:pPr>
      <w:r>
        <w:t>– создание перспектив будущего многостороннего регионального сотрудничества.</w:t>
      </w:r>
    </w:p>
    <w:p w:rsidR="00A1454A" w:rsidRDefault="00A1454A" w:rsidP="00A1454A">
      <w:pPr>
        <w:autoSpaceDE/>
        <w:autoSpaceDN/>
        <w:spacing w:before="100" w:beforeAutospacing="1" w:after="100" w:afterAutospacing="1"/>
      </w:pPr>
      <w:r>
        <w:t>Экономическая интеграция в Северной Америке отличается от интеграции в Западной Европе и Азии, основанных на согласованной регулирующей деятельности многих высокоразвитых государств.</w:t>
      </w:r>
    </w:p>
    <w:p w:rsidR="00A1454A" w:rsidRDefault="00A1454A" w:rsidP="00A1454A">
      <w:pPr>
        <w:autoSpaceDE/>
        <w:autoSpaceDN/>
        <w:spacing w:before="100" w:beforeAutospacing="1" w:after="100" w:afterAutospacing="1"/>
      </w:pPr>
      <w:r>
        <w:t>В других регионах интеграция осуществлялась «сверху вниз», когда межправительственные соглашения стимулировали контакты предпринимателей разных стран. В НАФТА, наоборот, процесс интеграции шел «снизу вверх»: сначала высокого уровня достигли межкорпоративные связи, а затем на их основе принимались межгосударственные соглашения.</w:t>
      </w:r>
    </w:p>
    <w:p w:rsidR="00A1454A" w:rsidRDefault="00A1454A" w:rsidP="00A1454A">
      <w:pPr>
        <w:autoSpaceDE/>
        <w:autoSpaceDN/>
        <w:spacing w:before="100" w:beforeAutospacing="1" w:after="100" w:afterAutospacing="1"/>
      </w:pPr>
      <w:r>
        <w:t>Внутри НАФТА, в отличие от ЕС и АТЭС, есть только один центр экономической силы – США, чья экономика в несколько раз превосходит Канаду и Мексику вместе взятые (Табл.). Эта моноцентричность облегчает управление (страна-лидер легко может навязать свои решения более слабым партнерам), но одновременно создает среду потенциальных конфликтов (партнеры США могут оказаться недовольными своим подчиненным положением). Кроме того, интеграция оказывается однобокой: Канада и Мексика тесно интегрированы с США, но не друг с другом.</w:t>
      </w:r>
    </w:p>
    <w:p w:rsidR="00A1454A" w:rsidRDefault="00A1454A" w:rsidP="00A1454A">
      <w:pPr>
        <w:autoSpaceDE/>
        <w:autoSpaceDN/>
        <w:spacing w:before="100" w:beforeAutospacing="1" w:after="100" w:afterAutospacing="1"/>
      </w:pPr>
      <w:r>
        <w:t>Из-за моноцентричности в НАФТА нет специальных надгосударственных институтов (как Европарламент в ЕС), поскольку они стали бы лишь придатком к администрации США. Центральным организационным институтом НАФТА является Комиссия по свободной торговле на уровне министров торговли, которая следит за выполнением соглашения и оказывает содействие разрешению споров, возникающих при его интерпретации. Она контролирует деятельность 30 комитетов и рабочих групп. Если какая-либо страна решится игнорировать решения Комиссии, то она столкнется с торговыми и иными санкциями других партнеров по блоку.</w:t>
      </w:r>
    </w:p>
    <w:p w:rsidR="00A1454A" w:rsidRDefault="00A1454A" w:rsidP="00A1454A">
      <w:pPr>
        <w:autoSpaceDE/>
        <w:autoSpaceDN/>
        <w:spacing w:before="100" w:beforeAutospacing="1" w:after="100" w:afterAutospacing="1"/>
      </w:pPr>
      <w:r>
        <w:t>Хотя соглашение НАФТА направлено главным образом на либерализацию торговли (сокращение и последующую отмену тарифных и нетарифных барьеров), оно охватывает также широкий круг сопутствующих вопросов. В НАФТА приняты, в частности, соглашения по экологическому и трудовому сотрудничеству – Североамериканское соглашение по сотрудничеству в сфере окружающей среды (NAAEC – North American Agreement on Ecological Cooperation) и Североамериканское соглашение по трудовому сотрудничеству (NAALC – North American Agreement on Labour Cooperation).</w:t>
      </w:r>
    </w:p>
    <w:p w:rsidR="00A1454A" w:rsidRDefault="00A1454A" w:rsidP="00A1454A">
      <w:pPr>
        <w:autoSpaceDE/>
        <w:autoSpaceDN/>
        <w:spacing w:before="100" w:beforeAutospacing="1" w:after="100" w:afterAutospacing="1"/>
      </w:pPr>
      <w:r>
        <w:br/>
        <w:t>Участники НАФТА не намерены трансформировать его, как это было в ЕС, в таможенный союз. Это объясняется тем, что 70% внешней торговли США приходится на страны за пределами НАФТА, поэтому Соединенные Штаты хотят сохранить свободу своей внешнеэкономической политики.</w:t>
      </w:r>
    </w:p>
    <w:p w:rsidR="00A1454A" w:rsidRPr="00A1454A" w:rsidRDefault="00A1454A" w:rsidP="00A1454A">
      <w:pPr>
        <w:pStyle w:val="2"/>
        <w:rPr>
          <w:b w:val="0"/>
          <w:sz w:val="28"/>
          <w:szCs w:val="28"/>
          <w:u w:val="single"/>
        </w:rPr>
      </w:pPr>
      <w:r w:rsidRPr="00A1454A">
        <w:rPr>
          <w:rStyle w:val="mw-headline"/>
          <w:b w:val="0"/>
          <w:sz w:val="28"/>
          <w:szCs w:val="28"/>
          <w:u w:val="single"/>
        </w:rPr>
        <w:t>Перспективы развития НАФТА</w:t>
      </w:r>
    </w:p>
    <w:p w:rsidR="00A1454A" w:rsidRDefault="00A1454A" w:rsidP="00A1454A">
      <w:pPr>
        <w:pStyle w:val="a5"/>
      </w:pPr>
      <w:r>
        <w:t>С возникновением и развитием НАФТА усилилась конкурентная борьба между тремя мировыми лидерами – Северной Америкой, Западной Европой и Японией – но уже в новой конфигурации этих центров, с новым соотношением сил.</w:t>
      </w:r>
    </w:p>
    <w:p w:rsidR="00A1454A" w:rsidRDefault="00A1454A" w:rsidP="00A1454A">
      <w:pPr>
        <w:pStyle w:val="a5"/>
      </w:pPr>
      <w:r>
        <w:t>Интеграция стран в общий рынок обычно происходит болезненно. Теоретически цена такого переустройства должна равно разделяться между всеми участниками. На практике, однако, Мексика несет более тяжелое бремя, чем США и Канада, поскольку она стартовала с более слабых экономических позиций. Если в ЕС существует компенсационный финансовый механизм, то в НАФТА он отсутствует.</w:t>
      </w:r>
    </w:p>
    <w:p w:rsidR="00A1454A" w:rsidRDefault="00A1454A" w:rsidP="00A1454A">
      <w:pPr>
        <w:pStyle w:val="a5"/>
      </w:pPr>
      <w:r>
        <w:t>Критики обращают внимание на некоторые отрицательные последствия деятельности НАФТА и для высокоразвитых стран-участниц – в частности, на сокращение рабочих мест, особенно в промышленных районах. Потеря рабочих мест в США связана с тем, что многие американские и транснациональные компании стали переносить производства в Мексику. Фактически самым крупным работодателем в Мексике в настоящее время является американская корпорация «Дженерал Моторс». Другим примером является крупнейший американский производитель джинсов «Гесс» (Guess), который в 1990-х переместил 2/3 своих производственных мощностей из США в Мексику. Приток дешевой рабочей силы из Мексики на североамериканский рынок труда оказывает отрицательное воздействие на рост заработной платы в США и Канаде.</w:t>
      </w:r>
    </w:p>
    <w:p w:rsidR="00A1454A" w:rsidRDefault="00A1454A" w:rsidP="00A1454A">
      <w:pPr>
        <w:pStyle w:val="a5"/>
      </w:pPr>
      <w:r>
        <w:t>Из-за высокой зависимости от американского рынка возросла уязвимость экономик Канады и Мексики. Она проявляется в периоды экономических спадов в США, при колебаниях в их торгово-политическом режиме и в кризисных ситуациях, как это случилось, например, после террористической атаки на США 11 сентября 2001.</w:t>
      </w:r>
    </w:p>
    <w:p w:rsidR="00A1454A" w:rsidRDefault="00A1454A" w:rsidP="00A1454A">
      <w:pPr>
        <w:pStyle w:val="a5"/>
      </w:pPr>
      <w:r>
        <w:t>Сторонники развития НАФТА указывают на значительный рост общего оборота торговли всех трех стран. Так, за период 1993–2000 взаимный товарооборот США и Канады увеличился со 197 млрд. долл. до 408 млрд. долл., товарооборот между США и Мексикой – с 80,5 млрд. долл. до 247,6 млрд. Заметно вырос объем прямых американских инвестиций в Канаде и Мексике, экспорт услуг из США (особенно финансовых). Снизился уровень нелегальной иммиграции. Американские компании получили преимущества перед зарубежными конкурентами в «обслуживании» канадского и мексиканского рынков.</w:t>
      </w:r>
    </w:p>
    <w:p w:rsidR="00A1454A" w:rsidRDefault="00A1454A" w:rsidP="00A1454A">
      <w:pPr>
        <w:pStyle w:val="a5"/>
      </w:pPr>
      <w:r>
        <w:t>Хотя НАФТА стимулирует взаимную торговлю, однако ее недолгая история знает и примеры торговых «войн», когда члены НАФТА не могли договориться о мерах регулирования торговли. Так, в 1996–1997 шли «лососевая война» между Канадой и США, «яблочная война» Мексики против американских экспортеров, «помидорная война» Мексики с США</w:t>
      </w:r>
    </w:p>
    <w:p w:rsidR="00A1454A" w:rsidRDefault="00A1454A" w:rsidP="00A1454A">
      <w:pPr>
        <w:pStyle w:val="a5"/>
      </w:pPr>
      <w:r>
        <w:t>Несмотря на критику, преобладают положительные оценки перспектив развития НАФТА. Его рассматривают как основу для более широкой интеграции стран всего западного полушария. Условия НАФТА предоставляют возможность вступления в эту организацию новых государств, не устанавливают каких-либо географических ограничений. В политическом плане предполагается создание в перспективе «сообщества демократий западного полушария» - своего рода конфедерации американских стран с прозрачными границами и единой экономикой.</w:t>
      </w:r>
    </w:p>
    <w:p w:rsidR="00350E94" w:rsidRDefault="00350E94">
      <w:bookmarkStart w:id="0" w:name="_GoBack"/>
      <w:bookmarkEnd w:id="0"/>
    </w:p>
    <w:sectPr w:rsidR="00350E94" w:rsidSect="00A1454A">
      <w:footerReference w:type="even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31B" w:rsidRDefault="00A4331B">
      <w:r>
        <w:separator/>
      </w:r>
    </w:p>
  </w:endnote>
  <w:endnote w:type="continuationSeparator" w:id="0">
    <w:p w:rsidR="00A4331B" w:rsidRDefault="00A4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EAD" w:rsidRDefault="00657EAD" w:rsidP="00B3378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7EAD" w:rsidRDefault="00657EAD" w:rsidP="00A1454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EAD" w:rsidRDefault="00657EAD" w:rsidP="00B3378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7E61">
      <w:rPr>
        <w:rStyle w:val="a7"/>
        <w:noProof/>
      </w:rPr>
      <w:t>2</w:t>
    </w:r>
    <w:r>
      <w:rPr>
        <w:rStyle w:val="a7"/>
      </w:rPr>
      <w:fldChar w:fldCharType="end"/>
    </w:r>
  </w:p>
  <w:p w:rsidR="00657EAD" w:rsidRDefault="00657EAD" w:rsidP="00A1454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31B" w:rsidRDefault="00A4331B">
      <w:r>
        <w:separator/>
      </w:r>
    </w:p>
  </w:footnote>
  <w:footnote w:type="continuationSeparator" w:id="0">
    <w:p w:rsidR="00A4331B" w:rsidRDefault="00A43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56D12"/>
    <w:multiLevelType w:val="multilevel"/>
    <w:tmpl w:val="35B8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75824"/>
    <w:multiLevelType w:val="singleLevel"/>
    <w:tmpl w:val="4EEAF040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E94"/>
    <w:rsid w:val="00350E94"/>
    <w:rsid w:val="00397E61"/>
    <w:rsid w:val="00455EE3"/>
    <w:rsid w:val="00657EAD"/>
    <w:rsid w:val="006C35B4"/>
    <w:rsid w:val="00A1454A"/>
    <w:rsid w:val="00A4331B"/>
    <w:rsid w:val="00B33783"/>
    <w:rsid w:val="00D8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19FF8CC-5C8A-43BF-B801-A0EE35AE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94"/>
    <w:pPr>
      <w:autoSpaceDE w:val="0"/>
      <w:autoSpaceDN w:val="0"/>
    </w:pPr>
    <w:rPr>
      <w:sz w:val="24"/>
      <w:szCs w:val="24"/>
    </w:rPr>
  </w:style>
  <w:style w:type="paragraph" w:styleId="2">
    <w:name w:val="heading 2"/>
    <w:basedOn w:val="a"/>
    <w:qFormat/>
    <w:rsid w:val="00350E94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0E94"/>
    <w:pPr>
      <w:jc w:val="both"/>
    </w:pPr>
    <w:rPr>
      <w:sz w:val="28"/>
      <w:szCs w:val="28"/>
    </w:rPr>
  </w:style>
  <w:style w:type="character" w:styleId="a4">
    <w:name w:val="Hyperlink"/>
    <w:basedOn w:val="a0"/>
    <w:rsid w:val="00350E94"/>
    <w:rPr>
      <w:color w:val="0000FF"/>
      <w:u w:val="single"/>
    </w:rPr>
  </w:style>
  <w:style w:type="character" w:customStyle="1" w:styleId="mw-headline">
    <w:name w:val="mw-headline"/>
    <w:basedOn w:val="a0"/>
    <w:rsid w:val="00350E94"/>
  </w:style>
  <w:style w:type="paragraph" w:styleId="a5">
    <w:name w:val="Normal (Web)"/>
    <w:basedOn w:val="a"/>
    <w:rsid w:val="00350E94"/>
    <w:pPr>
      <w:autoSpaceDE/>
      <w:autoSpaceDN/>
      <w:spacing w:before="100" w:beforeAutospacing="1" w:after="100" w:afterAutospacing="1"/>
    </w:pPr>
  </w:style>
  <w:style w:type="character" w:customStyle="1" w:styleId="editsection">
    <w:name w:val="editsection"/>
    <w:basedOn w:val="a0"/>
    <w:rsid w:val="00A1454A"/>
  </w:style>
  <w:style w:type="paragraph" w:styleId="a6">
    <w:name w:val="footer"/>
    <w:basedOn w:val="a"/>
    <w:rsid w:val="00A1454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4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1965" TargetMode="External"/><Relationship Id="rId13" Type="http://schemas.openxmlformats.org/officeDocument/2006/relationships/hyperlink" Target="http://ru.wikipedia.org/wiki/1_%D1%8F%D0%BD%D0%B2%D0%B0%D1%80%D1%8F" TargetMode="External"/><Relationship Id="rId18" Type="http://schemas.openxmlformats.org/officeDocument/2006/relationships/hyperlink" Target="http://ru.wikipedia.org/wiki/%D0%95%D0%B2%D1%80%D0%BE%D0%BF%D0%B5%D0%B9%D1%81%D0%BA%D0%B8%D0%B9_%D1%81%D0%BE%D1%8E%D0%B7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://ru.wikipedia.org/wiki/%D0%9A%D0%B0%D0%BD%D0%B0%D0%B4%D0%B0" TargetMode="External"/><Relationship Id="rId17" Type="http://schemas.openxmlformats.org/officeDocument/2006/relationships/hyperlink" Target="http://ru.wikipedia.org/wiki/%D0%9A%D0%B0%D0%BD%D0%B0%D0%B4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B%D0%B0%D1%82%D0%B8%D0%BD%D1%81%D0%BA%D0%B0%D1%8F_%D0%90%D0%BC%D0%B5%D1%80%D0%B8%D0%BA%D0%B0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/index.php?title=%D0%A1%D0%BE%D0%B3%D0%BB%D0%B0%D1%88%D0%B5%D0%BD%D0%B8%D0%B5_%D0%BE_%D1%81%D0%B2%D0%BE%D0%B1%D0%BE%D0%B4%D0%BD%D0%BE%D0%B9_%D1%82%D0%BE%D1%80%D0%B3%D0%BE%D0%B2%D0%BB%D0%B5_%D0%BC%D0%B5%D0%B6%D0%B4%D1%83_%D0%A1%D0%A8%D0%90_%D0%B8_%D0%9A%D0%B0%D0%BD%D0%B0%D0%B4%D0%BE%D0%B9&amp;action=edit&amp;redlink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A0%D0%BE%D0%BB%D1%8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u.wikipedia.org/wiki/%D0%91%D1%83%D1%88,_%D0%94%D0%B6%D0%BE%D1%80%D0%B4%D0%B6_%D0%93%D0%B5%D1%80%D0%B1%D0%B5%D1%80%D1%82_%D0%A3%D0%BE%D0%BB%D0%BA%D0%B5%D1%80" TargetMode="External"/><Relationship Id="rId19" Type="http://schemas.openxmlformats.org/officeDocument/2006/relationships/hyperlink" Target="http://ru.wikipedia.org/wiki/%D0%9F%D0%B0%D1%81%D0%BF%D0%BE%D1%80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1980-%D0%B5" TargetMode="External"/><Relationship Id="rId14" Type="http://schemas.openxmlformats.org/officeDocument/2006/relationships/hyperlink" Target="http://ru.wikipedia.org/w/index.php?title=%D0%A1%D0%BE%D0%B3%D0%BB%D0%B0%D1%88%D0%B5%D0%BD%D0%B8%D0%B5_%D0%BE_%D1%81%D0%B2%D0%BE%D0%B1%D0%BE%D0%B4%D0%BD%D0%BE%D0%B9_%D1%82%D0%BE%D1%80%D0%B3%D0%BE%D0%B2%D0%BB%D0%B5_%D0%BC%D0%B5%D0%B6%D0%B4%D1%83_%D0%A1%D0%A8%D0%90_%D0%B8_%D0%9A%D0%B0%D0%BD%D0%B0%D0%B4%D0%BE%D0%B9&amp;action=edit&amp;redlink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АКАДЕМИЯ ВНЕШНЕЙ ТОРГОВЛИ</vt:lpstr>
    </vt:vector>
  </TitlesOfParts>
  <Company>home</Company>
  <LinksUpToDate>false</LinksUpToDate>
  <CharactersWithSpaces>11992</CharactersWithSpaces>
  <SharedDoc>false</SharedDoc>
  <HLinks>
    <vt:vector size="150" baseType="variant">
      <vt:variant>
        <vt:i4>2555962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http://ru.wikipedia.org/wiki/%D0%A2%D0%BE%D0%B2%D0%B0%D1%80</vt:lpwstr>
      </vt:variant>
      <vt:variant>
        <vt:lpwstr/>
      </vt:variant>
      <vt:variant>
        <vt:i4>8323131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http://ru.wikipedia.org/wiki/%D0%9F%D0%B0%D1%81%D0%BF%D0%BE%D1%80%D1%82</vt:lpwstr>
      </vt:variant>
      <vt:variant>
        <vt:lpwstr/>
      </vt:variant>
      <vt:variant>
        <vt:i4>2555961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http://ru.wikipedia.org/wiki/%D0%A2%D0%B0%D0%BC%D0%BE%D0%B6%D0%BD%D1%8F</vt:lpwstr>
      </vt:variant>
      <vt:variant>
        <vt:lpwstr/>
      </vt:variant>
      <vt:variant>
        <vt:i4>8192006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http://ru.wikipedia.org/wiki/%D0%95%D0%B2%D1%80%D0%BE%D0%BF%D0%B5%D0%B9%D1%81%D0%BA%D0%B8%D0%B9_%D1%81%D0%BE%D1%8E%D0%B7</vt:lpwstr>
      </vt:variant>
      <vt:variant>
        <vt:lpwstr/>
      </vt:variant>
      <vt:variant>
        <vt:i4>2359398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http://ru.wikipedia.org/wiki/%D0%A1%D0%A8%D0%90</vt:lpwstr>
      </vt:variant>
      <vt:variant>
        <vt:lpwstr/>
      </vt:variant>
      <vt:variant>
        <vt:i4>5439519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http://ru.wikipedia.org/wiki/%D0%9A%D0%B0%D0%BD%D0%B0%D0%B4%D0%B0</vt:lpwstr>
      </vt:variant>
      <vt:variant>
        <vt:lpwstr/>
      </vt:variant>
      <vt:variant>
        <vt:i4>65559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http://ru.wikipedia.org/wiki/1989</vt:lpwstr>
      </vt:variant>
      <vt:variant>
        <vt:lpwstr/>
      </vt:variant>
      <vt:variant>
        <vt:i4>6160418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http://ru.wikipedia.org/wiki/%D0%9B%D0%B0%D1%82%D0%B8%D0%BD%D1%81%D0%BA%D0%B0%D1%8F_%D0%90%D0%BC%D0%B5%D1%80%D0%B8%D0%BA%D0%B0</vt:lpwstr>
      </vt:variant>
      <vt:variant>
        <vt:lpwstr/>
      </vt:variant>
      <vt:variant>
        <vt:i4>8323180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http://ru.wikipedia.org/wiki/%D0%9E%D1%80%D0%B3%D0%B0%D0%BD%D0%B8%D0%B7%D0%B0%D1%86%D0%B8%D1%8F</vt:lpwstr>
      </vt:variant>
      <vt:variant>
        <vt:lpwstr/>
      </vt:variant>
      <vt:variant>
        <vt:i4>5242905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http://ru.wikipedia.org/wiki/%D0%A0%D0%BE%D0%BB%D1%8C</vt:lpwstr>
      </vt:variant>
      <vt:variant>
        <vt:lpwstr/>
      </vt:variant>
      <vt:variant>
        <vt:i4>65559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http://ru.wikipedia.org/wiki/1988</vt:lpwstr>
      </vt:variant>
      <vt:variant>
        <vt:lpwstr/>
      </vt:variant>
      <vt:variant>
        <vt:i4>7536665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/index.php?title=%D0%A1%D0%BE%D0%B3%D0%BB%D0%B0%D1%88%D0%B5%D0%BD%D0%B8%D0%B5_%D0%BE_%D1%81%D0%B2%D0%BE%D0%B1%D0%BE%D0%B4%D0%BD%D0%BE%D0%B9_%D1%82%D0%BE%D1%80%D0%B3%D0%BE%D0%B2%D0%BB%D0%B5_%D0%BC%D0%B5%D0%B6%D0%B4%D1%83_%D0%A1%D0%A8%D0%90_%D0%B8_%D0%9A%D0%B0%D0%BD%D0%B0%D0%B4%D0%BE%D0%B9&amp;action=edit&amp;redlink=1</vt:lpwstr>
      </vt:variant>
      <vt:variant>
        <vt:lpwstr/>
      </vt:variant>
      <vt:variant>
        <vt:i4>23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http://ru.wikipedia.org/wiki/1994</vt:lpwstr>
      </vt:variant>
      <vt:variant>
        <vt:lpwstr/>
      </vt:variant>
      <vt:variant>
        <vt:i4>6422593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http://ru.wikipedia.org/wiki/1_%D1%8F%D0%BD%D0%B2%D0%B0%D1%80%D1%8F</vt:lpwstr>
      </vt:variant>
      <vt:variant>
        <vt:lpwstr/>
      </vt:variant>
      <vt:variant>
        <vt:i4>2359398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http://ru.wikipedia.org/wiki/%D0%A1%D0%A8%D0%90</vt:lpwstr>
      </vt:variant>
      <vt:variant>
        <vt:lpwstr/>
      </vt:variant>
      <vt:variant>
        <vt:i4>5439519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http://ru.wikipedia.org/wiki/%D0%9A%D0%B0%D0%BD%D0%B0%D0%B4%D0%B0</vt:lpwstr>
      </vt:variant>
      <vt:variant>
        <vt:lpwstr/>
      </vt:variant>
      <vt:variant>
        <vt:i4>8323120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http://ru.wikipedia.org/wiki/%D0%9C%D0%B5%D0%BA%D1%81%D0%B8%D0%BA%D0%B0</vt:lpwstr>
      </vt:variant>
      <vt:variant>
        <vt:lpwstr/>
      </vt:variant>
      <vt:variant>
        <vt:i4>7536665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/index.php?title=%D0%A1%D0%BE%D0%B3%D0%BB%D0%B0%D1%88%D0%B5%D0%BD%D0%B8%D0%B5_%D0%BE_%D1%81%D0%B2%D0%BE%D0%B1%D0%BE%D0%B4%D0%BD%D0%BE%D0%B9_%D1%82%D0%BE%D1%80%D0%B3%D0%BE%D0%B2%D0%BB%D0%B5_%D0%BC%D0%B5%D0%B6%D0%B4%D1%83_%D0%A1%D0%A8%D0%90_%D0%B8_%D0%9A%D0%B0%D0%BD%D0%B0%D0%B4%D0%BE%D0%B9&amp;action=edit&amp;redlink=1</vt:lpwstr>
      </vt:variant>
      <vt:variant>
        <vt:lpwstr/>
      </vt:variant>
      <vt:variant>
        <vt:i4>65559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http://ru.wikipedia.org/wiki/1988</vt:lpwstr>
      </vt:variant>
      <vt:variant>
        <vt:lpwstr/>
      </vt:variant>
      <vt:variant>
        <vt:i4>8257559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http://ru.wikipedia.org/wiki/%D0%91%D1%83%D1%88,_%D0%94%D0%B6%D0%BE%D1%80%D0%B4%D0%B6_%D0%93%D0%B5%D1%80%D0%B1%D0%B5%D1%80%D1%82_%D0%A3%D0%BE%D0%BB%D0%BA%D0%B5%D1%80</vt:lpwstr>
      </vt:variant>
      <vt:variant>
        <vt:lpwstr/>
      </vt:variant>
      <vt:variant>
        <vt:i4>524395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http://ru.wikipedia.org/wiki/%D0%A0%D0%B5%D0%B9%D0%B3%D0%B0%D0%BD,_%D0%A0%D0%BE%D0%BD%D0%B0%D0%BB%D1%8C%D0%B4</vt:lpwstr>
      </vt:variant>
      <vt:variant>
        <vt:lpwstr/>
      </vt:variant>
      <vt:variant>
        <vt:i4>5767248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http://ru.wikipedia.org/wiki/1980-%D0%B5</vt:lpwstr>
      </vt:variant>
      <vt:variant>
        <vt:lpwstr/>
      </vt:variant>
      <vt:variant>
        <vt:i4>5701712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http://ru.wikipedia.org/wiki/1970-%D0%B5</vt:lpwstr>
      </vt:variant>
      <vt:variant>
        <vt:lpwstr/>
      </vt:variant>
      <vt:variant>
        <vt:i4>983063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http://ru.wikipedia.org/wiki/1965</vt:lpwstr>
      </vt:variant>
      <vt:variant>
        <vt:lpwstr/>
      </vt:variant>
      <vt:variant>
        <vt:i4>786455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http://ru.wikipedia.org/wiki/1959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АКАДЕМИЯ ВНЕШНЕЙ ТОРГОВЛИ</dc:title>
  <dc:subject/>
  <dc:creator>DJ_Diesel</dc:creator>
  <cp:keywords/>
  <dc:description/>
  <cp:lastModifiedBy>Irina</cp:lastModifiedBy>
  <cp:revision>2</cp:revision>
  <dcterms:created xsi:type="dcterms:W3CDTF">2014-07-19T15:30:00Z</dcterms:created>
  <dcterms:modified xsi:type="dcterms:W3CDTF">2014-07-19T15:30:00Z</dcterms:modified>
</cp:coreProperties>
</file>