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2DC" w:rsidRDefault="000062DC" w:rsidP="006111FA">
      <w:pPr>
        <w:ind w:left="-567"/>
        <w:jc w:val="center"/>
        <w:rPr>
          <w:b/>
          <w:sz w:val="22"/>
          <w:szCs w:val="22"/>
        </w:rPr>
      </w:pPr>
    </w:p>
    <w:p w:rsidR="001C5BF3" w:rsidRPr="00932C4B" w:rsidRDefault="001C5BF3" w:rsidP="006111FA">
      <w:pPr>
        <w:ind w:left="-567"/>
        <w:jc w:val="center"/>
        <w:rPr>
          <w:b/>
          <w:sz w:val="22"/>
          <w:szCs w:val="22"/>
        </w:rPr>
      </w:pPr>
      <w:r w:rsidRPr="00932C4B">
        <w:rPr>
          <w:b/>
          <w:sz w:val="22"/>
          <w:szCs w:val="22"/>
        </w:rPr>
        <w:t>Санкт-Петербургский</w:t>
      </w:r>
    </w:p>
    <w:p w:rsidR="001C5BF3" w:rsidRPr="00932C4B" w:rsidRDefault="001C5BF3" w:rsidP="006111FA">
      <w:pPr>
        <w:ind w:left="-567"/>
        <w:jc w:val="center"/>
        <w:rPr>
          <w:b/>
          <w:sz w:val="22"/>
          <w:szCs w:val="22"/>
        </w:rPr>
      </w:pPr>
      <w:r w:rsidRPr="00932C4B">
        <w:rPr>
          <w:b/>
          <w:sz w:val="22"/>
          <w:szCs w:val="22"/>
        </w:rPr>
        <w:t>Государственный политехнический университет</w:t>
      </w:r>
    </w:p>
    <w:p w:rsidR="001C5BF3" w:rsidRDefault="001C5BF3" w:rsidP="006111FA">
      <w:pPr>
        <w:ind w:left="-567"/>
        <w:jc w:val="center"/>
      </w:pPr>
    </w:p>
    <w:p w:rsidR="001C5BF3" w:rsidRDefault="001C5BF3" w:rsidP="006111FA">
      <w:pPr>
        <w:ind w:left="-567"/>
        <w:jc w:val="center"/>
      </w:pPr>
    </w:p>
    <w:p w:rsidR="001C5BF3" w:rsidRDefault="001C5BF3" w:rsidP="006111FA">
      <w:pPr>
        <w:ind w:left="-567"/>
        <w:jc w:val="center"/>
      </w:pPr>
    </w:p>
    <w:p w:rsidR="001C5BF3" w:rsidRDefault="001C5BF3" w:rsidP="006111FA">
      <w:pPr>
        <w:ind w:left="-567"/>
        <w:jc w:val="center"/>
      </w:pPr>
    </w:p>
    <w:p w:rsidR="001C5BF3" w:rsidRDefault="001C5BF3" w:rsidP="006111FA">
      <w:pPr>
        <w:ind w:left="-567"/>
        <w:jc w:val="center"/>
      </w:pPr>
    </w:p>
    <w:p w:rsidR="001C5BF3" w:rsidRDefault="001C5BF3" w:rsidP="006111FA">
      <w:pPr>
        <w:ind w:left="-567"/>
        <w:jc w:val="center"/>
      </w:pPr>
    </w:p>
    <w:p w:rsidR="001C5BF3" w:rsidRDefault="001C5BF3" w:rsidP="006111FA">
      <w:pPr>
        <w:ind w:left="-567"/>
        <w:jc w:val="center"/>
      </w:pPr>
    </w:p>
    <w:p w:rsidR="001C5BF3" w:rsidRDefault="001C5BF3" w:rsidP="006111FA">
      <w:pPr>
        <w:ind w:left="-567"/>
        <w:jc w:val="center"/>
      </w:pPr>
    </w:p>
    <w:p w:rsidR="001C5BF3" w:rsidRDefault="001C5BF3" w:rsidP="006111FA">
      <w:pPr>
        <w:ind w:left="-567"/>
        <w:jc w:val="center"/>
      </w:pPr>
    </w:p>
    <w:p w:rsidR="001C5BF3" w:rsidRDefault="001C5BF3" w:rsidP="006111FA">
      <w:pPr>
        <w:ind w:left="-567"/>
        <w:jc w:val="center"/>
        <w:rPr>
          <w:b/>
          <w:sz w:val="28"/>
          <w:szCs w:val="28"/>
        </w:rPr>
      </w:pPr>
      <w:r w:rsidRPr="003735AD">
        <w:rPr>
          <w:b/>
          <w:sz w:val="28"/>
          <w:szCs w:val="28"/>
        </w:rPr>
        <w:t>Доклад</w:t>
      </w:r>
    </w:p>
    <w:p w:rsidR="001C5BF3" w:rsidRPr="003735AD" w:rsidRDefault="001C5BF3" w:rsidP="006111FA">
      <w:pPr>
        <w:ind w:left="-567"/>
        <w:jc w:val="center"/>
        <w:rPr>
          <w:b/>
          <w:sz w:val="28"/>
          <w:szCs w:val="28"/>
        </w:rPr>
      </w:pPr>
      <w:r>
        <w:rPr>
          <w:b/>
          <w:sz w:val="28"/>
          <w:szCs w:val="28"/>
        </w:rPr>
        <w:t>на тему:</w:t>
      </w:r>
    </w:p>
    <w:p w:rsidR="001C5BF3" w:rsidRPr="00932C4B" w:rsidRDefault="001C5BF3" w:rsidP="006111FA">
      <w:pPr>
        <w:ind w:left="-567"/>
        <w:jc w:val="center"/>
        <w:rPr>
          <w:sz w:val="40"/>
          <w:szCs w:val="40"/>
        </w:rPr>
      </w:pPr>
    </w:p>
    <w:p w:rsidR="001C5BF3" w:rsidRPr="00932C4B" w:rsidRDefault="001C5BF3" w:rsidP="006111FA">
      <w:pPr>
        <w:ind w:left="-567"/>
        <w:jc w:val="center"/>
        <w:rPr>
          <w:b/>
          <w:sz w:val="40"/>
          <w:szCs w:val="40"/>
        </w:rPr>
      </w:pPr>
      <w:r w:rsidRPr="00932C4B">
        <w:rPr>
          <w:sz w:val="40"/>
          <w:szCs w:val="40"/>
        </w:rPr>
        <w:t xml:space="preserve"> </w:t>
      </w:r>
      <w:r w:rsidRPr="00932C4B">
        <w:rPr>
          <w:b/>
          <w:sz w:val="40"/>
          <w:szCs w:val="40"/>
        </w:rPr>
        <w:t>«</w:t>
      </w:r>
      <w:r>
        <w:rPr>
          <w:b/>
          <w:sz w:val="40"/>
          <w:szCs w:val="40"/>
        </w:rPr>
        <w:t xml:space="preserve">Консервативные реформы Николая </w:t>
      </w:r>
      <w:r>
        <w:rPr>
          <w:b/>
          <w:sz w:val="40"/>
          <w:szCs w:val="40"/>
          <w:lang w:val="en-US"/>
        </w:rPr>
        <w:t>I</w:t>
      </w:r>
      <w:r w:rsidRPr="00932C4B">
        <w:rPr>
          <w:b/>
          <w:sz w:val="40"/>
          <w:szCs w:val="40"/>
        </w:rPr>
        <w:t>»</w:t>
      </w:r>
    </w:p>
    <w:p w:rsidR="001C5BF3" w:rsidRDefault="001C5BF3" w:rsidP="006111FA">
      <w:pPr>
        <w:ind w:left="-567"/>
        <w:jc w:val="center"/>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Pr="0000177D" w:rsidRDefault="001C5BF3" w:rsidP="006111FA">
      <w:pPr>
        <w:ind w:left="7088"/>
      </w:pPr>
    </w:p>
    <w:p w:rsidR="001C5BF3" w:rsidRDefault="001C5BF3" w:rsidP="00E82E5B">
      <w:pPr>
        <w:ind w:left="7088"/>
        <w:rPr>
          <w:b/>
        </w:rPr>
      </w:pPr>
    </w:p>
    <w:p w:rsidR="001C5BF3" w:rsidRDefault="001C5BF3" w:rsidP="00E82E5B">
      <w:pPr>
        <w:ind w:left="7088"/>
        <w:rPr>
          <w:b/>
        </w:rPr>
      </w:pPr>
    </w:p>
    <w:p w:rsidR="001C5BF3" w:rsidRDefault="001C5BF3" w:rsidP="00E82E5B">
      <w:pPr>
        <w:ind w:left="7088"/>
        <w:rPr>
          <w:b/>
        </w:rPr>
      </w:pPr>
    </w:p>
    <w:p w:rsidR="001C5BF3" w:rsidRDefault="001C5BF3" w:rsidP="00E82E5B">
      <w:pPr>
        <w:ind w:left="7088"/>
        <w:rPr>
          <w:b/>
        </w:rPr>
      </w:pPr>
    </w:p>
    <w:p w:rsidR="001C5BF3" w:rsidRDefault="001C5BF3" w:rsidP="00E82E5B">
      <w:pPr>
        <w:ind w:left="7088"/>
        <w:rPr>
          <w:b/>
        </w:rPr>
      </w:pPr>
    </w:p>
    <w:p w:rsidR="001C5BF3" w:rsidRDefault="001C5BF3" w:rsidP="00E82E5B">
      <w:pPr>
        <w:ind w:left="7088"/>
        <w:rPr>
          <w:b/>
        </w:rPr>
      </w:pPr>
    </w:p>
    <w:p w:rsidR="001C5BF3" w:rsidRPr="0000177D" w:rsidRDefault="001C5BF3" w:rsidP="00E82E5B">
      <w:pPr>
        <w:ind w:left="7088"/>
        <w:rPr>
          <w:b/>
        </w:rPr>
      </w:pPr>
    </w:p>
    <w:p w:rsidR="001C5BF3" w:rsidRPr="0000177D" w:rsidRDefault="001C5BF3" w:rsidP="006111FA">
      <w:pPr>
        <w:ind w:left="-567"/>
        <w:jc w:val="center"/>
        <w:rPr>
          <w:b/>
        </w:rPr>
      </w:pPr>
    </w:p>
    <w:p w:rsidR="001C5BF3" w:rsidRPr="0000177D" w:rsidRDefault="001C5BF3" w:rsidP="006111FA">
      <w:pPr>
        <w:ind w:left="-567"/>
        <w:jc w:val="center"/>
        <w:rPr>
          <w:b/>
        </w:rPr>
      </w:pPr>
    </w:p>
    <w:p w:rsidR="001C5BF3" w:rsidRPr="0000177D" w:rsidRDefault="001C5BF3" w:rsidP="006111FA">
      <w:pPr>
        <w:ind w:left="-567"/>
        <w:jc w:val="center"/>
        <w:rPr>
          <w:b/>
        </w:rPr>
      </w:pPr>
    </w:p>
    <w:p w:rsidR="001C5BF3" w:rsidRPr="0000177D" w:rsidRDefault="001C5BF3" w:rsidP="006111FA">
      <w:pPr>
        <w:ind w:left="-567"/>
        <w:jc w:val="center"/>
        <w:rPr>
          <w:b/>
        </w:rPr>
      </w:pPr>
    </w:p>
    <w:p w:rsidR="001C5BF3" w:rsidRPr="0000177D" w:rsidRDefault="001C5BF3" w:rsidP="006111FA">
      <w:pPr>
        <w:ind w:left="-567"/>
        <w:jc w:val="center"/>
        <w:rPr>
          <w:b/>
        </w:rPr>
      </w:pPr>
    </w:p>
    <w:p w:rsidR="001C5BF3" w:rsidRPr="0062603A" w:rsidRDefault="001C5BF3" w:rsidP="0062603A">
      <w:pPr>
        <w:rPr>
          <w:b/>
        </w:rPr>
      </w:pPr>
    </w:p>
    <w:p w:rsidR="001C5BF3" w:rsidRDefault="001C5BF3" w:rsidP="006111FA">
      <w:pPr>
        <w:ind w:left="-567"/>
        <w:jc w:val="center"/>
        <w:rPr>
          <w:b/>
        </w:rPr>
      </w:pPr>
      <w:r w:rsidRPr="0016590A">
        <w:rPr>
          <w:b/>
        </w:rPr>
        <w:t xml:space="preserve">Санкт-Петербург </w:t>
      </w:r>
    </w:p>
    <w:p w:rsidR="001C5BF3" w:rsidRPr="00D56D45" w:rsidRDefault="001C5BF3" w:rsidP="006111FA">
      <w:pPr>
        <w:ind w:left="-567"/>
        <w:jc w:val="center"/>
        <w:rPr>
          <w:b/>
        </w:rPr>
      </w:pPr>
      <w:r w:rsidRPr="00D56D45">
        <w:rPr>
          <w:b/>
        </w:rPr>
        <w:t>2009</w:t>
      </w:r>
    </w:p>
    <w:p w:rsidR="001C5BF3" w:rsidRDefault="001C5BF3" w:rsidP="00B1400E">
      <w:pPr>
        <w:spacing w:after="200" w:line="276" w:lineRule="auto"/>
        <w:ind w:right="-1"/>
        <w:jc w:val="both"/>
        <w:rPr>
          <w:sz w:val="27"/>
          <w:szCs w:val="27"/>
        </w:rPr>
      </w:pPr>
    </w:p>
    <w:p w:rsidR="001C5BF3" w:rsidRPr="0062603A" w:rsidRDefault="001C5BF3" w:rsidP="008960F6">
      <w:pPr>
        <w:spacing w:after="200" w:line="276" w:lineRule="auto"/>
        <w:ind w:left="2694" w:right="-1"/>
        <w:jc w:val="both"/>
        <w:rPr>
          <w:b/>
          <w:sz w:val="28"/>
          <w:szCs w:val="28"/>
        </w:rPr>
      </w:pPr>
      <w:r>
        <w:rPr>
          <w:b/>
          <w:sz w:val="28"/>
          <w:szCs w:val="28"/>
        </w:rPr>
        <w:t xml:space="preserve">    </w:t>
      </w:r>
      <w:r w:rsidRPr="0062603A">
        <w:rPr>
          <w:b/>
          <w:sz w:val="28"/>
          <w:szCs w:val="28"/>
        </w:rPr>
        <w:t>Восстание декабристов</w:t>
      </w:r>
    </w:p>
    <w:p w:rsidR="001C5BF3" w:rsidRPr="00CC5D78" w:rsidRDefault="001C5BF3" w:rsidP="00B1400E">
      <w:pPr>
        <w:spacing w:after="200" w:line="276" w:lineRule="auto"/>
        <w:ind w:right="-1"/>
        <w:jc w:val="both"/>
      </w:pPr>
      <w:r w:rsidRPr="00CC5D78">
        <w:t>С начала царствования Александра накопилось много поднятых и неразрешенных вопросов, разрешения которых нетерпеливо ждала передовая часть общества, приучившаяся к оппозиционному отношению к правительству еще со времен Тильзитского мира и континентальной системы и успевшая, после близкого общения с Европой в 1813-1815 годах, выработать себе определенные политические идеалы. Идеалы эти шли совершенно вразрез с реакционным направлением правительства, выражавшимся к концу царствования Александра в самых обскурантских и нелепых формах. Все это, привело мало-помалу не только к острому недовольству и брожению среди передовой интеллигенции, но и к образованию в среде ее прямого заговора, ставившего себе резко революционные цели.</w:t>
      </w:r>
    </w:p>
    <w:p w:rsidR="001C5BF3" w:rsidRPr="00CC5D78" w:rsidRDefault="001C5BF3" w:rsidP="00B1400E">
      <w:pPr>
        <w:ind w:right="-1"/>
        <w:jc w:val="both"/>
      </w:pPr>
      <w:r w:rsidRPr="00CC5D78">
        <w:t>Это революционное движение завершилось, в силу случайных обстоятельств, преждевременным и неподготовленным взрывом 14 декабря 1825г – взрывом, помогшим правительству Николая быстро ликвидировать и подавить это движение жестокими репрессивными мерами.</w:t>
      </w:r>
    </w:p>
    <w:p w:rsidR="001C5BF3" w:rsidRPr="00CC5D78" w:rsidRDefault="001C5BF3" w:rsidP="00B1400E">
      <w:pPr>
        <w:ind w:right="-1"/>
        <w:jc w:val="both"/>
      </w:pPr>
    </w:p>
    <w:p w:rsidR="001C5BF3" w:rsidRPr="00CC5D78" w:rsidRDefault="001C5BF3" w:rsidP="002D380D">
      <w:pPr>
        <w:ind w:right="-1"/>
        <w:jc w:val="both"/>
      </w:pPr>
      <w:r w:rsidRPr="00CC5D78">
        <w:t>Для восстания был выбран следующий план: Утром 14 декабря восставшие полки собираются на Сенатской площади, принуждают сенат издать манифест к русскому народу с объявлением низложения прежнего правительства и назначения временного правительства, гражданских свобод, освобождения крестьян от крепостной зависимости, созыва учредительного собрания и назначения временного правительства из определенных лиц. Тем же утром 14 декабря моряки-гвардейцы и измайловцы занимают Зимний дворец и арестовывают царскую семью. После этого Финляндский полк и гренадеры занимают Петропавловскую крепость. Царская фамилия находится под арестом в течение всего времени, пока соберется и будет заседать учредительное собрание, дающее России конституцию и определяющее судьбы царской фамилии. Во время работы учредительного собрания, восставшие войска выводятся за город, чтобы охранять революционную столицу.</w:t>
      </w:r>
    </w:p>
    <w:p w:rsidR="001C5BF3" w:rsidRPr="00CC5D78" w:rsidRDefault="001C5BF3" w:rsidP="002D380D">
      <w:pPr>
        <w:ind w:right="-1"/>
        <w:jc w:val="both"/>
      </w:pPr>
      <w:r w:rsidRPr="00CC5D78">
        <w:t>В случае же неудачи всего «предприятия» восставшие войска выходят из столицы и пробиваются к новгородским военным поселениям, в которых находят свою опору</w:t>
      </w:r>
      <w:r>
        <w:t>.</w:t>
      </w:r>
    </w:p>
    <w:p w:rsidR="001C5BF3" w:rsidRPr="00CC5D78" w:rsidRDefault="001C5BF3" w:rsidP="002D380D">
      <w:pPr>
        <w:ind w:right="-1"/>
        <w:jc w:val="both"/>
      </w:pPr>
    </w:p>
    <w:p w:rsidR="001C5BF3" w:rsidRPr="00CC5D78" w:rsidRDefault="001C5BF3" w:rsidP="00E93949">
      <w:pPr>
        <w:ind w:right="-1"/>
        <w:jc w:val="both"/>
      </w:pPr>
      <w:r w:rsidRPr="00CC5D78">
        <w:t>О плане восстания приходится судить гипотетически, потому что абсолютно ничего из указанного сделано не было:</w:t>
      </w:r>
    </w:p>
    <w:p w:rsidR="001C5BF3" w:rsidRPr="00CC5D78" w:rsidRDefault="001C5BF3" w:rsidP="00E93949">
      <w:pPr>
        <w:ind w:right="-1"/>
        <w:jc w:val="both"/>
      </w:pPr>
      <w:r w:rsidRPr="00CC5D78">
        <w:t>Главные заговорщики (Рылеев, Трубецкой) фактически отказались от участия в восстании;</w:t>
      </w:r>
    </w:p>
    <w:p w:rsidR="001C5BF3" w:rsidRPr="00CC5D78" w:rsidRDefault="001C5BF3" w:rsidP="00E93949">
      <w:pPr>
        <w:ind w:right="-1"/>
        <w:jc w:val="both"/>
      </w:pPr>
      <w:r w:rsidRPr="00CC5D78">
        <w:t>Вопреки плану восставшие дворцов и крепостей не занимали, а стояли на месте;</w:t>
      </w:r>
    </w:p>
    <w:p w:rsidR="001C5BF3" w:rsidRPr="00CC5D78" w:rsidRDefault="001C5BF3" w:rsidP="00E93949">
      <w:pPr>
        <w:ind w:right="-1"/>
        <w:jc w:val="both"/>
      </w:pPr>
      <w:r>
        <w:t>Н</w:t>
      </w:r>
      <w:r w:rsidRPr="00CC5D78">
        <w:t xml:space="preserve">а самом деле вместо отмены крепостного права и </w:t>
      </w:r>
      <w:r>
        <w:t>введения</w:t>
      </w:r>
      <w:r w:rsidRPr="00CC5D78">
        <w:t xml:space="preserve"> разных прав и свобод восставшие требовали только императора Константина Павловича и конституции;</w:t>
      </w:r>
    </w:p>
    <w:p w:rsidR="001C5BF3" w:rsidRPr="00CC5D78" w:rsidRDefault="001C5BF3" w:rsidP="00E93949">
      <w:pPr>
        <w:ind w:right="-1"/>
        <w:jc w:val="both"/>
      </w:pPr>
      <w:r w:rsidRPr="00CC5D78">
        <w:t>В ходе мятежа была масса возможностей арестовать или убить будущего царя Николая I, однако никаких попыток к этому не предпринималось.</w:t>
      </w:r>
    </w:p>
    <w:p w:rsidR="001C5BF3" w:rsidRPr="00CC5D78" w:rsidRDefault="001C5BF3" w:rsidP="00E93949">
      <w:pPr>
        <w:ind w:right="-1"/>
        <w:jc w:val="both"/>
      </w:pPr>
    </w:p>
    <w:p w:rsidR="001C5BF3" w:rsidRPr="00CC5D78" w:rsidRDefault="001C5BF3" w:rsidP="008A70F7">
      <w:pPr>
        <w:ind w:right="-1"/>
        <w:jc w:val="both"/>
      </w:pPr>
      <w:r w:rsidRPr="00CC5D78">
        <w:t>Бунт, на самом деле, по тем материальным силам, какими располагали заговорщики 14 декабря, был, в сущности, довольно бессилен и если мог иметь какой-нибудь успех, то разве благодаря тому феноменальному беспорядку, который царил в это время во дворце.</w:t>
      </w:r>
    </w:p>
    <w:p w:rsidR="001C5BF3" w:rsidRDefault="001C5BF3" w:rsidP="00E93949">
      <w:pPr>
        <w:ind w:right="-1"/>
        <w:jc w:val="both"/>
        <w:rPr>
          <w:sz w:val="27"/>
          <w:szCs w:val="27"/>
        </w:rPr>
      </w:pPr>
    </w:p>
    <w:p w:rsidR="001C5BF3" w:rsidRPr="00A032CB" w:rsidRDefault="001C5BF3" w:rsidP="00A032CB">
      <w:pPr>
        <w:ind w:left="2552" w:right="-1"/>
        <w:jc w:val="both"/>
        <w:rPr>
          <w:b/>
          <w:sz w:val="28"/>
          <w:szCs w:val="28"/>
        </w:rPr>
      </w:pPr>
      <w:r w:rsidRPr="0062603A">
        <w:rPr>
          <w:b/>
          <w:sz w:val="28"/>
          <w:szCs w:val="28"/>
        </w:rPr>
        <w:t>Следствие по делу декабристов</w:t>
      </w:r>
    </w:p>
    <w:p w:rsidR="001C5BF3" w:rsidRDefault="001C5BF3" w:rsidP="00E93949">
      <w:pPr>
        <w:ind w:right="-1"/>
        <w:jc w:val="both"/>
      </w:pPr>
    </w:p>
    <w:p w:rsidR="001C5BF3" w:rsidRPr="00CC5D78" w:rsidRDefault="001C5BF3" w:rsidP="00E93949">
      <w:pPr>
        <w:ind w:right="-1"/>
        <w:jc w:val="both"/>
      </w:pPr>
      <w:r w:rsidRPr="00CC5D78">
        <w:t xml:space="preserve">Следствие по делу декабристов велось при непосредственном наблюдении и прямом участии самого Николая I. Николай I в своем кабинете вел допросы, показав себя лицемерным и искусным следователем. Перед одними, как например, перед Рылеевым, он прикидывался либералом, чуть ли не сторонником идей декабристов и тем самым старался добиться признания; других он запугивал и вынуждал признаться. </w:t>
      </w:r>
    </w:p>
    <w:p w:rsidR="001C5BF3" w:rsidRPr="00CC5D78" w:rsidRDefault="001C5BF3" w:rsidP="00E93949">
      <w:pPr>
        <w:ind w:right="-1"/>
        <w:jc w:val="both"/>
      </w:pPr>
    </w:p>
    <w:p w:rsidR="001C5BF3" w:rsidRPr="00CC5D78" w:rsidRDefault="001C5BF3" w:rsidP="00E93949">
      <w:pPr>
        <w:ind w:right="-1"/>
        <w:jc w:val="both"/>
      </w:pPr>
      <w:r w:rsidRPr="00CC5D78">
        <w:t xml:space="preserve">Следственная комиссия о каждом своем шаге доносила Николаю I. Суд был лишь ширмой, приговор выносил по сути дела сам Николай I, и он же «смягчил» его, заменив Пестелю, Сергею Муравьеву, Рылееву, Бестужеву-Рюмину, Каховскому четвертование казнью </w:t>
      </w:r>
      <w:r>
        <w:t>на</w:t>
      </w:r>
      <w:r w:rsidRPr="00CC5D78">
        <w:t xml:space="preserve"> повешение. По делу декабристов было привлечено до 600 человек: осуждено - 131, из них 5 казнено, 88 сослано на каторгу в Сибирь, остальные - в другие места.</w:t>
      </w:r>
    </w:p>
    <w:p w:rsidR="001C5BF3" w:rsidRPr="00CC5D78" w:rsidRDefault="001C5BF3" w:rsidP="00E93949">
      <w:pPr>
        <w:ind w:right="-1"/>
        <w:jc w:val="both"/>
      </w:pPr>
    </w:p>
    <w:p w:rsidR="001C5BF3" w:rsidRPr="00CC5D78" w:rsidRDefault="001C5BF3" w:rsidP="00E93949">
      <w:pPr>
        <w:ind w:right="-1"/>
        <w:jc w:val="both"/>
      </w:pPr>
      <w:r w:rsidRPr="00CC5D78">
        <w:t xml:space="preserve">Для последующего хода правления немаловажна была и другая сторона этого исключительного процесса. Николай, стремясь обнаружить все корни </w:t>
      </w:r>
      <w:r w:rsidRPr="00F44CAB">
        <w:t>крамо́л</w:t>
      </w:r>
      <w:r w:rsidRPr="00CC5D78">
        <w:t>ы, выяснить все её причины и пружины, углублял дело расследования до чрезвычайности. Он хотел добиться всех причин недовольства, доискаться скрытых пружин, и благодаря этому перед ним мало-помалу развернулась картина тех непорядков русской общественной и государственной жизни того времени, размеров и значения кот</w:t>
      </w:r>
      <w:r>
        <w:t xml:space="preserve">орых он и не подозревал раньше. </w:t>
      </w:r>
      <w:r w:rsidRPr="00CC5D78">
        <w:t>В конце концов, Николай понял, что эти непорядки значительны и что недовольство многих имело основание, и уже в первые месяцы царствования он заявил многим лицам – в том числе и пре</w:t>
      </w:r>
      <w:r>
        <w:t>дста</w:t>
      </w:r>
      <w:r w:rsidRPr="00CC5D78">
        <w:t>вителям иностранных дворов, - что он сознает необходимость серьезных преобразований в России.</w:t>
      </w:r>
    </w:p>
    <w:p w:rsidR="001C5BF3" w:rsidRPr="001379A0" w:rsidRDefault="001C5BF3" w:rsidP="00E93949">
      <w:pPr>
        <w:ind w:right="-1"/>
        <w:jc w:val="both"/>
      </w:pPr>
      <w:r w:rsidRPr="001379A0">
        <w:t>По приказанию Николая одним из делопроизводителей следстве</w:t>
      </w:r>
      <w:r>
        <w:t xml:space="preserve">нной комиссии (Боровковым) была </w:t>
      </w:r>
      <w:r w:rsidRPr="001379A0">
        <w:t>составлена особая записка, в которую были включены сведения о планах, проектах и указаниях, полученных от декабристов во время допроса или сообщенных в записках, составленных некоторыми из них по собственному почину, другими – по желанию Николая.</w:t>
      </w:r>
    </w:p>
    <w:p w:rsidR="001C5BF3" w:rsidRPr="001379A0" w:rsidRDefault="001C5BF3" w:rsidP="00E93949">
      <w:pPr>
        <w:ind w:right="-1"/>
        <w:jc w:val="both"/>
      </w:pPr>
      <w:r w:rsidRPr="001379A0">
        <w:t>Таким образом, Николая совершенно сознательно считал небесполезным и даже необходим</w:t>
      </w:r>
      <w:r>
        <w:t xml:space="preserve">ым заимствовать от декабристов, </w:t>
      </w:r>
      <w:r w:rsidRPr="001379A0">
        <w:t xml:space="preserve">все то, что </w:t>
      </w:r>
      <w:r>
        <w:t>могло</w:t>
      </w:r>
      <w:r w:rsidRPr="001379A0">
        <w:t xml:space="preserve"> ему пригодиться в качестве материала для государственной деятельности.</w:t>
      </w:r>
    </w:p>
    <w:p w:rsidR="001C5BF3" w:rsidRDefault="001C5BF3" w:rsidP="00E93949">
      <w:pPr>
        <w:ind w:right="-1"/>
        <w:jc w:val="both"/>
      </w:pPr>
      <w:r w:rsidRPr="001379A0">
        <w:t>Упомянутая записка, в заключении своем намечала и определяла выводы, из которых, конечно, лишь некоторые были навеяны показаниями декабристов, другие же вытекали из общего впечатления от выяснившегося перед императором Николаем внутреннего состояния государства.</w:t>
      </w:r>
    </w:p>
    <w:p w:rsidR="001C5BF3" w:rsidRDefault="001C5BF3" w:rsidP="001379A0">
      <w:pPr>
        <w:jc w:val="both"/>
      </w:pPr>
    </w:p>
    <w:p w:rsidR="001C5BF3" w:rsidRPr="004204A4" w:rsidRDefault="001C5BF3" w:rsidP="004204A4">
      <w:pPr>
        <w:ind w:left="993"/>
        <w:jc w:val="both"/>
        <w:rPr>
          <w:b/>
        </w:rPr>
      </w:pPr>
      <w:r w:rsidRPr="004204A4">
        <w:rPr>
          <w:b/>
          <w:sz w:val="28"/>
          <w:szCs w:val="28"/>
        </w:rPr>
        <w:t>Собственная Его Императорского Величества Канцелярия</w:t>
      </w:r>
    </w:p>
    <w:p w:rsidR="001C5BF3" w:rsidRDefault="001C5BF3" w:rsidP="001379A0">
      <w:pPr>
        <w:jc w:val="both"/>
      </w:pPr>
    </w:p>
    <w:p w:rsidR="001C5BF3" w:rsidRPr="004204A4" w:rsidRDefault="001C5BF3" w:rsidP="004204A4">
      <w:pPr>
        <w:pStyle w:val="1"/>
        <w:jc w:val="both"/>
        <w:rPr>
          <w:rFonts w:ascii="Times New Roman" w:hAnsi="Times New Roman"/>
          <w:sz w:val="24"/>
          <w:szCs w:val="24"/>
        </w:rPr>
      </w:pPr>
      <w:r w:rsidRPr="004204A4">
        <w:rPr>
          <w:rFonts w:ascii="Times New Roman" w:hAnsi="Times New Roman"/>
          <w:sz w:val="24"/>
          <w:szCs w:val="24"/>
        </w:rPr>
        <w:t xml:space="preserve">Собственная Его Императорского Величества канцелярия получила свое название организацию в 1812 году. Однако и ранее, под теми или другими названиями всегда существовали учреждения, заведовавшие делами, относящимися к непосредственной личной компетенции монарха, а равно и другими делами, возлагавшимися на подобные учреждения по тем или другим соображениям. </w:t>
      </w:r>
    </w:p>
    <w:p w:rsidR="001C5BF3" w:rsidRPr="004204A4" w:rsidRDefault="001C5BF3" w:rsidP="004204A4">
      <w:pPr>
        <w:pStyle w:val="1"/>
        <w:jc w:val="both"/>
        <w:rPr>
          <w:rFonts w:ascii="Times New Roman" w:hAnsi="Times New Roman"/>
          <w:sz w:val="24"/>
          <w:szCs w:val="24"/>
        </w:rPr>
      </w:pPr>
      <w:r w:rsidRPr="004204A4">
        <w:rPr>
          <w:rFonts w:ascii="Times New Roman" w:hAnsi="Times New Roman"/>
          <w:sz w:val="24"/>
          <w:szCs w:val="24"/>
        </w:rPr>
        <w:t>При Петре I Собственная канцелярия государя называлась Кабинетом его императорского величества. Этому способствовало возникновение в 1704 году специальной должности для заведывания «кабинетными делами» - ведения царской переписки, управления царской казной и имуществом. При Петре II Кабинету была подчинена вотчинная канцелярия, заведовавшая императорскими вотчинами. В царствование Екатерины II эти делами преимущественно и занимался Кабинет. При Павле I в Кабинете начинают сосредоточиваться дела, требовавшие личного внимания государя, в него поступали заслуживающие внимания царя документы. До конца XVIII в. личные императорские канцелярии, действовавшие в той или иной организационной форме, именовались обычно «Кабинетом Его Императорского Величества», кроме периода 1731 -1741, когда это название было официально закреплено за учреждением, более известным как «Кабинет министров». С конца XVIII в. название «Кабинет Его Императорского Величества» закрепилось за той структурной частью императорской канцелярии, которая осуществляла функции собственного казначейства и управления земельными владениями, промышленными предприятиями и др. имуществом, принадлежащим императорской фамилии.</w:t>
      </w:r>
    </w:p>
    <w:p w:rsidR="001C5BF3" w:rsidRPr="004204A4" w:rsidRDefault="001C5BF3" w:rsidP="004204A4">
      <w:pPr>
        <w:pStyle w:val="1"/>
        <w:jc w:val="both"/>
        <w:rPr>
          <w:rFonts w:ascii="Times New Roman" w:hAnsi="Times New Roman"/>
          <w:sz w:val="24"/>
          <w:szCs w:val="24"/>
        </w:rPr>
      </w:pPr>
      <w:r w:rsidRPr="004204A4">
        <w:rPr>
          <w:rFonts w:ascii="Times New Roman" w:hAnsi="Times New Roman"/>
          <w:sz w:val="24"/>
          <w:szCs w:val="24"/>
        </w:rPr>
        <w:t xml:space="preserve">Итак, канцелярия эта возникла еще в 1812 г. ввиду чрезвычайных обстоятельств, связанных с войной и долгое время возглавлялась известным </w:t>
      </w:r>
      <w:r>
        <w:rPr>
          <w:rFonts w:ascii="Times New Roman" w:hAnsi="Times New Roman"/>
          <w:sz w:val="24"/>
          <w:szCs w:val="24"/>
        </w:rPr>
        <w:t xml:space="preserve">Алексеем Андреевичем Аркачеевым </w:t>
      </w:r>
      <w:r w:rsidRPr="004204A4">
        <w:rPr>
          <w:rFonts w:ascii="Times New Roman" w:hAnsi="Times New Roman"/>
          <w:sz w:val="24"/>
          <w:szCs w:val="24"/>
        </w:rPr>
        <w:t>и даже размещалась в его доме. В ведении канцелярии находились дела, подлежавшие высочайшему рассмотрению. Но до середины 20-х г. XIX в. ее роль в управлении государством была невелика.</w:t>
      </w:r>
    </w:p>
    <w:p w:rsidR="001C5BF3" w:rsidRPr="004204A4" w:rsidRDefault="001C5BF3" w:rsidP="004204A4">
      <w:pPr>
        <w:pStyle w:val="1"/>
        <w:jc w:val="both"/>
        <w:rPr>
          <w:rFonts w:ascii="Times New Roman" w:hAnsi="Times New Roman"/>
          <w:sz w:val="24"/>
          <w:szCs w:val="24"/>
        </w:rPr>
      </w:pPr>
      <w:r w:rsidRPr="004204A4">
        <w:rPr>
          <w:rFonts w:ascii="Times New Roman" w:hAnsi="Times New Roman"/>
          <w:sz w:val="24"/>
          <w:szCs w:val="24"/>
        </w:rPr>
        <w:t xml:space="preserve">Но наивысшее развитие Собственная Его Императорского Величества Канцелярия получила при правлении Николая I. Эта канцелярия подчинялась только императору и действовала от его имени. Именно в это время созданные 6 отделений и канцелярия в целом приобрели функции высшего и центрального органа управления. </w:t>
      </w:r>
    </w:p>
    <w:p w:rsidR="001C5BF3" w:rsidRDefault="001C5BF3" w:rsidP="004204A4">
      <w:pPr>
        <w:pStyle w:val="1"/>
        <w:jc w:val="both"/>
        <w:rPr>
          <w:rFonts w:ascii="Times New Roman" w:hAnsi="Times New Roman"/>
          <w:sz w:val="24"/>
          <w:szCs w:val="24"/>
        </w:rPr>
      </w:pPr>
      <w:r w:rsidRPr="004204A4">
        <w:rPr>
          <w:rFonts w:ascii="Times New Roman" w:hAnsi="Times New Roman"/>
          <w:sz w:val="24"/>
          <w:szCs w:val="24"/>
        </w:rPr>
        <w:t xml:space="preserve">В самом начале николаевского царствования (31 января 1826 г.) ее реорганизовали и разделили первоначально на два отделения. </w:t>
      </w:r>
      <w:r w:rsidRPr="00933ACE">
        <w:rPr>
          <w:rFonts w:ascii="Times New Roman" w:hAnsi="Times New Roman"/>
          <w:b/>
          <w:sz w:val="24"/>
          <w:szCs w:val="24"/>
        </w:rPr>
        <w:t>Первое</w:t>
      </w:r>
      <w:r w:rsidRPr="004204A4">
        <w:rPr>
          <w:rFonts w:ascii="Times New Roman" w:hAnsi="Times New Roman"/>
          <w:sz w:val="24"/>
          <w:szCs w:val="24"/>
        </w:rPr>
        <w:t xml:space="preserve"> осуществляло общий контроль за организацией гражданской службы и ее прохождением чиновниками (назначение высших чиновников, установление условий их службы, награды и т. п.). На </w:t>
      </w:r>
      <w:r w:rsidRPr="00933ACE">
        <w:rPr>
          <w:rFonts w:ascii="Times New Roman" w:hAnsi="Times New Roman"/>
          <w:b/>
          <w:sz w:val="24"/>
          <w:szCs w:val="24"/>
        </w:rPr>
        <w:t>Второе</w:t>
      </w:r>
      <w:r w:rsidRPr="004204A4">
        <w:rPr>
          <w:rFonts w:ascii="Times New Roman" w:hAnsi="Times New Roman"/>
          <w:sz w:val="24"/>
          <w:szCs w:val="24"/>
        </w:rPr>
        <w:t xml:space="preserve"> отделение возлагалась кодификация законодательных актов Российской империи. 3 июля 1826 г. создается (более других известное) </w:t>
      </w:r>
      <w:r w:rsidRPr="00933ACE">
        <w:rPr>
          <w:rFonts w:ascii="Times New Roman" w:hAnsi="Times New Roman"/>
          <w:b/>
          <w:sz w:val="24"/>
          <w:szCs w:val="24"/>
        </w:rPr>
        <w:t>Третье</w:t>
      </w:r>
      <w:r w:rsidRPr="004204A4">
        <w:rPr>
          <w:rFonts w:ascii="Times New Roman" w:hAnsi="Times New Roman"/>
          <w:sz w:val="24"/>
          <w:szCs w:val="24"/>
        </w:rPr>
        <w:t xml:space="preserve"> отделение, которое стало органом административного надзора и центром политического сыска в стране. В 1828 г. организуется </w:t>
      </w:r>
      <w:r w:rsidRPr="00933ACE">
        <w:rPr>
          <w:rFonts w:ascii="Times New Roman" w:hAnsi="Times New Roman"/>
          <w:b/>
          <w:sz w:val="24"/>
          <w:szCs w:val="24"/>
        </w:rPr>
        <w:t>Четвертое</w:t>
      </w:r>
      <w:r w:rsidRPr="004204A4">
        <w:rPr>
          <w:rFonts w:ascii="Times New Roman" w:hAnsi="Times New Roman"/>
          <w:sz w:val="24"/>
          <w:szCs w:val="24"/>
        </w:rPr>
        <w:t xml:space="preserve"> отделение, для заведования благотворительными учреждениями императрицы Марии Федоровны, вдовы Павла I (так называемое Мариинское ведомство). </w:t>
      </w:r>
      <w:r w:rsidRPr="00740F9E">
        <w:rPr>
          <w:rFonts w:ascii="Times New Roman" w:hAnsi="Times New Roman"/>
          <w:b/>
          <w:sz w:val="24"/>
          <w:szCs w:val="24"/>
        </w:rPr>
        <w:t>Пятое</w:t>
      </w:r>
      <w:r w:rsidRPr="004204A4">
        <w:rPr>
          <w:rFonts w:ascii="Times New Roman" w:hAnsi="Times New Roman"/>
          <w:sz w:val="24"/>
          <w:szCs w:val="24"/>
        </w:rPr>
        <w:t xml:space="preserve"> (1836-1866) </w:t>
      </w:r>
      <w:r w:rsidRPr="00C70FEC">
        <w:rPr>
          <w:rFonts w:ascii="Times New Roman" w:hAnsi="Times New Roman"/>
          <w:sz w:val="24"/>
          <w:szCs w:val="24"/>
        </w:rPr>
        <w:t>было создано для подготовки реформы государственной деревни</w:t>
      </w:r>
      <w:r w:rsidRPr="006A0252">
        <w:rPr>
          <w:rFonts w:ascii="Times New Roman" w:hAnsi="Times New Roman"/>
          <w:sz w:val="24"/>
          <w:szCs w:val="24"/>
        </w:rPr>
        <w:t>,</w:t>
      </w:r>
      <w:r>
        <w:rPr>
          <w:rFonts w:ascii="Times New Roman" w:hAnsi="Times New Roman"/>
          <w:sz w:val="24"/>
          <w:szCs w:val="24"/>
        </w:rPr>
        <w:t xml:space="preserve"> у</w:t>
      </w:r>
      <w:r w:rsidRPr="00C70FEC">
        <w:rPr>
          <w:rFonts w:ascii="Times New Roman" w:hAnsi="Times New Roman"/>
          <w:sz w:val="24"/>
          <w:szCs w:val="24"/>
        </w:rPr>
        <w:t>правляло государственными крестьянами Петербургской губернии. В 1837 году преобразовано в Министерство государственных имуществ</w:t>
      </w:r>
      <w:r w:rsidRPr="0066791B">
        <w:t>.</w:t>
      </w:r>
      <w:r w:rsidRPr="004204A4">
        <w:rPr>
          <w:rFonts w:ascii="Times New Roman" w:hAnsi="Times New Roman"/>
          <w:sz w:val="24"/>
          <w:szCs w:val="24"/>
        </w:rPr>
        <w:t xml:space="preserve"> </w:t>
      </w:r>
      <w:r w:rsidRPr="00740F9E">
        <w:rPr>
          <w:rFonts w:ascii="Times New Roman" w:hAnsi="Times New Roman"/>
          <w:b/>
          <w:sz w:val="24"/>
          <w:szCs w:val="24"/>
        </w:rPr>
        <w:t>Шестое</w:t>
      </w:r>
      <w:r w:rsidRPr="004204A4">
        <w:rPr>
          <w:rFonts w:ascii="Times New Roman" w:hAnsi="Times New Roman"/>
          <w:sz w:val="24"/>
          <w:szCs w:val="24"/>
        </w:rPr>
        <w:t xml:space="preserve"> (184</w:t>
      </w:r>
      <w:r>
        <w:rPr>
          <w:rFonts w:ascii="Times New Roman" w:hAnsi="Times New Roman"/>
          <w:sz w:val="24"/>
          <w:szCs w:val="24"/>
        </w:rPr>
        <w:t>3</w:t>
      </w:r>
      <w:r w:rsidRPr="004204A4">
        <w:rPr>
          <w:rFonts w:ascii="Times New Roman" w:hAnsi="Times New Roman"/>
          <w:sz w:val="24"/>
          <w:szCs w:val="24"/>
        </w:rPr>
        <w:t>-1845) отделени</w:t>
      </w:r>
      <w:r>
        <w:rPr>
          <w:rFonts w:ascii="Times New Roman" w:hAnsi="Times New Roman"/>
          <w:sz w:val="24"/>
          <w:szCs w:val="24"/>
        </w:rPr>
        <w:t>е</w:t>
      </w:r>
      <w:r w:rsidRPr="004204A4">
        <w:rPr>
          <w:rFonts w:ascii="Times New Roman" w:hAnsi="Times New Roman"/>
          <w:sz w:val="24"/>
          <w:szCs w:val="24"/>
        </w:rPr>
        <w:t xml:space="preserve"> </w:t>
      </w:r>
      <w:r>
        <w:rPr>
          <w:rFonts w:ascii="Times New Roman" w:hAnsi="Times New Roman"/>
          <w:sz w:val="24"/>
          <w:szCs w:val="24"/>
        </w:rPr>
        <w:t>занималось</w:t>
      </w:r>
      <w:r w:rsidRPr="004204A4">
        <w:rPr>
          <w:rFonts w:ascii="Times New Roman" w:hAnsi="Times New Roman"/>
          <w:sz w:val="24"/>
          <w:szCs w:val="24"/>
        </w:rPr>
        <w:t xml:space="preserve"> подготовкой нового положения о государственных крестьянах и реформы административного устройства Кавказа. </w:t>
      </w:r>
    </w:p>
    <w:p w:rsidR="001C5BF3" w:rsidRPr="004204A4" w:rsidRDefault="001C5BF3" w:rsidP="004204A4">
      <w:pPr>
        <w:pStyle w:val="1"/>
        <w:jc w:val="both"/>
        <w:rPr>
          <w:rFonts w:ascii="Times New Roman" w:hAnsi="Times New Roman"/>
          <w:sz w:val="24"/>
          <w:szCs w:val="24"/>
        </w:rPr>
      </w:pPr>
      <w:r w:rsidRPr="004204A4">
        <w:rPr>
          <w:rFonts w:ascii="Times New Roman" w:hAnsi="Times New Roman"/>
          <w:sz w:val="24"/>
          <w:szCs w:val="24"/>
        </w:rPr>
        <w:t xml:space="preserve">К 1882 году была проведена реорганизация Императорской канцелярии, в результате которой исчезло деление на отделения и в качестве канцелярии остается </w:t>
      </w:r>
      <w:r>
        <w:rPr>
          <w:rFonts w:ascii="Times New Roman" w:hAnsi="Times New Roman"/>
          <w:sz w:val="24"/>
          <w:szCs w:val="24"/>
        </w:rPr>
        <w:t>первое</w:t>
      </w:r>
      <w:r w:rsidRPr="004204A4">
        <w:rPr>
          <w:rFonts w:ascii="Times New Roman" w:hAnsi="Times New Roman"/>
          <w:sz w:val="24"/>
          <w:szCs w:val="24"/>
        </w:rPr>
        <w:t xml:space="preserve"> отделение.</w:t>
      </w:r>
    </w:p>
    <w:p w:rsidR="001C5BF3" w:rsidRPr="004204A4" w:rsidRDefault="001C5BF3" w:rsidP="004204A4">
      <w:pPr>
        <w:pStyle w:val="1"/>
        <w:jc w:val="both"/>
        <w:rPr>
          <w:rFonts w:ascii="Times New Roman" w:hAnsi="Times New Roman"/>
          <w:sz w:val="24"/>
          <w:szCs w:val="24"/>
        </w:rPr>
      </w:pPr>
      <w:r w:rsidRPr="004204A4">
        <w:rPr>
          <w:rFonts w:ascii="Times New Roman" w:hAnsi="Times New Roman"/>
          <w:sz w:val="24"/>
          <w:szCs w:val="24"/>
        </w:rPr>
        <w:t>Таким образом, создание императорской канцелярии отражало тенденцию к усилению централизма в системе государственной власти. Она превратилась в орган, связывающий монарха со всеми правительственными учреждениями, обеспечивающий его активное личное участие в управлении государственными делами и надзирающий за всеми основными частями бюрократической машины.</w:t>
      </w:r>
    </w:p>
    <w:p w:rsidR="001C5BF3" w:rsidRDefault="001C5BF3" w:rsidP="001379A0">
      <w:pPr>
        <w:jc w:val="both"/>
      </w:pPr>
    </w:p>
    <w:p w:rsidR="001C5BF3" w:rsidRPr="00AA0F08" w:rsidRDefault="001C5BF3" w:rsidP="00AA0F08">
      <w:pPr>
        <w:ind w:left="1985"/>
        <w:jc w:val="both"/>
        <w:rPr>
          <w:b/>
          <w:sz w:val="28"/>
          <w:szCs w:val="28"/>
        </w:rPr>
      </w:pPr>
      <w:r>
        <w:rPr>
          <w:b/>
          <w:sz w:val="28"/>
          <w:szCs w:val="28"/>
        </w:rPr>
        <w:t xml:space="preserve">       </w:t>
      </w:r>
      <w:r w:rsidRPr="00AA0F08">
        <w:rPr>
          <w:b/>
          <w:sz w:val="28"/>
          <w:szCs w:val="28"/>
        </w:rPr>
        <w:t>Свод законов Российской империи</w:t>
      </w:r>
    </w:p>
    <w:p w:rsidR="001C5BF3" w:rsidRDefault="001C5BF3" w:rsidP="001379A0">
      <w:pPr>
        <w:jc w:val="both"/>
      </w:pPr>
    </w:p>
    <w:p w:rsidR="001C5BF3" w:rsidRDefault="001C5BF3" w:rsidP="001379A0">
      <w:pPr>
        <w:jc w:val="both"/>
      </w:pPr>
      <w:r>
        <w:t>Что касается внутренних дел в России, то здесь император Николай после революции 1830 года отказался от всех либеральных реформ, и лозунгом его внутренней политики отныне стала охрана самобытного русского строя, базировавшегося на основе «православия, самодержавия и народности», - формула, изобретенная министром народного просвещения Сергеем Семеновичем Уваровым и вполне согласная с программой, данной Карамзиным.</w:t>
      </w:r>
    </w:p>
    <w:p w:rsidR="001C5BF3" w:rsidRDefault="001C5BF3" w:rsidP="001379A0">
      <w:pPr>
        <w:jc w:val="both"/>
      </w:pPr>
      <w:r>
        <w:t>Николай считал особенно важным охранить тогдашний русский государственный строй от всяких политических соблазнов, не допуская никакого идейного сближения с революционным западом, никаких новшеств.</w:t>
      </w:r>
    </w:p>
    <w:p w:rsidR="001C5BF3" w:rsidRDefault="001C5BF3" w:rsidP="001379A0">
      <w:pPr>
        <w:jc w:val="both"/>
      </w:pPr>
      <w:r>
        <w:t>Однако починка некоторых учреждений, которые ее настоятельно требовали, продолжалась, но конечно, без введения каких либо коренных преобразований. Поэтому такое предприятие, как издание свода законов, считавшееся очередным в течение целого столетия, было доведено благополучно до конца именно в этот период правления Николая.</w:t>
      </w:r>
    </w:p>
    <w:p w:rsidR="001C5BF3" w:rsidRDefault="001C5BF3" w:rsidP="001379A0">
      <w:pPr>
        <w:jc w:val="both"/>
      </w:pPr>
      <w:r>
        <w:t>Дело это еще в 1826 году было отдано в руки Сперанского, и он принялся за него чрезвычайно практично. В противоположность прежней своей работе, он повел ее теперь не столько на основании теоретических требований и принципов иностранных законодательств, с которыми он прежде оперировал, сколько на  основании изучения и текстуального восстановления русского законодательства, начиная с Уложения Алексея Михайловича.</w:t>
      </w:r>
    </w:p>
    <w:p w:rsidR="001C5BF3" w:rsidRDefault="001C5BF3" w:rsidP="001379A0">
      <w:pPr>
        <w:jc w:val="both"/>
      </w:pPr>
      <w:r>
        <w:t>Он выполнил в течение нескольких лет колоссальный труд собрания и издания всех тех законов, которые были издаваемы русским правительством, начиная с 1649 года. Это труд, проделанный с чрезвычайной тщательностью под его руководством, был закончен в 1832 году и дал 47 объемистых томов первого «Полного собрания законов».</w:t>
      </w:r>
    </w:p>
    <w:p w:rsidR="001C5BF3" w:rsidRPr="001726FE" w:rsidRDefault="001C5BF3" w:rsidP="001379A0">
      <w:pPr>
        <w:jc w:val="both"/>
      </w:pPr>
      <w:r>
        <w:t>На основании этого полного собрания законов, после того как было разобрано, какие из этих законов можно признать действующими, какие взаимно уничтожаются и какие отменены, после того как все существующие законы были классифицированы научным образом на отделы, был издан свод действующих законов в 15 томах в 1833 году.</w:t>
      </w:r>
    </w:p>
    <w:p w:rsidR="001C5BF3" w:rsidRDefault="001C5BF3" w:rsidP="001379A0">
      <w:pPr>
        <w:jc w:val="both"/>
      </w:pPr>
    </w:p>
    <w:p w:rsidR="001C5BF3" w:rsidRDefault="001C5BF3" w:rsidP="001379A0">
      <w:pPr>
        <w:jc w:val="both"/>
      </w:pPr>
    </w:p>
    <w:p w:rsidR="001C5BF3" w:rsidRDefault="001C5BF3" w:rsidP="008D711D">
      <w:pPr>
        <w:ind w:left="2410"/>
        <w:jc w:val="both"/>
        <w:rPr>
          <w:b/>
          <w:sz w:val="28"/>
          <w:szCs w:val="28"/>
        </w:rPr>
      </w:pPr>
      <w:r w:rsidRPr="008D711D">
        <w:rPr>
          <w:b/>
          <w:sz w:val="28"/>
          <w:szCs w:val="28"/>
        </w:rPr>
        <w:t xml:space="preserve">Крестьянская </w:t>
      </w:r>
      <w:r>
        <w:rPr>
          <w:b/>
          <w:sz w:val="28"/>
          <w:szCs w:val="28"/>
        </w:rPr>
        <w:t>реформа Киселева</w:t>
      </w:r>
    </w:p>
    <w:p w:rsidR="001C5BF3" w:rsidRPr="008D711D" w:rsidRDefault="001C5BF3" w:rsidP="008D711D">
      <w:pPr>
        <w:ind w:left="2410"/>
        <w:jc w:val="both"/>
        <w:rPr>
          <w:b/>
          <w:sz w:val="28"/>
          <w:szCs w:val="28"/>
        </w:rPr>
      </w:pPr>
    </w:p>
    <w:p w:rsidR="001C5BF3" w:rsidRDefault="001C5BF3" w:rsidP="001379A0">
      <w:pPr>
        <w:jc w:val="both"/>
      </w:pPr>
      <w:r>
        <w:t>Другой, еще более важною очередною задачей, которая, впрочем, не получила окончательного разрешения в период царствования Николая, был крестьянский вопрос. Этот вопрос не сходил с очереди почти во все продолжение царствования Николая и, во всяком случае, до 1848 года постоянно продолжал занимать правительство.</w:t>
      </w:r>
    </w:p>
    <w:p w:rsidR="001C5BF3" w:rsidRDefault="001C5BF3" w:rsidP="001379A0">
      <w:pPr>
        <w:jc w:val="both"/>
      </w:pPr>
      <w:r>
        <w:t>Первый толчок для возбуждения этого вопроса в уме Николая дали те крестьянские волнения, которые произошли в первый же день его царствования и впоследствии, повторяясь постоянно, не давали правительству заснуть, не давали закрыть глаза на те проблемы крепостного права, которые в то время уже громко кричали о своем существовании.</w:t>
      </w:r>
    </w:p>
    <w:p w:rsidR="001C5BF3" w:rsidRDefault="001C5BF3" w:rsidP="001379A0">
      <w:pPr>
        <w:jc w:val="both"/>
      </w:pPr>
      <w:r>
        <w:t>Дело в том, что во внутренней народной жизни к этому времени сложилась материальные условия, которые могущественнее всяких идейных требований расшатывали крепостной строй и подготавливали его падение. Прежде всего, таким именно обстоятельством являлось значительное уплотнение населения, в особенности в некоторых центральных черноземных губерниях, которое делало при существенном здесь барщинном хозяйстве крепостной труд в значительной мере невыгодным для помещиков, так как при примитивной системе хозяйства некуда было девать крепостные руки, а принудительный труд не допускал сколько-нибудь действенной интенсификации производства и развития сельскохозяйственных производств.</w:t>
      </w:r>
    </w:p>
    <w:p w:rsidR="001C5BF3" w:rsidRDefault="001C5BF3" w:rsidP="001379A0">
      <w:pPr>
        <w:jc w:val="both"/>
      </w:pPr>
    </w:p>
    <w:p w:rsidR="001C5BF3" w:rsidRDefault="001C5BF3" w:rsidP="001379A0">
      <w:pPr>
        <w:jc w:val="both"/>
      </w:pPr>
      <w:r>
        <w:t>Между тем вообще положение помещиков, независимо от уплотнения населения и неумения их с этим справиться, страдало еще и от той огромной задолженности, которая тяготела над ними после  1812 года. Если принять во внимание, что вообще доход с тогдашнего помещичьего хозяйства никак нельзя считать, при 10 млн. крепостных, превышающим 100 млн. рублей в год, и эту цифру сопоставить с потерями во время отечественной войны, которые считались сотнями миллионов, то станет очевидным, что раз значительная часть этих издержек, жертв и потерь падала на помещичье хозяйство, то задолженность его должна была быть огромная. К 1843 году она определилась следующими цифрами: более 54% всех имений было заложено в так называемых сохранных казнах, которые тогда являлись кредитными учреждениями,  оказывавшими кредит под недвижимую собственность. В среднем задолженность помещиков составляла более 69 рублей с души крепостных, а средняя стоимость души тогда не превышала 100 рублей, так что большая часть этих душ, собственно, не принадлежала уже помещикам. По этим займам приходилось платить огромные проценты, к этому надо прибавить, что помимо этой, порожденной исключительными историческими событиями, задолженности у большинства помещиков существовали еще значительные частные долги, по которым платились гораздо большие проценты.</w:t>
      </w:r>
    </w:p>
    <w:p w:rsidR="001C5BF3" w:rsidRDefault="001C5BF3" w:rsidP="001379A0">
      <w:pPr>
        <w:jc w:val="both"/>
      </w:pPr>
    </w:p>
    <w:p w:rsidR="001C5BF3" w:rsidRDefault="001C5BF3" w:rsidP="001379A0">
      <w:pPr>
        <w:jc w:val="both"/>
      </w:pPr>
      <w:r>
        <w:t xml:space="preserve">Разрешение крестьянского вопроса предполагалось вести постепенно и осторожно, рядом частичных реформ. Первым шагом в этом направлении должна была стать реформа управления государственной деревней. В </w:t>
      </w:r>
      <w:smartTag w:uri="urn:schemas-microsoft-com:office:smarttags" w:element="metricconverter">
        <w:smartTagPr>
          <w:attr w:name="ProductID" w:val="1837 г"/>
        </w:smartTagPr>
        <w:r>
          <w:t>1837 г</w:t>
        </w:r>
      </w:smartTag>
      <w:r>
        <w:t xml:space="preserve">. было создано Министерство государственных имуществ, которое возглавил П. Д. Киселев. Это был боевой генерал и деятельный администратор с широким кругозором. В свое время он подавал Александру 1 записку о постепенной отмене крепостного права. В 1837-1841 гг. Киселев добился проведения ряда мер, в результате которых удалось упорядочить управление государственными крестьянами. В их деревнях стали открываться школы, больницы, ветеринарные пункты. Малоземельные сельские общества переселялись в другие губернии на свободные земли. </w:t>
      </w:r>
    </w:p>
    <w:p w:rsidR="001C5BF3" w:rsidRDefault="001C5BF3" w:rsidP="001379A0">
      <w:pPr>
        <w:jc w:val="both"/>
      </w:pPr>
    </w:p>
    <w:p w:rsidR="001C5BF3" w:rsidRDefault="001C5BF3" w:rsidP="001379A0">
      <w:pPr>
        <w:jc w:val="both"/>
      </w:pPr>
      <w:r>
        <w:t xml:space="preserve">Особое внимание киселевское министерство уделяло поднятию агротехнического уровня крестьянского земледелия. Широко внедрялась посадка картофеля. Местные чиновники принудительно выделяли из крестьянского надела лучшие земли, заставляли крестьян сообща сажать там картофель, урожай изымали и распределяли по своему усмотрению, иногда даже увозили в другие места. Это называлось “общественной запашкой”, призванной страховать население на случай неурожая. Крестьяне же увидели в этом попытку внедрить казенную барщину. По государственным деревням в 1840-1844 гг. прокатилась волна “картофельных бунтов”. </w:t>
      </w:r>
    </w:p>
    <w:p w:rsidR="001C5BF3" w:rsidRDefault="001C5BF3" w:rsidP="001379A0">
      <w:pPr>
        <w:jc w:val="both"/>
      </w:pPr>
    </w:p>
    <w:p w:rsidR="001C5BF3" w:rsidRDefault="001C5BF3" w:rsidP="001379A0">
      <w:pPr>
        <w:jc w:val="both"/>
      </w:pPr>
      <w:r>
        <w:t xml:space="preserve">Помещики тоже были недовольны реформой Киселева. Они опасались, что попытки улучшить быт государственных крестьян усилят тяготение их крепостных к. переходу в казенное ведомство. Еще большее недовольство помещиков вызывали дальнейшие планы Киселева. Он намеревался провести личное освобождение крестьян от крепостной зависимости, выделить им небольшие земельные наделы точно определить размер барщины и оброка. </w:t>
      </w:r>
    </w:p>
    <w:p w:rsidR="001C5BF3" w:rsidRDefault="001C5BF3" w:rsidP="001379A0">
      <w:pPr>
        <w:jc w:val="both"/>
      </w:pPr>
    </w:p>
    <w:p w:rsidR="001C5BF3" w:rsidRDefault="001C5BF3" w:rsidP="001379A0">
      <w:pPr>
        <w:jc w:val="both"/>
      </w:pPr>
      <w:r>
        <w:t xml:space="preserve">Недовольство помещиков и “картофельные бунты” вызвали в правительстве опасение, что с началом отмены крепостного права придут в движение все классы и сословия огромной страны. Именно роста общественного движениям больше всего боялся Николай 1. В </w:t>
      </w:r>
      <w:smartTag w:uri="urn:schemas-microsoft-com:office:smarttags" w:element="metricconverter">
        <w:smartTagPr>
          <w:attr w:name="ProductID" w:val="1842 г"/>
        </w:smartTagPr>
        <w:r>
          <w:t>1842 г</w:t>
        </w:r>
      </w:smartTag>
      <w:r>
        <w:t xml:space="preserve">. на заседании Государственного совета он сказал: “Нет сомнения, что крепостное право, в нынешнем его положении у нас, есть зло, для, всех ощутительное и очевидное, но прикасаться к нему теперь было бы делом еще более гибельным”. </w:t>
      </w:r>
    </w:p>
    <w:p w:rsidR="001C5BF3" w:rsidRDefault="001C5BF3" w:rsidP="001379A0">
      <w:pPr>
        <w:jc w:val="both"/>
      </w:pPr>
    </w:p>
    <w:p w:rsidR="001C5BF3" w:rsidRDefault="001C5BF3" w:rsidP="001379A0">
      <w:pPr>
        <w:jc w:val="both"/>
      </w:pPr>
      <w:r>
        <w:t xml:space="preserve">Реформа управления государственной деревней оказалась единственным значительным мероприятием в крестьянском вопросе за все 30-летнее царствование Николая </w:t>
      </w:r>
      <w:r>
        <w:rPr>
          <w:lang w:val="en-US"/>
        </w:rPr>
        <w:t>I</w:t>
      </w:r>
      <w:r>
        <w:t xml:space="preserve">. </w:t>
      </w:r>
    </w:p>
    <w:p w:rsidR="001C5BF3" w:rsidRDefault="001C5BF3" w:rsidP="008A0725">
      <w:pPr>
        <w:ind w:left="2977"/>
        <w:jc w:val="both"/>
      </w:pPr>
    </w:p>
    <w:p w:rsidR="001C5BF3" w:rsidRPr="00A444AF" w:rsidRDefault="001C5BF3" w:rsidP="008A0725">
      <w:pPr>
        <w:ind w:left="2977"/>
        <w:jc w:val="both"/>
        <w:rPr>
          <w:b/>
          <w:sz w:val="28"/>
          <w:szCs w:val="28"/>
        </w:rPr>
      </w:pPr>
      <w:r w:rsidRPr="008A0725">
        <w:rPr>
          <w:b/>
          <w:sz w:val="28"/>
          <w:szCs w:val="28"/>
        </w:rPr>
        <w:t>Финансовая реформа</w:t>
      </w:r>
    </w:p>
    <w:p w:rsidR="001C5BF3" w:rsidRPr="008A0725" w:rsidRDefault="001C5BF3" w:rsidP="008A0725">
      <w:pPr>
        <w:ind w:left="2977"/>
        <w:jc w:val="both"/>
        <w:rPr>
          <w:b/>
          <w:sz w:val="28"/>
          <w:szCs w:val="28"/>
        </w:rPr>
      </w:pPr>
    </w:p>
    <w:p w:rsidR="001C5BF3" w:rsidRDefault="001C5BF3" w:rsidP="001379A0">
      <w:pPr>
        <w:jc w:val="both"/>
      </w:pPr>
      <w:r>
        <w:t xml:space="preserve">В </w:t>
      </w:r>
      <w:smartTag w:uri="urn:schemas-microsoft-com:office:smarttags" w:element="metricconverter">
        <w:smartTagPr>
          <w:attr w:name="ProductID" w:val="1825 г"/>
        </w:smartTagPr>
        <w:r>
          <w:t>1825 г</w:t>
        </w:r>
      </w:smartTag>
      <w:r>
        <w:t xml:space="preserve">. внешний долг России достигал 102 млн. руб. серебром. Страна была наводнена бумажными ассигнациями, которые печатало правительство, пытаясь покрыть военные расходы и платежи по внешнему долгу. Стоимость бумажных денег неуклонно падала. </w:t>
      </w:r>
    </w:p>
    <w:p w:rsidR="001C5BF3" w:rsidRDefault="001C5BF3" w:rsidP="001379A0">
      <w:pPr>
        <w:jc w:val="both"/>
      </w:pPr>
    </w:p>
    <w:p w:rsidR="001C5BF3" w:rsidRDefault="001C5BF3" w:rsidP="001379A0">
      <w:pPr>
        <w:jc w:val="both"/>
      </w:pPr>
      <w:r>
        <w:t xml:space="preserve">Незадолго до своей кончины Александр </w:t>
      </w:r>
      <w:r>
        <w:rPr>
          <w:lang w:val="en-US"/>
        </w:rPr>
        <w:t>I</w:t>
      </w:r>
      <w:r>
        <w:t xml:space="preserve"> назначил на пост министра финансов известного ученого-экономиста Егора Францевича Канкрина. Убежденный консерватор, Канкрин не ставил вопрос о глубоких социально-экономических реформах. Но он трезво оценивал возможности экономики крепостной России и считал, что правительство должно исходить именно из этих возможностей. </w:t>
      </w:r>
    </w:p>
    <w:p w:rsidR="001C5BF3" w:rsidRDefault="001C5BF3" w:rsidP="001379A0">
      <w:pPr>
        <w:jc w:val="both"/>
      </w:pPr>
    </w:p>
    <w:p w:rsidR="001C5BF3" w:rsidRDefault="001C5BF3" w:rsidP="001379A0">
      <w:pPr>
        <w:jc w:val="both"/>
      </w:pPr>
      <w:r>
        <w:t xml:space="preserve">Канкрин стремился ограничить государственные расходы, осторожно пользовался кредитом и придерживался системы протекционизма, облагая высокими пошлинами ввозимые в Россию товары. Это приносило доход государственной казне и защищало от конкуренции неокрепшую русскую промышленность. </w:t>
      </w:r>
    </w:p>
    <w:p w:rsidR="001C5BF3" w:rsidRDefault="001C5BF3" w:rsidP="001379A0">
      <w:pPr>
        <w:jc w:val="both"/>
      </w:pPr>
    </w:p>
    <w:p w:rsidR="001C5BF3" w:rsidRDefault="001C5BF3" w:rsidP="001379A0">
      <w:pPr>
        <w:jc w:val="both"/>
      </w:pPr>
      <w:r>
        <w:t xml:space="preserve">Главной своей задачей Канкрин считал упорядочение денежного обращения. В </w:t>
      </w:r>
      <w:smartTag w:uri="urn:schemas-microsoft-com:office:smarttags" w:element="metricconverter">
        <w:smartTagPr>
          <w:attr w:name="ProductID" w:val="1839 г"/>
        </w:smartTagPr>
        <w:r>
          <w:t>1839 г</w:t>
        </w:r>
      </w:smartTag>
      <w:r>
        <w:t xml:space="preserve">. его основой стал серебряный рубль. Затем были выпущены кредитные билеты, которые можно было свободно обменивать на серебро. Канкрин следил, чтобы количество находящихся в обращении кредитных билетов в определенной пропорции соответствовало государственному запасу серебра (примерно шесть к одному). </w:t>
      </w:r>
    </w:p>
    <w:p w:rsidR="001C5BF3" w:rsidRDefault="001C5BF3" w:rsidP="001379A0">
      <w:pPr>
        <w:jc w:val="both"/>
      </w:pPr>
    </w:p>
    <w:p w:rsidR="001C5BF3" w:rsidRDefault="001C5BF3" w:rsidP="001379A0">
      <w:pPr>
        <w:jc w:val="both"/>
      </w:pPr>
      <w:r>
        <w:t xml:space="preserve">Денежная реформа Канкрина (1839-1843) оказала благоприятное влияние на экономику России, способствовала росту торговли и промышленности. Кодификация законов, реформа управления государственными крестьянами и денежная реформа - таковы основные достижения николаевского царствования. С их помощью Николаю </w:t>
      </w:r>
      <w:r>
        <w:rPr>
          <w:lang w:val="en-US"/>
        </w:rPr>
        <w:t>I</w:t>
      </w:r>
      <w:r>
        <w:t xml:space="preserve"> удалось укрепить свою Империю.</w:t>
      </w:r>
    </w:p>
    <w:p w:rsidR="001C5BF3" w:rsidRDefault="001C5BF3" w:rsidP="00E93949">
      <w:pPr>
        <w:ind w:right="-1"/>
        <w:jc w:val="both"/>
      </w:pPr>
    </w:p>
    <w:p w:rsidR="001C5BF3" w:rsidRDefault="001C5BF3" w:rsidP="00E416B2">
      <w:pPr>
        <w:ind w:left="2410" w:right="-1"/>
        <w:jc w:val="both"/>
        <w:rPr>
          <w:b/>
          <w:sz w:val="28"/>
          <w:szCs w:val="28"/>
        </w:rPr>
      </w:pPr>
      <w:r>
        <w:rPr>
          <w:b/>
          <w:sz w:val="28"/>
          <w:szCs w:val="28"/>
        </w:rPr>
        <w:t xml:space="preserve">     </w:t>
      </w:r>
      <w:r w:rsidRPr="00E416B2">
        <w:rPr>
          <w:b/>
          <w:sz w:val="28"/>
          <w:szCs w:val="28"/>
        </w:rPr>
        <w:t>Государственная идеология</w:t>
      </w:r>
    </w:p>
    <w:p w:rsidR="001C5BF3" w:rsidRDefault="001C5BF3" w:rsidP="00E416B2">
      <w:pPr>
        <w:ind w:left="2410" w:right="-1"/>
        <w:jc w:val="both"/>
        <w:rPr>
          <w:b/>
          <w:sz w:val="28"/>
          <w:szCs w:val="28"/>
        </w:rPr>
      </w:pPr>
    </w:p>
    <w:p w:rsidR="001C5BF3" w:rsidRDefault="001C5BF3" w:rsidP="00984F72">
      <w:pPr>
        <w:ind w:right="-1"/>
        <w:jc w:val="both"/>
      </w:pPr>
      <w:r>
        <w:t>Стремясь противостоять революционным и либеральным идеям, самодержавие прибегало не только к репрессиям. Царь понимал, что взглядам могут противостоять лишь иные взгляды. Официальной идеологией николаевской России стала "теория официальной народности". Ее творцом стал министр просвещения граф Сергей Семенович Уваров. Основу теории составила "уваровская троица": православие - самодержавие - народность. Согласно этой теории, русский народ глубоко религиозен и предан престолу, а православная вера и самодержавие составляют непременные условия существования России.</w:t>
      </w:r>
    </w:p>
    <w:p w:rsidR="001C5BF3" w:rsidRDefault="001C5BF3" w:rsidP="00984F72">
      <w:pPr>
        <w:ind w:right="-1"/>
        <w:jc w:val="both"/>
      </w:pPr>
      <w:r>
        <w:t xml:space="preserve">Народность же понималась как необходимость придерживаться собственных традиций и отвергать иностранное влияние. </w:t>
      </w:r>
    </w:p>
    <w:p w:rsidR="001C5BF3" w:rsidRDefault="001C5BF3" w:rsidP="00984F72">
      <w:pPr>
        <w:ind w:right="-1"/>
        <w:jc w:val="both"/>
      </w:pPr>
      <w:r>
        <w:t xml:space="preserve">"Теория официальной народности" была положена в основу преподавания в школах и университетах. Ее проводниками стали консервативные историки С.П. Шевырев и М.П. Погодин. Она широко пропагандировалась в печати усилиями таких литераторов как </w:t>
      </w:r>
    </w:p>
    <w:p w:rsidR="001C5BF3" w:rsidRDefault="001C5BF3" w:rsidP="00984F72">
      <w:pPr>
        <w:ind w:right="-1"/>
        <w:jc w:val="both"/>
      </w:pPr>
      <w:r>
        <w:t>Ф. Булгарин, Н. Греч, Н. Кукольник и др.</w:t>
      </w:r>
    </w:p>
    <w:p w:rsidR="001C5BF3" w:rsidRDefault="001C5BF3" w:rsidP="00984F72">
      <w:pPr>
        <w:ind w:right="-1"/>
        <w:jc w:val="both"/>
      </w:pPr>
      <w:r>
        <w:t>Россия в соответствии с "теорией официальной народности" должна была выглядеть счастливой и умиротворенной. Бенкендорф говорил: "Прошедшее России удивительно, ее настоящее более чем великолепно, что же касается ее будущего, то оно выше всего, что только может представить себе самое пылкое воображение".</w:t>
      </w:r>
    </w:p>
    <w:p w:rsidR="001C5BF3" w:rsidRDefault="001C5BF3" w:rsidP="00984F72">
      <w:pPr>
        <w:ind w:right="-1"/>
        <w:jc w:val="both"/>
      </w:pPr>
      <w:r>
        <w:t>Сомнение в великолепии российской действительности само по себе оказывалось или преступлением, или свидетельством сумасшествия. Так, в 1836 г. по непосредственному распоряжению Николая I был объявлен сумасшедшим П.Я. Чаадаев, опубликовавший в журнале "Телескоп" смелые и горькие (хотя далеко не бесспорные) размышления об истории России и ее исторической судьбе.</w:t>
      </w:r>
    </w:p>
    <w:p w:rsidR="001C5BF3" w:rsidRDefault="001C5BF3" w:rsidP="00984F72">
      <w:pPr>
        <w:ind w:right="-1"/>
        <w:jc w:val="both"/>
      </w:pPr>
      <w:r>
        <w:t>В конце 40-х гг., когда в Европе начались революции, стало очевидно, что попытка Уварова противопоставить революционной угрозе воспитание преданности престолу и церкви не удалась. Недовольный Николай в 1849 г. уволил Уварова, сделав ставку только на подавление свободомыслия с помощью репрессий. Это знаменовало глубокий идейный кризис власти, окончательно оттолкнувшей от себя общество.</w:t>
      </w: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984F72">
      <w:pPr>
        <w:ind w:right="-1"/>
        <w:jc w:val="both"/>
      </w:pPr>
    </w:p>
    <w:p w:rsidR="001C5BF3" w:rsidRDefault="001C5BF3" w:rsidP="00104A2A">
      <w:pPr>
        <w:ind w:left="2835" w:right="-1"/>
        <w:jc w:val="both"/>
        <w:rPr>
          <w:b/>
          <w:sz w:val="28"/>
          <w:szCs w:val="28"/>
        </w:rPr>
      </w:pPr>
    </w:p>
    <w:p w:rsidR="001C5BF3" w:rsidRDefault="001C5BF3" w:rsidP="00104A2A">
      <w:pPr>
        <w:ind w:left="2835" w:right="-1"/>
        <w:jc w:val="both"/>
        <w:rPr>
          <w:b/>
          <w:sz w:val="28"/>
          <w:szCs w:val="28"/>
        </w:rPr>
      </w:pPr>
      <w:r w:rsidRPr="00104A2A">
        <w:rPr>
          <w:b/>
          <w:sz w:val="28"/>
          <w:szCs w:val="28"/>
        </w:rPr>
        <w:t>Список литературы:</w:t>
      </w:r>
    </w:p>
    <w:p w:rsidR="001C5BF3" w:rsidRPr="00104A2A" w:rsidRDefault="001C5BF3" w:rsidP="00104A2A">
      <w:pPr>
        <w:ind w:left="2835" w:right="-1"/>
        <w:jc w:val="both"/>
        <w:rPr>
          <w:b/>
          <w:sz w:val="28"/>
          <w:szCs w:val="28"/>
        </w:rPr>
      </w:pPr>
    </w:p>
    <w:p w:rsidR="001C5BF3" w:rsidRDefault="001C5BF3" w:rsidP="00104A2A">
      <w:pPr>
        <w:pStyle w:val="10"/>
        <w:numPr>
          <w:ilvl w:val="0"/>
          <w:numId w:val="2"/>
        </w:numPr>
        <w:ind w:right="-1"/>
        <w:jc w:val="both"/>
      </w:pPr>
      <w:r>
        <w:t xml:space="preserve">Корнилов А.А. «Курс истории России </w:t>
      </w:r>
      <w:r>
        <w:rPr>
          <w:lang w:val="en-US"/>
        </w:rPr>
        <w:t>XIX</w:t>
      </w:r>
      <w:r>
        <w:t xml:space="preserve"> века»</w:t>
      </w:r>
    </w:p>
    <w:p w:rsidR="001C5BF3" w:rsidRDefault="001C5BF3" w:rsidP="00104A2A">
      <w:pPr>
        <w:pStyle w:val="10"/>
        <w:numPr>
          <w:ilvl w:val="0"/>
          <w:numId w:val="2"/>
        </w:numPr>
        <w:ind w:right="-1"/>
        <w:jc w:val="both"/>
      </w:pPr>
      <w:r>
        <w:t xml:space="preserve">Мироненко С.В. «Странтцы тайной истории самодержавия: Политическая история России </w:t>
      </w:r>
      <w:r>
        <w:rPr>
          <w:lang w:val="en-US"/>
        </w:rPr>
        <w:t>I</w:t>
      </w:r>
      <w:r w:rsidRPr="00104A2A">
        <w:t xml:space="preserve"> </w:t>
      </w:r>
      <w:r>
        <w:t xml:space="preserve">половины </w:t>
      </w:r>
      <w:r>
        <w:rPr>
          <w:lang w:val="en-US"/>
        </w:rPr>
        <w:t>XIX</w:t>
      </w:r>
      <w:r w:rsidRPr="00104A2A">
        <w:t xml:space="preserve"> </w:t>
      </w:r>
      <w:r>
        <w:t>века»</w:t>
      </w:r>
    </w:p>
    <w:p w:rsidR="001C5BF3" w:rsidRPr="00E416B2" w:rsidRDefault="001C5BF3" w:rsidP="006E238B">
      <w:pPr>
        <w:pStyle w:val="10"/>
        <w:ind w:right="-1"/>
        <w:jc w:val="both"/>
      </w:pPr>
      <w:bookmarkStart w:id="0" w:name="_GoBack"/>
      <w:bookmarkEnd w:id="0"/>
    </w:p>
    <w:sectPr w:rsidR="001C5BF3" w:rsidRPr="00E416B2" w:rsidSect="0041039A">
      <w:pgSz w:w="11906" w:h="16838"/>
      <w:pgMar w:top="1135"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BF3" w:rsidRDefault="001C5BF3" w:rsidP="004204A4">
      <w:r>
        <w:separator/>
      </w:r>
    </w:p>
  </w:endnote>
  <w:endnote w:type="continuationSeparator" w:id="0">
    <w:p w:rsidR="001C5BF3" w:rsidRDefault="001C5BF3" w:rsidP="0042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BF3" w:rsidRDefault="001C5BF3" w:rsidP="004204A4">
      <w:r>
        <w:separator/>
      </w:r>
    </w:p>
  </w:footnote>
  <w:footnote w:type="continuationSeparator" w:id="0">
    <w:p w:rsidR="001C5BF3" w:rsidRDefault="001C5BF3" w:rsidP="00420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3660B"/>
    <w:multiLevelType w:val="hybridMultilevel"/>
    <w:tmpl w:val="91C4B01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A78700E"/>
    <w:multiLevelType w:val="hybridMultilevel"/>
    <w:tmpl w:val="22348CB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0ED"/>
    <w:rsid w:val="0000177D"/>
    <w:rsid w:val="000062DC"/>
    <w:rsid w:val="0003073D"/>
    <w:rsid w:val="00083F80"/>
    <w:rsid w:val="000857CE"/>
    <w:rsid w:val="000B02FA"/>
    <w:rsid w:val="000B1D5F"/>
    <w:rsid w:val="000C669F"/>
    <w:rsid w:val="000D4D2D"/>
    <w:rsid w:val="00103213"/>
    <w:rsid w:val="00104A2A"/>
    <w:rsid w:val="00111125"/>
    <w:rsid w:val="00112819"/>
    <w:rsid w:val="001175FA"/>
    <w:rsid w:val="00117CC1"/>
    <w:rsid w:val="00123709"/>
    <w:rsid w:val="00125204"/>
    <w:rsid w:val="001379A0"/>
    <w:rsid w:val="00153729"/>
    <w:rsid w:val="00157CED"/>
    <w:rsid w:val="00160471"/>
    <w:rsid w:val="0016590A"/>
    <w:rsid w:val="00171E87"/>
    <w:rsid w:val="00171F74"/>
    <w:rsid w:val="001726FE"/>
    <w:rsid w:val="0017515D"/>
    <w:rsid w:val="001B4D5E"/>
    <w:rsid w:val="001C4730"/>
    <w:rsid w:val="001C5BF3"/>
    <w:rsid w:val="001D083F"/>
    <w:rsid w:val="001D6BB1"/>
    <w:rsid w:val="001D7E03"/>
    <w:rsid w:val="001E20BE"/>
    <w:rsid w:val="001E40ED"/>
    <w:rsid w:val="00230401"/>
    <w:rsid w:val="00240E33"/>
    <w:rsid w:val="00245501"/>
    <w:rsid w:val="00271FF2"/>
    <w:rsid w:val="00287396"/>
    <w:rsid w:val="00290786"/>
    <w:rsid w:val="002978D9"/>
    <w:rsid w:val="002A097D"/>
    <w:rsid w:val="002A43A7"/>
    <w:rsid w:val="002A470E"/>
    <w:rsid w:val="002B244D"/>
    <w:rsid w:val="002B7FD0"/>
    <w:rsid w:val="002D380D"/>
    <w:rsid w:val="002F1376"/>
    <w:rsid w:val="002F1FC0"/>
    <w:rsid w:val="002F377C"/>
    <w:rsid w:val="00307B5B"/>
    <w:rsid w:val="00354492"/>
    <w:rsid w:val="003665CD"/>
    <w:rsid w:val="003735AD"/>
    <w:rsid w:val="00382DB3"/>
    <w:rsid w:val="003D68D5"/>
    <w:rsid w:val="003D7AFC"/>
    <w:rsid w:val="003E6932"/>
    <w:rsid w:val="0041039A"/>
    <w:rsid w:val="004204A4"/>
    <w:rsid w:val="004221BB"/>
    <w:rsid w:val="00432B09"/>
    <w:rsid w:val="004675BA"/>
    <w:rsid w:val="00471C14"/>
    <w:rsid w:val="004D3DD5"/>
    <w:rsid w:val="004D6451"/>
    <w:rsid w:val="004E201D"/>
    <w:rsid w:val="004F0298"/>
    <w:rsid w:val="004F6286"/>
    <w:rsid w:val="004F6306"/>
    <w:rsid w:val="00506463"/>
    <w:rsid w:val="005110C8"/>
    <w:rsid w:val="005225BF"/>
    <w:rsid w:val="00536924"/>
    <w:rsid w:val="0056166F"/>
    <w:rsid w:val="00580331"/>
    <w:rsid w:val="005871E1"/>
    <w:rsid w:val="005906BA"/>
    <w:rsid w:val="005930C9"/>
    <w:rsid w:val="005B38EC"/>
    <w:rsid w:val="005C7A4B"/>
    <w:rsid w:val="005D4C92"/>
    <w:rsid w:val="005E3061"/>
    <w:rsid w:val="005F1419"/>
    <w:rsid w:val="005F7C53"/>
    <w:rsid w:val="006111FA"/>
    <w:rsid w:val="0062603A"/>
    <w:rsid w:val="00631D90"/>
    <w:rsid w:val="00644C8C"/>
    <w:rsid w:val="00666E01"/>
    <w:rsid w:val="0066791B"/>
    <w:rsid w:val="006718F7"/>
    <w:rsid w:val="00676D63"/>
    <w:rsid w:val="006A0252"/>
    <w:rsid w:val="006A66BC"/>
    <w:rsid w:val="006B09CB"/>
    <w:rsid w:val="006B214E"/>
    <w:rsid w:val="006C273A"/>
    <w:rsid w:val="006C53FF"/>
    <w:rsid w:val="006D1F22"/>
    <w:rsid w:val="006E238B"/>
    <w:rsid w:val="007021EC"/>
    <w:rsid w:val="00721BC0"/>
    <w:rsid w:val="00740F9E"/>
    <w:rsid w:val="00786015"/>
    <w:rsid w:val="00793E54"/>
    <w:rsid w:val="00794624"/>
    <w:rsid w:val="00794AD0"/>
    <w:rsid w:val="007B7D9B"/>
    <w:rsid w:val="007D51E6"/>
    <w:rsid w:val="00801C1B"/>
    <w:rsid w:val="00806818"/>
    <w:rsid w:val="008117DE"/>
    <w:rsid w:val="00827676"/>
    <w:rsid w:val="00837773"/>
    <w:rsid w:val="00843150"/>
    <w:rsid w:val="00843DD2"/>
    <w:rsid w:val="00873C78"/>
    <w:rsid w:val="0088657E"/>
    <w:rsid w:val="008960F6"/>
    <w:rsid w:val="008A0725"/>
    <w:rsid w:val="008A70F7"/>
    <w:rsid w:val="008A7D5D"/>
    <w:rsid w:val="008D2BF6"/>
    <w:rsid w:val="008D711D"/>
    <w:rsid w:val="008E4F9C"/>
    <w:rsid w:val="008F13A7"/>
    <w:rsid w:val="008F1D83"/>
    <w:rsid w:val="00932916"/>
    <w:rsid w:val="00932C4B"/>
    <w:rsid w:val="00933ACE"/>
    <w:rsid w:val="00945F19"/>
    <w:rsid w:val="00956A1B"/>
    <w:rsid w:val="0098302C"/>
    <w:rsid w:val="00984F72"/>
    <w:rsid w:val="009A31C0"/>
    <w:rsid w:val="009B1C75"/>
    <w:rsid w:val="009E38E4"/>
    <w:rsid w:val="009E4337"/>
    <w:rsid w:val="009F7D03"/>
    <w:rsid w:val="00A032CB"/>
    <w:rsid w:val="00A16D0C"/>
    <w:rsid w:val="00A25A9B"/>
    <w:rsid w:val="00A3165B"/>
    <w:rsid w:val="00A444AF"/>
    <w:rsid w:val="00A673BE"/>
    <w:rsid w:val="00AA0F08"/>
    <w:rsid w:val="00AA731E"/>
    <w:rsid w:val="00AA7EC8"/>
    <w:rsid w:val="00AB2313"/>
    <w:rsid w:val="00AB3131"/>
    <w:rsid w:val="00AC6EDB"/>
    <w:rsid w:val="00AC7E94"/>
    <w:rsid w:val="00AD0C65"/>
    <w:rsid w:val="00AF0BC8"/>
    <w:rsid w:val="00B07E2C"/>
    <w:rsid w:val="00B11F9B"/>
    <w:rsid w:val="00B13B25"/>
    <w:rsid w:val="00B1400E"/>
    <w:rsid w:val="00B448FC"/>
    <w:rsid w:val="00B55F32"/>
    <w:rsid w:val="00B606B6"/>
    <w:rsid w:val="00B70A68"/>
    <w:rsid w:val="00B73D27"/>
    <w:rsid w:val="00BA5218"/>
    <w:rsid w:val="00BC588F"/>
    <w:rsid w:val="00BD4D29"/>
    <w:rsid w:val="00BF3BDF"/>
    <w:rsid w:val="00C105F9"/>
    <w:rsid w:val="00C107EA"/>
    <w:rsid w:val="00C10E4D"/>
    <w:rsid w:val="00C1197D"/>
    <w:rsid w:val="00C13C19"/>
    <w:rsid w:val="00C141F2"/>
    <w:rsid w:val="00C41484"/>
    <w:rsid w:val="00C41DA1"/>
    <w:rsid w:val="00C66287"/>
    <w:rsid w:val="00C70FEC"/>
    <w:rsid w:val="00C71886"/>
    <w:rsid w:val="00C81268"/>
    <w:rsid w:val="00C90A07"/>
    <w:rsid w:val="00C917DB"/>
    <w:rsid w:val="00C92C57"/>
    <w:rsid w:val="00CB019E"/>
    <w:rsid w:val="00CB5892"/>
    <w:rsid w:val="00CC5D78"/>
    <w:rsid w:val="00CD34B1"/>
    <w:rsid w:val="00CF703D"/>
    <w:rsid w:val="00D009CF"/>
    <w:rsid w:val="00D079A3"/>
    <w:rsid w:val="00D159C1"/>
    <w:rsid w:val="00D21856"/>
    <w:rsid w:val="00D35E22"/>
    <w:rsid w:val="00D368C4"/>
    <w:rsid w:val="00D418B2"/>
    <w:rsid w:val="00D56D45"/>
    <w:rsid w:val="00D754EA"/>
    <w:rsid w:val="00D84CE4"/>
    <w:rsid w:val="00DD06DD"/>
    <w:rsid w:val="00DD5E78"/>
    <w:rsid w:val="00DE12F7"/>
    <w:rsid w:val="00E416B2"/>
    <w:rsid w:val="00E519C0"/>
    <w:rsid w:val="00E7294E"/>
    <w:rsid w:val="00E82E5B"/>
    <w:rsid w:val="00E8419D"/>
    <w:rsid w:val="00E86814"/>
    <w:rsid w:val="00E92775"/>
    <w:rsid w:val="00E93949"/>
    <w:rsid w:val="00EC4FA0"/>
    <w:rsid w:val="00ED5C18"/>
    <w:rsid w:val="00F15356"/>
    <w:rsid w:val="00F24FC3"/>
    <w:rsid w:val="00F33A81"/>
    <w:rsid w:val="00F35C15"/>
    <w:rsid w:val="00F41FBA"/>
    <w:rsid w:val="00F44CAB"/>
    <w:rsid w:val="00F47503"/>
    <w:rsid w:val="00F5506D"/>
    <w:rsid w:val="00F55C4C"/>
    <w:rsid w:val="00F72F3F"/>
    <w:rsid w:val="00F92181"/>
    <w:rsid w:val="00FB6277"/>
    <w:rsid w:val="00FE2738"/>
    <w:rsid w:val="00FE28DD"/>
    <w:rsid w:val="00FE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5863F0-177E-43C1-894F-4ADEE203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015"/>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link w:val="NoSpacingChar"/>
    <w:rsid w:val="001E40ED"/>
    <w:rPr>
      <w:sz w:val="22"/>
      <w:szCs w:val="22"/>
      <w:lang w:eastAsia="en-US"/>
    </w:rPr>
  </w:style>
  <w:style w:type="character" w:customStyle="1" w:styleId="NoSpacingChar">
    <w:name w:val="No Spacing Char"/>
    <w:basedOn w:val="a0"/>
    <w:link w:val="1"/>
    <w:locked/>
    <w:rsid w:val="001E40ED"/>
    <w:rPr>
      <w:rFonts w:eastAsia="Times New Roman" w:cs="Times New Roman"/>
      <w:sz w:val="22"/>
      <w:szCs w:val="22"/>
      <w:lang w:val="ru-RU" w:eastAsia="en-US" w:bidi="ar-SA"/>
    </w:rPr>
  </w:style>
  <w:style w:type="paragraph" w:styleId="a3">
    <w:name w:val="Balloon Text"/>
    <w:basedOn w:val="a"/>
    <w:link w:val="a4"/>
    <w:semiHidden/>
    <w:rsid w:val="001E40ED"/>
    <w:rPr>
      <w:rFonts w:ascii="Tahoma" w:eastAsia="Times New Roman" w:hAnsi="Tahoma" w:cs="Tahoma"/>
      <w:sz w:val="16"/>
      <w:szCs w:val="16"/>
      <w:lang w:eastAsia="en-US"/>
    </w:rPr>
  </w:style>
  <w:style w:type="character" w:customStyle="1" w:styleId="a4">
    <w:name w:val="Текст у виносці Знак"/>
    <w:basedOn w:val="a0"/>
    <w:link w:val="a3"/>
    <w:semiHidden/>
    <w:locked/>
    <w:rsid w:val="001E40ED"/>
    <w:rPr>
      <w:rFonts w:ascii="Tahoma" w:hAnsi="Tahoma" w:cs="Tahoma"/>
      <w:sz w:val="16"/>
      <w:szCs w:val="16"/>
    </w:rPr>
  </w:style>
  <w:style w:type="paragraph" w:styleId="a5">
    <w:name w:val="Normal (Web)"/>
    <w:basedOn w:val="a"/>
    <w:rsid w:val="002978D9"/>
    <w:pPr>
      <w:spacing w:before="100" w:beforeAutospacing="1" w:after="100" w:afterAutospacing="1"/>
    </w:pPr>
  </w:style>
  <w:style w:type="character" w:customStyle="1" w:styleId="apple-converted-space">
    <w:name w:val="apple-converted-space"/>
    <w:basedOn w:val="a0"/>
    <w:rsid w:val="002978D9"/>
    <w:rPr>
      <w:rFonts w:cs="Times New Roman"/>
    </w:rPr>
  </w:style>
  <w:style w:type="character" w:styleId="a6">
    <w:name w:val="page number"/>
    <w:basedOn w:val="a0"/>
    <w:rsid w:val="00287396"/>
    <w:rPr>
      <w:rFonts w:cs="Times New Roman"/>
    </w:rPr>
  </w:style>
  <w:style w:type="character" w:customStyle="1" w:styleId="apple-style-span">
    <w:name w:val="apple-style-span"/>
    <w:basedOn w:val="a0"/>
    <w:rsid w:val="005110C8"/>
    <w:rPr>
      <w:rFonts w:cs="Times New Roman"/>
    </w:rPr>
  </w:style>
  <w:style w:type="paragraph" w:customStyle="1" w:styleId="10">
    <w:name w:val="Абзац списку1"/>
    <w:basedOn w:val="a"/>
    <w:rsid w:val="00A673BE"/>
    <w:pPr>
      <w:ind w:left="720"/>
      <w:contextualSpacing/>
    </w:pPr>
  </w:style>
  <w:style w:type="paragraph" w:styleId="a7">
    <w:name w:val="footnote text"/>
    <w:basedOn w:val="a"/>
    <w:link w:val="a8"/>
    <w:semiHidden/>
    <w:rsid w:val="004204A4"/>
    <w:rPr>
      <w:sz w:val="20"/>
      <w:szCs w:val="20"/>
    </w:rPr>
  </w:style>
  <w:style w:type="character" w:customStyle="1" w:styleId="a8">
    <w:name w:val="Текст виноски Знак"/>
    <w:basedOn w:val="a0"/>
    <w:link w:val="a7"/>
    <w:semiHidden/>
    <w:locked/>
    <w:rsid w:val="004204A4"/>
    <w:rPr>
      <w:rFonts w:ascii="Times New Roman" w:hAnsi="Times New Roman" w:cs="Times New Roman"/>
      <w:sz w:val="20"/>
      <w:szCs w:val="20"/>
      <w:lang w:val="x-none" w:eastAsia="ru-RU"/>
    </w:rPr>
  </w:style>
  <w:style w:type="character" w:styleId="a9">
    <w:name w:val="footnote reference"/>
    <w:basedOn w:val="a0"/>
    <w:semiHidden/>
    <w:rsid w:val="004204A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3029</Words>
  <Characters>17269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Консервативные реформы Николая I</vt:lpstr>
    </vt:vector>
  </TitlesOfParts>
  <Company>Microsoft</Company>
  <LinksUpToDate>false</LinksUpToDate>
  <CharactersWithSpaces>20258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Консервативные реформы Николая I</dc:title>
  <dc:subject/>
  <dc:creator>Автор:Фейгензон Юрий</dc:creator>
  <cp:keywords/>
  <dc:description/>
  <cp:lastModifiedBy>Irina</cp:lastModifiedBy>
  <cp:revision>2</cp:revision>
  <dcterms:created xsi:type="dcterms:W3CDTF">2014-07-18T19:28:00Z</dcterms:created>
  <dcterms:modified xsi:type="dcterms:W3CDTF">2014-07-18T19:28:00Z</dcterms:modified>
</cp:coreProperties>
</file>