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Лекция 1.   </w:t>
      </w:r>
    </w:p>
    <w:p w:rsidR="00DF3249" w:rsidRDefault="00DF3249" w:rsidP="00DF3249">
      <w:pPr>
        <w:ind w:right="-185" w:firstLine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Аналитическая химия</w:t>
      </w:r>
      <w:r>
        <w:rPr>
          <w:sz w:val="28"/>
          <w:szCs w:val="28"/>
        </w:rPr>
        <w:t xml:space="preserve"> – не просто дисциплина, накапливающая и систематизирующая знания; эта наука имеет огромное практическое значение в жизни общества, она создает средства для химического анализа и обеспечивает его осуществление – в этом ее главное предназначение. Без эффективного химического анализа невозможно функционирование ведущих отраслей народного хозяйства, систем охраны природы и здоровья населения, оборонного комплекса, невозможно развитие многих смежных областей знания.</w:t>
      </w:r>
      <w:r>
        <w:t xml:space="preserve">   </w:t>
      </w:r>
    </w:p>
    <w:p w:rsidR="00DF3249" w:rsidRDefault="00DF3249" w:rsidP="00DF3249"/>
    <w:p w:rsidR="00DF3249" w:rsidRDefault="00C90F66" w:rsidP="00DF3249">
      <w:r>
        <w:pict>
          <v:group id="_x0000_s1033" editas="orgchart" style="width:477pt;height:198pt;mso-position-horizontal-relative:char;mso-position-vertical-relative:line" coordorigin="8125,4104" coordsize="17836,2795">
            <o:lock v:ext="edit" aspectratio="t"/>
            <o:diagram v:ext="edit" dgmstyle="14" dgmscalex="27363" dgmscaley="84120" dgmfontsize="5" constrainbounds="0,0,0,0">
              <o:relationtable v:ext="edit">
                <o:rel v:ext="edit" idsrc="#_s1040" iddest="#_s1040"/>
                <o:rel v:ext="edit" idsrc="#_s1041" iddest="#_s1040" idcntr="#_s1039"/>
                <o:rel v:ext="edit" idsrc="#_s1042" iddest="#_s1040" idcntr="#_s1038"/>
                <o:rel v:ext="edit" idsrc="#_s1043" iddest="#_s1042" idcntr="#_s1037"/>
                <o:rel v:ext="edit" idsrc="#_s1044" iddest="#_s1042" idcntr="#_s1036"/>
                <o:rel v:ext="edit" idsrc="#_s1045" iddest="#_s1042" idcntr="#_s1035"/>
              </o:relationtable>
            </o:diagram>
            <v:shape id="_x0000_s1034" type="#_x0000_t75" style="position:absolute;left:8125;top:4104;width:17836;height:2795" o:preferrelative="f">
              <v:fill o:detectmouseclick="t"/>
              <v:path o:extrusionok="t" o:connecttype="none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5" o:spid="_x0000_s1035" type="#_x0000_t34" style="position:absolute;left:19900;top:3003;width:326;height:6039;rotation:270;flip:x" o:connectortype="elbow" adj="8416,48844,-453553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6" o:spid="_x0000_s1036" type="#_x0000_t32" style="position:absolute;left:16881;top:6022;width:326;height:1;rotation:270" o:connectortype="elbow" adj="-302540,-1,-302540"/>
            <v:shape id="_s1037" o:spid="_x0000_s1037" type="#_x0000_t34" style="position:absolute;left:13861;top:3003;width:326;height:6039;rotation:270" o:connectortype="elbow" adj="8416,-48844,-151527"/>
            <v:shape id="_s1038" o:spid="_x0000_s1038" type="#_x0000_t34" style="position:absolute;left:15204;top:3308;width:326;height:3352;rotation:270;flip:x" o:connectortype="elbow" adj="8416,70257,-302540"/>
            <v:shape id="_s1039" o:spid="_x0000_s1039" type="#_x0000_t34" style="position:absolute;left:11852;top:3308;width:326;height:3352;rotation:270" o:connectortype="elbow" adj="8416,-70257,-134883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s1040" o:spid="_x0000_s1040" type="#_x0000_t84" style="position:absolute;left:10373;top:4104;width:6637;height:717;v-text-anchor:middle" o:dgmlayout="0" o:dgmnodekind="1" fillcolor="#cc0" strokecolor="#cc0" strokeweight=".25pt">
              <v:fill angle="-45" focusposition=".5,.5" focussize="" focus="-50%" type="gradient"/>
              <v:textbox style="mso-next-textbox:#_s1040" inset="1.1168mm,.55847mm,1.1168mm,.55847mm">
                <w:txbxContent>
                  <w:p w:rsidR="00570ACF" w:rsidRPr="00C90F66" w:rsidRDefault="00570ACF" w:rsidP="00DF3249">
                    <w:pPr>
                      <w:jc w:val="center"/>
                      <w:rPr>
                        <w:sz w:val="120"/>
                      </w:rPr>
                    </w:pPr>
                    <w:r w:rsidRPr="00C90F66">
                      <w:rPr>
                        <w:sz w:val="120"/>
                      </w:rPr>
                      <w:t>Аналитическая химия</w:t>
                    </w:r>
                  </w:p>
                </w:txbxContent>
              </v:textbox>
            </v:shape>
            <v:shape id="_s1041" o:spid="_x0000_s1041" type="#_x0000_t84" style="position:absolute;left:8125;top:5147;width:4428;height:713;v-text-anchor:middle" o:dgmlayout="0" o:dgmnodekind="0" fillcolor="#699" strokecolor="#699" strokeweight=".25pt">
              <v:fill angle="-45" focusposition=".5,.5" focussize="" focus="-50%" type="gradient"/>
              <v:textbox style="mso-next-textbox:#_s1041" inset="1.1168mm,.55847mm,1.1168mm,.55847mm">
                <w:txbxContent>
                  <w:p w:rsidR="00570ACF" w:rsidRPr="00C90F66" w:rsidRDefault="00570ACF" w:rsidP="00DF3249">
                    <w:pPr>
                      <w:jc w:val="center"/>
                      <w:rPr>
                        <w:sz w:val="110"/>
                        <w:szCs w:val="22"/>
                      </w:rPr>
                    </w:pPr>
                    <w:r w:rsidRPr="00C90F66">
                      <w:rPr>
                        <w:sz w:val="110"/>
                        <w:szCs w:val="22"/>
                      </w:rPr>
                      <w:t>Качественный</w:t>
                    </w:r>
                  </w:p>
                  <w:p w:rsidR="00570ACF" w:rsidRPr="00C90F66" w:rsidRDefault="00570ACF" w:rsidP="00DF3249">
                    <w:pPr>
                      <w:jc w:val="center"/>
                      <w:rPr>
                        <w:sz w:val="110"/>
                        <w:szCs w:val="22"/>
                      </w:rPr>
                    </w:pPr>
                    <w:r w:rsidRPr="00C90F66">
                      <w:rPr>
                        <w:sz w:val="110"/>
                        <w:szCs w:val="22"/>
                      </w:rPr>
                      <w:t xml:space="preserve"> анализ</w:t>
                    </w:r>
                  </w:p>
                </w:txbxContent>
              </v:textbox>
            </v:shape>
            <v:shape id="_s1042" o:spid="_x0000_s1042" type="#_x0000_t84" style="position:absolute;left:14829;top:5147;width:4428;height:713;v-text-anchor:middle" o:dgmlayout="0" o:dgmnodekind="0" fillcolor="#699" strokecolor="#699" strokeweight=".25pt">
              <v:fill angle="-45" focusposition=".5,.5" focussize="" focus="-50%" type="gradient"/>
              <v:textbox style="mso-next-textbox:#_s1042" inset="1.1168mm,.55847mm,1.1168mm,.55847mm">
                <w:txbxContent>
                  <w:p w:rsidR="00570ACF" w:rsidRPr="00C90F66" w:rsidRDefault="00570ACF" w:rsidP="00DF3249">
                    <w:pPr>
                      <w:jc w:val="center"/>
                      <w:rPr>
                        <w:sz w:val="100"/>
                        <w:szCs w:val="20"/>
                      </w:rPr>
                    </w:pPr>
                    <w:r w:rsidRPr="00C90F66">
                      <w:rPr>
                        <w:sz w:val="100"/>
                        <w:szCs w:val="20"/>
                      </w:rPr>
                      <w:t>Количественный</w:t>
                    </w:r>
                  </w:p>
                  <w:p w:rsidR="00570ACF" w:rsidRPr="00C90F66" w:rsidRDefault="00570ACF" w:rsidP="00DF3249">
                    <w:pPr>
                      <w:jc w:val="center"/>
                      <w:rPr>
                        <w:sz w:val="110"/>
                        <w:szCs w:val="22"/>
                      </w:rPr>
                    </w:pPr>
                    <w:r w:rsidRPr="00C90F66">
                      <w:rPr>
                        <w:sz w:val="110"/>
                        <w:szCs w:val="22"/>
                      </w:rPr>
                      <w:t xml:space="preserve"> анализ</w:t>
                    </w:r>
                  </w:p>
                </w:txbxContent>
              </v:textbox>
            </v:shape>
            <v:shape id="_s1043" o:spid="_x0000_s1043" type="#_x0000_t84" style="position:absolute;left:8125;top:6186;width:5758;height:713;v-text-anchor:middle" o:dgmlayout="2" o:dgmnodekind="0" fillcolor="#7e9ce8" strokecolor="#7e9ce8" strokeweight=".25pt">
              <v:fill angle="-45" focusposition=".5,.5" focussize="" focus="-50%" type="gradient"/>
              <v:textbox style="mso-next-textbox:#_s1043" inset="1.325mm,.6625mm,1.325mm,.6625mm">
                <w:txbxContent>
                  <w:p w:rsidR="00570ACF" w:rsidRPr="00C90F66" w:rsidRDefault="00570ACF" w:rsidP="00DF3249">
                    <w:pPr>
                      <w:jc w:val="center"/>
                      <w:rPr>
                        <w:sz w:val="100"/>
                      </w:rPr>
                    </w:pPr>
                    <w:r w:rsidRPr="00C90F66">
                      <w:rPr>
                        <w:sz w:val="100"/>
                      </w:rPr>
                      <w:t xml:space="preserve">Полный </w:t>
                    </w:r>
                  </w:p>
                  <w:p w:rsidR="00570ACF" w:rsidRPr="00C90F66" w:rsidRDefault="00570ACF" w:rsidP="00DF3249">
                    <w:pPr>
                      <w:jc w:val="center"/>
                      <w:rPr>
                        <w:sz w:val="100"/>
                      </w:rPr>
                    </w:pPr>
                    <w:r w:rsidRPr="00C90F66">
                      <w:rPr>
                        <w:sz w:val="100"/>
                      </w:rPr>
                      <w:t>анализ</w:t>
                    </w:r>
                  </w:p>
                </w:txbxContent>
              </v:textbox>
            </v:shape>
            <v:shape id="_s1044" o:spid="_x0000_s1044" type="#_x0000_t84" style="position:absolute;left:14164;top:6186;width:5758;height:713;v-text-anchor:middle" o:dgmlayout="2" o:dgmnodekind="0" fillcolor="#7e9ce8" strokecolor="#7e9ce8" strokeweight=".25pt">
              <v:fill angle="-45" focusposition=".5,.5" focussize="" focus="-50%" type="gradient"/>
              <v:textbox style="mso-next-textbox:#_s1044" inset="1.325mm,.6625mm,1.325mm,.6625mm">
                <w:txbxContent>
                  <w:p w:rsidR="00570ACF" w:rsidRPr="00C90F66" w:rsidRDefault="00570ACF" w:rsidP="00DF3249">
                    <w:pPr>
                      <w:jc w:val="center"/>
                      <w:rPr>
                        <w:sz w:val="100"/>
                      </w:rPr>
                    </w:pPr>
                    <w:r w:rsidRPr="00C90F66">
                      <w:rPr>
                        <w:sz w:val="100"/>
                      </w:rPr>
                      <w:t xml:space="preserve">Определение </w:t>
                    </w:r>
                  </w:p>
                  <w:p w:rsidR="00570ACF" w:rsidRPr="00C90F66" w:rsidRDefault="00570ACF" w:rsidP="00DF3249">
                    <w:pPr>
                      <w:jc w:val="center"/>
                      <w:rPr>
                        <w:sz w:val="100"/>
                      </w:rPr>
                    </w:pPr>
                    <w:r w:rsidRPr="00C90F66">
                      <w:rPr>
                        <w:sz w:val="100"/>
                      </w:rPr>
                      <w:t>примесей</w:t>
                    </w:r>
                  </w:p>
                </w:txbxContent>
              </v:textbox>
            </v:shape>
            <v:shape id="_s1045" o:spid="_x0000_s1045" type="#_x0000_t84" style="position:absolute;left:20203;top:6186;width:5758;height:713;v-text-anchor:middle" o:dgmlayout="2" o:dgmnodekind="0" fillcolor="#7e9ce8" strokecolor="#7e9ce8" strokeweight=".25pt">
              <v:fill angle="-45" focusposition=".5,.5" focussize="" focus="-50%" type="gradient"/>
              <v:textbox style="mso-next-textbox:#_s1045" inset="1.325mm,.6625mm,1.325mm,.6625mm">
                <w:txbxContent>
                  <w:p w:rsidR="00570ACF" w:rsidRPr="00C90F66" w:rsidRDefault="00570ACF" w:rsidP="00DF3249">
                    <w:pPr>
                      <w:jc w:val="center"/>
                      <w:rPr>
                        <w:sz w:val="100"/>
                      </w:rPr>
                    </w:pPr>
                    <w:r w:rsidRPr="00C90F66">
                      <w:rPr>
                        <w:sz w:val="100"/>
                      </w:rPr>
                      <w:t>Анализ на содержание</w:t>
                    </w:r>
                  </w:p>
                  <w:p w:rsidR="00570ACF" w:rsidRPr="00C90F66" w:rsidRDefault="00570ACF" w:rsidP="00DF3249">
                    <w:pPr>
                      <w:jc w:val="center"/>
                      <w:rPr>
                        <w:sz w:val="100"/>
                      </w:rPr>
                    </w:pPr>
                    <w:r w:rsidRPr="00C90F66">
                      <w:rPr>
                        <w:sz w:val="100"/>
                      </w:rPr>
                      <w:t xml:space="preserve"> основных веществ</w:t>
                    </w:r>
                  </w:p>
                </w:txbxContent>
              </v:textbox>
            </v:shape>
            <w10:wrap type="none" side="left"/>
            <w10:anchorlock/>
          </v:group>
        </w:pict>
      </w:r>
    </w:p>
    <w:p w:rsidR="00DF3249" w:rsidRDefault="00DF3249" w:rsidP="00DF3249">
      <w:pPr>
        <w:pStyle w:val="3"/>
        <w:ind w:right="-185"/>
        <w:jc w:val="both"/>
        <w:rPr>
          <w:i w:val="0"/>
          <w:iCs w:val="0"/>
          <w:sz w:val="28"/>
          <w:szCs w:val="28"/>
          <w:u w:val="none"/>
        </w:rPr>
      </w:pPr>
      <w:r>
        <w:rPr>
          <w:b/>
          <w:bCs/>
          <w:i w:val="0"/>
          <w:iCs w:val="0"/>
          <w:sz w:val="28"/>
          <w:szCs w:val="28"/>
          <w:u w:val="none"/>
        </w:rPr>
        <w:t xml:space="preserve">                               </w:t>
      </w:r>
      <w:r>
        <w:rPr>
          <w:b/>
          <w:bCs/>
          <w:i w:val="0"/>
          <w:iCs w:val="0"/>
          <w:sz w:val="28"/>
          <w:szCs w:val="28"/>
        </w:rPr>
        <w:t>Ошибки при количественном анализе</w:t>
      </w:r>
      <w:r>
        <w:rPr>
          <w:b/>
          <w:bCs/>
          <w:i w:val="0"/>
          <w:iCs w:val="0"/>
          <w:sz w:val="28"/>
          <w:szCs w:val="28"/>
          <w:u w:val="none"/>
        </w:rPr>
        <w:t>.</w:t>
      </w:r>
    </w:p>
    <w:p w:rsidR="00DF3249" w:rsidRDefault="00DF3249" w:rsidP="00DF3249">
      <w:pPr>
        <w:pStyle w:val="a4"/>
        <w:ind w:right="-185" w:firstLine="10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 своему характеру ошибки анализа подразделяются на систематические, случайные и промахи.</w:t>
      </w:r>
    </w:p>
    <w:p w:rsidR="00DF3249" w:rsidRDefault="00DF3249" w:rsidP="00DF3249">
      <w:pPr>
        <w:numPr>
          <w:ilvl w:val="0"/>
          <w:numId w:val="1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Систематические</w:t>
      </w:r>
      <w:r>
        <w:rPr>
          <w:sz w:val="28"/>
          <w:szCs w:val="28"/>
        </w:rPr>
        <w:t xml:space="preserve"> – погрешности, одинаковые по знаку и влияющие на результат в сторону его увеличения, либо в сторону уменьшения. </w:t>
      </w:r>
    </w:p>
    <w:p w:rsidR="00DF3249" w:rsidRDefault="00DF3249" w:rsidP="00DF3249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Методические – это ошибки, которые зависят от особенности применяемого метода (неполное протекание реакции, частичное растворение осадка, свойство индикатора).</w:t>
      </w:r>
    </w:p>
    <w:p w:rsidR="00DF3249" w:rsidRDefault="00DF3249" w:rsidP="00DF3249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Оперативные – недостаточное промывание осадка на фильтре, ошибки </w:t>
      </w:r>
    </w:p>
    <w:p w:rsidR="00DF3249" w:rsidRDefault="00DF3249" w:rsidP="00DF3249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приборные или реактивов, неравноплечность весов.</w:t>
      </w:r>
    </w:p>
    <w:p w:rsidR="00DF3249" w:rsidRDefault="00DF3249" w:rsidP="00DF3249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 Индивидуальные – ошибки лаборантов (способность точно определять</w:t>
      </w:r>
    </w:p>
    <w:p w:rsidR="00DF3249" w:rsidRDefault="00DF3249" w:rsidP="00DF3249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окраску при титровании, психологические ошибки).</w:t>
      </w:r>
    </w:p>
    <w:p w:rsidR="00DF3249" w:rsidRDefault="00DF3249" w:rsidP="00DF3249">
      <w:pPr>
        <w:ind w:right="-185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г)</w:t>
      </w:r>
      <w:r>
        <w:rPr>
          <w:i/>
          <w:color w:val="0000FF"/>
          <w:sz w:val="28"/>
          <w:szCs w:val="28"/>
        </w:rPr>
        <w:t xml:space="preserve"> </w:t>
      </w:r>
      <w:r>
        <w:rPr>
          <w:iCs/>
          <w:sz w:val="28"/>
          <w:szCs w:val="28"/>
        </w:rPr>
        <w:t>Приборные или реактивные (эти ошибки связаны с недостаточной точностью используемых приборов, ошибки лаборанта).</w:t>
      </w:r>
    </w:p>
    <w:p w:rsidR="00DF3249" w:rsidRDefault="00DF3249" w:rsidP="00DF3249">
      <w:pPr>
        <w:numPr>
          <w:ilvl w:val="0"/>
          <w:numId w:val="1"/>
        </w:numPr>
        <w:ind w:right="-18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Случайные</w:t>
      </w:r>
      <w:r>
        <w:rPr>
          <w:sz w:val="28"/>
          <w:szCs w:val="28"/>
        </w:rPr>
        <w:t xml:space="preserve"> - они неизбежны при любом определении. Они могут быть значительно уменьшены при увеличении числа параллельных определений.</w:t>
      </w:r>
    </w:p>
    <w:p w:rsidR="00DF3249" w:rsidRDefault="00DF3249" w:rsidP="00DF3249">
      <w:pPr>
        <w:numPr>
          <w:ilvl w:val="0"/>
          <w:numId w:val="1"/>
        </w:numPr>
        <w:ind w:right="-18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Промахи</w:t>
      </w:r>
      <w:r>
        <w:rPr>
          <w:sz w:val="28"/>
          <w:szCs w:val="28"/>
        </w:rPr>
        <w:t xml:space="preserve"> - грубые ошибки, которые обусловлены от неправильного подсчета разновесок, поливания части раствора, просыпания осадка.</w:t>
      </w:r>
    </w:p>
    <w:p w:rsidR="00DF3249" w:rsidRDefault="00DF3249" w:rsidP="00DF3249">
      <w:pPr>
        <w:pStyle w:val="2"/>
        <w:ind w:right="-185"/>
        <w:jc w:val="both"/>
        <w:rPr>
          <w:b/>
          <w:bCs/>
          <w:i w:val="0"/>
          <w:iCs w:val="0"/>
          <w:color w:val="993366"/>
          <w:sz w:val="28"/>
          <w:szCs w:val="28"/>
          <w:u w:val="none"/>
        </w:rPr>
      </w:pPr>
      <w:r>
        <w:rPr>
          <w:b/>
          <w:bCs/>
          <w:i w:val="0"/>
          <w:iCs w:val="0"/>
          <w:color w:val="993366"/>
          <w:sz w:val="28"/>
          <w:szCs w:val="28"/>
          <w:u w:val="none"/>
        </w:rPr>
        <w:t xml:space="preserve">                    </w:t>
      </w:r>
    </w:p>
    <w:p w:rsidR="00DF3249" w:rsidRDefault="00DF3249" w:rsidP="00DF3249">
      <w:pPr>
        <w:pStyle w:val="2"/>
        <w:ind w:right="-185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Чувствительность, правильность и точность анализа.</w:t>
      </w:r>
    </w:p>
    <w:p w:rsidR="00DF3249" w:rsidRDefault="00DF3249" w:rsidP="00DF3249">
      <w:pPr>
        <w:ind w:right="-185" w:firstLine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Чувствительность</w:t>
      </w:r>
      <w:r>
        <w:rPr>
          <w:sz w:val="28"/>
          <w:szCs w:val="28"/>
        </w:rPr>
        <w:t xml:space="preserve">  – минимальная определяемая концентрация вещества. </w:t>
      </w:r>
    </w:p>
    <w:p w:rsidR="00DF3249" w:rsidRDefault="00DF3249" w:rsidP="00DF3249">
      <w:pPr>
        <w:ind w:right="-185" w:firstLine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Правильность</w:t>
      </w:r>
      <w:r>
        <w:rPr>
          <w:sz w:val="28"/>
          <w:szCs w:val="28"/>
        </w:rPr>
        <w:t xml:space="preserve"> – близость полученного результата к истинному.</w:t>
      </w:r>
    </w:p>
    <w:p w:rsidR="00DF3249" w:rsidRDefault="00DF3249" w:rsidP="00DF3249">
      <w:pPr>
        <w:ind w:right="-185" w:firstLine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Точность </w:t>
      </w:r>
      <w:r>
        <w:rPr>
          <w:sz w:val="28"/>
          <w:szCs w:val="28"/>
        </w:rPr>
        <w:t>-  характеристика воспроизводимости определения от опыта к опыту. Анализ считается выполненным более точным, чем меньше различаются результаты параллельных определений между собой.</w:t>
      </w:r>
    </w:p>
    <w:p w:rsidR="00DF3249" w:rsidRDefault="00C90F66" w:rsidP="00DF3249">
      <w:pPr>
        <w:ind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orgchart" style="width:5in;height:108pt;mso-position-horizontal-relative:char;mso-position-vertical-relative:line" coordorigin="2269,1466" coordsize="7200,2160">
            <o:lock v:ext="edit" aspectratio="t"/>
            <o:diagram v:ext="edit" dgmstyle="13" constrainbounds="0,0,0,0" autoformat="t" autolayout="f">
              <o:relationtable v:ext="edit">
                <o:rel v:ext="edit" idsrc="#_s1030" iddest="#_s1030"/>
                <o:rel v:ext="edit" idsrc="#_s1031" iddest="#_s1030" idcntr="#_s1029"/>
                <o:rel v:ext="edit" idsrc="#_s1032" iddest="#_s1030" idcntr="#_s1028"/>
              </o:relationtable>
            </o:diagram>
            <v:shape id="_x0000_s1027" type="#_x0000_t75" style="position:absolute;left:2269;top:1466;width:7200;height:2160" o:preferrelative="f">
              <v:fill o:detectmouseclick="t"/>
              <v:path o:extrusionok="t" o:connecttype="none"/>
            </v:shape>
            <v:shape id="_s1028" o:spid="_x0000_s1028" type="#_x0000_t34" style="position:absolute;left:6409;top:1826;width:360;height:1440;rotation:270;flip:x" o:connectortype="elbow" adj=",55230,-469260"/>
            <v:shape id="_s1029" o:spid="_x0000_s1029" type="#_x0000_t34" style="position:absolute;left:5042;top:1898;width:360;height:1295;rotation:270" o:connectortype="elbow" adj=",-86533,-348420"/>
            <v:shape id="_s1030" o:spid="_x0000_s1030" type="#_x0000_t84" style="position:absolute;left:4789;top:1646;width:2160;height:720;v-text-anchor:middle" o:dgmlayout="0" o:dgmnodekind="1" fillcolor="#b0b0c4" strokecolor="white">
              <v:fill opacity=".5"/>
              <v:textbox style="mso-next-textbox:#_s1030">
                <w:txbxContent>
                  <w:p w:rsidR="00570ACF" w:rsidRDefault="00570ACF" w:rsidP="00DF324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Ошибки</w:t>
                    </w:r>
                  </w:p>
                </w:txbxContent>
              </v:textbox>
            </v:shape>
            <v:shape id="_s1031" o:spid="_x0000_s1031" type="#_x0000_t84" style="position:absolute;left:3459;top:2726;width:2230;height:720;v-text-anchor:middle" o:dgmlayout="0" o:dgmnodekind="0" fillcolor="#c9f" strokecolor="white">
              <v:fill opacity=".5"/>
              <v:textbox style="mso-next-textbox:#_s1031">
                <w:txbxContent>
                  <w:p w:rsidR="00570ACF" w:rsidRDefault="00570ACF" w:rsidP="00DF324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Абсолютные</w:t>
                    </w:r>
                  </w:p>
                </w:txbxContent>
              </v:textbox>
            </v:shape>
            <v:shape id="_s1032" o:spid="_x0000_s1032" type="#_x0000_t84" style="position:absolute;left:6049;top:2726;width:2520;height:720;v-text-anchor:middle" o:dgmlayout="0" o:dgmnodekind="0" fillcolor="#c9f" strokecolor="white">
              <v:fill opacity=".5"/>
              <v:textbox style="mso-next-textbox:#_s1032">
                <w:txbxContent>
                  <w:p w:rsidR="00570ACF" w:rsidRDefault="00570ACF" w:rsidP="00DF324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Относительные</w:t>
                    </w:r>
                  </w:p>
                </w:txbxContent>
              </v:textbox>
            </v:shape>
            <w10:wrap type="none" side="left"/>
            <w10:anchorlock/>
          </v:group>
        </w:pict>
      </w:r>
    </w:p>
    <w:p w:rsidR="00DF3249" w:rsidRDefault="00DF3249" w:rsidP="00DF3249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Абсолютная ошибка </w:t>
      </w:r>
      <w:r>
        <w:rPr>
          <w:sz w:val="28"/>
          <w:szCs w:val="28"/>
        </w:rPr>
        <w:t>– разность между полученным результатом и истинным или наиболее достоверным значением.</w:t>
      </w:r>
    </w:p>
    <w:p w:rsidR="00DF3249" w:rsidRDefault="00DF3249" w:rsidP="00DF3249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position w:val="-14"/>
          <w:sz w:val="28"/>
          <w:szCs w:val="28"/>
        </w:rPr>
        <w:object w:dxaOrig="2680" w:dyaOrig="380">
          <v:shape id="_x0000_i1028" type="#_x0000_t75" style="width:189.75pt;height:26.25pt" o:ole="">
            <v:imagedata r:id="rId5" o:title="" grayscale="t" bilevel="t"/>
          </v:shape>
          <o:OLEObject Type="Embed" ProgID="Equation.3" ShapeID="_x0000_i1028" DrawAspect="Content" ObjectID="_1466476221" r:id="rId6"/>
        </w:object>
      </w:r>
    </w:p>
    <w:p w:rsidR="00DF3249" w:rsidRDefault="00DF3249" w:rsidP="00DF3249">
      <w:pPr>
        <w:pStyle w:val="a3"/>
        <w:ind w:right="-185"/>
        <w:jc w:val="both"/>
        <w:rPr>
          <w:szCs w:val="28"/>
        </w:rPr>
      </w:pPr>
      <w:r>
        <w:rPr>
          <w:szCs w:val="28"/>
          <w:u w:val="single"/>
        </w:rPr>
        <w:t xml:space="preserve">Относительная ошибка </w:t>
      </w:r>
      <w:r>
        <w:rPr>
          <w:szCs w:val="28"/>
        </w:rPr>
        <w:t>– отношение абсолютной ошибки к истинному значению.</w:t>
      </w:r>
    </w:p>
    <w:p w:rsidR="00DF3249" w:rsidRDefault="00DF3249" w:rsidP="00DF3249">
      <w:r>
        <w:t xml:space="preserve">                                       </w:t>
      </w:r>
      <w:r>
        <w:rPr>
          <w:position w:val="-30"/>
          <w:sz w:val="28"/>
          <w:szCs w:val="28"/>
        </w:rPr>
        <w:object w:dxaOrig="3620" w:dyaOrig="720">
          <v:shape id="_x0000_i1029" type="#_x0000_t75" style="width:252.75pt;height:50.25pt" o:ole="">
            <v:imagedata r:id="rId7" o:title="" grayscale="t" bilevel="t"/>
          </v:shape>
          <o:OLEObject Type="Embed" ProgID="Equation.3" ShapeID="_x0000_i1029" DrawAspect="Content" ObjectID="_1466476222" r:id="rId8"/>
        </w:object>
      </w:r>
    </w:p>
    <w:p w:rsidR="00DF3249" w:rsidRDefault="00DF3249" w:rsidP="00DF3249">
      <w:pPr>
        <w:pStyle w:val="4"/>
        <w:ind w:right="-185"/>
        <w:jc w:val="both"/>
        <w:rPr>
          <w:i w:val="0"/>
          <w:iCs w:val="0"/>
          <w:color w:val="993366"/>
          <w:sz w:val="28"/>
          <w:szCs w:val="28"/>
          <w:u w:val="none"/>
        </w:rPr>
      </w:pPr>
      <w:r>
        <w:rPr>
          <w:i w:val="0"/>
          <w:iCs w:val="0"/>
          <w:color w:val="993366"/>
          <w:sz w:val="28"/>
          <w:szCs w:val="28"/>
          <w:u w:val="none"/>
        </w:rPr>
        <w:t xml:space="preserve">                                  </w:t>
      </w:r>
    </w:p>
    <w:p w:rsidR="00DF3249" w:rsidRDefault="00DF3249" w:rsidP="00DF3249">
      <w:pPr>
        <w:pStyle w:val="4"/>
        <w:ind w:right="-185"/>
        <w:jc w:val="both"/>
        <w:rPr>
          <w:i w:val="0"/>
          <w:iCs w:val="0"/>
          <w:color w:val="993366"/>
          <w:sz w:val="28"/>
          <w:szCs w:val="28"/>
          <w:u w:val="none"/>
        </w:rPr>
      </w:pPr>
      <w:r>
        <w:rPr>
          <w:i w:val="0"/>
          <w:iCs w:val="0"/>
          <w:color w:val="993366"/>
          <w:sz w:val="28"/>
          <w:szCs w:val="28"/>
          <w:u w:val="none"/>
        </w:rPr>
        <w:t xml:space="preserve">                                       Группы методов анализа.</w:t>
      </w:r>
    </w:p>
    <w:p w:rsidR="00DF3249" w:rsidRDefault="00DF3249" w:rsidP="00DF3249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Принято делить методы анализа на три большие группы:</w:t>
      </w:r>
    </w:p>
    <w:p w:rsidR="00DF3249" w:rsidRDefault="00DF3249" w:rsidP="00DF3249">
      <w:pPr>
        <w:numPr>
          <w:ilvl w:val="0"/>
          <w:numId w:val="2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химические методы анализа</w:t>
      </w:r>
      <w:r>
        <w:rPr>
          <w:sz w:val="28"/>
          <w:szCs w:val="28"/>
        </w:rPr>
        <w:t xml:space="preserve"> - когда данные получаются в результате выделения осадка, выделения газа, изменения цвета окраски;</w:t>
      </w:r>
    </w:p>
    <w:p w:rsidR="00DF3249" w:rsidRDefault="00DF3249" w:rsidP="00DF3249">
      <w:pPr>
        <w:numPr>
          <w:ilvl w:val="0"/>
          <w:numId w:val="2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физико-химические методы анализа</w:t>
      </w:r>
      <w:r>
        <w:rPr>
          <w:sz w:val="28"/>
          <w:szCs w:val="28"/>
        </w:rPr>
        <w:t xml:space="preserve"> - может быть зафиксировано какое-нибудь физическое или химическое изменение величин;</w:t>
      </w:r>
    </w:p>
    <w:p w:rsidR="00DF3249" w:rsidRDefault="00DF3249" w:rsidP="00DF3249">
      <w:pPr>
        <w:pStyle w:val="a5"/>
        <w:numPr>
          <w:ilvl w:val="0"/>
          <w:numId w:val="2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физические методы анализа</w:t>
      </w:r>
    </w:p>
    <w:p w:rsidR="00DF3249" w:rsidRDefault="00DF3249" w:rsidP="00DF3249">
      <w:pPr>
        <w:pStyle w:val="a5"/>
        <w:ind w:right="-185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DF3249" w:rsidRDefault="00DF3249" w:rsidP="00DF3249">
      <w:pPr>
        <w:pStyle w:val="a5"/>
        <w:ind w:right="-185" w:hanging="360"/>
        <w:jc w:val="both"/>
        <w:rPr>
          <w:sz w:val="28"/>
          <w:szCs w:val="28"/>
        </w:rPr>
      </w:pPr>
      <w:r>
        <w:rPr>
          <w:sz w:val="28"/>
          <w:szCs w:val="28"/>
        </w:rPr>
        <w:t>К химическим методам относят:</w:t>
      </w:r>
    </w:p>
    <w:p w:rsidR="00DF3249" w:rsidRDefault="00DF3249" w:rsidP="00DF3249">
      <w:pPr>
        <w:pStyle w:val="a5"/>
        <w:numPr>
          <w:ilvl w:val="0"/>
          <w:numId w:val="3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гравиметрический (весовой) анализ</w:t>
      </w:r>
    </w:p>
    <w:p w:rsidR="00DF3249" w:rsidRDefault="00DF3249" w:rsidP="00DF3249">
      <w:pPr>
        <w:pStyle w:val="a5"/>
        <w:numPr>
          <w:ilvl w:val="0"/>
          <w:numId w:val="3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титриметрический (объемный) анализ</w:t>
      </w:r>
    </w:p>
    <w:p w:rsidR="00DF3249" w:rsidRDefault="00DF3249" w:rsidP="00DF3249">
      <w:pPr>
        <w:pStyle w:val="a5"/>
        <w:numPr>
          <w:ilvl w:val="0"/>
          <w:numId w:val="3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газоволюмометрический анализ</w:t>
      </w:r>
    </w:p>
    <w:p w:rsidR="00DF3249" w:rsidRDefault="00DF3249" w:rsidP="00DF3249">
      <w:pPr>
        <w:pStyle w:val="a5"/>
        <w:ind w:left="0" w:right="-185" w:firstLine="0"/>
        <w:jc w:val="both"/>
        <w:rPr>
          <w:sz w:val="28"/>
          <w:szCs w:val="28"/>
        </w:rPr>
      </w:pPr>
      <w:r>
        <w:rPr>
          <w:sz w:val="28"/>
          <w:szCs w:val="28"/>
        </w:rPr>
        <w:t>К физико–химическим методам относят все способы инструментального анализа:</w:t>
      </w:r>
    </w:p>
    <w:p w:rsidR="00DF3249" w:rsidRDefault="00DF3249" w:rsidP="00DF3249">
      <w:pPr>
        <w:pStyle w:val="a5"/>
        <w:numPr>
          <w:ilvl w:val="0"/>
          <w:numId w:val="4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фотоколориметрический</w:t>
      </w:r>
    </w:p>
    <w:p w:rsidR="00DF3249" w:rsidRDefault="00DF3249" w:rsidP="00DF3249">
      <w:pPr>
        <w:pStyle w:val="a5"/>
        <w:numPr>
          <w:ilvl w:val="0"/>
          <w:numId w:val="4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спектрофотометрический</w:t>
      </w:r>
    </w:p>
    <w:p w:rsidR="00DF3249" w:rsidRDefault="00DF3249" w:rsidP="00DF3249">
      <w:pPr>
        <w:pStyle w:val="a5"/>
        <w:numPr>
          <w:ilvl w:val="0"/>
          <w:numId w:val="4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нефелометрический</w:t>
      </w:r>
    </w:p>
    <w:p w:rsidR="00DF3249" w:rsidRDefault="00DF3249" w:rsidP="00DF3249">
      <w:pPr>
        <w:pStyle w:val="a5"/>
        <w:numPr>
          <w:ilvl w:val="0"/>
          <w:numId w:val="4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потенциометрический</w:t>
      </w:r>
    </w:p>
    <w:p w:rsidR="00DF3249" w:rsidRDefault="00DF3249" w:rsidP="00DF3249">
      <w:pPr>
        <w:pStyle w:val="a5"/>
        <w:numPr>
          <w:ilvl w:val="0"/>
          <w:numId w:val="4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кондуктометрический</w:t>
      </w:r>
    </w:p>
    <w:p w:rsidR="00DF3249" w:rsidRDefault="00DF3249" w:rsidP="00DF3249">
      <w:pPr>
        <w:pStyle w:val="a5"/>
        <w:numPr>
          <w:ilvl w:val="0"/>
          <w:numId w:val="4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полярографический</w:t>
      </w:r>
    </w:p>
    <w:p w:rsidR="00DF3249" w:rsidRDefault="00DF3249" w:rsidP="00DF3249">
      <w:pPr>
        <w:pStyle w:val="a5"/>
        <w:ind w:left="0" w:right="-185" w:firstLine="0"/>
        <w:jc w:val="both"/>
        <w:rPr>
          <w:sz w:val="28"/>
          <w:szCs w:val="28"/>
        </w:rPr>
      </w:pPr>
      <w:r>
        <w:rPr>
          <w:sz w:val="28"/>
          <w:szCs w:val="28"/>
        </w:rPr>
        <w:t>К физическим относятся:</w:t>
      </w:r>
    </w:p>
    <w:p w:rsidR="00DF3249" w:rsidRDefault="00DF3249" w:rsidP="00DF3249">
      <w:pPr>
        <w:pStyle w:val="a5"/>
        <w:numPr>
          <w:ilvl w:val="0"/>
          <w:numId w:val="5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спектральный эмиссионный</w:t>
      </w:r>
    </w:p>
    <w:p w:rsidR="00DF3249" w:rsidRDefault="00DF3249" w:rsidP="00DF3249">
      <w:pPr>
        <w:pStyle w:val="a5"/>
        <w:numPr>
          <w:ilvl w:val="0"/>
          <w:numId w:val="5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радиометрический  (метод меченых атомов)</w:t>
      </w:r>
    </w:p>
    <w:p w:rsidR="00DF3249" w:rsidRDefault="00DF3249" w:rsidP="00DF3249">
      <w:pPr>
        <w:pStyle w:val="a5"/>
        <w:numPr>
          <w:ilvl w:val="0"/>
          <w:numId w:val="5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рентгеноспектральный</w:t>
      </w:r>
    </w:p>
    <w:p w:rsidR="00DF3249" w:rsidRDefault="00DF3249" w:rsidP="00DF3249">
      <w:pPr>
        <w:pStyle w:val="a5"/>
        <w:numPr>
          <w:ilvl w:val="0"/>
          <w:numId w:val="5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люминесцентный</w:t>
      </w:r>
    </w:p>
    <w:p w:rsidR="00DF3249" w:rsidRDefault="00DF3249" w:rsidP="00DF3249">
      <w:pPr>
        <w:pStyle w:val="a5"/>
        <w:numPr>
          <w:ilvl w:val="0"/>
          <w:numId w:val="5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нейтронно-активизационный</w:t>
      </w:r>
    </w:p>
    <w:p w:rsidR="00DF3249" w:rsidRDefault="00DF3249" w:rsidP="00DF3249">
      <w:pPr>
        <w:pStyle w:val="a5"/>
        <w:numPr>
          <w:ilvl w:val="0"/>
          <w:numId w:val="5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эмиссионный (пламенная фотометрия)</w:t>
      </w:r>
    </w:p>
    <w:p w:rsidR="00DF3249" w:rsidRDefault="00DF3249" w:rsidP="00DF3249">
      <w:pPr>
        <w:pStyle w:val="a5"/>
        <w:numPr>
          <w:ilvl w:val="0"/>
          <w:numId w:val="5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атомно-абсорбционный</w:t>
      </w:r>
    </w:p>
    <w:p w:rsidR="00DF3249" w:rsidRDefault="00DF3249" w:rsidP="00DF3249">
      <w:pPr>
        <w:pStyle w:val="a5"/>
        <w:numPr>
          <w:ilvl w:val="0"/>
          <w:numId w:val="5"/>
        </w:num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ядерно-магнитный резонанс</w:t>
      </w:r>
    </w:p>
    <w:p w:rsidR="00DF3249" w:rsidRDefault="00DF3249" w:rsidP="00DF3249">
      <w:pPr>
        <w:ind w:right="-185" w:firstLine="1080"/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</w:t>
      </w:r>
    </w:p>
    <w:p w:rsidR="00DF3249" w:rsidRDefault="00DF3249" w:rsidP="00DF3249">
      <w:pPr>
        <w:ind w:right="-185"/>
        <w:jc w:val="right"/>
        <w:rPr>
          <w:sz w:val="32"/>
          <w:szCs w:val="32"/>
        </w:rPr>
      </w:pPr>
    </w:p>
    <w:p w:rsidR="00DF3249" w:rsidRDefault="00DF3249" w:rsidP="00DF3249">
      <w:pPr>
        <w:ind w:right="-185" w:firstLine="1080"/>
        <w:rPr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Лекция 2.  </w:t>
      </w:r>
      <w:r>
        <w:rPr>
          <w:b/>
          <w:color w:val="800080"/>
          <w:sz w:val="32"/>
          <w:szCs w:val="32"/>
        </w:rPr>
        <w:t>Гравиметрический метод анализа.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Гравиметрический анализ основан на точном измерении массы определяемого вещества в виде соединения  или простого вещества определенного состава. Основным инструментом являются весы.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Гравиметрические методы подразделяются на две подгруппы: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методы осаждения   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методы отгонки.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методах осаждения</w:t>
      </w:r>
      <w:r>
        <w:rPr>
          <w:sz w:val="28"/>
          <w:szCs w:val="28"/>
        </w:rPr>
        <w:t xml:space="preserve"> навеску анализируемого вещества переводят в раствор, после этого определяемый элемент осаждают в виде малорастворимого соединения. Выпавший осадок отделяют фильтрованием, тщательно промывают или высушивают, и точно взвешивают. По массе осадка и его формуле рассчитывают содержание определенного элемента в % по массе.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методах отгонки</w:t>
      </w:r>
      <w:r>
        <w:rPr>
          <w:sz w:val="28"/>
          <w:szCs w:val="28"/>
        </w:rPr>
        <w:t xml:space="preserve"> определяемый компонент удаляют в виде летучих продуктов, и по убыли в весе судят о содержании элемента.</w:t>
      </w:r>
    </w:p>
    <w:p w:rsidR="00DF3249" w:rsidRDefault="00DF3249" w:rsidP="00DF3249">
      <w:pPr>
        <w:pStyle w:val="a5"/>
        <w:ind w:left="0" w:right="-185" w:firstLine="108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Требования к осадкам: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Осаждаемой формой – называют то соединение, которое образуется при взаимодействии с реагентом – </w:t>
      </w:r>
      <w:r>
        <w:rPr>
          <w:i/>
          <w:sz w:val="28"/>
          <w:szCs w:val="28"/>
        </w:rPr>
        <w:t>осадителем</w:t>
      </w:r>
      <w:r>
        <w:rPr>
          <w:sz w:val="28"/>
          <w:szCs w:val="28"/>
        </w:rPr>
        <w:t>, а весовой формой – соединение, которое взвешивают для получения окончательного результата анализа.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при определении кремния в чугунах формой осаждения является кремниевая кислота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SiO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, а весовой формой является безводная двуокись кремния, получающаяся в результате прокаливания при температуре около 1000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 иногда осаждаемая и весовая форма могут представлять собой одно и тоже соединение. Например, при определении серы весовым методом ее осаждают из раствора, и взвешивают в виде сульфата бария, который при прокаливании химически не изменяется.</w:t>
      </w:r>
    </w:p>
    <w:p w:rsidR="00DF3249" w:rsidRDefault="00DF3249" w:rsidP="00DF3249">
      <w:pPr>
        <w:pStyle w:val="a5"/>
        <w:ind w:left="0" w:right="-185" w:firstLine="108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Требования к осаждаемой форме: 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1) Малая растворимость осаждаемой формы соединения, содержащего определенное вещество и как более низкое содержание в ней определяющего вещества.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object w:dxaOrig="4540" w:dyaOrig="420">
          <v:shape id="_x0000_i1030" type="#_x0000_t75" style="width:303pt;height:27pt" o:ole="">
            <v:imagedata r:id="rId9" o:title=""/>
          </v:shape>
          <o:OLEObject Type="Embed" ProgID="Equation.3" ShapeID="_x0000_i1030" DrawAspect="Content" ObjectID="_1466476223" r:id="rId10"/>
        </w:objec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</w:t>
      </w:r>
      <w:r>
        <w:rPr>
          <w:sz w:val="28"/>
          <w:szCs w:val="28"/>
        </w:rPr>
        <w:t>осаждаемая форма                  весовая форма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5020" w:dyaOrig="420">
          <v:shape id="_x0000_i1031" type="#_x0000_t75" style="width:293.25pt;height:24pt" o:ole="">
            <v:imagedata r:id="rId11" o:title=""/>
          </v:shape>
          <o:OLEObject Type="Embed" ProgID="Equation.3" ShapeID="_x0000_i1031" DrawAspect="Content" ObjectID="_1466476224" r:id="rId12"/>
        </w:objec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к осаждению – малая растворимость.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Произведение растворимости   </w:t>
      </w:r>
      <w:r>
        <w:rPr>
          <w:position w:val="-6"/>
          <w:sz w:val="28"/>
          <w:szCs w:val="28"/>
        </w:rPr>
        <w:object w:dxaOrig="1000" w:dyaOrig="320">
          <v:shape id="_x0000_i1032" type="#_x0000_t75" style="width:50.25pt;height:15.75pt" o:ole="">
            <v:imagedata r:id="rId13" o:title="" grayscale="t" bilevel="t"/>
          </v:shape>
          <o:OLEObject Type="Embed" ProgID="Equation.3" ShapeID="_x0000_i1032" DrawAspect="Content" ObjectID="_1466476225" r:id="rId14"/>
        </w:objec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К ним относятся: </w:t>
      </w:r>
      <w:r>
        <w:rPr>
          <w:sz w:val="28"/>
          <w:szCs w:val="28"/>
          <w:lang w:val="en-US"/>
        </w:rPr>
        <w:t>AgCl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BaSO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Sb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3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2) Структура осадка должна отвечать условиям фильтрования и позволять отмывку осадков с достаточной скоростью.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Мелкокристаллические осадки, могут пройти через поры фильтра. Наиболее удобны крупнокристаллические осадки, т.к. они не забивают поры фильтра, имеют слабо развитую поверхность, мало адсорбируют посторонние ионы и легко отмываются от них. Фильтруются через фильтр средней плотности, маркируемый Белой лентой. Аморфные осадки, например, многие гидроксиды имеют сильно развитую поверхность, адсорбируют посторонние вещества из раствора и трудно от них отмываются. Фильтрование таких осадков проводят через неплотный фильтр, маркируемый Красной лентой. Самые мелкокристаллические осадки  (например, </w:t>
      </w:r>
      <w:r>
        <w:rPr>
          <w:sz w:val="28"/>
          <w:szCs w:val="28"/>
          <w:lang w:val="en-US"/>
        </w:rPr>
        <w:t>BaSO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), фильтруются через фильтр с Синей лентой.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Окклюзия</w:t>
      </w:r>
      <w:r>
        <w:rPr>
          <w:sz w:val="28"/>
          <w:szCs w:val="28"/>
        </w:rPr>
        <w:t xml:space="preserve"> – внедрение посторонних ионов в структуру кристаллической решетки.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BaSO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   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2673"/>
        <w:gridCol w:w="747"/>
        <w:gridCol w:w="1527"/>
        <w:gridCol w:w="1527"/>
      </w:tblGrid>
      <w:tr w:rsidR="00DF3249">
        <w:trPr>
          <w:trHeight w:val="48"/>
        </w:trPr>
        <w:tc>
          <w:tcPr>
            <w:tcW w:w="2673" w:type="dxa"/>
            <w:shd w:val="clear" w:color="auto" w:fill="auto"/>
            <w:vAlign w:val="center"/>
          </w:tcPr>
          <w:p w:rsidR="00DF3249" w:rsidRDefault="00DF3249">
            <w:pPr>
              <w:pStyle w:val="a5"/>
              <w:ind w:left="0" w:right="-185" w:firstLine="10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B0"/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DF3249" w:rsidRDefault="00DF3249">
            <w:pPr>
              <w:pStyle w:val="a5"/>
              <w:ind w:left="0" w:right="-185" w:firstLine="1080"/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  <w:vertAlign w:val="superscript"/>
                <w:lang w:val="en-US"/>
              </w:rPr>
              <w:t>Ba+2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F3249" w:rsidRDefault="00DF3249">
            <w:pPr>
              <w:pStyle w:val="a5"/>
              <w:ind w:left="0" w:right="-185" w:firstLine="10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B0"/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F3249" w:rsidRDefault="00DF3249">
            <w:pPr>
              <w:pStyle w:val="a5"/>
              <w:ind w:left="0" w:right="-185" w:firstLine="108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DF3249">
        <w:trPr>
          <w:trHeight w:val="45"/>
        </w:trPr>
        <w:tc>
          <w:tcPr>
            <w:tcW w:w="2673" w:type="dxa"/>
            <w:shd w:val="clear" w:color="auto" w:fill="auto"/>
            <w:vAlign w:val="center"/>
          </w:tcPr>
          <w:p w:rsidR="00DF3249" w:rsidRDefault="00DF3249">
            <w:pPr>
              <w:pStyle w:val="a5"/>
              <w:ind w:left="0" w:right="-185" w:firstLine="108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DF3249" w:rsidRDefault="00DF3249">
            <w:pPr>
              <w:pStyle w:val="a5"/>
              <w:ind w:left="0" w:right="-185" w:firstLine="10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B0"/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F3249" w:rsidRDefault="00DF3249">
            <w:pPr>
              <w:pStyle w:val="a5"/>
              <w:ind w:left="0" w:right="-185" w:firstLine="1080"/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  <w:vertAlign w:val="superscript"/>
                <w:lang w:val="en-US"/>
              </w:rPr>
              <w:t>+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F3249" w:rsidRDefault="00DF3249">
            <w:pPr>
              <w:pStyle w:val="a5"/>
              <w:ind w:left="0" w:right="-185" w:firstLine="10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Symbol" w:char="00B0"/>
            </w:r>
          </w:p>
        </w:tc>
      </w:tr>
    </w:tbl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- 1, 37 </w:t>
      </w:r>
      <w:r>
        <w:rPr>
          <w:sz w:val="28"/>
          <w:szCs w:val="28"/>
          <w:lang w:val="en-US"/>
        </w:rPr>
        <w:t>A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perscript"/>
        </w:rPr>
        <w:t xml:space="preserve">+ </w:t>
      </w:r>
      <w:r>
        <w:rPr>
          <w:sz w:val="28"/>
          <w:szCs w:val="28"/>
        </w:rPr>
        <w:t xml:space="preserve">- 0, 95 </w:t>
      </w:r>
      <w:r>
        <w:rPr>
          <w:sz w:val="28"/>
          <w:szCs w:val="28"/>
          <w:lang w:val="en-US"/>
        </w:rPr>
        <w:t>A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Ba</w:t>
      </w:r>
      <w:r>
        <w:rPr>
          <w:sz w:val="28"/>
          <w:szCs w:val="28"/>
          <w:vertAlign w:val="superscript"/>
        </w:rPr>
        <w:t>+2</w:t>
      </w:r>
      <w:r>
        <w:rPr>
          <w:sz w:val="28"/>
          <w:szCs w:val="28"/>
        </w:rPr>
        <w:t xml:space="preserve"> -1,35 </w:t>
      </w:r>
      <w:r>
        <w:rPr>
          <w:sz w:val="28"/>
          <w:szCs w:val="28"/>
          <w:lang w:val="en-US"/>
        </w:rPr>
        <w:t>A</w:t>
      </w:r>
    </w:p>
    <w:p w:rsidR="00DF3249" w:rsidRDefault="00DF3249" w:rsidP="00DF3249">
      <w:pPr>
        <w:pStyle w:val="a5"/>
        <w:ind w:left="284" w:right="-185" w:firstLine="1080"/>
        <w:jc w:val="both"/>
        <w:rPr>
          <w:sz w:val="28"/>
          <w:szCs w:val="28"/>
        </w:rPr>
      </w:pPr>
    </w:p>
    <w:p w:rsidR="00DF3249" w:rsidRDefault="00DF3249" w:rsidP="00DF3249">
      <w:pPr>
        <w:pStyle w:val="a5"/>
        <w:ind w:left="284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3) Важно, чтобы осаждаемая форма легко переходила в весовую.</w:t>
      </w:r>
    </w:p>
    <w:p w:rsidR="00DF3249" w:rsidRDefault="00DF3249" w:rsidP="00DF3249">
      <w:pPr>
        <w:pStyle w:val="a5"/>
        <w:ind w:left="0" w:right="-185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Осаждаемая и весовая формы должны быть химически инертными, чтобы не приводить к количественным ошибкам.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position w:val="-10"/>
          <w:sz w:val="28"/>
          <w:szCs w:val="28"/>
        </w:rPr>
        <w:object w:dxaOrig="2740" w:dyaOrig="360">
          <v:shape id="_x0000_i1033" type="#_x0000_t75" style="width:128.25pt;height:18.75pt" o:ole="">
            <v:imagedata r:id="rId15" o:title="" grayscale="t" bilevel="t"/>
          </v:shape>
          <o:OLEObject Type="Embed" ProgID="Equation.3" ShapeID="_x0000_i1033" DrawAspect="Content" ObjectID="_1466476226" r:id="rId16"/>
        </w:objec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position w:val="-12"/>
          <w:sz w:val="28"/>
          <w:szCs w:val="28"/>
        </w:rPr>
        <w:object w:dxaOrig="2640" w:dyaOrig="380">
          <v:shape id="_x0000_i1034" type="#_x0000_t75" style="width:153.75pt;height:20.25pt" o:ole="">
            <v:imagedata r:id="rId17" o:title=""/>
          </v:shape>
          <o:OLEObject Type="Embed" ProgID="Equation.3" ShapeID="_x0000_i1034" DrawAspect="Content" ObjectID="_1466476227" r:id="rId18"/>
        </w:objec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position w:val="-10"/>
          <w:sz w:val="28"/>
          <w:szCs w:val="28"/>
        </w:rPr>
        <w:object w:dxaOrig="3600" w:dyaOrig="360">
          <v:shape id="_x0000_i1035" type="#_x0000_t75" style="width:189.75pt;height:19.5pt" o:ole="">
            <v:imagedata r:id="rId19" o:title=""/>
          </v:shape>
          <o:OLEObject Type="Embed" ProgID="Equation.3" ShapeID="_x0000_i1035" DrawAspect="Content" ObjectID="_1466476228" r:id="rId20"/>
        </w:objec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position w:val="-30"/>
          <w:sz w:val="28"/>
          <w:szCs w:val="28"/>
        </w:rPr>
        <w:object w:dxaOrig="1260" w:dyaOrig="720">
          <v:shape id="_x0000_i1036" type="#_x0000_t75" style="width:63pt;height:36pt" o:ole="">
            <v:imagedata r:id="rId21" o:title=""/>
          </v:shape>
          <o:OLEObject Type="Embed" ProgID="Equation.3" ShapeID="_x0000_i1036" DrawAspect="Content" ObjectID="_1466476229" r:id="rId22"/>
        </w:object>
      </w:r>
    </w:p>
    <w:p w:rsidR="00DF3249" w:rsidRDefault="00DF3249" w:rsidP="00DF3249">
      <w:pPr>
        <w:ind w:right="-185" w:firstLine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CaO</w:t>
      </w:r>
      <w:r>
        <w:rPr>
          <w:sz w:val="28"/>
          <w:szCs w:val="28"/>
        </w:rPr>
        <w:t xml:space="preserve"> - высокореакционное вещество, это означает, что оно может «захватить»      </w:t>
      </w:r>
      <w:r>
        <w:rPr>
          <w:sz w:val="28"/>
          <w:szCs w:val="28"/>
        </w:rPr>
        <w:tab/>
        <w:t>пары воды или углекислый газ</w:t>
      </w:r>
    </w:p>
    <w:p w:rsidR="00DF3249" w:rsidRDefault="00DF3249" w:rsidP="00DF3249">
      <w:pPr>
        <w:ind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position w:val="-26"/>
          <w:sz w:val="28"/>
          <w:szCs w:val="28"/>
        </w:rPr>
        <w:object w:dxaOrig="2359" w:dyaOrig="640">
          <v:shape id="_x0000_i1037" type="#_x0000_t75" style="width:117.75pt;height:32.25pt" o:ole="">
            <v:imagedata r:id="rId23" o:title=""/>
          </v:shape>
          <o:OLEObject Type="Embed" ProgID="Equation.3" ShapeID="_x0000_i1037" DrawAspect="Content" ObjectID="_1466476230" r:id="rId24"/>
        </w:object>
      </w:r>
    </w:p>
    <w:p w:rsidR="00DF3249" w:rsidRDefault="00C90F66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0" type="#_x0000_t88" style="position:absolute;left:0;text-align:left;margin-left:153pt;margin-top:6.7pt;width:9pt;height:39.8pt;z-index:251655680">
            <w10:wrap side="left"/>
          </v:shape>
        </w:pict>
      </w:r>
      <w:r w:rsidR="00DF3249">
        <w:rPr>
          <w:sz w:val="28"/>
          <w:szCs w:val="28"/>
        </w:rPr>
        <w:t xml:space="preserve">белая лента 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красная лента           фильтры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синяя лента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Требования к весовой форме:</w:t>
      </w:r>
    </w:p>
    <w:p w:rsidR="00DF3249" w:rsidRDefault="00DF3249" w:rsidP="00DF3249">
      <w:pPr>
        <w:pStyle w:val="a5"/>
        <w:numPr>
          <w:ilvl w:val="0"/>
          <w:numId w:val="6"/>
        </w:numPr>
        <w:ind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Точное соответствие ее состава химической формуле. Если такого соответствия нет, вычисление результатов невозможно.</w:t>
      </w:r>
    </w:p>
    <w:p w:rsidR="00DF3249" w:rsidRDefault="00DF3249" w:rsidP="00DF3249">
      <w:pPr>
        <w:pStyle w:val="a5"/>
        <w:numPr>
          <w:ilvl w:val="0"/>
          <w:numId w:val="6"/>
        </w:numPr>
        <w:ind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Химическая устойчивость весовой формы.</w:t>
      </w:r>
    </w:p>
    <w:p w:rsidR="00DF3249" w:rsidRDefault="00DF3249" w:rsidP="00DF3249">
      <w:pPr>
        <w:pStyle w:val="a5"/>
        <w:numPr>
          <w:ilvl w:val="0"/>
          <w:numId w:val="6"/>
        </w:numPr>
        <w:ind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определяемого в весовой форме должно быть как можно меньшим, тогда погрешности определения меньше скажутся на окончательном результате анализа.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Искомое процентное содержание ( Р ) рассчитывают по формуле: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position w:val="-24"/>
          <w:sz w:val="28"/>
          <w:szCs w:val="28"/>
        </w:rPr>
        <w:object w:dxaOrig="1719" w:dyaOrig="620">
          <v:shape id="_x0000_i1038" type="#_x0000_t75" style="width:102.75pt;height:30.75pt" o:ole="">
            <v:imagedata r:id="rId25" o:title="" grayscale="t" bilevel="t"/>
          </v:shape>
          <o:OLEObject Type="Embed" ProgID="Equation.3" ShapeID="_x0000_i1038" DrawAspect="Content" ObjectID="_1466476231" r:id="rId26"/>
        </w:object>
      </w:r>
      <w:r>
        <w:rPr>
          <w:sz w:val="28"/>
          <w:szCs w:val="28"/>
        </w:rPr>
        <w:t xml:space="preserve">, </w:t>
      </w:r>
    </w:p>
    <w:p w:rsidR="00DF3249" w:rsidRDefault="00DF3249" w:rsidP="00DF3249">
      <w:pPr>
        <w:pStyle w:val="a5"/>
        <w:ind w:left="0" w:right="-185"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где      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количество весовой формы</w:t>
      </w:r>
    </w:p>
    <w:p w:rsidR="00DF3249" w:rsidRDefault="00DF3249" w:rsidP="00DF3249">
      <w:pPr>
        <w:pStyle w:val="a5"/>
        <w:ind w:left="0" w:right="-185"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– навеска исследуемого вещества</w:t>
      </w:r>
    </w:p>
    <w:p w:rsidR="00DF3249" w:rsidRDefault="00DF3249" w:rsidP="00DF3249">
      <w:pPr>
        <w:pStyle w:val="a5"/>
        <w:ind w:left="0" w:right="-185"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фактор пересчета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Фактор пересчета показывает, скольким граммам определяемого элемента соответствует 1 г весовой формы.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position w:val="-30"/>
          <w:sz w:val="28"/>
          <w:szCs w:val="28"/>
        </w:rPr>
        <w:object w:dxaOrig="2480" w:dyaOrig="680">
          <v:shape id="_x0000_i1039" type="#_x0000_t75" style="width:144.75pt;height:39.75pt" o:ole="">
            <v:imagedata r:id="rId27" o:title=""/>
          </v:shape>
          <o:OLEObject Type="Embed" ProgID="Equation.3" ShapeID="_x0000_i1039" DrawAspect="Content" ObjectID="_1466476232" r:id="rId28"/>
        </w:objec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Из двух возможных гравиметрических методов определения элемента при прочих равных условиях будет более точным тот, для которого фактор пересчета будет меньше.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position w:val="-28"/>
          <w:sz w:val="28"/>
          <w:szCs w:val="28"/>
        </w:rPr>
        <w:object w:dxaOrig="1600" w:dyaOrig="660">
          <v:shape id="_x0000_i1040" type="#_x0000_t75" style="width:93pt;height:38.25pt" o:ole="">
            <v:imagedata r:id="rId29" o:title="" grayscale="t" bilevel="t"/>
          </v:shape>
          <o:OLEObject Type="Embed" ProgID="Equation.3" ShapeID="_x0000_i1040" DrawAspect="Content" ObjectID="_1466476233" r:id="rId30"/>
        </w:object>
      </w:r>
      <w:r>
        <w:rPr>
          <w:sz w:val="28"/>
          <w:szCs w:val="28"/>
        </w:rPr>
        <w:t xml:space="preserve">;   </w:t>
      </w:r>
      <w:r>
        <w:rPr>
          <w:position w:val="-30"/>
          <w:sz w:val="28"/>
          <w:szCs w:val="28"/>
        </w:rPr>
        <w:object w:dxaOrig="1800" w:dyaOrig="680">
          <v:shape id="_x0000_i1041" type="#_x0000_t75" style="width:114pt;height:42.75pt" o:ole="">
            <v:imagedata r:id="rId31" o:title="" grayscale="t" bilevel="t"/>
          </v:shape>
          <o:OLEObject Type="Embed" ProgID="Equation.3" ShapeID="_x0000_i1041" DrawAspect="Content" ObjectID="_1466476234" r:id="rId32"/>
        </w:object>
      </w:r>
      <w:r>
        <w:rPr>
          <w:sz w:val="28"/>
          <w:szCs w:val="28"/>
        </w:rPr>
        <w:t xml:space="preserve">; </w:t>
      </w:r>
      <w:r>
        <w:rPr>
          <w:position w:val="-30"/>
          <w:sz w:val="28"/>
          <w:szCs w:val="28"/>
        </w:rPr>
        <w:object w:dxaOrig="2219" w:dyaOrig="680">
          <v:shape id="_x0000_i1042" type="#_x0000_t75" style="width:124.5pt;height:38.25pt" o:ole="">
            <v:imagedata r:id="rId33" o:title="" grayscale="t" bilevel="t"/>
          </v:shape>
          <o:OLEObject Type="Embed" ProgID="Equation.3" ShapeID="_x0000_i1042" DrawAspect="Content" ObjectID="_1466476235" r:id="rId34"/>
        </w:objec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Анализ может быть: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а) частным – определяется один или несколько веществ, а другие не интересуют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position w:val="-62"/>
          <w:sz w:val="28"/>
          <w:szCs w:val="28"/>
        </w:rPr>
        <w:object w:dxaOrig="3420" w:dyaOrig="1360">
          <v:shape id="_x0000_i1043" type="#_x0000_t75" style="width:171pt;height:68.25pt" o:ole="">
            <v:imagedata r:id="rId35" o:title=""/>
          </v:shape>
          <o:OLEObject Type="Embed" ProgID="Equation.3" ShapeID="_x0000_i1043" DrawAspect="Content" ObjectID="_1466476236" r:id="rId36"/>
        </w:objec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б) полным – на содержание всех входящих составных частей (Σ = 100%).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</w:rPr>
      </w:pPr>
      <w:r>
        <w:rPr>
          <w:sz w:val="28"/>
          <w:szCs w:val="28"/>
        </w:rPr>
        <w:t>Полный анализ проводится для того, чтобы узнать все составные части данного вещества.</w:t>
      </w:r>
    </w:p>
    <w:p w:rsidR="00DF3249" w:rsidRDefault="00DF3249" w:rsidP="00DF3249">
      <w:pPr>
        <w:pStyle w:val="a5"/>
        <w:ind w:left="0" w:right="-185" w:firstLine="108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Цемент</w:t>
      </w:r>
      <w:r>
        <w:rPr>
          <w:sz w:val="28"/>
          <w:szCs w:val="28"/>
          <w:lang w:val="en-US"/>
        </w:rPr>
        <w:t xml:space="preserve"> – CaO, MgO, 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, Al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, SiO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, CaSO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, SO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.</w:t>
      </w:r>
    </w:p>
    <w:p w:rsidR="00DF3249" w:rsidRPr="00DF3249" w:rsidRDefault="00DF3249" w:rsidP="00DF3249">
      <w:pPr>
        <w:ind w:right="-185" w:firstLine="1080"/>
        <w:jc w:val="both"/>
        <w:rPr>
          <w:sz w:val="28"/>
          <w:szCs w:val="28"/>
          <w:lang w:val="en-US"/>
        </w:rPr>
      </w:pPr>
      <w:r w:rsidRPr="00DF3249">
        <w:rPr>
          <w:b/>
          <w:color w:val="800080"/>
          <w:sz w:val="32"/>
          <w:szCs w:val="32"/>
          <w:lang w:val="en-US"/>
        </w:rPr>
        <w:t xml:space="preserve">             </w:t>
      </w:r>
      <w:r>
        <w:rPr>
          <w:sz w:val="28"/>
          <w:szCs w:val="28"/>
          <w:lang w:val="en-US"/>
        </w:rPr>
        <w:t>FeCl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+ NH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OH → 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(OH)</w:t>
      </w:r>
      <w:r>
        <w:rPr>
          <w:sz w:val="28"/>
          <w:szCs w:val="28"/>
          <w:vertAlign w:val="subscript"/>
          <w:lang w:val="en-US"/>
        </w:rPr>
        <w:t>3</w:t>
      </w:r>
      <w:r w:rsidRPr="00DF3249">
        <w:rPr>
          <w:sz w:val="28"/>
          <w:szCs w:val="28"/>
          <w:lang w:val="en-US"/>
        </w:rPr>
        <w:t>.</w:t>
      </w:r>
    </w:p>
    <w:p w:rsidR="00DF3249" w:rsidRDefault="00DF3249" w:rsidP="00DF3249">
      <w:pPr>
        <w:jc w:val="both"/>
        <w:rPr>
          <w:b/>
          <w:color w:val="800080"/>
          <w:sz w:val="32"/>
          <w:szCs w:val="32"/>
          <w:lang w:val="en-US"/>
        </w:rPr>
      </w:pPr>
    </w:p>
    <w:p w:rsidR="00DF3249" w:rsidRDefault="00DF3249" w:rsidP="00DF3249">
      <w:pPr>
        <w:jc w:val="both"/>
        <w:rPr>
          <w:b/>
          <w:color w:val="800080"/>
          <w:sz w:val="32"/>
          <w:szCs w:val="32"/>
          <w:lang w:val="en-US"/>
        </w:rPr>
      </w:pPr>
    </w:p>
    <w:p w:rsidR="00DF3249" w:rsidRDefault="00DF3249" w:rsidP="00DF3249">
      <w:pPr>
        <w:jc w:val="center"/>
        <w:rPr>
          <w:b/>
          <w:color w:val="800080"/>
          <w:sz w:val="32"/>
          <w:szCs w:val="32"/>
        </w:rPr>
      </w:pPr>
      <w:r>
        <w:rPr>
          <w:b/>
          <w:color w:val="0000FF"/>
          <w:sz w:val="32"/>
          <w:szCs w:val="32"/>
        </w:rPr>
        <w:t>Лекция</w:t>
      </w:r>
      <w:r w:rsidRPr="00DF3249">
        <w:rPr>
          <w:b/>
          <w:color w:val="0000FF"/>
          <w:sz w:val="32"/>
          <w:szCs w:val="32"/>
          <w:lang w:val="en-US"/>
        </w:rPr>
        <w:t xml:space="preserve"> 3.  </w:t>
      </w:r>
      <w:r>
        <w:rPr>
          <w:b/>
          <w:color w:val="800080"/>
          <w:sz w:val="32"/>
          <w:szCs w:val="32"/>
        </w:rPr>
        <w:t>Титриметрический метод анализа.</w:t>
      </w:r>
    </w:p>
    <w:p w:rsidR="00DF3249" w:rsidRDefault="00DF3249" w:rsidP="00DF3249">
      <w:pPr>
        <w:pStyle w:val="a5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Титриметрический анализ – метод определения количества вещества путем точного измерения объема растворов веществ, вступающих между собой в реакцию.</w:t>
      </w:r>
    </w:p>
    <w:p w:rsidR="00DF3249" w:rsidRDefault="00DF3249" w:rsidP="00DF3249">
      <w:pPr>
        <w:pStyle w:val="a5"/>
        <w:ind w:left="0" w:firstLine="99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Титр </w:t>
      </w:r>
      <w:r>
        <w:rPr>
          <w:sz w:val="28"/>
          <w:szCs w:val="28"/>
        </w:rPr>
        <w:t xml:space="preserve">– количество г. вещества содержащегося в 1 мл. раствора или эквивалентное определяемому веществу. Например, если титр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 xml:space="preserve">равен 0,0049 г/мл, это значит, что каждый мл раствора содержит 0,0049 г. серной кислоты. </w:t>
      </w:r>
    </w:p>
    <w:p w:rsidR="00DF3249" w:rsidRDefault="00DF3249" w:rsidP="00DF3249">
      <w:pPr>
        <w:pStyle w:val="a5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Раствор, титр которого известен, называется титрованным.  </w:t>
      </w:r>
      <w:r>
        <w:rPr>
          <w:i/>
          <w:sz w:val="28"/>
          <w:szCs w:val="28"/>
        </w:rPr>
        <w:t>Титрование</w:t>
      </w:r>
      <w:r>
        <w:rPr>
          <w:sz w:val="28"/>
          <w:szCs w:val="28"/>
        </w:rPr>
        <w:t xml:space="preserve"> – процесс добавления к исследуемому раствору или его аликвотной части эквивалентного количества титрованного раствора. При этом используются стандартные растворы – </w:t>
      </w:r>
      <w:r>
        <w:rPr>
          <w:i/>
          <w:sz w:val="28"/>
          <w:szCs w:val="28"/>
        </w:rPr>
        <w:t>фиксаналы</w:t>
      </w:r>
      <w:r>
        <w:rPr>
          <w:sz w:val="28"/>
          <w:szCs w:val="28"/>
        </w:rPr>
        <w:t xml:space="preserve"> – растворы с точной концентрацией вещества (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>).</w:t>
      </w:r>
    </w:p>
    <w:p w:rsidR="00DF3249" w:rsidRDefault="00DF3249" w:rsidP="00DF3249">
      <w:pPr>
        <w:ind w:firstLine="1080"/>
        <w:jc w:val="both"/>
        <w:rPr>
          <w:b/>
          <w:bCs/>
          <w:color w:val="CC00FF"/>
          <w:sz w:val="28"/>
          <w:szCs w:val="28"/>
          <w:u w:val="single"/>
        </w:rPr>
      </w:pPr>
      <w:r>
        <w:rPr>
          <w:sz w:val="28"/>
          <w:szCs w:val="28"/>
          <w:lang w:bidi="he-IL"/>
        </w:rPr>
        <w:t>Реакция титрования должна отвечать следующим требованиям:</w:t>
      </w:r>
    </w:p>
    <w:p w:rsidR="00DF3249" w:rsidRDefault="00DF3249" w:rsidP="00DF324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высокая скорость реакции;</w:t>
      </w:r>
    </w:p>
    <w:p w:rsidR="00DF3249" w:rsidRDefault="00DF3249" w:rsidP="00DF324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реакция должна протекать до конца;</w:t>
      </w:r>
    </w:p>
    <w:p w:rsidR="00DF3249" w:rsidRDefault="00DF3249" w:rsidP="00DF324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реакция должна быть высоко стехиометричной;</w:t>
      </w:r>
    </w:p>
    <w:p w:rsidR="00DF3249" w:rsidRDefault="00DF3249" w:rsidP="00DF324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иметь удобный метод фиксирования конца реакции.</w:t>
      </w:r>
    </w:p>
    <w:p w:rsidR="00DF3249" w:rsidRPr="00DF3249" w:rsidRDefault="00DF3249" w:rsidP="00DF3249">
      <w:pPr>
        <w:pStyle w:val="a5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HCl</w:t>
      </w:r>
      <w:r w:rsidRPr="00DF3249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NaOH</w:t>
      </w:r>
      <w:r w:rsidRPr="00DF3249">
        <w:rPr>
          <w:sz w:val="28"/>
          <w:szCs w:val="28"/>
        </w:rPr>
        <w:t xml:space="preserve"> → </w:t>
      </w:r>
      <w:r>
        <w:rPr>
          <w:sz w:val="28"/>
          <w:szCs w:val="28"/>
          <w:lang w:val="en-US"/>
        </w:rPr>
        <w:t>NaCl</w:t>
      </w:r>
      <w:r w:rsidRPr="00DF3249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DF3249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     </w:t>
      </w:r>
    </w:p>
    <w:p w:rsidR="00DF3249" w:rsidRDefault="00DF3249" w:rsidP="00DF3249">
      <w:pPr>
        <w:pStyle w:val="a5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 титриметрического анализа – не только использовать раствор точно известной концентрации (фиксанал), но и правильно определить точку эквивалентности. </w:t>
      </w:r>
    </w:p>
    <w:p w:rsidR="00DF3249" w:rsidRDefault="00DF3249" w:rsidP="00DF3249">
      <w:pPr>
        <w:pStyle w:val="a5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несколько способов зафиксировать точку эквивалентности:</w:t>
      </w:r>
    </w:p>
    <w:p w:rsidR="00DF3249" w:rsidRDefault="00DF3249" w:rsidP="00DF3249">
      <w:pPr>
        <w:pStyle w:val="a5"/>
        <w:numPr>
          <w:ilvl w:val="1"/>
          <w:numId w:val="2"/>
        </w:numPr>
        <w:tabs>
          <w:tab w:val="num" w:pos="900"/>
        </w:tabs>
        <w:ind w:left="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собственной окраске ионов определяемого элемента, например марганца в виде аниона </w:t>
      </w:r>
      <w:r>
        <w:rPr>
          <w:b/>
          <w:sz w:val="28"/>
          <w:szCs w:val="28"/>
          <w:lang w:val="en-US"/>
        </w:rPr>
        <w:t>MnO</w:t>
      </w:r>
      <w:r>
        <w:rPr>
          <w:b/>
          <w:sz w:val="28"/>
          <w:szCs w:val="28"/>
          <w:vertAlign w:val="subscript"/>
        </w:rPr>
        <w:t>4</w:t>
      </w:r>
      <w:r>
        <w:rPr>
          <w:b/>
          <w:sz w:val="28"/>
          <w:szCs w:val="28"/>
          <w:vertAlign w:val="superscript"/>
        </w:rPr>
        <w:t>-</w:t>
      </w:r>
    </w:p>
    <w:p w:rsidR="00DF3249" w:rsidRDefault="00DF3249" w:rsidP="00DF3249">
      <w:pPr>
        <w:pStyle w:val="a5"/>
        <w:numPr>
          <w:ilvl w:val="1"/>
          <w:numId w:val="2"/>
        </w:numPr>
        <w:tabs>
          <w:tab w:val="num" w:pos="900"/>
        </w:tabs>
        <w:ind w:left="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веществу-свидетелю</w:t>
      </w:r>
    </w:p>
    <w:p w:rsidR="00DF3249" w:rsidRDefault="00DF3249" w:rsidP="00DF3249">
      <w:pPr>
        <w:tabs>
          <w:tab w:val="num" w:pos="9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Пример:   Ag</w:t>
      </w:r>
      <w:r>
        <w:rPr>
          <w:sz w:val="28"/>
          <w:szCs w:val="28"/>
          <w:vertAlign w:val="superscript"/>
        </w:rPr>
        <w:t xml:space="preserve">+ </w:t>
      </w:r>
      <w:r>
        <w:rPr>
          <w:sz w:val="28"/>
          <w:szCs w:val="28"/>
        </w:rPr>
        <w:t xml:space="preserve"> + Cl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sym w:font="Wingdings 3" w:char="0022"/>
      </w:r>
      <w:r>
        <w:rPr>
          <w:sz w:val="28"/>
          <w:szCs w:val="28"/>
        </w:rPr>
        <w:t xml:space="preserve"> AgCl </w:t>
      </w:r>
      <w:r>
        <w:rPr>
          <w:sz w:val="28"/>
          <w:szCs w:val="28"/>
        </w:rPr>
        <w:sym w:font="Wingdings 3" w:char="0024"/>
      </w:r>
    </w:p>
    <w:p w:rsidR="00DF3249" w:rsidRDefault="00DF3249" w:rsidP="00DF3249">
      <w:pPr>
        <w:tabs>
          <w:tab w:val="num" w:pos="90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Ag</w:t>
      </w:r>
      <w:r>
        <w:rPr>
          <w:sz w:val="28"/>
          <w:szCs w:val="28"/>
          <w:vertAlign w:val="superscript"/>
        </w:rPr>
        <w:t xml:space="preserve">+ </w:t>
      </w:r>
      <w:r>
        <w:rPr>
          <w:sz w:val="28"/>
          <w:szCs w:val="28"/>
        </w:rPr>
        <w:t xml:space="preserve"> + CrO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sym w:font="Wingdings 3" w:char="0022"/>
      </w:r>
      <w:r>
        <w:rPr>
          <w:sz w:val="28"/>
          <w:szCs w:val="28"/>
        </w:rPr>
        <w:t xml:space="preserve"> Ag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CrO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sym w:font="Wingdings 3" w:char="0024"/>
      </w:r>
      <w:r>
        <w:rPr>
          <w:sz w:val="28"/>
          <w:szCs w:val="28"/>
        </w:rPr>
        <w:t xml:space="preserve"> (ярко оранжевая окраска)</w:t>
      </w:r>
    </w:p>
    <w:p w:rsidR="00DF3249" w:rsidRDefault="00DF3249" w:rsidP="00DF3249">
      <w:pPr>
        <w:tabs>
          <w:tab w:val="num" w:pos="900"/>
        </w:tabs>
        <w:ind w:firstLine="108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В колбу, где требуется определить ион хлора, добавляют небольшое количество соли 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CrO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 xml:space="preserve">(свидетель). Затем из бюретки постепенно добавляют исследуемое вещество, при этом первыми в реакцию вступают ионы хлора и образуется белый осадок (AgCl), т. е. ПР </w:t>
      </w:r>
      <w:r>
        <w:rPr>
          <w:sz w:val="28"/>
          <w:szCs w:val="28"/>
          <w:vertAlign w:val="subscript"/>
        </w:rPr>
        <w:t>AgCl</w:t>
      </w:r>
      <w:r>
        <w:rPr>
          <w:sz w:val="28"/>
          <w:szCs w:val="28"/>
        </w:rPr>
        <w:t xml:space="preserve"> &lt;&lt; ПР</w:t>
      </w:r>
      <w:r>
        <w:rPr>
          <w:sz w:val="28"/>
          <w:szCs w:val="28"/>
          <w:vertAlign w:val="subscript"/>
        </w:rPr>
        <w:t xml:space="preserve"> Ag2Cr O4.</w:t>
      </w:r>
    </w:p>
    <w:p w:rsidR="00DF3249" w:rsidRDefault="00DF3249" w:rsidP="00DF3249">
      <w:pPr>
        <w:pStyle w:val="30"/>
        <w:tabs>
          <w:tab w:val="num" w:pos="900"/>
        </w:tabs>
        <w:spacing w:after="0"/>
        <w:ind w:firstLine="107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лишняя капля нитрата серебра даст ярко оранжевую окраску, т. к. весь хлор уже прореагировал.</w:t>
      </w:r>
    </w:p>
    <w:p w:rsidR="00DF3249" w:rsidRDefault="00DF3249" w:rsidP="00DF3249">
      <w:pPr>
        <w:pStyle w:val="30"/>
        <w:tabs>
          <w:tab w:val="num" w:pos="900"/>
        </w:tabs>
        <w:spacing w:after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 помощью индикаторов</w:t>
      </w:r>
      <w:r>
        <w:rPr>
          <w:sz w:val="28"/>
          <w:szCs w:val="28"/>
        </w:rPr>
        <w:t xml:space="preserve">: например, при реакции нейтрализации используют кислотно-щелочные индикаторы: лакмус, фенолфталеин, метил оранж – органические соединения изменяющие окраску при переходе от кислой к щелочной среде. </w:t>
      </w:r>
    </w:p>
    <w:p w:rsidR="00DF3249" w:rsidRDefault="00DF3249" w:rsidP="00DF3249">
      <w:pPr>
        <w:pStyle w:val="a5"/>
        <w:tabs>
          <w:tab w:val="num" w:pos="180"/>
        </w:tabs>
        <w:ind w:left="0" w:firstLine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Индикаторы</w:t>
      </w:r>
      <w:r>
        <w:rPr>
          <w:sz w:val="28"/>
          <w:szCs w:val="28"/>
        </w:rPr>
        <w:t xml:space="preserve"> – органические красители, которые меняют свою окраску при изменении кислотности среды.</w:t>
      </w:r>
    </w:p>
    <w:p w:rsidR="00DF3249" w:rsidRDefault="00DF3249" w:rsidP="00DF3249">
      <w:pPr>
        <w:ind w:firstLine="108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Схематически (опуская промежуточные формы) равновесие индикатора можно представить как кислотно-основную реакцию</w:t>
      </w:r>
    </w:p>
    <w:p w:rsidR="00DF3249" w:rsidRDefault="00DF3249" w:rsidP="00DF3249">
      <w:pPr>
        <w:ind w:firstLine="180"/>
        <w:jc w:val="center"/>
        <w:rPr>
          <w:sz w:val="28"/>
          <w:szCs w:val="28"/>
          <w:lang w:val="en-US" w:bidi="he-IL"/>
        </w:rPr>
      </w:pPr>
      <w:r>
        <w:rPr>
          <w:sz w:val="28"/>
          <w:szCs w:val="28"/>
          <w:lang w:val="en-US" w:bidi="he-IL"/>
        </w:rPr>
        <w:t>HIn +H</w:t>
      </w:r>
      <w:r>
        <w:rPr>
          <w:sz w:val="28"/>
          <w:szCs w:val="28"/>
          <w:vertAlign w:val="subscript"/>
          <w:lang w:val="en-US" w:bidi="he-IL"/>
        </w:rPr>
        <w:t>2</w:t>
      </w:r>
      <w:r>
        <w:rPr>
          <w:sz w:val="28"/>
          <w:szCs w:val="28"/>
          <w:lang w:val="en-US" w:bidi="he-IL"/>
        </w:rPr>
        <w:t xml:space="preserve">O </w:t>
      </w:r>
      <w:r>
        <w:rPr>
          <w:position w:val="-6"/>
          <w:sz w:val="28"/>
          <w:szCs w:val="28"/>
          <w:lang w:val="en-US" w:bidi="he-IL"/>
        </w:rPr>
        <w:object w:dxaOrig="380" w:dyaOrig="260">
          <v:shape id="_x0000_i1044" type="#_x0000_t75" style="width:18.75pt;height:12.75pt" o:ole="">
            <v:imagedata r:id="rId37" o:title=""/>
          </v:shape>
          <o:OLEObject Type="Embed" ProgID="Equation.3" ShapeID="_x0000_i1044" DrawAspect="Content" ObjectID="_1466476237" r:id="rId38"/>
        </w:object>
      </w:r>
      <w:r>
        <w:rPr>
          <w:sz w:val="28"/>
          <w:szCs w:val="28"/>
          <w:lang w:val="en-US" w:bidi="he-IL"/>
        </w:rPr>
        <w:t>In</w:t>
      </w:r>
      <w:r>
        <w:rPr>
          <w:sz w:val="28"/>
          <w:szCs w:val="28"/>
          <w:vertAlign w:val="superscript"/>
          <w:lang w:val="en-US" w:bidi="he-IL"/>
        </w:rPr>
        <w:t>-</w:t>
      </w:r>
      <w:r>
        <w:rPr>
          <w:sz w:val="28"/>
          <w:szCs w:val="28"/>
          <w:lang w:val="en-US" w:bidi="he-IL"/>
        </w:rPr>
        <w:t xml:space="preserve"> + H</w:t>
      </w:r>
      <w:r>
        <w:rPr>
          <w:sz w:val="28"/>
          <w:szCs w:val="28"/>
          <w:vertAlign w:val="subscript"/>
          <w:lang w:val="en-US" w:bidi="he-IL"/>
        </w:rPr>
        <w:t>3</w:t>
      </w:r>
      <w:r>
        <w:rPr>
          <w:sz w:val="28"/>
          <w:szCs w:val="28"/>
          <w:lang w:val="en-US" w:bidi="he-IL"/>
        </w:rPr>
        <w:t>O</w:t>
      </w:r>
      <w:r>
        <w:rPr>
          <w:sz w:val="28"/>
          <w:szCs w:val="28"/>
          <w:vertAlign w:val="superscript"/>
          <w:lang w:val="en-US" w:bidi="he-IL"/>
        </w:rPr>
        <w:t>+</w:t>
      </w:r>
    </w:p>
    <w:p w:rsidR="00DF3249" w:rsidRDefault="00DF3249" w:rsidP="00DF3249">
      <w:pPr>
        <w:ind w:firstLine="180"/>
        <w:jc w:val="center"/>
        <w:rPr>
          <w:sz w:val="28"/>
          <w:szCs w:val="28"/>
          <w:lang w:val="en-US" w:bidi="he-IL"/>
        </w:rPr>
      </w:pPr>
      <w:r>
        <w:rPr>
          <w:sz w:val="28"/>
          <w:szCs w:val="28"/>
          <w:lang w:val="en-US" w:bidi="he-IL"/>
        </w:rPr>
        <w:t>H</w:t>
      </w:r>
      <w:r>
        <w:rPr>
          <w:sz w:val="28"/>
          <w:szCs w:val="28"/>
          <w:vertAlign w:val="subscript"/>
          <w:lang w:val="en-US" w:bidi="he-IL"/>
        </w:rPr>
        <w:t>2</w:t>
      </w:r>
      <w:r>
        <w:rPr>
          <w:sz w:val="28"/>
          <w:szCs w:val="28"/>
          <w:lang w:val="en-US" w:bidi="he-IL"/>
        </w:rPr>
        <w:t xml:space="preserve">O </w:t>
      </w:r>
      <w:r>
        <w:rPr>
          <w:position w:val="-6"/>
          <w:sz w:val="28"/>
          <w:szCs w:val="28"/>
          <w:lang w:val="en-US" w:bidi="he-IL"/>
        </w:rPr>
        <w:object w:dxaOrig="380" w:dyaOrig="260">
          <v:shape id="_x0000_i1045" type="#_x0000_t75" style="width:18.75pt;height:12.75pt" o:ole="">
            <v:imagedata r:id="rId37" o:title=""/>
          </v:shape>
          <o:OLEObject Type="Embed" ProgID="Equation.3" ShapeID="_x0000_i1045" DrawAspect="Content" ObjectID="_1466476238" r:id="rId39"/>
        </w:object>
      </w:r>
      <w:r>
        <w:rPr>
          <w:sz w:val="28"/>
          <w:szCs w:val="28"/>
          <w:lang w:val="en-US" w:bidi="he-IL"/>
        </w:rPr>
        <w:t xml:space="preserve"> H</w:t>
      </w:r>
      <w:r>
        <w:rPr>
          <w:sz w:val="28"/>
          <w:szCs w:val="28"/>
          <w:vertAlign w:val="superscript"/>
          <w:lang w:val="en-US" w:bidi="he-IL"/>
        </w:rPr>
        <w:t>+</w:t>
      </w:r>
      <w:r>
        <w:rPr>
          <w:sz w:val="28"/>
          <w:szCs w:val="28"/>
          <w:lang w:val="en-US" w:bidi="he-IL"/>
        </w:rPr>
        <w:t xml:space="preserve"> + </w:t>
      </w:r>
      <w:smartTag w:uri="urn:schemas-microsoft-com:office:smarttags" w:element="place">
        <w:smartTag w:uri="urn:schemas-microsoft-com:office:smarttags" w:element="State">
          <w:r>
            <w:rPr>
              <w:sz w:val="28"/>
              <w:szCs w:val="28"/>
              <w:lang w:val="en-US" w:bidi="he-IL"/>
            </w:rPr>
            <w:t>OH</w:t>
          </w:r>
          <w:r>
            <w:rPr>
              <w:sz w:val="28"/>
              <w:szCs w:val="28"/>
              <w:vertAlign w:val="superscript"/>
              <w:lang w:val="en-US" w:bidi="he-IL"/>
            </w:rPr>
            <w:t>-</w:t>
          </w:r>
        </w:smartTag>
      </w:smartTag>
    </w:p>
    <w:p w:rsidR="00DF3249" w:rsidRDefault="00DF3249" w:rsidP="00DF3249">
      <w:pPr>
        <w:ind w:firstLine="180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val="en-US" w:bidi="he-IL"/>
        </w:rPr>
        <w:t>H</w:t>
      </w:r>
      <w:r>
        <w:rPr>
          <w:sz w:val="28"/>
          <w:szCs w:val="28"/>
          <w:vertAlign w:val="superscript"/>
          <w:lang w:bidi="he-IL"/>
        </w:rPr>
        <w:t>+</w:t>
      </w:r>
      <w:r>
        <w:rPr>
          <w:sz w:val="28"/>
          <w:szCs w:val="28"/>
          <w:lang w:bidi="he-IL"/>
        </w:rPr>
        <w:t xml:space="preserve"> + </w:t>
      </w:r>
      <w:r>
        <w:rPr>
          <w:sz w:val="28"/>
          <w:szCs w:val="28"/>
          <w:lang w:val="en-US" w:bidi="he-IL"/>
        </w:rPr>
        <w:t>H</w:t>
      </w:r>
      <w:r>
        <w:rPr>
          <w:sz w:val="28"/>
          <w:szCs w:val="28"/>
          <w:vertAlign w:val="subscript"/>
          <w:lang w:bidi="he-IL"/>
        </w:rPr>
        <w:t>2</w:t>
      </w:r>
      <w:r>
        <w:rPr>
          <w:sz w:val="28"/>
          <w:szCs w:val="28"/>
          <w:lang w:val="en-US" w:bidi="he-IL"/>
        </w:rPr>
        <w:t>O</w:t>
      </w:r>
      <w:r w:rsidRPr="00DF3249">
        <w:rPr>
          <w:sz w:val="28"/>
          <w:szCs w:val="28"/>
          <w:lang w:bidi="he-IL"/>
        </w:rPr>
        <w:t xml:space="preserve"> </w:t>
      </w:r>
      <w:r>
        <w:rPr>
          <w:position w:val="-6"/>
          <w:sz w:val="28"/>
          <w:szCs w:val="28"/>
          <w:lang w:val="en-US" w:bidi="he-IL"/>
        </w:rPr>
        <w:object w:dxaOrig="380" w:dyaOrig="260">
          <v:shape id="_x0000_i1046" type="#_x0000_t75" style="width:18.75pt;height:12.75pt" o:ole="">
            <v:imagedata r:id="rId37" o:title=""/>
          </v:shape>
          <o:OLEObject Type="Embed" ProgID="Equation.3" ShapeID="_x0000_i1046" DrawAspect="Content" ObjectID="_1466476239" r:id="rId40"/>
        </w:object>
      </w:r>
      <w:r w:rsidRPr="00DF3249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  <w:lang w:val="en-US" w:bidi="he-IL"/>
        </w:rPr>
        <w:t>H</w:t>
      </w:r>
      <w:r>
        <w:rPr>
          <w:sz w:val="28"/>
          <w:szCs w:val="28"/>
          <w:vertAlign w:val="subscript"/>
          <w:lang w:bidi="he-IL"/>
        </w:rPr>
        <w:t>3</w:t>
      </w:r>
      <w:r>
        <w:rPr>
          <w:sz w:val="28"/>
          <w:szCs w:val="28"/>
          <w:lang w:val="en-US" w:bidi="he-IL"/>
        </w:rPr>
        <w:t>O</w:t>
      </w:r>
      <w:r>
        <w:rPr>
          <w:sz w:val="28"/>
          <w:szCs w:val="28"/>
          <w:vertAlign w:val="superscript"/>
          <w:lang w:bidi="he-IL"/>
        </w:rPr>
        <w:t>+</w:t>
      </w:r>
    </w:p>
    <w:p w:rsidR="00DF3249" w:rsidRDefault="00DF3249" w:rsidP="00DF3249">
      <w:pPr>
        <w:ind w:firstLine="108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На область перехода окраски индикатора (положение и интервал) влияют все факторы, от которых зависит константа равновесия (ионная сила, температура, посторонние вещества, растворитель), а также индикатора.</w:t>
      </w:r>
    </w:p>
    <w:p w:rsidR="00DF3249" w:rsidRDefault="00DF3249" w:rsidP="00DF3249">
      <w:pPr>
        <w:ind w:firstLine="1080"/>
        <w:jc w:val="center"/>
        <w:rPr>
          <w:sz w:val="28"/>
          <w:szCs w:val="28"/>
          <w:lang w:bidi="he-IL"/>
        </w:rPr>
      </w:pPr>
    </w:p>
    <w:p w:rsidR="00DF3249" w:rsidRDefault="00DF3249" w:rsidP="00DF3249">
      <w:pPr>
        <w:pStyle w:val="a5"/>
        <w:tabs>
          <w:tab w:val="num" w:pos="180"/>
        </w:tabs>
        <w:ind w:left="0" w:firstLine="360"/>
        <w:jc w:val="center"/>
      </w:pPr>
      <w:r>
        <w:rPr>
          <w:b/>
          <w:sz w:val="28"/>
          <w:szCs w:val="28"/>
        </w:rPr>
        <w:t>Классификация методов титриметрического анализа.</w:t>
      </w:r>
    </w:p>
    <w:p w:rsidR="00DF3249" w:rsidRDefault="00DF3249" w:rsidP="00DF324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кислотно-основное титрование (нейтрализация): этим методом определяют количество кислоты или щёлочи в анализируемом растворе;</w:t>
      </w:r>
    </w:p>
    <w:p w:rsidR="00DF3249" w:rsidRDefault="00DF3249" w:rsidP="00DF324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осаждение и комплексообразование (аргентометрия) </w:t>
      </w:r>
    </w:p>
    <w:p w:rsidR="00DF3249" w:rsidRDefault="00DF3249" w:rsidP="00DF3249">
      <w:pPr>
        <w:ind w:firstLine="99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AgNO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+ HCl</w:t>
      </w:r>
    </w:p>
    <w:p w:rsidR="00DF3249" w:rsidRDefault="00DF3249" w:rsidP="00DF3249">
      <w:pPr>
        <w:ind w:firstLine="99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Ag</w:t>
      </w:r>
      <w:r>
        <w:rPr>
          <w:sz w:val="28"/>
          <w:szCs w:val="28"/>
          <w:vertAlign w:val="superscript"/>
          <w:lang w:val="en-US"/>
        </w:rPr>
        <w:t xml:space="preserve">+ </w:t>
      </w:r>
      <w:r>
        <w:rPr>
          <w:sz w:val="28"/>
          <w:szCs w:val="28"/>
          <w:lang w:val="en-US"/>
        </w:rPr>
        <w:t xml:space="preserve"> + Cl</w:t>
      </w:r>
      <w:r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sym w:font="Wingdings 3" w:char="0022"/>
      </w:r>
      <w:r>
        <w:rPr>
          <w:sz w:val="28"/>
          <w:szCs w:val="28"/>
          <w:lang w:val="en-US"/>
        </w:rPr>
        <w:t xml:space="preserve"> AgCl </w:t>
      </w:r>
      <w:r>
        <w:rPr>
          <w:sz w:val="28"/>
          <w:szCs w:val="28"/>
        </w:rPr>
        <w:sym w:font="Wingdings 3" w:char="0024"/>
      </w:r>
    </w:p>
    <w:p w:rsidR="00DF3249" w:rsidRDefault="00DF3249" w:rsidP="00DF3249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окислительно-восстановительное титрование (редоксиметрия): </w:t>
      </w:r>
    </w:p>
    <w:p w:rsidR="00DF3249" w:rsidRDefault="00DF3249" w:rsidP="00DF32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перманганатометрия (KMnO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);</w:t>
      </w:r>
    </w:p>
    <w:p w:rsidR="00DF3249" w:rsidRDefault="00DF3249" w:rsidP="00DF32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йодометрия (Y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);</w:t>
      </w:r>
    </w:p>
    <w:p w:rsidR="00DF3249" w:rsidRDefault="00DF3249" w:rsidP="00DF32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броматометрия (KBrO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);</w:t>
      </w:r>
    </w:p>
    <w:p w:rsidR="00DF3249" w:rsidRDefault="00DF3249" w:rsidP="00DF32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г) дихроматометрия (K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Cr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);</w:t>
      </w:r>
    </w:p>
    <w:p w:rsidR="00DF3249" w:rsidRDefault="00DF3249" w:rsidP="00DF32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д) цериметрия (Ce(SO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);</w:t>
      </w:r>
    </w:p>
    <w:p w:rsidR="00DF3249" w:rsidRDefault="00DF3249" w:rsidP="00DF32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е) ванадометрия (NH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VO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);</w:t>
      </w:r>
    </w:p>
    <w:p w:rsidR="00DF3249" w:rsidRDefault="00DF3249" w:rsidP="00DF32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ж) титанометрия (TiCl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и т.д.</w:t>
      </w:r>
    </w:p>
    <w:p w:rsidR="00DF3249" w:rsidRDefault="00DF3249" w:rsidP="00DF3249">
      <w:pPr>
        <w:pStyle w:val="6"/>
        <w:jc w:val="both"/>
        <w:rPr>
          <w:sz w:val="28"/>
          <w:u w:val="single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Cs w:val="0"/>
          <w:sz w:val="28"/>
        </w:rPr>
        <w:t xml:space="preserve">  </w:t>
      </w:r>
      <w:r>
        <w:rPr>
          <w:bCs w:val="0"/>
          <w:sz w:val="28"/>
          <w:u w:val="single"/>
        </w:rPr>
        <w:t>Способы титрования.</w:t>
      </w:r>
    </w:p>
    <w:p w:rsidR="00DF3249" w:rsidRDefault="00DF3249" w:rsidP="00DF3249">
      <w:pPr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u w:val="single"/>
        </w:rPr>
        <w:t>прямое титрование.</w:t>
      </w:r>
      <w:r>
        <w:rPr>
          <w:sz w:val="28"/>
          <w:szCs w:val="28"/>
          <w:lang w:bidi="he-IL"/>
        </w:rPr>
        <w:t xml:space="preserve"> При </w:t>
      </w:r>
      <w:r>
        <w:rPr>
          <w:i/>
          <w:sz w:val="28"/>
          <w:szCs w:val="28"/>
          <w:lang w:bidi="he-IL"/>
        </w:rPr>
        <w:t>прямом титровании</w:t>
      </w:r>
      <w:r>
        <w:rPr>
          <w:sz w:val="28"/>
          <w:szCs w:val="28"/>
          <w:lang w:bidi="he-IL"/>
        </w:rPr>
        <w:t xml:space="preserve"> титрант непосредственно добавляют к титруемому веществу. Такой способ применим только при выполнении всех требований, перечисленных выше.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>обратное титрование</w:t>
      </w:r>
      <w:r>
        <w:rPr>
          <w:sz w:val="28"/>
          <w:szCs w:val="28"/>
        </w:rPr>
        <w:t xml:space="preserve"> (с избытком), используется при медленно протекающей реакции.</w:t>
      </w:r>
      <w:r>
        <w:rPr>
          <w:sz w:val="28"/>
          <w:szCs w:val="28"/>
          <w:lang w:bidi="he-IL"/>
        </w:rPr>
        <w:t xml:space="preserve"> Если скорость реакции мала, или не удается подобрать индикатор, или наблюдаются побочные эффекты, например потери определяемого вещества вследствие летучести, можно использовать прием </w:t>
      </w:r>
      <w:r>
        <w:rPr>
          <w:i/>
          <w:sz w:val="28"/>
          <w:szCs w:val="28"/>
          <w:lang w:bidi="he-IL"/>
        </w:rPr>
        <w:t>обратного титрования</w:t>
      </w:r>
      <w:r>
        <w:rPr>
          <w:sz w:val="28"/>
          <w:szCs w:val="28"/>
          <w:lang w:bidi="he-IL"/>
        </w:rPr>
        <w:t>: добавить к определяемому веществу заведомый избыток титранта Т</w:t>
      </w:r>
      <w:r>
        <w:rPr>
          <w:sz w:val="28"/>
          <w:szCs w:val="28"/>
          <w:vertAlign w:val="subscript"/>
          <w:lang w:bidi="he-IL"/>
        </w:rPr>
        <w:t>1</w:t>
      </w:r>
      <w:r>
        <w:rPr>
          <w:sz w:val="28"/>
          <w:szCs w:val="28"/>
          <w:lang w:bidi="he-IL"/>
        </w:rPr>
        <w:t>, довести реакцию до конца, а затем найти количество непрореагировавшего титранта титрованием его другим реагентом Т</w:t>
      </w:r>
      <w:r>
        <w:rPr>
          <w:sz w:val="28"/>
          <w:szCs w:val="28"/>
          <w:vertAlign w:val="subscript"/>
          <w:lang w:bidi="he-IL"/>
        </w:rPr>
        <w:t>2</w:t>
      </w:r>
      <w:r>
        <w:rPr>
          <w:sz w:val="28"/>
          <w:szCs w:val="28"/>
          <w:lang w:bidi="he-IL"/>
        </w:rPr>
        <w:t xml:space="preserve"> с концентрацией с</w:t>
      </w:r>
      <w:r>
        <w:rPr>
          <w:sz w:val="28"/>
          <w:szCs w:val="28"/>
          <w:vertAlign w:val="subscript"/>
          <w:lang w:bidi="he-IL"/>
        </w:rPr>
        <w:t>2</w:t>
      </w:r>
      <w:r>
        <w:rPr>
          <w:sz w:val="28"/>
          <w:szCs w:val="28"/>
          <w:lang w:bidi="he-IL"/>
        </w:rPr>
        <w:t>. очевидно, что на определяемое вещество затрачивается количество титранта Т</w:t>
      </w:r>
      <w:r>
        <w:rPr>
          <w:sz w:val="28"/>
          <w:szCs w:val="28"/>
          <w:vertAlign w:val="subscript"/>
          <w:lang w:bidi="he-IL"/>
        </w:rPr>
        <w:t>1</w:t>
      </w:r>
      <w:r>
        <w:rPr>
          <w:sz w:val="28"/>
          <w:szCs w:val="28"/>
          <w:lang w:bidi="he-IL"/>
        </w:rPr>
        <w:t>, равное разности с</w:t>
      </w:r>
      <w:r>
        <w:rPr>
          <w:sz w:val="28"/>
          <w:szCs w:val="28"/>
          <w:vertAlign w:val="subscript"/>
          <w:lang w:bidi="he-IL"/>
        </w:rPr>
        <w:t>Т1</w:t>
      </w:r>
      <w:r>
        <w:rPr>
          <w:sz w:val="28"/>
          <w:szCs w:val="28"/>
          <w:lang w:val="en-US" w:bidi="he-IL"/>
        </w:rPr>
        <w:t>V</w:t>
      </w:r>
      <w:r>
        <w:rPr>
          <w:sz w:val="28"/>
          <w:szCs w:val="28"/>
          <w:vertAlign w:val="subscript"/>
          <w:lang w:val="en-US" w:bidi="he-IL"/>
        </w:rPr>
        <w:t>T</w:t>
      </w:r>
      <w:r>
        <w:rPr>
          <w:sz w:val="28"/>
          <w:szCs w:val="28"/>
          <w:vertAlign w:val="subscript"/>
          <w:lang w:bidi="he-IL"/>
        </w:rPr>
        <w:t>1</w:t>
      </w:r>
      <w:r>
        <w:rPr>
          <w:sz w:val="28"/>
          <w:szCs w:val="28"/>
          <w:lang w:bidi="he-IL"/>
        </w:rPr>
        <w:t xml:space="preserve"> – </w:t>
      </w:r>
      <w:r>
        <w:rPr>
          <w:sz w:val="28"/>
          <w:szCs w:val="28"/>
          <w:lang w:val="en-US" w:bidi="he-IL"/>
        </w:rPr>
        <w:t>c</w:t>
      </w:r>
      <w:r>
        <w:rPr>
          <w:sz w:val="28"/>
          <w:szCs w:val="28"/>
          <w:vertAlign w:val="subscript"/>
          <w:lang w:val="en-US" w:bidi="he-IL"/>
        </w:rPr>
        <w:t>T</w:t>
      </w:r>
      <w:r>
        <w:rPr>
          <w:sz w:val="28"/>
          <w:szCs w:val="28"/>
          <w:vertAlign w:val="subscript"/>
          <w:lang w:bidi="he-IL"/>
        </w:rPr>
        <w:t>2</w:t>
      </w:r>
      <w:r>
        <w:rPr>
          <w:sz w:val="28"/>
          <w:szCs w:val="28"/>
          <w:lang w:val="en-US" w:bidi="he-IL"/>
        </w:rPr>
        <w:t>V</w:t>
      </w:r>
      <w:r>
        <w:rPr>
          <w:sz w:val="28"/>
          <w:szCs w:val="28"/>
          <w:vertAlign w:val="subscript"/>
          <w:lang w:val="en-US" w:bidi="he-IL"/>
        </w:rPr>
        <w:t>T</w:t>
      </w:r>
      <w:r>
        <w:rPr>
          <w:sz w:val="28"/>
          <w:szCs w:val="28"/>
          <w:vertAlign w:val="subscript"/>
          <w:lang w:bidi="he-IL"/>
        </w:rPr>
        <w:t>2</w:t>
      </w:r>
      <w:r>
        <w:rPr>
          <w:sz w:val="28"/>
          <w:szCs w:val="28"/>
          <w:lang w:bidi="he-IL"/>
        </w:rPr>
        <w:t>.</w:t>
      </w: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ind w:firstLine="10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Очень важным вопросом является </w:t>
      </w:r>
      <w:r>
        <w:rPr>
          <w:sz w:val="28"/>
          <w:szCs w:val="28"/>
          <w:u w:val="single"/>
        </w:rPr>
        <w:t>способы выражения концентрации раствора.</w:t>
      </w:r>
    </w:p>
    <w:p w:rsidR="00DF3249" w:rsidRDefault="00DF3249" w:rsidP="00DF3249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Молярные растворы –  моль/ л </w:t>
      </w:r>
    </w:p>
    <w:p w:rsidR="00DF3249" w:rsidRDefault="00DF3249" w:rsidP="00DF324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1М</w:t>
      </w:r>
      <w:r>
        <w:rPr>
          <w:sz w:val="28"/>
          <w:szCs w:val="28"/>
          <w:vertAlign w:val="subscript"/>
        </w:rPr>
        <w:t>р-р</w:t>
      </w:r>
      <w:r>
        <w:rPr>
          <w:sz w:val="28"/>
          <w:szCs w:val="28"/>
        </w:rPr>
        <w:t xml:space="preserve"> – в 1 литре находится 1 г/моль вещества</w:t>
      </w:r>
    </w:p>
    <w:p w:rsidR="00DF3249" w:rsidRDefault="00DF3249" w:rsidP="00DF3249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Нормальные растворы (раствор должен содержать в 1 л заданное число эквивалентных масс).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Химическим эквивалентом называется количество вещества эквивалентное одному г атома водорода.</w:t>
      </w:r>
    </w:p>
    <w:p w:rsidR="00DF3249" w:rsidRDefault="00DF3249" w:rsidP="00DF3249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Титр </w:t>
      </w:r>
      <w:r>
        <w:rPr>
          <w:b/>
          <w:sz w:val="28"/>
          <w:szCs w:val="28"/>
        </w:rPr>
        <w:t>Т</w:t>
      </w:r>
      <w:r>
        <w:rPr>
          <w:sz w:val="28"/>
          <w:szCs w:val="28"/>
        </w:rPr>
        <w:t xml:space="preserve"> 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Титр по рабочему веществу 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position w:val="-24"/>
          <w:sz w:val="28"/>
          <w:szCs w:val="28"/>
        </w:rPr>
        <w:object w:dxaOrig="1859" w:dyaOrig="620">
          <v:shape id="_x0000_i1047" type="#_x0000_t75" style="width:93pt;height:30.75pt" o:ole="">
            <v:imagedata r:id="rId41" o:title=""/>
          </v:shape>
          <o:OLEObject Type="Embed" ProgID="Equation.3" ShapeID="_x0000_i1047" DrawAspect="Content" ObjectID="_1466476240" r:id="rId42"/>
        </w:object>
      </w:r>
    </w:p>
    <w:p w:rsidR="00DF3249" w:rsidRP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position w:val="-28"/>
          <w:sz w:val="28"/>
          <w:szCs w:val="28"/>
        </w:rPr>
        <w:object w:dxaOrig="2000" w:dyaOrig="720">
          <v:shape id="_x0000_i1048" type="#_x0000_t75" style="width:99.75pt;height:36pt" o:ole="">
            <v:imagedata r:id="rId43" o:title=""/>
          </v:shape>
          <o:OLEObject Type="Embed" ProgID="Equation.3" ShapeID="_x0000_i1048" DrawAspect="Content" ObjectID="_1466476241" r:id="rId44"/>
        </w:object>
      </w:r>
      <w:r>
        <w:rPr>
          <w:sz w:val="28"/>
          <w:szCs w:val="28"/>
        </w:rPr>
        <w:t xml:space="preserve"> </w:t>
      </w:r>
      <w:r w:rsidRPr="00DF3249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Pr="00DF3249">
        <w:rPr>
          <w:sz w:val="28"/>
          <w:szCs w:val="28"/>
        </w:rPr>
        <w:t>/</w:t>
      </w:r>
      <w:r>
        <w:rPr>
          <w:sz w:val="28"/>
          <w:szCs w:val="28"/>
        </w:rPr>
        <w:t>мл</w:t>
      </w:r>
      <w:r w:rsidRPr="00DF3249">
        <w:rPr>
          <w:sz w:val="28"/>
          <w:szCs w:val="28"/>
        </w:rPr>
        <w:t>]</w:t>
      </w:r>
    </w:p>
    <w:p w:rsidR="00DF3249" w:rsidRDefault="00DF3249" w:rsidP="00DF3249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Титр по рабочему веществу надо перевести в титр по определяемому веществу, воспользовавшись фактором пересчёта.</w:t>
      </w:r>
    </w:p>
    <w:p w:rsidR="00DF3249" w:rsidRDefault="00DF3249" w:rsidP="00DF324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onp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раб</w:t>
      </w:r>
      <w:r>
        <w:rPr>
          <w:rFonts w:ascii="Stylus BT" w:hAnsi="Stylus BT"/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</w:p>
    <w:p w:rsidR="00DF3249" w:rsidRDefault="00DF3249" w:rsidP="00DF3249">
      <w:pPr>
        <w:ind w:firstLine="426"/>
        <w:jc w:val="both"/>
        <w:rPr>
          <w:sz w:val="28"/>
          <w:szCs w:val="28"/>
        </w:rPr>
      </w:pPr>
    </w:p>
    <w:p w:rsidR="00DF3249" w:rsidRDefault="00DF3249" w:rsidP="00DF324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  </w:t>
      </w:r>
      <w:r>
        <w:rPr>
          <w:position w:val="-40"/>
          <w:sz w:val="28"/>
          <w:szCs w:val="28"/>
        </w:rPr>
        <w:object w:dxaOrig="2900" w:dyaOrig="920">
          <v:shape id="_x0000_i1049" type="#_x0000_t75" style="width:144.75pt;height:45.75pt" o:ole="">
            <v:imagedata r:id="rId45" o:title=""/>
          </v:shape>
          <o:OLEObject Type="Embed" ProgID="Equation.3" ShapeID="_x0000_i1049" DrawAspect="Content" ObjectID="_1466476242" r:id="rId46"/>
        </w:object>
      </w:r>
    </w:p>
    <w:p w:rsidR="00DF3249" w:rsidRDefault="00DF3249" w:rsidP="00DF3249">
      <w:pPr>
        <w:jc w:val="both"/>
        <w:rPr>
          <w:color w:val="CC00FF"/>
          <w:sz w:val="28"/>
          <w:szCs w:val="28"/>
        </w:rPr>
      </w:pPr>
    </w:p>
    <w:p w:rsidR="00DF3249" w:rsidRDefault="00DF3249" w:rsidP="00DF324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Основные уравнения для титриметрического анализа</w:t>
      </w: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N</w:t>
      </w:r>
      <w:r w:rsidRPr="00DF3249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  <w:lang w:val="en-US"/>
        </w:rPr>
        <w:t>V</w:t>
      </w:r>
      <w:r w:rsidRPr="00DF3249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</w:rPr>
        <w:t xml:space="preserve">, </w:t>
      </w:r>
    </w:p>
    <w:p w:rsidR="00DF3249" w:rsidRDefault="00DF3249" w:rsidP="00DF3249">
      <w:pPr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– нормальность титранта</w:t>
      </w:r>
    </w:p>
    <w:p w:rsidR="00DF3249" w:rsidRDefault="00DF3249" w:rsidP="00DF324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количество раствора, которое вылили из бюретки для химической      реакции</w:t>
      </w:r>
    </w:p>
    <w:p w:rsidR="00DF3249" w:rsidRDefault="00DF3249" w:rsidP="00DF324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N</w:t>
      </w:r>
      <w:r w:rsidRPr="00DF3249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  <w:lang w:val="en-US"/>
        </w:rPr>
        <w:t>V</w:t>
      </w:r>
      <w:r w:rsidRPr="00DF3249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</w:rPr>
        <w:t xml:space="preserve"> – характеристика искомого вещества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position w:val="-34"/>
          <w:sz w:val="28"/>
          <w:szCs w:val="28"/>
        </w:rPr>
        <w:object w:dxaOrig="1380" w:dyaOrig="800">
          <v:shape id="_x0000_i1050" type="#_x0000_t75" style="width:69pt;height:39.75pt" o:ole="">
            <v:imagedata r:id="rId47" o:title=""/>
          </v:shape>
          <o:OLEObject Type="Embed" ProgID="Equation.3" ShapeID="_x0000_i1050" DrawAspect="Content" ObjectID="_1466476243" r:id="rId48"/>
        </w:object>
      </w:r>
    </w:p>
    <w:p w:rsidR="00DF3249" w:rsidRP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position w:val="-24"/>
          <w:sz w:val="28"/>
          <w:szCs w:val="28"/>
        </w:rPr>
        <w:object w:dxaOrig="2680" w:dyaOrig="640">
          <v:shape id="_x0000_i1051" type="#_x0000_t75" style="width:146.25pt;height:34.5pt" o:ole="">
            <v:imagedata r:id="rId49" o:title=""/>
          </v:shape>
          <o:OLEObject Type="Embed" ProgID="Equation.3" ShapeID="_x0000_i1051" DrawAspect="Content" ObjectID="_1466476244" r:id="rId50"/>
        </w:object>
      </w:r>
    </w:p>
    <w:p w:rsidR="00DF3249" w:rsidRDefault="00DF3249" w:rsidP="00DF3249">
      <w:pPr>
        <w:jc w:val="center"/>
        <w:rPr>
          <w:sz w:val="28"/>
          <w:szCs w:val="28"/>
        </w:rPr>
      </w:pPr>
      <w:r>
        <w:rPr>
          <w:sz w:val="28"/>
          <w:szCs w:val="28"/>
        </w:rPr>
        <w:t>а – навеска анализируемого вещества</w:t>
      </w:r>
    </w:p>
    <w:p w:rsidR="00DF3249" w:rsidRDefault="00DF3249" w:rsidP="00DF3249">
      <w:pPr>
        <w:pStyle w:val="a5"/>
        <w:ind w:left="0" w:firstLine="0"/>
        <w:jc w:val="both"/>
        <w:rPr>
          <w:sz w:val="28"/>
          <w:szCs w:val="28"/>
        </w:rPr>
      </w:pPr>
    </w:p>
    <w:p w:rsidR="00DF3249" w:rsidRDefault="00DF3249" w:rsidP="00DF3249">
      <w:pPr>
        <w:ind w:firstLine="1080"/>
        <w:jc w:val="both"/>
        <w:rPr>
          <w:b/>
          <w:color w:val="800080"/>
          <w:sz w:val="32"/>
          <w:szCs w:val="32"/>
        </w:rPr>
      </w:pPr>
    </w:p>
    <w:p w:rsidR="00DF3249" w:rsidRDefault="00DF3249" w:rsidP="00DF3249">
      <w:pPr>
        <w:jc w:val="center"/>
        <w:rPr>
          <w:b/>
          <w:color w:val="800080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Лекция 4.  </w:t>
      </w:r>
      <w:r>
        <w:rPr>
          <w:b/>
          <w:color w:val="800080"/>
          <w:sz w:val="32"/>
          <w:szCs w:val="32"/>
        </w:rPr>
        <w:t>Оптические методы анализа.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Суть метода основывается на взаимодействии вещества со средой, а в качестве среды имеют электромагнитные волны оптического диапазона. В результате взаимодействия происходит изменение свойств веществ, вступивших в реакцию.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Применяется два общих способа измерения: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1) На глаз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2) Инструментальный метод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При взаимодействии вещества с электромагнитными волнами можно зафиксировать следующие изменения: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угол преломления, который обусловлен поляризацией молекул вещества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поглощение света веществом</w:t>
      </w:r>
    </w:p>
    <w:p w:rsidR="00DF3249" w:rsidRDefault="00DF3249" w:rsidP="00DF3249">
      <w:pPr>
        <w:pStyle w:val="30"/>
        <w:rPr>
          <w:sz w:val="28"/>
        </w:rPr>
      </w:pPr>
      <w:r>
        <w:rPr>
          <w:sz w:val="28"/>
        </w:rPr>
        <w:t>- электрическая проводимость, которая может меняться и т. д.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Диапазон э\м волн </w:t>
      </w:r>
      <w:r>
        <w:rPr>
          <w:rFonts w:ascii="GreekS" w:hAnsi="GreekS"/>
          <w:sz w:val="28"/>
          <w:szCs w:val="28"/>
        </w:rPr>
        <w:sym w:font="UniversalMath1 BT" w:char="006C"/>
      </w:r>
      <w:r>
        <w:rPr>
          <w:sz w:val="28"/>
          <w:szCs w:val="28"/>
        </w:rPr>
        <w:t>=100 – 100`000 м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rFonts w:ascii="GreekC" w:hAnsi="GreekC"/>
          <w:sz w:val="28"/>
          <w:szCs w:val="28"/>
        </w:rPr>
        <w:t xml:space="preserve">        J</w:t>
      </w:r>
      <w:r>
        <w:rPr>
          <w:sz w:val="28"/>
          <w:szCs w:val="28"/>
        </w:rPr>
        <w:t xml:space="preserve"> = с / </w:t>
      </w:r>
      <w:r>
        <w:rPr>
          <w:rFonts w:ascii="GreekS" w:hAnsi="GreekS"/>
          <w:sz w:val="28"/>
          <w:szCs w:val="28"/>
        </w:rPr>
        <w:sym w:font="UniversalMath1 BT" w:char="006C"/>
      </w:r>
      <w:r>
        <w:rPr>
          <w:rFonts w:ascii="GreekS" w:hAnsi="GreekS"/>
          <w:sz w:val="28"/>
          <w:szCs w:val="28"/>
        </w:rPr>
        <w:t xml:space="preserve"> [</w:t>
      </w:r>
      <w:r>
        <w:rPr>
          <w:sz w:val="28"/>
          <w:szCs w:val="28"/>
        </w:rPr>
        <w:t>Гц</w:t>
      </w:r>
      <w:r>
        <w:rPr>
          <w:rFonts w:ascii="GreekS" w:hAnsi="GreekS"/>
          <w:sz w:val="28"/>
          <w:szCs w:val="28"/>
        </w:rPr>
        <w:t xml:space="preserve">] </w:t>
      </w:r>
      <w:r>
        <w:rPr>
          <w:position w:val="-6"/>
          <w:sz w:val="28"/>
          <w:szCs w:val="28"/>
        </w:rPr>
        <w:object w:dxaOrig="300" w:dyaOrig="240">
          <v:shape id="_x0000_i1052" type="#_x0000_t75" style="width:15pt;height:12pt" o:ole="">
            <v:imagedata r:id="rId51" o:title="" grayscale="t" bilevel="t"/>
          </v:shape>
          <o:OLEObject Type="Embed" ProgID="Equation.3" ShapeID="_x0000_i1052" DrawAspect="Content" ObjectID="_1466476245" r:id="rId5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= 1/ </w:t>
      </w:r>
      <w:r>
        <w:rPr>
          <w:rFonts w:ascii="GreekS" w:hAnsi="GreekS"/>
          <w:sz w:val="28"/>
          <w:szCs w:val="28"/>
        </w:rPr>
        <w:sym w:font="UniversalMath1 BT" w:char="006C"/>
      </w:r>
      <w:r>
        <w:rPr>
          <w:sz w:val="28"/>
          <w:szCs w:val="28"/>
        </w:rPr>
        <w:t xml:space="preserve">   [см 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]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Для оптических методов анализа присущи такие характеристики, как коэффициент преломления, оптическая плотность и т.д.</w:t>
      </w:r>
    </w:p>
    <w:p w:rsidR="00DF3249" w:rsidRDefault="00DF3249" w:rsidP="00DF3249">
      <w:pPr>
        <w:ind w:firstLine="108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lang w:val="en-US"/>
        </w:rPr>
        <w:t>L = k</w:t>
      </w:r>
      <w:r>
        <w:rPr>
          <w:rFonts w:hint="cs"/>
          <w:sz w:val="28"/>
          <w:szCs w:val="28"/>
          <w:rtl/>
          <w:lang w:val="en-US" w:bidi="he-IL"/>
        </w:rPr>
        <w:t>ּ</w:t>
      </w:r>
      <w:r>
        <w:rPr>
          <w:sz w:val="28"/>
          <w:szCs w:val="28"/>
          <w:lang w:val="en-US"/>
        </w:rPr>
        <w:t>c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90F66">
        <w:rPr>
          <w:sz w:val="28"/>
          <w:szCs w:val="28"/>
          <w:lang w:val="en-US"/>
        </w:rPr>
        <w:pict>
          <v:shape id="_x0000_i1053" type="#_x0000_t75" style="width:171.75pt;height:153.75pt">
            <v:imagedata r:id="rId53" o:title="л1" croptop="8258f" cropbottom="12386f" cropleft="3097f" cropright="24773f"/>
          </v:shape>
        </w:pic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456"/>
        <w:gridCol w:w="2552"/>
        <w:gridCol w:w="2246"/>
        <w:gridCol w:w="2317"/>
      </w:tblGrid>
      <w:tr w:rsidR="00DF324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Электромагнитное</w:t>
            </w:r>
          </w:p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излучение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Ультрофиолетовый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Визуальный</w:t>
            </w:r>
          </w:p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(видимый)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Инфракрасный</w:t>
            </w:r>
          </w:p>
        </w:tc>
      </w:tr>
      <w:tr w:rsidR="00DF324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λ=100 - 100000нм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100 - 360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380 - 760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760 - 100000</w:t>
            </w:r>
          </w:p>
        </w:tc>
      </w:tr>
    </w:tbl>
    <w:p w:rsidR="00DF3249" w:rsidRDefault="00DF3249" w:rsidP="00DF3249">
      <w:pPr>
        <w:ind w:firstLine="1080"/>
        <w:jc w:val="both"/>
        <w:rPr>
          <w:sz w:val="28"/>
          <w:szCs w:val="28"/>
        </w:rPr>
      </w:pP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Весь спектр обладает различными свойствами.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Есть методы, основывающиеся на поглощении света веществом. Поглощать свет могут молекулы и ионы.</w:t>
      </w:r>
    </w:p>
    <w:p w:rsidR="00DF3249" w:rsidRDefault="00DF3249" w:rsidP="00DF3249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колориметрия</w:t>
      </w:r>
    </w:p>
    <w:p w:rsidR="00DF3249" w:rsidRDefault="00DF3249" w:rsidP="00DF3249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фотоколориметрия</w:t>
      </w:r>
    </w:p>
    <w:p w:rsidR="00DF3249" w:rsidRDefault="00DF3249" w:rsidP="00DF3249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спектрофотометрия (использует весь диапазон) получают спектр вещества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Также может поглощаться атомами вещества – атомноабсоркционный метод.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Вещества, находящиеся в состоянии плазмы (высокая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), могут сами излучать свет.</w:t>
      </w:r>
    </w:p>
    <w:p w:rsidR="00DF3249" w:rsidRDefault="00DF3249" w:rsidP="00DF3249">
      <w:pPr>
        <w:pStyle w:val="8"/>
        <w:rPr>
          <w:b/>
          <w:i w:val="0"/>
          <w:iCs w:val="0"/>
          <w:sz w:val="28"/>
        </w:rPr>
      </w:pPr>
      <w:r>
        <w:rPr>
          <w:b/>
          <w:i w:val="0"/>
          <w:iCs w:val="0"/>
          <w:sz w:val="28"/>
        </w:rPr>
        <w:t xml:space="preserve">      Эмиссионный метод.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флюорометрия;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люминесцентный метод;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Излучать свет могут и отдельные атомы, когда вещество переходит в состояние плазмы (800 – 5000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С).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эмиссионный спектральный анализ;</w:t>
      </w:r>
    </w:p>
    <w:p w:rsidR="00DF3249" w:rsidRDefault="00DF3249" w:rsidP="00DF3249">
      <w:pPr>
        <w:pStyle w:val="30"/>
        <w:spacing w:after="0"/>
        <w:rPr>
          <w:sz w:val="28"/>
        </w:rPr>
      </w:pPr>
      <w:r>
        <w:rPr>
          <w:sz w:val="28"/>
        </w:rPr>
        <w:t>- пламенная фотометрия.</w:t>
      </w:r>
    </w:p>
    <w:p w:rsidR="00DF3249" w:rsidRDefault="00DF3249" w:rsidP="00DF3249">
      <w:pPr>
        <w:ind w:firstLine="10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Есть методы, которые основаны на интенсивности проницаемости света.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эмульсия – два несовместимых по фазе вещества (пример: ода и жир) 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нефелометрия («мутнометрия») – оценивается степень мутности;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турбодиметрия.</w:t>
      </w:r>
    </w:p>
    <w:p w:rsidR="00DF3249" w:rsidRDefault="00DF3249" w:rsidP="00DF3249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Все оптические методы используют специальные приборы</w:t>
      </w:r>
    </w:p>
    <w:p w:rsidR="00DF3249" w:rsidRDefault="00DF3249" w:rsidP="00DF3249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источник излучения;</w:t>
      </w:r>
    </w:p>
    <w:p w:rsidR="00DF3249" w:rsidRDefault="00DF3249" w:rsidP="00DF3249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фокусирующее устройство;</w:t>
      </w:r>
    </w:p>
    <w:p w:rsidR="00DF3249" w:rsidRDefault="00DF3249" w:rsidP="00DF3249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селектор (преобразователь)</w:t>
      </w:r>
    </w:p>
    <w:p w:rsidR="00DF3249" w:rsidRDefault="00DF3249" w:rsidP="00DF3249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кювета с изучаемым веществом;</w:t>
      </w:r>
    </w:p>
    <w:p w:rsidR="00DF3249" w:rsidRDefault="00DF3249" w:rsidP="00DF3249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детектор излучения (глаз, фотоэлемент, фотоэлектронный умножитель);</w:t>
      </w:r>
    </w:p>
    <w:p w:rsidR="00DF3249" w:rsidRDefault="00DF3249" w:rsidP="00DF3249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блок усиления сигнала;</w:t>
      </w:r>
    </w:p>
    <w:p w:rsidR="00DF3249" w:rsidRDefault="00DF3249" w:rsidP="00DF3249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регистрирующий или показывающий прибор (самописец).</w:t>
      </w: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ind w:firstLine="10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Источники излучения:</w:t>
      </w:r>
    </w:p>
    <w:p w:rsidR="00DF3249" w:rsidRDefault="00DF3249" w:rsidP="00DF3249">
      <w:pPr>
        <w:numPr>
          <w:ilvl w:val="1"/>
          <w:numId w:val="13"/>
        </w:numPr>
        <w:tabs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пламя горелки;</w:t>
      </w:r>
    </w:p>
    <w:p w:rsidR="00DF3249" w:rsidRDefault="00DF3249" w:rsidP="00DF3249">
      <w:pPr>
        <w:numPr>
          <w:ilvl w:val="1"/>
          <w:numId w:val="13"/>
        </w:numPr>
        <w:tabs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вольтова дуга;</w:t>
      </w:r>
    </w:p>
    <w:p w:rsidR="00DF3249" w:rsidRDefault="00DF3249" w:rsidP="00DF3249">
      <w:pPr>
        <w:numPr>
          <w:ilvl w:val="1"/>
          <w:numId w:val="13"/>
        </w:numPr>
        <w:tabs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лампа накаливания(320-10000);</w:t>
      </w:r>
    </w:p>
    <w:p w:rsidR="00DF3249" w:rsidRDefault="00DF3249" w:rsidP="00DF3249">
      <w:pPr>
        <w:numPr>
          <w:ilvl w:val="1"/>
          <w:numId w:val="13"/>
        </w:numPr>
        <w:tabs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натриевые лампы (λ=585 нм);</w:t>
      </w:r>
    </w:p>
    <w:p w:rsidR="00DF3249" w:rsidRDefault="00DF3249" w:rsidP="00DF3249">
      <w:pPr>
        <w:numPr>
          <w:ilvl w:val="1"/>
          <w:numId w:val="13"/>
        </w:numPr>
        <w:tabs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водородные и дейтеривые лампы (180-320);</w:t>
      </w:r>
    </w:p>
    <w:p w:rsidR="00DF3249" w:rsidRDefault="00DF3249" w:rsidP="00DF3249">
      <w:pPr>
        <w:numPr>
          <w:ilvl w:val="1"/>
          <w:numId w:val="13"/>
        </w:numPr>
        <w:tabs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тепловых волн используются глобары – спрессованный карбид кремния  </w:t>
      </w: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>С (от 1 мкм и выше);</w:t>
      </w:r>
    </w:p>
    <w:p w:rsidR="00DF3249" w:rsidRDefault="00DF3249" w:rsidP="00DF3249">
      <w:pPr>
        <w:numPr>
          <w:ilvl w:val="1"/>
          <w:numId w:val="13"/>
        </w:numPr>
        <w:tabs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диапазона ультрафиолетового используются ртутно-кварцевые лампы (200-500 нм).</w:t>
      </w:r>
    </w:p>
    <w:p w:rsidR="00DF3249" w:rsidRDefault="00DF3249" w:rsidP="00DF3249">
      <w:pPr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Фокусирующее устройство</w:t>
      </w:r>
      <w:r>
        <w:rPr>
          <w:rFonts w:ascii="Wingdings 3" w:hAnsi="Wingdings 3"/>
          <w:sz w:val="28"/>
          <w:szCs w:val="28"/>
          <w:lang w:val="en-US"/>
        </w:rPr>
        <w:t></w:t>
      </w:r>
    </w:p>
    <w:p w:rsidR="00DF3249" w:rsidRDefault="00DF3249" w:rsidP="00DF3249">
      <w:pPr>
        <w:ind w:firstLine="108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Селекторы</w:t>
      </w:r>
      <w:r>
        <w:rPr>
          <w:sz w:val="28"/>
          <w:szCs w:val="28"/>
        </w:rPr>
        <w:t xml:space="preserve"> (преобразователь света)</w:t>
      </w:r>
    </w:p>
    <w:p w:rsidR="00DF3249" w:rsidRDefault="00DF3249" w:rsidP="00DF3249">
      <w:pPr>
        <w:numPr>
          <w:ilvl w:val="1"/>
          <w:numId w:val="14"/>
        </w:numPr>
        <w:tabs>
          <w:tab w:val="num" w:pos="1980"/>
        </w:tabs>
        <w:ind w:left="1620" w:firstLine="0"/>
        <w:rPr>
          <w:sz w:val="28"/>
          <w:szCs w:val="28"/>
        </w:rPr>
      </w:pPr>
      <w:r>
        <w:rPr>
          <w:sz w:val="28"/>
          <w:szCs w:val="28"/>
        </w:rPr>
        <w:t>преломляющая призма</w:t>
      </w:r>
    </w:p>
    <w:p w:rsidR="00DF3249" w:rsidRDefault="00DF3249" w:rsidP="00DF3249">
      <w:pPr>
        <w:numPr>
          <w:ilvl w:val="1"/>
          <w:numId w:val="14"/>
        </w:numPr>
        <w:tabs>
          <w:tab w:val="num" w:pos="1980"/>
        </w:tabs>
        <w:ind w:left="1620" w:firstLine="0"/>
        <w:rPr>
          <w:sz w:val="28"/>
          <w:szCs w:val="28"/>
        </w:rPr>
      </w:pPr>
      <w:r>
        <w:rPr>
          <w:sz w:val="28"/>
          <w:szCs w:val="28"/>
        </w:rPr>
        <w:t>обычные светофильтры</w:t>
      </w:r>
    </w:p>
    <w:p w:rsidR="00DF3249" w:rsidRDefault="00DF3249" w:rsidP="00DF3249">
      <w:pPr>
        <w:numPr>
          <w:ilvl w:val="1"/>
          <w:numId w:val="14"/>
        </w:numPr>
        <w:tabs>
          <w:tab w:val="num" w:pos="1980"/>
        </w:tabs>
        <w:ind w:left="1620" w:firstLine="0"/>
        <w:rPr>
          <w:sz w:val="28"/>
          <w:szCs w:val="28"/>
        </w:rPr>
      </w:pPr>
      <w:r>
        <w:rPr>
          <w:sz w:val="28"/>
          <w:szCs w:val="28"/>
        </w:rPr>
        <w:t>призмодифракционные решетки</w:t>
      </w:r>
    </w:p>
    <w:p w:rsidR="00DF3249" w:rsidRDefault="00DF3249" w:rsidP="00DF3249">
      <w:pPr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Кюветы  </w:t>
      </w:r>
      <w:r>
        <w:rPr>
          <w:sz w:val="28"/>
          <w:szCs w:val="28"/>
        </w:rPr>
        <w:t>(например, держатели для вещества)</w:t>
      </w:r>
    </w:p>
    <w:p w:rsidR="00DF3249" w:rsidRDefault="00DF3249" w:rsidP="00DF3249">
      <w:pPr>
        <w:tabs>
          <w:tab w:val="left" w:pos="3420"/>
          <w:tab w:val="left" w:pos="3780"/>
          <w:tab w:val="left" w:pos="3960"/>
        </w:tabs>
        <w:ind w:left="2520" w:hanging="144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Детекторы излучения</w:t>
      </w:r>
      <w:r>
        <w:rPr>
          <w:rFonts w:ascii="Wingdings 3" w:hAnsi="Wingdings 3"/>
          <w:sz w:val="28"/>
          <w:szCs w:val="28"/>
          <w:lang w:val="en-US"/>
        </w:rPr>
        <w:t></w:t>
      </w:r>
      <w:r>
        <w:rPr>
          <w:sz w:val="28"/>
          <w:szCs w:val="28"/>
          <w:lang w:val="en-US"/>
        </w:rPr>
        <w:t xml:space="preserve"> </w:t>
      </w:r>
    </w:p>
    <w:p w:rsidR="00DF3249" w:rsidRDefault="00DF3249" w:rsidP="00DF3249">
      <w:pPr>
        <w:numPr>
          <w:ilvl w:val="1"/>
          <w:numId w:val="15"/>
        </w:numPr>
        <w:tabs>
          <w:tab w:val="clear" w:pos="2160"/>
          <w:tab w:val="num" w:pos="1980"/>
          <w:tab w:val="left" w:pos="3420"/>
          <w:tab w:val="left" w:pos="3780"/>
          <w:tab w:val="left" w:pos="3960"/>
        </w:tabs>
        <w:ind w:left="1620" w:firstLine="0"/>
        <w:rPr>
          <w:sz w:val="28"/>
          <w:szCs w:val="28"/>
        </w:rPr>
      </w:pPr>
      <w:r>
        <w:rPr>
          <w:sz w:val="28"/>
          <w:szCs w:val="28"/>
        </w:rPr>
        <w:t>глаз</w:t>
      </w:r>
    </w:p>
    <w:p w:rsidR="00DF3249" w:rsidRDefault="00DF3249" w:rsidP="00DF3249">
      <w:pPr>
        <w:numPr>
          <w:ilvl w:val="1"/>
          <w:numId w:val="15"/>
        </w:numPr>
        <w:tabs>
          <w:tab w:val="clear" w:pos="2160"/>
          <w:tab w:val="num" w:pos="1980"/>
          <w:tab w:val="left" w:pos="3420"/>
          <w:tab w:val="left" w:pos="3780"/>
          <w:tab w:val="left" w:pos="3960"/>
        </w:tabs>
        <w:ind w:left="1620" w:firstLine="0"/>
        <w:rPr>
          <w:sz w:val="28"/>
          <w:szCs w:val="28"/>
        </w:rPr>
      </w:pPr>
      <w:r>
        <w:rPr>
          <w:sz w:val="28"/>
          <w:szCs w:val="28"/>
        </w:rPr>
        <w:t>фотоколориметр</w:t>
      </w:r>
    </w:p>
    <w:p w:rsidR="00DF3249" w:rsidRDefault="00DF3249" w:rsidP="00DF3249">
      <w:pPr>
        <w:numPr>
          <w:ilvl w:val="1"/>
          <w:numId w:val="15"/>
        </w:numPr>
        <w:tabs>
          <w:tab w:val="clear" w:pos="2160"/>
          <w:tab w:val="num" w:pos="1980"/>
          <w:tab w:val="left" w:pos="3420"/>
          <w:tab w:val="left" w:pos="3780"/>
          <w:tab w:val="left" w:pos="3960"/>
        </w:tabs>
        <w:ind w:left="1620" w:firstLine="0"/>
        <w:rPr>
          <w:sz w:val="28"/>
          <w:szCs w:val="28"/>
        </w:rPr>
      </w:pPr>
      <w:r>
        <w:rPr>
          <w:sz w:val="28"/>
          <w:szCs w:val="28"/>
        </w:rPr>
        <w:t>болометры</w:t>
      </w:r>
    </w:p>
    <w:p w:rsidR="00DF3249" w:rsidRDefault="00DF3249" w:rsidP="00DF3249">
      <w:pPr>
        <w:numPr>
          <w:ilvl w:val="1"/>
          <w:numId w:val="15"/>
        </w:numPr>
        <w:tabs>
          <w:tab w:val="clear" w:pos="2160"/>
          <w:tab w:val="num" w:pos="1980"/>
          <w:tab w:val="left" w:pos="3420"/>
          <w:tab w:val="left" w:pos="3780"/>
          <w:tab w:val="left" w:pos="3960"/>
        </w:tabs>
        <w:ind w:left="1620" w:firstLine="0"/>
        <w:rPr>
          <w:sz w:val="28"/>
          <w:szCs w:val="28"/>
        </w:rPr>
      </w:pPr>
      <w:r>
        <w:rPr>
          <w:sz w:val="28"/>
          <w:szCs w:val="28"/>
        </w:rPr>
        <w:t>фотоэлементы</w:t>
      </w:r>
    </w:p>
    <w:p w:rsidR="00DF3249" w:rsidRDefault="00DF3249" w:rsidP="00DF3249">
      <w:pPr>
        <w:numPr>
          <w:ilvl w:val="1"/>
          <w:numId w:val="15"/>
        </w:numPr>
        <w:tabs>
          <w:tab w:val="clear" w:pos="2160"/>
          <w:tab w:val="num" w:pos="1980"/>
          <w:tab w:val="left" w:pos="3420"/>
          <w:tab w:val="left" w:pos="3780"/>
          <w:tab w:val="left" w:pos="3960"/>
        </w:tabs>
        <w:ind w:left="1620" w:firstLine="0"/>
        <w:rPr>
          <w:sz w:val="28"/>
          <w:szCs w:val="28"/>
        </w:rPr>
      </w:pPr>
      <w:r>
        <w:rPr>
          <w:sz w:val="28"/>
          <w:szCs w:val="28"/>
        </w:rPr>
        <w:t>фотоэлектронные умножители</w:t>
      </w:r>
    </w:p>
    <w:p w:rsidR="00DF3249" w:rsidRDefault="00DF3249" w:rsidP="00DF3249">
      <w:pPr>
        <w:numPr>
          <w:ilvl w:val="1"/>
          <w:numId w:val="15"/>
        </w:numPr>
        <w:tabs>
          <w:tab w:val="clear" w:pos="2160"/>
          <w:tab w:val="num" w:pos="1980"/>
          <w:tab w:val="left" w:pos="3420"/>
          <w:tab w:val="left" w:pos="3780"/>
          <w:tab w:val="left" w:pos="3960"/>
        </w:tabs>
        <w:ind w:left="1620" w:firstLine="0"/>
        <w:rPr>
          <w:sz w:val="28"/>
          <w:szCs w:val="28"/>
        </w:rPr>
      </w:pPr>
      <w:r>
        <w:rPr>
          <w:sz w:val="28"/>
          <w:szCs w:val="28"/>
        </w:rPr>
        <w:t>термоэлементы</w:t>
      </w:r>
    </w:p>
    <w:p w:rsidR="00DF3249" w:rsidRDefault="00DF3249" w:rsidP="00DF3249">
      <w:pPr>
        <w:ind w:left="10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Усилитель сигнала</w:t>
      </w:r>
    </w:p>
    <w:p w:rsidR="00DF3249" w:rsidRDefault="00DF3249" w:rsidP="00DF3249">
      <w:pPr>
        <w:ind w:left="10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Регистратор и анализатор</w:t>
      </w:r>
      <w:r>
        <w:rPr>
          <w:sz w:val="28"/>
          <w:szCs w:val="28"/>
        </w:rPr>
        <w:t xml:space="preserve"> </w:t>
      </w:r>
    </w:p>
    <w:p w:rsidR="00DF3249" w:rsidRDefault="00DF3249" w:rsidP="00DF3249">
      <w:pPr>
        <w:numPr>
          <w:ilvl w:val="1"/>
          <w:numId w:val="16"/>
        </w:numPr>
        <w:tabs>
          <w:tab w:val="clear" w:pos="1800"/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микроамперметр</w:t>
      </w:r>
    </w:p>
    <w:p w:rsidR="00DF3249" w:rsidRDefault="00DF3249" w:rsidP="00DF3249">
      <w:pPr>
        <w:numPr>
          <w:ilvl w:val="1"/>
          <w:numId w:val="16"/>
        </w:numPr>
        <w:tabs>
          <w:tab w:val="clear" w:pos="1800"/>
          <w:tab w:val="num" w:pos="1620"/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вольтметр</w:t>
      </w:r>
    </w:p>
    <w:p w:rsidR="00DF3249" w:rsidRDefault="00DF3249" w:rsidP="00DF3249">
      <w:pPr>
        <w:numPr>
          <w:ilvl w:val="1"/>
          <w:numId w:val="16"/>
        </w:numPr>
        <w:tabs>
          <w:tab w:val="clear" w:pos="1800"/>
          <w:tab w:val="num" w:pos="1620"/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самописцы</w:t>
      </w:r>
    </w:p>
    <w:p w:rsidR="00DF3249" w:rsidRDefault="00DF3249" w:rsidP="00DF3249">
      <w:pPr>
        <w:numPr>
          <w:ilvl w:val="1"/>
          <w:numId w:val="16"/>
        </w:numPr>
        <w:tabs>
          <w:tab w:val="clear" w:pos="1800"/>
          <w:tab w:val="num" w:pos="1620"/>
          <w:tab w:val="num" w:pos="1980"/>
        </w:tabs>
        <w:ind w:left="162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компьютеры с анализаторами</w:t>
      </w:r>
    </w:p>
    <w:p w:rsidR="00DF3249" w:rsidRDefault="00DF3249" w:rsidP="00DF3249">
      <w:pPr>
        <w:ind w:left="180"/>
        <w:jc w:val="both"/>
        <w:rPr>
          <w:sz w:val="28"/>
          <w:szCs w:val="28"/>
        </w:rPr>
      </w:pPr>
    </w:p>
    <w:p w:rsidR="00DF3249" w:rsidRDefault="00DF3249" w:rsidP="00DF3249">
      <w:pPr>
        <w:pStyle w:val="9"/>
        <w:jc w:val="both"/>
        <w:rPr>
          <w:b/>
          <w:i/>
          <w:iCs/>
          <w:sz w:val="28"/>
        </w:rPr>
      </w:pPr>
      <w:r>
        <w:rPr>
          <w:b/>
          <w:i/>
          <w:iCs/>
          <w:sz w:val="28"/>
        </w:rPr>
        <w:t>Характеристика чувствительности.</w:t>
      </w:r>
    </w:p>
    <w:p w:rsidR="00DF3249" w:rsidRDefault="00DF3249" w:rsidP="00DF324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Важно знать предел чувствительности – предел обнаружения вещества в граммах.</w:t>
      </w:r>
    </w:p>
    <w:p w:rsidR="00DF3249" w:rsidRDefault="00DF3249" w:rsidP="00DF324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С помощью вышеперечисленных методов анализа можно обнаружить количество вещества: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фотометрии 1·10</w:t>
      </w:r>
      <w:r>
        <w:rPr>
          <w:sz w:val="28"/>
          <w:szCs w:val="28"/>
          <w:vertAlign w:val="superscript"/>
        </w:rPr>
        <w:t>-6</w:t>
      </w:r>
      <w:r>
        <w:rPr>
          <w:sz w:val="28"/>
          <w:szCs w:val="28"/>
        </w:rPr>
        <w:t xml:space="preserve"> г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флюрометрии 1·10</w:t>
      </w:r>
      <w:r>
        <w:rPr>
          <w:sz w:val="28"/>
          <w:szCs w:val="28"/>
          <w:vertAlign w:val="superscript"/>
        </w:rPr>
        <w:t>-10</w:t>
      </w:r>
      <w:r>
        <w:rPr>
          <w:sz w:val="28"/>
          <w:szCs w:val="28"/>
        </w:rPr>
        <w:t>г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полярографии 1·10</w:t>
      </w:r>
      <w:r>
        <w:rPr>
          <w:sz w:val="28"/>
          <w:szCs w:val="28"/>
          <w:vertAlign w:val="superscript"/>
        </w:rPr>
        <w:t>-8</w:t>
      </w:r>
      <w:r>
        <w:rPr>
          <w:sz w:val="28"/>
          <w:szCs w:val="28"/>
        </w:rPr>
        <w:t xml:space="preserve"> г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эмиссионном спектральном анализе  1·10</w:t>
      </w:r>
      <w:r>
        <w:rPr>
          <w:sz w:val="28"/>
          <w:szCs w:val="28"/>
          <w:vertAlign w:val="superscript"/>
        </w:rPr>
        <w:t>-10</w:t>
      </w:r>
      <w:r>
        <w:rPr>
          <w:sz w:val="28"/>
          <w:szCs w:val="28"/>
        </w:rPr>
        <w:t>г.</w:t>
      </w:r>
    </w:p>
    <w:p w:rsidR="00DF3249" w:rsidRDefault="00DF3249" w:rsidP="00DF3249">
      <w:pPr>
        <w:pStyle w:val="7"/>
        <w:jc w:val="center"/>
        <w:rPr>
          <w:b/>
          <w:color w:val="800080"/>
          <w:sz w:val="28"/>
        </w:rPr>
      </w:pPr>
      <w:r>
        <w:rPr>
          <w:b/>
          <w:color w:val="800080"/>
          <w:sz w:val="28"/>
        </w:rPr>
        <w:t>Спектр.</w:t>
      </w:r>
    </w:p>
    <w:p w:rsidR="00615A78" w:rsidRPr="00615A78" w:rsidRDefault="00615A78" w:rsidP="00DF3249">
      <w:pPr>
        <w:ind w:firstLine="993"/>
        <w:jc w:val="both"/>
        <w:rPr>
          <w:sz w:val="28"/>
          <w:szCs w:val="28"/>
        </w:rPr>
      </w:pPr>
      <w:r w:rsidRPr="00615A78">
        <w:rPr>
          <w:i/>
          <w:sz w:val="28"/>
          <w:szCs w:val="28"/>
        </w:rPr>
        <w:t>Спектр</w:t>
      </w:r>
      <w:r>
        <w:rPr>
          <w:sz w:val="28"/>
          <w:szCs w:val="28"/>
        </w:rPr>
        <w:t xml:space="preserve"> – (от лат. </w:t>
      </w:r>
      <w:r>
        <w:rPr>
          <w:sz w:val="28"/>
          <w:szCs w:val="28"/>
          <w:lang w:val="en-US"/>
        </w:rPr>
        <w:t>spectrum</w:t>
      </w:r>
      <w:r>
        <w:rPr>
          <w:sz w:val="28"/>
          <w:szCs w:val="28"/>
        </w:rPr>
        <w:t xml:space="preserve"> – представление) – совокупность различных значений, которые может принимать данная физическая величина. Спектр может быть непрерывным и дискретным.</w:t>
      </w:r>
    </w:p>
    <w:p w:rsidR="00DF3249" w:rsidRDefault="00DF3249" w:rsidP="00DF324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Спектры используют как для качественного (идентификация веществ), так и для количественного (определения содержания вещества) анализа.</w:t>
      </w:r>
    </w:p>
    <w:tbl>
      <w:tblPr>
        <w:tblpPr w:leftFromText="180" w:rightFromText="180" w:vertAnchor="text" w:horzAnchor="page" w:tblpX="2494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160"/>
        <w:gridCol w:w="2543"/>
      </w:tblGrid>
      <w:tr w:rsidR="00DF3249">
        <w:trPr>
          <w:trHeight w:val="69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</w:t>
            </w:r>
          </w:p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(кажущийся цвет р-ра)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Поглощённая</w:t>
            </w:r>
          </w:p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часть, нм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поглощённой части</w:t>
            </w:r>
          </w:p>
        </w:tc>
      </w:tr>
      <w:tr w:rsidR="00DF3249">
        <w:trPr>
          <w:trHeight w:val="3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жёлто-зелёный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– 450 нм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фиолетовый</w:t>
            </w:r>
          </w:p>
        </w:tc>
      </w:tr>
      <w:tr w:rsidR="00DF3249">
        <w:trPr>
          <w:cantSplit/>
          <w:trHeight w:val="150"/>
        </w:trPr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оранжевый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 – 490 нм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зелёно-синий</w:t>
            </w:r>
          </w:p>
        </w:tc>
      </w:tr>
      <w:tr w:rsidR="00DF3249">
        <w:trPr>
          <w:cantSplit/>
          <w:trHeight w:val="339"/>
        </w:trPr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 – 500 нм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сине-зелёный</w:t>
            </w:r>
          </w:p>
        </w:tc>
      </w:tr>
      <w:tr w:rsidR="00DF3249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фиолетовый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 – 575 нм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желто-зеленый</w:t>
            </w:r>
          </w:p>
        </w:tc>
      </w:tr>
      <w:tr w:rsidR="00DF3249">
        <w:trPr>
          <w:trHeight w:val="321"/>
        </w:trPr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 – 590 нм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жёлтый</w:t>
            </w:r>
          </w:p>
        </w:tc>
      </w:tr>
      <w:tr w:rsidR="00DF3249">
        <w:trPr>
          <w:trHeight w:val="42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сине-зелёный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 – 750 нм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49" w:rsidRDefault="00DF3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</w:t>
            </w:r>
          </w:p>
        </w:tc>
      </w:tr>
    </w:tbl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Важнейшей характеристикой является количество поглощённой энергии, которая зависит от концентрации вещества. Интенсивность поглощения света веществом зависит от числа молекул в растворе.</w:t>
      </w: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</w:p>
    <w:p w:rsidR="00DF3249" w:rsidRDefault="00DF3249" w:rsidP="00DF3249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i/>
          <w:sz w:val="28"/>
          <w:szCs w:val="28"/>
          <w:u w:val="single"/>
        </w:rPr>
        <w:t>Закон Бугера (1729), Ламберта (1760) и Бера (1852</w:t>
      </w:r>
      <w:r>
        <w:rPr>
          <w:b/>
          <w:i/>
          <w:sz w:val="28"/>
          <w:szCs w:val="28"/>
        </w:rPr>
        <w:t>) гласит:</w:t>
      </w:r>
    </w:p>
    <w:p w:rsidR="00DF3249" w:rsidRDefault="00DF3249" w:rsidP="00DF3249">
      <w:pPr>
        <w:pStyle w:val="20"/>
        <w:spacing w:line="240" w:lineRule="auto"/>
        <w:ind w:firstLine="1080"/>
        <w:jc w:val="both"/>
        <w:rPr>
          <w:sz w:val="28"/>
        </w:rPr>
      </w:pPr>
      <w:r>
        <w:rPr>
          <w:sz w:val="28"/>
        </w:rPr>
        <w:t>Растворы одного и того же окрашенного вещества при одинаковой концентрации вещества и толщине слоя раствора поглощают равное количество световой энергии (светопоглощение таких растворов одинаковое).</w:t>
      </w:r>
    </w:p>
    <w:p w:rsidR="00DF3249" w:rsidRDefault="00DF3249" w:rsidP="00DF3249">
      <w:pPr>
        <w:jc w:val="both"/>
        <w:rPr>
          <w:color w:val="CC00F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position w:val="-8"/>
          <w:sz w:val="28"/>
          <w:szCs w:val="28"/>
        </w:rPr>
        <w:object w:dxaOrig="1279" w:dyaOrig="340">
          <v:shape id="_x0000_i1054" type="#_x0000_t75" style="width:99.75pt;height:26.25pt" o:ole="">
            <v:imagedata r:id="rId54" o:title=""/>
          </v:shape>
          <o:OLEObject Type="Embed" ProgID="Equation.3" ShapeID="_x0000_i1054" DrawAspect="Content" ObjectID="_1466476246" r:id="rId55"/>
        </w:object>
      </w:r>
    </w:p>
    <w:p w:rsidR="00DF3249" w:rsidRDefault="00DF3249" w:rsidP="00DF3249">
      <w:pPr>
        <w:ind w:firstLine="324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интенсивность света</w:t>
      </w:r>
    </w:p>
    <w:p w:rsidR="00DF3249" w:rsidRDefault="00DF3249" w:rsidP="00DF3249">
      <w:pPr>
        <w:ind w:firstLine="324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 интенсивность исходного источника</w:t>
      </w:r>
    </w:p>
    <w:p w:rsidR="00DF3249" w:rsidRDefault="00DF3249" w:rsidP="00DF3249">
      <w:pPr>
        <w:ind w:firstLine="3240"/>
        <w:rPr>
          <w:sz w:val="28"/>
          <w:szCs w:val="28"/>
        </w:rPr>
      </w:pPr>
      <w:r>
        <w:rPr>
          <w:sz w:val="28"/>
          <w:szCs w:val="28"/>
          <w:lang w:val="en-US"/>
        </w:rPr>
        <w:t>ε</w:t>
      </w:r>
      <w:r>
        <w:rPr>
          <w:sz w:val="28"/>
          <w:szCs w:val="28"/>
        </w:rPr>
        <w:t xml:space="preserve"> – коэффициент поглощения</w:t>
      </w:r>
    </w:p>
    <w:p w:rsidR="00DF3249" w:rsidRDefault="00DF3249" w:rsidP="00DF3249">
      <w:pPr>
        <w:ind w:firstLine="3240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толщина слоя раствора</w:t>
      </w:r>
    </w:p>
    <w:p w:rsidR="00DF3249" w:rsidRDefault="00DF3249" w:rsidP="00DF3249">
      <w:pPr>
        <w:ind w:firstLine="324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– концентрация вещества</w:t>
      </w: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position w:val="-26"/>
          <w:sz w:val="28"/>
          <w:szCs w:val="28"/>
        </w:rPr>
        <w:object w:dxaOrig="2180" w:dyaOrig="700">
          <v:shape id="_x0000_i1055" type="#_x0000_t75" style="width:147pt;height:47.25pt" o:ole="">
            <v:imagedata r:id="rId56" o:title=""/>
          </v:shape>
          <o:OLEObject Type="Embed" ProgID="Equation.3" ShapeID="_x0000_i1055" DrawAspect="Content" ObjectID="_1466476247" r:id="rId57"/>
        </w:object>
      </w:r>
    </w:p>
    <w:p w:rsidR="00DF3249" w:rsidRDefault="00DF3249" w:rsidP="00DF3249">
      <w:pPr>
        <w:ind w:firstLine="10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оптическая плотность раствора</w:t>
      </w:r>
    </w:p>
    <w:p w:rsidR="00DF3249" w:rsidRDefault="00DF3249" w:rsidP="00DF3249">
      <w:pPr>
        <w:jc w:val="both"/>
        <w:rPr>
          <w:b/>
          <w:smallCaps/>
          <w:shadow/>
          <w:color w:val="993366"/>
          <w:sz w:val="28"/>
          <w:szCs w:val="28"/>
        </w:rPr>
      </w:pPr>
    </w:p>
    <w:p w:rsidR="00DF3249" w:rsidRDefault="00DF3249" w:rsidP="00DF32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Спектральные приборы предназначены для качественного и количественного анализа веществ на основании измерения и исследования их спектров в оптическом диапазоне длин волн (10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– 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мкм) (рис. 1).</w:t>
      </w:r>
    </w:p>
    <w:p w:rsidR="00DF3249" w:rsidRDefault="00C90F66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300pt;height:168pt">
            <v:imagedata r:id="rId58" o:title="рис1" cropbottom="16515f"/>
          </v:shape>
        </w:pic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Рис. 1. Схема электрофотокалориметра.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эмиссионных спектров используют установки: ИСП 28-30-51, ДСФ 8-452, спектрометр СФ-46, одноканальные спектральные приборы и многоканальные (рис. 2).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</w:p>
    <w:p w:rsidR="00DF3249" w:rsidRDefault="00C90F66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405pt;height:198.75pt" filled="t" fillcolor="#cff">
            <v:imagedata r:id="rId59" o:title=""/>
          </v:shape>
        </w:pic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Рис. 2.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После проявки получается снимок с изображением спектра разной интенсивности, т.к. исходное вещество состояло и различных элементов.</w:t>
      </w:r>
    </w:p>
    <w:p w:rsidR="00DF3249" w:rsidRDefault="00DF3249" w:rsidP="00DF3249">
      <w:pPr>
        <w:jc w:val="both"/>
        <w:rPr>
          <w:sz w:val="28"/>
          <w:szCs w:val="28"/>
        </w:rPr>
      </w:pPr>
    </w:p>
    <w:p w:rsidR="00DF3249" w:rsidRDefault="00DF3249" w:rsidP="00DF3249">
      <w:pPr>
        <w:jc w:val="center"/>
        <w:rPr>
          <w:sz w:val="28"/>
          <w:szCs w:val="28"/>
        </w:rPr>
      </w:pPr>
    </w:p>
    <w:p w:rsidR="00DF3249" w:rsidRDefault="00DF3249" w:rsidP="00DF3249">
      <w:pPr>
        <w:jc w:val="center"/>
        <w:rPr>
          <w:b/>
          <w:color w:val="800080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Лекция 5.  </w:t>
      </w:r>
      <w:r>
        <w:rPr>
          <w:b/>
          <w:color w:val="800080"/>
          <w:sz w:val="32"/>
          <w:szCs w:val="32"/>
        </w:rPr>
        <w:t>Комплексометрия.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Комплексометрия основана на реакциях образования комплексов. </w:t>
      </w:r>
      <w:r w:rsidR="00FE0713">
        <w:rPr>
          <w:sz w:val="28"/>
          <w:szCs w:val="28"/>
        </w:rPr>
        <w:t xml:space="preserve">В самом общем смысле под </w:t>
      </w:r>
      <w:r w:rsidR="00FE0713" w:rsidRPr="007A0EC5">
        <w:rPr>
          <w:i/>
          <w:sz w:val="28"/>
          <w:szCs w:val="28"/>
        </w:rPr>
        <w:t>комплексом (комплексным соединением)</w:t>
      </w:r>
      <w:r w:rsidR="00FE0713">
        <w:rPr>
          <w:sz w:val="28"/>
          <w:szCs w:val="28"/>
        </w:rPr>
        <w:t xml:space="preserve"> в химии понимают сложную частицу, состоящую из составных частей, способных к автономному существованию. Можно отметить основные признаки, позволяющие выделить комплексные соединения в особый класс химических соединений:</w:t>
      </w:r>
    </w:p>
    <w:p w:rsidR="00FE0713" w:rsidRDefault="00FE0713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отдельных составных частей к самостоятельному существованию;</w:t>
      </w:r>
    </w:p>
    <w:p w:rsidR="00FE0713" w:rsidRDefault="00FE0713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сложность состава;</w:t>
      </w:r>
    </w:p>
    <w:p w:rsidR="00FE0713" w:rsidRDefault="00FE0713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частичная диссоциация на составные части в растворе по гетеролитическому механизму;</w:t>
      </w:r>
    </w:p>
    <w:p w:rsidR="00FE0713" w:rsidRDefault="00FE0713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положительно заряженной центральной частицы – </w:t>
      </w:r>
      <w:r w:rsidRPr="007A0EC5">
        <w:rPr>
          <w:i/>
          <w:sz w:val="28"/>
          <w:szCs w:val="28"/>
        </w:rPr>
        <w:t>комплексообразователя</w:t>
      </w:r>
      <w:r>
        <w:rPr>
          <w:sz w:val="28"/>
          <w:szCs w:val="28"/>
        </w:rPr>
        <w:t xml:space="preserve"> (обычно это ион металла), связанной с лигандами;</w:t>
      </w:r>
    </w:p>
    <w:p w:rsidR="00FE0713" w:rsidRDefault="00FE0713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0EC5">
        <w:rPr>
          <w:sz w:val="28"/>
          <w:szCs w:val="28"/>
        </w:rPr>
        <w:t xml:space="preserve">наличие определенной устойчивой пространственной </w:t>
      </w:r>
      <w:r w:rsidR="007A0EC5" w:rsidRPr="007A0EC5">
        <w:rPr>
          <w:i/>
          <w:sz w:val="28"/>
          <w:szCs w:val="28"/>
        </w:rPr>
        <w:t>геометрии</w:t>
      </w:r>
      <w:r w:rsidR="007A0EC5">
        <w:rPr>
          <w:sz w:val="28"/>
          <w:szCs w:val="28"/>
        </w:rPr>
        <w:t xml:space="preserve"> расположения лигандов вокруг комплексообразователя. Примеры:</w:t>
      </w:r>
    </w:p>
    <w:p w:rsidR="007A0EC5" w:rsidRPr="007A0EC5" w:rsidRDefault="007A0EC5" w:rsidP="00DF3249">
      <w:pPr>
        <w:ind w:firstLine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A0EC5">
        <w:rPr>
          <w:b/>
          <w:sz w:val="28"/>
          <w:szCs w:val="28"/>
        </w:rPr>
        <w:t>Комплекс                            Составные части</w:t>
      </w:r>
    </w:p>
    <w:p w:rsidR="007A0EC5" w:rsidRPr="007A0EC5" w:rsidRDefault="007A0EC5" w:rsidP="00DF3249">
      <w:pPr>
        <w:ind w:firstLine="10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Ni</w:t>
      </w:r>
      <w:r w:rsidRPr="007A0EC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NH</w:t>
      </w:r>
      <w:r w:rsidRPr="007A0EC5">
        <w:rPr>
          <w:sz w:val="28"/>
          <w:szCs w:val="28"/>
          <w:vertAlign w:val="subscript"/>
          <w:lang w:val="en-US"/>
        </w:rPr>
        <w:t>3</w:t>
      </w:r>
      <w:r w:rsidRPr="007A0EC5"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bscript"/>
          <w:lang w:val="en-US"/>
        </w:rPr>
        <w:t>6</w:t>
      </w:r>
      <w:r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                                    Ni</w:t>
      </w:r>
      <w:r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, NH</w:t>
      </w:r>
      <w:r>
        <w:rPr>
          <w:sz w:val="28"/>
          <w:szCs w:val="28"/>
          <w:vertAlign w:val="subscript"/>
          <w:lang w:val="en-US"/>
        </w:rPr>
        <w:t>3</w:t>
      </w:r>
    </w:p>
    <w:p w:rsidR="007A0EC5" w:rsidRPr="007A0EC5" w:rsidRDefault="007A0EC5" w:rsidP="00DF3249">
      <w:pPr>
        <w:ind w:firstLine="10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[Co(NH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bscript"/>
          <w:lang w:val="en-US"/>
        </w:rPr>
        <w:t>6</w:t>
      </w:r>
      <w:r>
        <w:rPr>
          <w:sz w:val="28"/>
          <w:szCs w:val="28"/>
          <w:lang w:val="en-US"/>
        </w:rPr>
        <w:t>]SO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                             [Co(NH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bscript"/>
          <w:lang w:val="en-US"/>
        </w:rPr>
        <w:t>6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, 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vertAlign w:val="superscript"/>
          <w:lang w:val="en-US"/>
        </w:rPr>
        <w:t>2-</w:t>
      </w:r>
      <w:r>
        <w:rPr>
          <w:sz w:val="28"/>
          <w:szCs w:val="28"/>
          <w:lang w:val="en-US"/>
        </w:rPr>
        <w:t xml:space="preserve"> , Co</w:t>
      </w:r>
      <w:r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, NH</w:t>
      </w:r>
      <w:r>
        <w:rPr>
          <w:sz w:val="28"/>
          <w:szCs w:val="28"/>
          <w:vertAlign w:val="subscript"/>
          <w:lang w:val="en-US"/>
        </w:rPr>
        <w:t>3</w:t>
      </w:r>
    </w:p>
    <w:p w:rsidR="007A0EC5" w:rsidRDefault="007A0EC5" w:rsidP="00DF3249">
      <w:pPr>
        <w:ind w:firstLine="1080"/>
        <w:jc w:val="both"/>
        <w:rPr>
          <w:sz w:val="28"/>
          <w:szCs w:val="28"/>
          <w:lang w:val="en-US"/>
        </w:rPr>
      </w:pPr>
    </w:p>
    <w:p w:rsidR="007A0EC5" w:rsidRPr="007A0EC5" w:rsidRDefault="007A0EC5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Основой комплексного соединения является донорно-акцепторная связь.</w:t>
      </w:r>
    </w:p>
    <w:p w:rsidR="00DF3249" w:rsidRPr="007A0EC5" w:rsidRDefault="00DF3249" w:rsidP="00DF3249">
      <w:pPr>
        <w:ind w:firstLine="12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KAl</w:t>
      </w:r>
      <w:r w:rsidRPr="007A0EC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SO</w:t>
      </w:r>
      <w:r w:rsidRPr="007A0EC5">
        <w:rPr>
          <w:sz w:val="28"/>
          <w:szCs w:val="28"/>
          <w:vertAlign w:val="subscript"/>
          <w:lang w:val="en-US"/>
        </w:rPr>
        <w:t>4</w:t>
      </w:r>
      <w:r w:rsidRPr="007A0EC5">
        <w:rPr>
          <w:sz w:val="28"/>
          <w:szCs w:val="28"/>
          <w:lang w:val="en-US"/>
        </w:rPr>
        <w:t>)</w:t>
      </w:r>
      <w:r w:rsidRPr="007A0EC5">
        <w:rPr>
          <w:sz w:val="28"/>
          <w:szCs w:val="28"/>
          <w:vertAlign w:val="subscript"/>
          <w:lang w:val="en-US"/>
        </w:rPr>
        <w:t>2</w:t>
      </w:r>
    </w:p>
    <w:p w:rsidR="00DF3249" w:rsidRPr="00FE0713" w:rsidRDefault="00DF3249" w:rsidP="00DF3249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MgCa</w:t>
      </w:r>
      <w:r w:rsidRPr="00FE07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</w:t>
      </w:r>
      <w:r w:rsidRPr="00FE0713">
        <w:rPr>
          <w:sz w:val="28"/>
          <w:szCs w:val="28"/>
          <w:vertAlign w:val="subscript"/>
        </w:rPr>
        <w:t>3</w:t>
      </w:r>
      <w:r w:rsidRPr="00FE0713">
        <w:rPr>
          <w:sz w:val="28"/>
          <w:szCs w:val="28"/>
        </w:rPr>
        <w:t>)</w:t>
      </w:r>
      <w:r w:rsidRPr="00FE0713">
        <w:rPr>
          <w:sz w:val="28"/>
          <w:szCs w:val="28"/>
          <w:vertAlign w:val="subscript"/>
        </w:rPr>
        <w:t>2</w:t>
      </w:r>
    </w:p>
    <w:p w:rsidR="00DF3249" w:rsidRPr="00FE0713" w:rsidRDefault="00DF3249" w:rsidP="00DF3249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MgCO</w:t>
      </w:r>
      <w:r w:rsidRPr="00FE0713">
        <w:rPr>
          <w:sz w:val="28"/>
          <w:szCs w:val="28"/>
          <w:vertAlign w:val="subscript"/>
        </w:rPr>
        <w:t>3</w:t>
      </w:r>
      <w:r>
        <w:rPr>
          <w:rFonts w:hint="cs"/>
          <w:sz w:val="28"/>
          <w:szCs w:val="28"/>
          <w:rtl/>
          <w:lang w:val="en-US" w:bidi="he-IL"/>
        </w:rPr>
        <w:t>ּ</w:t>
      </w:r>
      <w:r>
        <w:rPr>
          <w:sz w:val="28"/>
          <w:szCs w:val="28"/>
          <w:lang w:val="en-US"/>
        </w:rPr>
        <w:t>CaCO</w:t>
      </w:r>
      <w:r w:rsidRPr="00FE0713">
        <w:rPr>
          <w:sz w:val="28"/>
          <w:szCs w:val="28"/>
          <w:vertAlign w:val="subscript"/>
        </w:rPr>
        <w:t>3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 w:rsidRPr="00FE0713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KCN</w:t>
      </w:r>
      <w:r>
        <w:rPr>
          <w:sz w:val="28"/>
          <w:szCs w:val="28"/>
        </w:rPr>
        <w:t xml:space="preserve"> – цианистый калий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CN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цианид железа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KCN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CN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→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е(</w:t>
      </w:r>
      <w:r>
        <w:rPr>
          <w:sz w:val="28"/>
          <w:szCs w:val="28"/>
          <w:lang w:val="en-US"/>
        </w:rPr>
        <w:t>CN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] – гексоцианоферрат калия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</w:p>
    <w:p w:rsidR="00DF3249" w:rsidRP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DF3249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C</w:t>
      </w:r>
      <w:r w:rsidRPr="00DF3249">
        <w:rPr>
          <w:sz w:val="28"/>
          <w:szCs w:val="28"/>
        </w:rPr>
        <w:t xml:space="preserve"> ≡ </w:t>
      </w:r>
      <w:r>
        <w:rPr>
          <w:sz w:val="28"/>
          <w:szCs w:val="28"/>
          <w:lang w:val="en-US"/>
        </w:rPr>
        <w:t>N</w:t>
      </w:r>
    </w:p>
    <w:p w:rsidR="00DF3249" w:rsidRPr="00DF3249" w:rsidRDefault="00DF3249" w:rsidP="00DF3249">
      <w:pPr>
        <w:ind w:firstLine="1080"/>
        <w:jc w:val="both"/>
        <w:rPr>
          <w:sz w:val="28"/>
          <w:szCs w:val="28"/>
        </w:rPr>
      </w:pPr>
    </w:p>
    <w:p w:rsidR="00DF3249" w:rsidRPr="00DF3249" w:rsidRDefault="00C90F66" w:rsidP="00DF3249">
      <w:pPr>
        <w:ind w:firstLine="1080"/>
        <w:jc w:val="both"/>
        <w:rPr>
          <w:sz w:val="28"/>
          <w:szCs w:val="28"/>
        </w:rPr>
      </w:pPr>
      <w:r>
        <w:pict>
          <v:line id="_x0000_s1051" style="position:absolute;left:0;text-align:left;flip:y;z-index:251656704" from="1in,10.9pt" to="81pt,19.9pt">
            <w10:wrap side="left"/>
          </v:line>
        </w:pict>
      </w:r>
      <w:r w:rsidR="00DF3249" w:rsidRPr="00DF3249">
        <w:rPr>
          <w:sz w:val="28"/>
          <w:szCs w:val="28"/>
        </w:rPr>
        <w:t xml:space="preserve">        </w:t>
      </w:r>
      <w:r w:rsidR="00DF3249">
        <w:rPr>
          <w:sz w:val="28"/>
          <w:szCs w:val="28"/>
          <w:lang w:val="en-US"/>
        </w:rPr>
        <w:t>C</w:t>
      </w:r>
      <w:r w:rsidR="00DF3249" w:rsidRPr="00DF3249">
        <w:rPr>
          <w:sz w:val="28"/>
          <w:szCs w:val="28"/>
        </w:rPr>
        <w:t xml:space="preserve"> ≡ </w:t>
      </w:r>
      <w:r w:rsidR="00DF3249">
        <w:rPr>
          <w:sz w:val="28"/>
          <w:szCs w:val="28"/>
          <w:lang w:val="en-US"/>
        </w:rPr>
        <w:t>N</w:t>
      </w:r>
    </w:p>
    <w:p w:rsidR="00DF3249" w:rsidRPr="00DF3249" w:rsidRDefault="00C90F66" w:rsidP="00DF3249">
      <w:pPr>
        <w:ind w:firstLine="1080"/>
        <w:jc w:val="both"/>
        <w:rPr>
          <w:sz w:val="28"/>
          <w:szCs w:val="28"/>
        </w:rPr>
      </w:pPr>
      <w:r>
        <w:pict>
          <v:line id="_x0000_s1052" style="position:absolute;left:0;text-align:left;z-index:251657728" from="1in,12.8pt" to="81pt,21.8pt">
            <w10:wrap side="left"/>
          </v:line>
        </w:pict>
      </w:r>
      <w:r w:rsidR="00DF3249">
        <w:rPr>
          <w:sz w:val="28"/>
          <w:szCs w:val="28"/>
          <w:lang w:val="en-US"/>
        </w:rPr>
        <w:t>Fe</w:t>
      </w:r>
      <w:r w:rsidR="00DF3249" w:rsidRPr="00DF3249">
        <w:rPr>
          <w:sz w:val="28"/>
          <w:szCs w:val="28"/>
        </w:rPr>
        <w:t xml:space="preserve"> – </w:t>
      </w:r>
      <w:r w:rsidR="00DF3249">
        <w:rPr>
          <w:sz w:val="28"/>
          <w:szCs w:val="28"/>
          <w:lang w:val="en-US"/>
        </w:rPr>
        <w:t>C</w:t>
      </w:r>
      <w:r w:rsidR="00DF3249" w:rsidRPr="00DF3249">
        <w:rPr>
          <w:sz w:val="28"/>
          <w:szCs w:val="28"/>
        </w:rPr>
        <w:t xml:space="preserve"> ≡ </w:t>
      </w:r>
      <w:r w:rsidR="00DF3249">
        <w:rPr>
          <w:sz w:val="28"/>
          <w:szCs w:val="28"/>
          <w:lang w:val="en-US"/>
        </w:rPr>
        <w:t>N</w:t>
      </w:r>
      <w:r w:rsidR="00DF3249" w:rsidRPr="00DF3249">
        <w:rPr>
          <w:sz w:val="28"/>
          <w:szCs w:val="28"/>
        </w:rPr>
        <w:t xml:space="preserve"> </w:t>
      </w:r>
    </w:p>
    <w:p w:rsidR="00DF3249" w:rsidRPr="00DF3249" w:rsidRDefault="00DF3249" w:rsidP="00DF3249">
      <w:pPr>
        <w:ind w:firstLine="1080"/>
        <w:jc w:val="both"/>
        <w:rPr>
          <w:sz w:val="28"/>
          <w:szCs w:val="28"/>
        </w:rPr>
      </w:pPr>
      <w:r w:rsidRPr="00DF3249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C</w:t>
      </w:r>
      <w:r w:rsidRPr="00DF3249">
        <w:rPr>
          <w:sz w:val="28"/>
          <w:szCs w:val="28"/>
        </w:rPr>
        <w:t xml:space="preserve"> ≡ </w:t>
      </w:r>
      <w:r>
        <w:rPr>
          <w:sz w:val="28"/>
          <w:szCs w:val="28"/>
          <w:lang w:val="en-US"/>
        </w:rPr>
        <w:t>N</w:t>
      </w:r>
    </w:p>
    <w:p w:rsidR="00DF3249" w:rsidRPr="00DF3249" w:rsidRDefault="00DF3249" w:rsidP="00DF3249">
      <w:pPr>
        <w:ind w:firstLine="1620"/>
        <w:jc w:val="both"/>
        <w:rPr>
          <w:sz w:val="28"/>
          <w:szCs w:val="28"/>
        </w:rPr>
      </w:pPr>
      <w:r w:rsidRPr="00DF3249">
        <w:rPr>
          <w:sz w:val="28"/>
          <w:szCs w:val="28"/>
        </w:rPr>
        <w:t xml:space="preserve">                         </w:t>
      </w:r>
    </w:p>
    <w:p w:rsidR="00DF3249" w:rsidRDefault="00DF3249" w:rsidP="00DF3249">
      <w:pPr>
        <w:ind w:firstLine="1080"/>
        <w:jc w:val="both"/>
        <w:rPr>
          <w:sz w:val="28"/>
          <w:szCs w:val="28"/>
          <w:vertAlign w:val="superscript"/>
          <w:lang w:val="en-US"/>
        </w:rPr>
      </w:pPr>
      <w:r w:rsidRPr="00DF3249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                                            K</w:t>
      </w:r>
      <w:r>
        <w:rPr>
          <w:sz w:val="28"/>
          <w:szCs w:val="28"/>
          <w:vertAlign w:val="superscript"/>
          <w:lang w:val="en-US"/>
        </w:rPr>
        <w:t>+</w:t>
      </w:r>
    </w:p>
    <w:p w:rsidR="00DF3249" w:rsidRDefault="00DF3249" w:rsidP="00DF3249">
      <w:pPr>
        <w:ind w:firstLine="16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NC                          CN</w:t>
      </w:r>
    </w:p>
    <w:p w:rsidR="00DF3249" w:rsidRDefault="00DF3249" w:rsidP="00DF3249">
      <w:pPr>
        <w:ind w:firstLine="16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NC            Fe</w:t>
      </w:r>
      <w:r>
        <w:rPr>
          <w:sz w:val="28"/>
          <w:szCs w:val="28"/>
          <w:vertAlign w:val="superscript"/>
          <w:lang w:val="en-US"/>
        </w:rPr>
        <w:t>+3</w:t>
      </w:r>
      <w:r>
        <w:rPr>
          <w:sz w:val="28"/>
          <w:szCs w:val="28"/>
          <w:lang w:val="en-US"/>
        </w:rPr>
        <w:t xml:space="preserve">       CN</w:t>
      </w:r>
    </w:p>
    <w:p w:rsidR="00DF3249" w:rsidRDefault="00DF3249" w:rsidP="00DF3249">
      <w:pPr>
        <w:ind w:firstLine="1620"/>
        <w:jc w:val="both"/>
        <w:rPr>
          <w:sz w:val="28"/>
          <w:szCs w:val="28"/>
        </w:rPr>
      </w:pPr>
      <w:r w:rsidRPr="00DF3249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NC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en-US"/>
        </w:rPr>
        <w:t>CN</w:t>
      </w:r>
    </w:p>
    <w:p w:rsidR="00DF3249" w:rsidRDefault="00DF3249" w:rsidP="00DF3249">
      <w:pPr>
        <w:ind w:firstLine="126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perscript"/>
        </w:rPr>
        <w:t>+</w:t>
      </w:r>
    </w:p>
    <w:p w:rsidR="00DF3249" w:rsidRDefault="00DF3249" w:rsidP="00DF3249">
      <w:pPr>
        <w:ind w:firstLine="1620"/>
        <w:jc w:val="both"/>
        <w:rPr>
          <w:sz w:val="28"/>
          <w:szCs w:val="28"/>
        </w:rPr>
      </w:pPr>
    </w:p>
    <w:p w:rsidR="00DF3249" w:rsidRPr="007A0EC5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Лиганды («зубчатые структуры») могут быть бидентатными, монодентатными, полидентатнами.</w:t>
      </w:r>
      <w:r w:rsidR="007A0EC5" w:rsidRPr="007A0EC5">
        <w:rPr>
          <w:sz w:val="28"/>
          <w:szCs w:val="28"/>
        </w:rPr>
        <w:t xml:space="preserve"> </w:t>
      </w:r>
      <w:r w:rsidR="007A0EC5">
        <w:rPr>
          <w:sz w:val="28"/>
          <w:szCs w:val="28"/>
        </w:rPr>
        <w:t>Дентатностью называется число донорных атомов лиганда, образующих координационные связи с центральным атомом.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Известно много монодентатных неорганических и органических лигандов, однако их применению в комплексометрии препятствует то, что ступенчатые константы устойчивости соответствующих комплексов мало различаются между собой. Поэтому при увеличении количества добавленного лиганда концентрация  ионов металла изменяется постепенно и кривая титрования не имеет скачка.</w:t>
      </w:r>
    </w:p>
    <w:p w:rsidR="00FE0713" w:rsidRDefault="00FE0713" w:rsidP="00FE0713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Хелаты (хело-«клешня») – соединения, которые охватывают центральный ион. Важнейшая особенность хелатов – их повышенная устойчивость по сравнению с аналогично построенными нециклическими комплексами. Именно поэтому полидентатные лиганды и хелатные комплексы нашли широкое применение в аналитической химии.</w:t>
      </w:r>
    </w:p>
    <w:p w:rsidR="00570ACF" w:rsidRDefault="00570ACF" w:rsidP="00FE0713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Скорость комплексообразования имеет большое значение в аналитической химии. Например, при прямом комплексонометрическом титровании реакция определяемого иона с титрантом должна протекать практически мгновенно, иначе индикация конечной точки титрования существенно затрудняется.</w:t>
      </w:r>
    </w:p>
    <w:p w:rsidR="00570ACF" w:rsidRDefault="00570ACF" w:rsidP="00FE0713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 комплекса определяется как фундаментальными факторами (природой комплексообразователя и лигандов), так и внешними условиями (температурой, природой растворителя, ионной силой, составом раствора).</w:t>
      </w:r>
    </w:p>
    <w:p w:rsidR="00DF3249" w:rsidRP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Трилон Б в комплексометрии используют для определения металлов в водных растворах. Прямым титрованием можно обнаружить: Ba,Ca,K,In,Mg,St,Zn,Cd. Методом обратного титрования: Al‚Bi‚Со,Cr‚Fe‚Mn‚Pt,</w:t>
      </w:r>
      <w:r w:rsidR="00570ACF">
        <w:rPr>
          <w:sz w:val="28"/>
          <w:szCs w:val="28"/>
        </w:rPr>
        <w:t xml:space="preserve"> </w:t>
      </w:r>
      <w:r>
        <w:rPr>
          <w:sz w:val="28"/>
          <w:szCs w:val="28"/>
        </w:rPr>
        <w:t>Sc.</w:t>
      </w:r>
    </w:p>
    <w:p w:rsidR="00DF3249" w:rsidRDefault="00570ACF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Трилон Б используется для анали</w:t>
      </w:r>
      <w:r w:rsidR="00DF3249">
        <w:rPr>
          <w:sz w:val="28"/>
          <w:szCs w:val="28"/>
        </w:rPr>
        <w:t>тических определений жесткости воды.</w:t>
      </w:r>
    </w:p>
    <w:p w:rsidR="00DF3249" w:rsidRDefault="00DF3249" w:rsidP="00DF3249">
      <w:pPr>
        <w:ind w:firstLine="10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Mg(HCO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</w:t>
      </w:r>
      <w:r>
        <w:rPr>
          <w:position w:val="-6"/>
          <w:sz w:val="28"/>
          <w:szCs w:val="28"/>
          <w:lang w:val="en-US"/>
        </w:rPr>
        <w:object w:dxaOrig="700" w:dyaOrig="360">
          <v:shape id="_x0000_i1058" type="#_x0000_t75" style="width:35.25pt;height:18pt" o:ole="">
            <v:imagedata r:id="rId60" o:title=""/>
          </v:shape>
          <o:OLEObject Type="Embed" ProgID="Equation.3" ShapeID="_x0000_i1058" DrawAspect="Content" ObjectID="_1466476248" r:id="rId61"/>
        </w:object>
      </w:r>
      <w:r>
        <w:rPr>
          <w:sz w:val="28"/>
          <w:szCs w:val="28"/>
          <w:lang w:val="en-US"/>
        </w:rPr>
        <w:t xml:space="preserve"> MgCO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↓ +CO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↑ +H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DF3249" w:rsidRPr="00615A78" w:rsidRDefault="00DF3249" w:rsidP="00DF3249">
      <w:pPr>
        <w:ind w:firstLine="108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Ca(HCO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</w:t>
      </w:r>
      <w:r>
        <w:rPr>
          <w:position w:val="-6"/>
          <w:sz w:val="28"/>
          <w:szCs w:val="28"/>
          <w:lang w:val="en-US"/>
        </w:rPr>
        <w:object w:dxaOrig="700" w:dyaOrig="360">
          <v:shape id="_x0000_i1059" type="#_x0000_t75" style="width:35.25pt;height:18pt" o:ole="">
            <v:imagedata r:id="rId60" o:title=""/>
          </v:shape>
          <o:OLEObject Type="Embed" ProgID="Equation.3" ShapeID="_x0000_i1059" DrawAspect="Content" ObjectID="_1466476249" r:id="rId62"/>
        </w:object>
      </w:r>
      <w:r>
        <w:rPr>
          <w:sz w:val="28"/>
          <w:szCs w:val="28"/>
          <w:lang w:val="en-US"/>
        </w:rPr>
        <w:t xml:space="preserve"> CaCO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↓ +CO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↑ +H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DF3249" w:rsidRDefault="00DF3249" w:rsidP="00DF324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Комплексометрия, как метод анализа, используется в абсолютном большинстве предприятий, где нужно анализировать состав шлака, сплавов, различных добавок.</w:t>
      </w:r>
    </w:p>
    <w:p w:rsidR="00570ACF" w:rsidRDefault="00570ACF" w:rsidP="00DF3249">
      <w:pPr>
        <w:ind w:firstLine="1080"/>
        <w:jc w:val="both"/>
        <w:rPr>
          <w:sz w:val="28"/>
          <w:szCs w:val="28"/>
        </w:rPr>
      </w:pPr>
    </w:p>
    <w:p w:rsidR="00DF3249" w:rsidRDefault="00DF3249" w:rsidP="00DF3249">
      <w:pPr>
        <w:ind w:firstLine="1080"/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b/>
          <w:color w:val="0000FF"/>
          <w:sz w:val="32"/>
          <w:szCs w:val="32"/>
        </w:rPr>
      </w:pPr>
    </w:p>
    <w:p w:rsidR="00DF3249" w:rsidRDefault="00DF3249" w:rsidP="00DF3249">
      <w:pPr>
        <w:jc w:val="both"/>
        <w:rPr>
          <w:sz w:val="32"/>
          <w:szCs w:val="32"/>
        </w:rPr>
      </w:pPr>
    </w:p>
    <w:p w:rsidR="008C5839" w:rsidRDefault="008C5839">
      <w:bookmarkStart w:id="0" w:name="_GoBack"/>
      <w:bookmarkEnd w:id="0"/>
    </w:p>
    <w:sectPr w:rsidR="008C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tylus BT">
    <w:charset w:val="00"/>
    <w:family w:val="swiss"/>
    <w:pitch w:val="variable"/>
    <w:sig w:usb0="00000087" w:usb1="00000000" w:usb2="00000000" w:usb3="00000000" w:csb0="0000001B" w:csb1="00000000"/>
  </w:font>
  <w:font w:name="Greek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GreekC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>
    <w:nsid w:val="05B46E62"/>
    <w:multiLevelType w:val="hybridMultilevel"/>
    <w:tmpl w:val="03122A5A"/>
    <w:lvl w:ilvl="0" w:tplc="5A62CA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80986"/>
    <w:multiLevelType w:val="hybridMultilevel"/>
    <w:tmpl w:val="6EE4A1EA"/>
    <w:lvl w:ilvl="0" w:tplc="883000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856B7"/>
    <w:multiLevelType w:val="hybridMultilevel"/>
    <w:tmpl w:val="4B2EB422"/>
    <w:lvl w:ilvl="0" w:tplc="FA0E81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33B8D"/>
    <w:multiLevelType w:val="hybridMultilevel"/>
    <w:tmpl w:val="865050E0"/>
    <w:lvl w:ilvl="0" w:tplc="908CD844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908CD84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52D37"/>
    <w:multiLevelType w:val="hybridMultilevel"/>
    <w:tmpl w:val="CCB24E28"/>
    <w:lvl w:ilvl="0" w:tplc="2C74D7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908CD84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EA1AB7"/>
    <w:multiLevelType w:val="hybridMultilevel"/>
    <w:tmpl w:val="43F226C2"/>
    <w:lvl w:ilvl="0" w:tplc="908CD84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908CD84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21407"/>
    <w:multiLevelType w:val="hybridMultilevel"/>
    <w:tmpl w:val="0AA82C2C"/>
    <w:lvl w:ilvl="0" w:tplc="908CD84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351988"/>
    <w:multiLevelType w:val="multilevel"/>
    <w:tmpl w:val="3282F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Roman"/>
      <w:lvlText w:val="%2."/>
      <w:lvlJc w:val="left"/>
      <w:pPr>
        <w:tabs>
          <w:tab w:val="num" w:pos="2490"/>
        </w:tabs>
        <w:ind w:left="2490" w:hanging="141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8B0DD7"/>
    <w:multiLevelType w:val="hybridMultilevel"/>
    <w:tmpl w:val="F6BE60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D2A21"/>
    <w:multiLevelType w:val="hybridMultilevel"/>
    <w:tmpl w:val="F57AF2A0"/>
    <w:lvl w:ilvl="0" w:tplc="908CD84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2F444E"/>
    <w:multiLevelType w:val="hybridMultilevel"/>
    <w:tmpl w:val="2A0ECD72"/>
    <w:lvl w:ilvl="0" w:tplc="908CD844">
      <w:start w:val="1"/>
      <w:numFmt w:val="bullet"/>
      <w:lvlText w:val=""/>
      <w:lvlPicBulletId w:val="0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  <w:color w:val="auto"/>
      </w:rPr>
    </w:lvl>
    <w:lvl w:ilvl="1" w:tplc="908CD84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917E4"/>
    <w:multiLevelType w:val="hybridMultilevel"/>
    <w:tmpl w:val="917493F6"/>
    <w:lvl w:ilvl="0" w:tplc="908CD84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3E2CD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1623F14"/>
    <w:multiLevelType w:val="hybridMultilevel"/>
    <w:tmpl w:val="34FAD62C"/>
    <w:lvl w:ilvl="0" w:tplc="5A62CA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B621F"/>
    <w:multiLevelType w:val="hybridMultilevel"/>
    <w:tmpl w:val="2CBEF1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B75F4A"/>
    <w:multiLevelType w:val="hybridMultilevel"/>
    <w:tmpl w:val="7466DA6C"/>
    <w:lvl w:ilvl="0" w:tplc="5A62CA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64A2A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1A3"/>
    <w:rsid w:val="000D66F7"/>
    <w:rsid w:val="002051A3"/>
    <w:rsid w:val="00373CD4"/>
    <w:rsid w:val="00570ACF"/>
    <w:rsid w:val="00615A78"/>
    <w:rsid w:val="007A0EC5"/>
    <w:rsid w:val="008A2C39"/>
    <w:rsid w:val="008C5839"/>
    <w:rsid w:val="00BF6ECE"/>
    <w:rsid w:val="00C90F66"/>
    <w:rsid w:val="00D03909"/>
    <w:rsid w:val="00DF3249"/>
    <w:rsid w:val="00E53D67"/>
    <w:rsid w:val="00F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87"/>
    <o:shapelayout v:ext="edit">
      <o:idmap v:ext="edit" data="1"/>
      <o:rules v:ext="edit">
        <o:r id="V:Rule8" type="connector" idref="#_s1039">
          <o:proxy start="" idref="#_s1041" connectloc="6"/>
          <o:proxy end="" idref="#_s1040" connectloc="2"/>
        </o:r>
        <o:r id="V:Rule9" type="connector" idref="#_s1038">
          <o:proxy start="" idref="#_s1042" connectloc="6"/>
          <o:proxy end="" idref="#_s1040" connectloc="2"/>
        </o:r>
        <o:r id="V:Rule10" type="connector" idref="#_s1037">
          <o:proxy start="" idref="#_s1043" connectloc="6"/>
          <o:proxy end="" idref="#_s1042" connectloc="2"/>
        </o:r>
        <o:r id="V:Rule11" type="connector" idref="#_s1035">
          <o:proxy start="" idref="#_s1045" connectloc="6"/>
          <o:proxy end="" idref="#_s1042" connectloc="2"/>
        </o:r>
        <o:r id="V:Rule12" type="connector" idref="#_s1036">
          <o:proxy start="" idref="#_s1044" connectloc="6"/>
          <o:proxy end="" idref="#_s1042" connectloc="2"/>
        </o:r>
        <o:r id="V:Rule13" type="connector" idref="#_s1028">
          <o:proxy start="" idref="#_s1032" connectloc="6"/>
          <o:proxy end="" idref="#_s1030" connectloc="2"/>
        </o:r>
        <o:r id="V:Rule14" type="connector" idref="#_s1029">
          <o:proxy start="" idref="#_s1031" connectloc="6"/>
          <o:proxy end="" idref="#_s1030" connectloc="2"/>
        </o:r>
      </o:rules>
    </o:shapelayout>
  </w:shapeDefaults>
  <w:decimalSymbol w:val=","/>
  <w:listSeparator w:val=";"/>
  <w15:chartTrackingRefBased/>
  <w15:docId w15:val="{52E58E19-8C57-4021-BA5C-33B841A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49"/>
    <w:rPr>
      <w:sz w:val="24"/>
      <w:szCs w:val="24"/>
    </w:rPr>
  </w:style>
  <w:style w:type="paragraph" w:styleId="2">
    <w:name w:val="heading 2"/>
    <w:basedOn w:val="a"/>
    <w:next w:val="a"/>
    <w:qFormat/>
    <w:rsid w:val="00DF3249"/>
    <w:pPr>
      <w:keepNext/>
      <w:outlineLvl w:val="1"/>
    </w:pPr>
    <w:rPr>
      <w:i/>
      <w:iCs/>
      <w:sz w:val="26"/>
      <w:szCs w:val="20"/>
      <w:u w:val="single"/>
    </w:rPr>
  </w:style>
  <w:style w:type="paragraph" w:styleId="3">
    <w:name w:val="heading 3"/>
    <w:basedOn w:val="a"/>
    <w:next w:val="a"/>
    <w:qFormat/>
    <w:rsid w:val="00DF3249"/>
    <w:pPr>
      <w:keepNext/>
      <w:outlineLvl w:val="2"/>
    </w:pPr>
    <w:rPr>
      <w:i/>
      <w:iCs/>
      <w:sz w:val="32"/>
      <w:szCs w:val="20"/>
      <w:u w:val="single"/>
    </w:rPr>
  </w:style>
  <w:style w:type="paragraph" w:styleId="4">
    <w:name w:val="heading 4"/>
    <w:basedOn w:val="a"/>
    <w:next w:val="a"/>
    <w:qFormat/>
    <w:rsid w:val="00DF3249"/>
    <w:pPr>
      <w:keepNext/>
      <w:outlineLvl w:val="3"/>
    </w:pPr>
    <w:rPr>
      <w:b/>
      <w:bCs/>
      <w:i/>
      <w:iCs/>
      <w:sz w:val="32"/>
      <w:szCs w:val="20"/>
      <w:u w:val="single"/>
    </w:rPr>
  </w:style>
  <w:style w:type="paragraph" w:styleId="6">
    <w:name w:val="heading 6"/>
    <w:basedOn w:val="a"/>
    <w:next w:val="a"/>
    <w:qFormat/>
    <w:rsid w:val="00DF324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F324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F324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F32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F3249"/>
    <w:rPr>
      <w:sz w:val="28"/>
      <w:szCs w:val="20"/>
    </w:rPr>
  </w:style>
  <w:style w:type="paragraph" w:styleId="a4">
    <w:name w:val="Body Text"/>
    <w:basedOn w:val="a"/>
    <w:rsid w:val="00DF3249"/>
    <w:rPr>
      <w:rFonts w:ascii="Courier New" w:hAnsi="Courier New" w:cs="Courier New"/>
      <w:sz w:val="28"/>
      <w:szCs w:val="20"/>
    </w:rPr>
  </w:style>
  <w:style w:type="paragraph" w:styleId="a5">
    <w:name w:val="Body Text Indent"/>
    <w:basedOn w:val="a"/>
    <w:rsid w:val="00DF3249"/>
    <w:pPr>
      <w:ind w:left="360" w:firstLine="349"/>
    </w:pPr>
    <w:rPr>
      <w:sz w:val="26"/>
      <w:szCs w:val="20"/>
    </w:rPr>
  </w:style>
  <w:style w:type="paragraph" w:styleId="20">
    <w:name w:val="Body Text 2"/>
    <w:basedOn w:val="a"/>
    <w:rsid w:val="00DF3249"/>
    <w:pPr>
      <w:spacing w:after="120" w:line="480" w:lineRule="auto"/>
    </w:pPr>
  </w:style>
  <w:style w:type="paragraph" w:styleId="30">
    <w:name w:val="Body Text 3"/>
    <w:basedOn w:val="a"/>
    <w:rsid w:val="00DF3249"/>
    <w:pPr>
      <w:spacing w:after="120"/>
    </w:pPr>
    <w:rPr>
      <w:sz w:val="16"/>
      <w:szCs w:val="16"/>
    </w:rPr>
  </w:style>
  <w:style w:type="table" w:styleId="a6">
    <w:name w:val="Table Grid"/>
    <w:basedOn w:val="a1"/>
    <w:rsid w:val="00DF3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6.bin"/><Relationship Id="rId63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png"/><Relationship Id="rId58" Type="http://schemas.openxmlformats.org/officeDocument/2006/relationships/image" Target="media/image28.png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7.wmf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2014-07-10T02:43:00Z</dcterms:created>
  <dcterms:modified xsi:type="dcterms:W3CDTF">2014-07-10T02:43:00Z</dcterms:modified>
</cp:coreProperties>
</file>