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530E" w:rsidRDefault="0069530E">
      <w:pPr>
        <w:pStyle w:val="a3"/>
        <w:jc w:val="center"/>
        <w:outlineLvl w:val="0"/>
        <w:rPr>
          <w:b/>
          <w:sz w:val="28"/>
        </w:rPr>
      </w:pPr>
      <w:r>
        <w:rPr>
          <w:b/>
          <w:sz w:val="28"/>
        </w:rPr>
        <w:t>Финансовая Академия</w:t>
      </w:r>
    </w:p>
    <w:p w:rsidR="0069530E" w:rsidRDefault="0069530E">
      <w:pPr>
        <w:pStyle w:val="a3"/>
        <w:jc w:val="center"/>
        <w:outlineLvl w:val="0"/>
        <w:rPr>
          <w:b/>
          <w:sz w:val="28"/>
        </w:rPr>
      </w:pPr>
      <w:r>
        <w:rPr>
          <w:b/>
          <w:sz w:val="28"/>
        </w:rPr>
        <w:t>при Правительстве Российской Федерации</w:t>
      </w:r>
    </w:p>
    <w:p w:rsidR="0069530E" w:rsidRDefault="0069530E">
      <w:pPr>
        <w:pStyle w:val="a3"/>
        <w:jc w:val="center"/>
        <w:outlineLvl w:val="0"/>
        <w:rPr>
          <w:b/>
          <w:sz w:val="28"/>
        </w:rPr>
      </w:pPr>
    </w:p>
    <w:p w:rsidR="0069530E" w:rsidRDefault="0069530E">
      <w:pPr>
        <w:pStyle w:val="a3"/>
        <w:jc w:val="center"/>
        <w:outlineLvl w:val="0"/>
        <w:rPr>
          <w:b/>
        </w:rPr>
      </w:pPr>
      <w:r>
        <w:rPr>
          <w:b/>
        </w:rPr>
        <w:t>Кафедра «Бухгалтерский учет»</w:t>
      </w: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sz w:val="32"/>
        </w:rPr>
      </w:pPr>
      <w:r>
        <w:rPr>
          <w:b/>
          <w:sz w:val="32"/>
        </w:rPr>
        <w:t xml:space="preserve">КУРСОВАЯ РАБОТА </w:t>
      </w:r>
    </w:p>
    <w:p w:rsidR="0069530E" w:rsidRDefault="0069530E">
      <w:pPr>
        <w:pStyle w:val="a3"/>
        <w:jc w:val="center"/>
        <w:outlineLvl w:val="0"/>
        <w:rPr>
          <w:b/>
          <w:sz w:val="36"/>
        </w:rPr>
      </w:pPr>
    </w:p>
    <w:p w:rsidR="0069530E" w:rsidRDefault="0069530E">
      <w:pPr>
        <w:pStyle w:val="a3"/>
        <w:jc w:val="center"/>
        <w:outlineLvl w:val="0"/>
        <w:rPr>
          <w:b/>
        </w:rPr>
      </w:pPr>
      <w:r>
        <w:rPr>
          <w:b/>
        </w:rPr>
        <w:t>ПО ТЕМЕ</w:t>
      </w:r>
    </w:p>
    <w:p w:rsidR="0069530E" w:rsidRDefault="0069530E">
      <w:pPr>
        <w:pStyle w:val="a3"/>
        <w:jc w:val="center"/>
        <w:outlineLvl w:val="0"/>
        <w:rPr>
          <w:b/>
        </w:rPr>
      </w:pPr>
    </w:p>
    <w:p w:rsidR="0069530E" w:rsidRDefault="0069530E">
      <w:pPr>
        <w:pStyle w:val="a3"/>
        <w:jc w:val="center"/>
        <w:outlineLvl w:val="0"/>
        <w:rPr>
          <w:b/>
          <w:sz w:val="36"/>
        </w:rPr>
      </w:pPr>
      <w:r>
        <w:rPr>
          <w:b/>
          <w:sz w:val="36"/>
        </w:rPr>
        <w:t xml:space="preserve">ИМУЩЕСТВО ПРЕДПРИЯТИЯ </w:t>
      </w:r>
    </w:p>
    <w:p w:rsidR="0069530E" w:rsidRDefault="0069530E">
      <w:pPr>
        <w:pStyle w:val="a3"/>
        <w:jc w:val="center"/>
        <w:outlineLvl w:val="0"/>
        <w:rPr>
          <w:b/>
          <w:sz w:val="36"/>
        </w:rPr>
      </w:pPr>
      <w:r>
        <w:rPr>
          <w:b/>
          <w:sz w:val="36"/>
        </w:rPr>
        <w:t xml:space="preserve">И </w:t>
      </w:r>
    </w:p>
    <w:p w:rsidR="0069530E" w:rsidRDefault="0069530E">
      <w:pPr>
        <w:pStyle w:val="a3"/>
        <w:jc w:val="center"/>
        <w:outlineLvl w:val="0"/>
        <w:rPr>
          <w:b/>
          <w:sz w:val="36"/>
        </w:rPr>
      </w:pPr>
      <w:r>
        <w:rPr>
          <w:b/>
          <w:sz w:val="36"/>
        </w:rPr>
        <w:t>ЕГО ЭКОНОМИЧЕСКАЯ КЛАССИФИКАЦИЯ</w:t>
      </w: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right"/>
        <w:outlineLvl w:val="0"/>
        <w:rPr>
          <w:b/>
        </w:rPr>
      </w:pPr>
      <w:r>
        <w:rPr>
          <w:b/>
        </w:rPr>
        <w:t xml:space="preserve">Выполнил: </w:t>
      </w:r>
    </w:p>
    <w:p w:rsidR="0069530E" w:rsidRDefault="0069530E">
      <w:pPr>
        <w:pStyle w:val="a3"/>
        <w:jc w:val="right"/>
        <w:outlineLvl w:val="0"/>
        <w:rPr>
          <w:b/>
        </w:rPr>
      </w:pPr>
    </w:p>
    <w:p w:rsidR="0069530E" w:rsidRDefault="0069530E">
      <w:pPr>
        <w:pStyle w:val="a3"/>
        <w:jc w:val="right"/>
        <w:outlineLvl w:val="0"/>
        <w:rPr>
          <w:b/>
        </w:rPr>
      </w:pPr>
      <w:r>
        <w:rPr>
          <w:b/>
        </w:rPr>
        <w:t>Научный руководитель: ст.пр. Мильруд Е.Д,</w:t>
      </w: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p>
    <w:p w:rsidR="0069530E" w:rsidRDefault="0069530E">
      <w:pPr>
        <w:pStyle w:val="a3"/>
        <w:jc w:val="center"/>
        <w:outlineLvl w:val="0"/>
        <w:rPr>
          <w:b/>
        </w:rPr>
      </w:pPr>
      <w:r>
        <w:rPr>
          <w:b/>
        </w:rPr>
        <w:t>МОСКВА 1999</w:t>
      </w:r>
    </w:p>
    <w:p w:rsidR="0069530E" w:rsidRDefault="0069530E">
      <w:pPr>
        <w:pStyle w:val="a3"/>
        <w:jc w:val="center"/>
        <w:outlineLvl w:val="0"/>
        <w:rPr>
          <w:b/>
        </w:rPr>
      </w:pPr>
    </w:p>
    <w:p w:rsidR="0069530E" w:rsidRDefault="0069530E">
      <w:pPr>
        <w:pStyle w:val="a3"/>
        <w:jc w:val="center"/>
        <w:outlineLvl w:val="0"/>
        <w:rPr>
          <w:b/>
        </w:rPr>
      </w:pPr>
      <w:r>
        <w:rPr>
          <w:b/>
        </w:rPr>
        <w:t>СОДЕРЖАНИЕ</w:t>
      </w:r>
    </w:p>
    <w:p w:rsidR="0069530E" w:rsidRDefault="0069530E">
      <w:pPr>
        <w:pStyle w:val="a3"/>
        <w:jc w:val="center"/>
        <w:rPr>
          <w:b/>
        </w:rPr>
      </w:pPr>
    </w:p>
    <w:p w:rsidR="0069530E" w:rsidRDefault="0069530E">
      <w:pPr>
        <w:pStyle w:val="a3"/>
        <w:numPr>
          <w:ilvl w:val="0"/>
          <w:numId w:val="14"/>
        </w:numPr>
        <w:rPr>
          <w:sz w:val="28"/>
        </w:rPr>
      </w:pPr>
      <w:r>
        <w:rPr>
          <w:sz w:val="28"/>
        </w:rPr>
        <w:t>Введение._______________________________________________3</w:t>
      </w:r>
    </w:p>
    <w:p w:rsidR="0069530E" w:rsidRDefault="0069530E">
      <w:pPr>
        <w:pStyle w:val="a3"/>
        <w:numPr>
          <w:ilvl w:val="0"/>
          <w:numId w:val="14"/>
        </w:numPr>
        <w:rPr>
          <w:sz w:val="28"/>
        </w:rPr>
      </w:pPr>
      <w:r>
        <w:rPr>
          <w:sz w:val="28"/>
        </w:rPr>
        <w:t>Имущество предприятия, его состав.________________________5</w:t>
      </w:r>
    </w:p>
    <w:p w:rsidR="0069530E" w:rsidRDefault="0069530E">
      <w:pPr>
        <w:pStyle w:val="a3"/>
        <w:numPr>
          <w:ilvl w:val="1"/>
          <w:numId w:val="15"/>
        </w:numPr>
        <w:tabs>
          <w:tab w:val="left" w:pos="993"/>
        </w:tabs>
        <w:rPr>
          <w:sz w:val="28"/>
        </w:rPr>
      </w:pPr>
      <w:r>
        <w:rPr>
          <w:sz w:val="28"/>
        </w:rPr>
        <w:t>Внеоборотные активы._________________________________5</w:t>
      </w:r>
    </w:p>
    <w:p w:rsidR="0069530E" w:rsidRDefault="0069530E">
      <w:pPr>
        <w:pStyle w:val="a3"/>
        <w:numPr>
          <w:ilvl w:val="1"/>
          <w:numId w:val="15"/>
        </w:numPr>
        <w:tabs>
          <w:tab w:val="left" w:pos="993"/>
        </w:tabs>
        <w:rPr>
          <w:sz w:val="28"/>
        </w:rPr>
      </w:pPr>
      <w:r>
        <w:rPr>
          <w:sz w:val="28"/>
        </w:rPr>
        <w:t>Оборотные активы.____________________________________16</w:t>
      </w:r>
    </w:p>
    <w:p w:rsidR="0069530E" w:rsidRDefault="0069530E">
      <w:pPr>
        <w:pStyle w:val="a3"/>
        <w:numPr>
          <w:ilvl w:val="0"/>
          <w:numId w:val="15"/>
        </w:numPr>
        <w:tabs>
          <w:tab w:val="left" w:pos="993"/>
        </w:tabs>
        <w:rPr>
          <w:sz w:val="28"/>
        </w:rPr>
      </w:pPr>
      <w:r>
        <w:rPr>
          <w:sz w:val="28"/>
        </w:rPr>
        <w:t>Источники формирования имущества предприятия.____________22</w:t>
      </w:r>
    </w:p>
    <w:p w:rsidR="0069530E" w:rsidRDefault="0069530E">
      <w:pPr>
        <w:pStyle w:val="a3"/>
        <w:numPr>
          <w:ilvl w:val="1"/>
          <w:numId w:val="17"/>
        </w:numPr>
        <w:tabs>
          <w:tab w:val="left" w:pos="851"/>
          <w:tab w:val="left" w:pos="993"/>
        </w:tabs>
        <w:rPr>
          <w:sz w:val="28"/>
        </w:rPr>
      </w:pPr>
      <w:r>
        <w:rPr>
          <w:sz w:val="28"/>
        </w:rPr>
        <w:t>Собственный капитал.__________________________________22</w:t>
      </w:r>
    </w:p>
    <w:p w:rsidR="0069530E" w:rsidRDefault="0069530E">
      <w:pPr>
        <w:pStyle w:val="a3"/>
        <w:numPr>
          <w:ilvl w:val="1"/>
          <w:numId w:val="17"/>
        </w:numPr>
        <w:tabs>
          <w:tab w:val="left" w:pos="851"/>
          <w:tab w:val="left" w:pos="993"/>
        </w:tabs>
        <w:rPr>
          <w:sz w:val="28"/>
        </w:rPr>
      </w:pPr>
      <w:r>
        <w:rPr>
          <w:sz w:val="28"/>
        </w:rPr>
        <w:t>Заёмный капитал.______________________________________24</w:t>
      </w:r>
    </w:p>
    <w:p w:rsidR="0069530E" w:rsidRDefault="0069530E">
      <w:pPr>
        <w:pStyle w:val="a3"/>
        <w:numPr>
          <w:ilvl w:val="1"/>
          <w:numId w:val="17"/>
        </w:numPr>
        <w:tabs>
          <w:tab w:val="left" w:pos="851"/>
          <w:tab w:val="left" w:pos="993"/>
        </w:tabs>
        <w:rPr>
          <w:sz w:val="28"/>
        </w:rPr>
      </w:pPr>
      <w:r>
        <w:rPr>
          <w:sz w:val="28"/>
        </w:rPr>
        <w:t>Прочие пассивы._______________________________________26</w:t>
      </w:r>
    </w:p>
    <w:p w:rsidR="0069530E" w:rsidRDefault="0069530E">
      <w:pPr>
        <w:pStyle w:val="a3"/>
        <w:numPr>
          <w:ilvl w:val="0"/>
          <w:numId w:val="17"/>
        </w:numPr>
        <w:tabs>
          <w:tab w:val="left" w:pos="851"/>
          <w:tab w:val="left" w:pos="993"/>
        </w:tabs>
        <w:rPr>
          <w:sz w:val="28"/>
        </w:rPr>
      </w:pPr>
      <w:r>
        <w:rPr>
          <w:sz w:val="28"/>
        </w:rPr>
        <w:t>Заключение.______________________________________________28</w:t>
      </w:r>
    </w:p>
    <w:p w:rsidR="0069530E" w:rsidRDefault="0069530E">
      <w:pPr>
        <w:pStyle w:val="a3"/>
        <w:numPr>
          <w:ilvl w:val="0"/>
          <w:numId w:val="17"/>
        </w:numPr>
        <w:tabs>
          <w:tab w:val="left" w:pos="851"/>
          <w:tab w:val="left" w:pos="993"/>
        </w:tabs>
        <w:rPr>
          <w:sz w:val="28"/>
        </w:rPr>
      </w:pPr>
      <w:r>
        <w:rPr>
          <w:sz w:val="28"/>
        </w:rPr>
        <w:t>Список литературы._______________________________________29</w:t>
      </w:r>
    </w:p>
    <w:p w:rsidR="0069530E" w:rsidRDefault="0069530E">
      <w:pPr>
        <w:pStyle w:val="a3"/>
        <w:numPr>
          <w:ilvl w:val="0"/>
          <w:numId w:val="17"/>
        </w:numPr>
        <w:tabs>
          <w:tab w:val="left" w:pos="851"/>
          <w:tab w:val="left" w:pos="993"/>
        </w:tabs>
        <w:rPr>
          <w:sz w:val="28"/>
        </w:rPr>
      </w:pPr>
      <w:r>
        <w:rPr>
          <w:sz w:val="28"/>
        </w:rPr>
        <w:t>Приложения._____________________________________________30</w:t>
      </w: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pPr>
    </w:p>
    <w:p w:rsidR="0069530E" w:rsidRDefault="0069530E">
      <w:pPr>
        <w:pStyle w:val="a3"/>
        <w:tabs>
          <w:tab w:val="left" w:pos="851"/>
          <w:tab w:val="left" w:pos="993"/>
        </w:tabs>
        <w:jc w:val="center"/>
        <w:rPr>
          <w:b/>
        </w:rPr>
      </w:pPr>
      <w:r>
        <w:rPr>
          <w:b/>
        </w:rPr>
        <w:t>ВВЕДЕНИЕ</w:t>
      </w:r>
    </w:p>
    <w:p w:rsidR="0069530E" w:rsidRDefault="0069530E">
      <w:pPr>
        <w:pStyle w:val="a3"/>
        <w:ind w:firstLine="709"/>
      </w:pPr>
      <w:r>
        <w:t>В наиболее общем виде в бухгалтерском учёте отражается хозяйственная деятельность тех или иных субъектов. Однако считать всю хозяйственную деятельность предметом бухгалтерского учёта нельзя, она является предметом целого ряда других наук и других видов хозяйственного учёта. Та часть хозяйственной деятельности, которая изучается бухгалтерским учётом, представляет собой совокупность хозяйственных процессов и хозяйственных операций, вызывающих изменение имущества. Таким образом, предметом бухгалтерского учёта является состояние изменения имущества предприятия в процессе финансово-хозяйственной деятельности, в ходе хозяйственных процессов под влиянием хозяйственных операций. Объектами или составными частями предмета бухгалтерского учёта:</w:t>
      </w:r>
    </w:p>
    <w:p w:rsidR="0069530E" w:rsidRDefault="0069530E">
      <w:pPr>
        <w:pStyle w:val="a3"/>
        <w:numPr>
          <w:ilvl w:val="0"/>
          <w:numId w:val="13"/>
        </w:numPr>
        <w:ind w:firstLine="66"/>
      </w:pPr>
      <w:r>
        <w:t>хозяйственные процессы;</w:t>
      </w:r>
    </w:p>
    <w:p w:rsidR="0069530E" w:rsidRDefault="0069530E">
      <w:pPr>
        <w:pStyle w:val="a3"/>
        <w:numPr>
          <w:ilvl w:val="0"/>
          <w:numId w:val="13"/>
        </w:numPr>
        <w:ind w:firstLine="66"/>
      </w:pPr>
      <w:r>
        <w:t>хозяйственные операции;</w:t>
      </w:r>
    </w:p>
    <w:p w:rsidR="0069530E" w:rsidRDefault="0069530E">
      <w:pPr>
        <w:pStyle w:val="a3"/>
        <w:numPr>
          <w:ilvl w:val="0"/>
          <w:numId w:val="13"/>
        </w:numPr>
        <w:ind w:firstLine="66"/>
      </w:pPr>
      <w:r>
        <w:t>хозяйственные средства (имущество);</w:t>
      </w:r>
    </w:p>
    <w:p w:rsidR="0069530E" w:rsidRDefault="0069530E">
      <w:pPr>
        <w:pStyle w:val="a3"/>
        <w:numPr>
          <w:ilvl w:val="0"/>
          <w:numId w:val="13"/>
        </w:numPr>
        <w:ind w:firstLine="66"/>
      </w:pPr>
      <w:r>
        <w:t>финансовые результаты.</w:t>
      </w:r>
    </w:p>
    <w:p w:rsidR="0069530E" w:rsidRDefault="0069530E">
      <w:pPr>
        <w:pStyle w:val="a3"/>
        <w:ind w:firstLine="709"/>
        <w:rPr>
          <w:lang w:val="en-US"/>
        </w:rPr>
      </w:pPr>
      <w:r>
        <w:t>Для осуществления своей деятельности предприятие должно располагать определённым набором экономических ресурсов – элементов, используемых для производства экономических благ. По гражданскому кодексу «предприятием как объектом прав признается имущественный комплекс, используемый для осуществления предпринимательской деятельности. 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индивидуализирующее предприятие, его продукцию, работы и услуги (фирменное наименование, товарные знаки, знаки обслуживания), и другие исключительные права, если иное не предусмотрено законом или договором». В экономической литературе всё, что предприятие имеет и использует в производственной деятельности, называется имуществом предприятия.</w:t>
      </w:r>
    </w:p>
    <w:p w:rsidR="0069530E" w:rsidRDefault="0069530E">
      <w:pPr>
        <w:pStyle w:val="a3"/>
        <w:ind w:firstLine="709"/>
        <w:rPr>
          <w:lang w:val="en-US"/>
        </w:rPr>
      </w:pPr>
      <w:r>
        <w:rPr>
          <w:lang w:val="en-US"/>
        </w:rPr>
        <w:t>Обычно имущество предприятия обособленно от имущества его учредителей, участников и работников. Предприятие отвечает по своим долгам принадлежащим ему имуществом, на которое могут быть обращены иски хозяйственных партнеров или кредиторов в случае невыплнения предприятием каких-либо обязательств перед ними. При признании предприятия несостоятельным (банкротом) его имущество в соответствии с установленными законами, процедурами может использоваться для удовлетворения требований кредиторов. Оставшееся после этого имущество ликвидируемого предприятия передается его учредителям (участникам), имеющих вещные права или обязательственные права в отношенииипредприяти. По российскому законодательству учредители и участники предприяти имеют обязательственные права в отношении хозяйственных товариществ и обществ, производствнных кооперативов. На имущество государственных и муниципальных унитарных предприятий, а также дочерних обществ учредители имеют право собственности или иные вещные права.</w:t>
      </w:r>
    </w:p>
    <w:p w:rsidR="0069530E" w:rsidRDefault="0069530E">
      <w:pPr>
        <w:pStyle w:val="a3"/>
        <w:ind w:firstLine="709"/>
        <w:rPr>
          <w:lang w:val="en-US"/>
        </w:rPr>
      </w:pPr>
      <w:r>
        <w:rPr>
          <w:lang w:val="en-US"/>
        </w:rPr>
        <w:t>Имущество предприятия включает все виды имущества, которые необходимы для осуществления хозяйственной деятельности.</w:t>
      </w:r>
    </w:p>
    <w:p w:rsidR="0069530E" w:rsidRDefault="0069530E">
      <w:pPr>
        <w:pStyle w:val="a3"/>
        <w:ind w:firstLine="709"/>
        <w:rPr>
          <w:lang w:val="en-US"/>
        </w:rPr>
      </w:pPr>
      <w:r>
        <w:rPr>
          <w:lang w:val="en-US"/>
        </w:rPr>
        <w:t>Обычно в составе имущества выделяют материально-вещественные и нематериальные элементы.</w:t>
      </w:r>
    </w:p>
    <w:p w:rsidR="0069530E" w:rsidRDefault="0069530E">
      <w:pPr>
        <w:pStyle w:val="a3"/>
        <w:ind w:firstLine="709"/>
        <w:rPr>
          <w:lang w:val="en-US"/>
        </w:rPr>
      </w:pPr>
      <w:r>
        <w:rPr>
          <w:lang w:val="en-US"/>
        </w:rPr>
        <w:t>К числу материально-вещественных элементов относятся земельные участки, здания, сооружения, машины, оборудование, сырье, полуфабрикаты, готвые изделия, денежные средства.</w:t>
      </w:r>
    </w:p>
    <w:p w:rsidR="0069530E" w:rsidRDefault="0069530E">
      <w:pPr>
        <w:pStyle w:val="a3"/>
        <w:ind w:firstLine="709"/>
        <w:rPr>
          <w:lang w:val="en-US"/>
        </w:rPr>
      </w:pPr>
      <w:r>
        <w:rPr>
          <w:lang w:val="en-US"/>
        </w:rPr>
        <w:t>Нематериальные элементы создаются в процессе жизнедеятельности предприятия. К ним относятся: репутация фирмы и круг постоянных клиентов, название фирмы и используемые товарные знаки, навыки руководства, квалификация персонала, запатентованные способы производства, ноу-хау, авторские права, контракты и т.п., которые могут быть проданы или переданы. Имущество предприятия является предметом изучения различных дисциплин: право исследует правовые аспекты существования, защиты, перехода прав собственности и обязательств; в анализе хозяйственной деятельности рассмаривается эффективность использования различных видов имущества предприятия; в курсе экономики имущество предприятия рассматривается как хозяйственный, экономический ресурс, использование которого обеспечивает о деятельность предприятия, в бухгалтерском учете отражается движение  имущества  и основных источников его формирования. В бухгалтерском учете капитал (имущество) как бы условно подразделяют на активный капитал, т.е. действующий (функционирующий) в виде имущества и обязательств, и пассивный капитал, отражающий источники формирования и оплаты действующего капитала. Несмотря на различный порядок учета активного и пассивного капитала, они представляют собой единство, являются различными характеристиками общего капитала, обеспечивающего хозяйственную деятельность организации. В процессе хозяйственной деятельности происходит постоянный оборот капитала: последовательно капитал меняет денежную форму на материальную, которая в свою очередь изменяется, принимая различные формы (в виде продукции, товара и др.) в соответствии с условиями производственно-коммерческой деятельности организации, наконец, вновь превращается в денежные средства, готовые начать новый кругооборот. В бухгалтерском учете находит отражение кругооборот капитала отдельно взятой организации и формируется информация о состоянии и размещении капитала предприятия на различных фазах его кругооборота, а также приращении (изменении) величины капитала в результате хозяйственной деятельности. Активный капитал состоит из имущества и обязательств организации, т.е. в него входит то, чем владеет данная организация каак обособленный объект хозяйствования. Активный капитал – это стоимость всего имущества организации. По отношению к скорости оборота различают имущество длительного пользования, которое более года находиться в обороте организации и имущество, предназначенное для текущего (одноразового) использования в процессе хозяйственной деятельности или находящееся в обороте организации не более одного года. Таким образом, активный капитал предприятия подразделяется на основной (долгосрочный) капитал, или внеоборотные активы, и оборотный (текущий) капитал, или оборотные активы. Пассивный капитал характеризует источники имущества (активного капитала) обособленной организации и включает собственный и заемный капитал. Собственный капитал организации как юридического лица в общем виде определяется стоимостью имущества, принадлежащего организации; это так называемые чистые активы организации. Они определяются как разность между стоимостью имущества и заемным капиталом. Конечно, собственный капитал имеет сложное строение; его состав зависит от организационно-правовой формы организации. Основные элементы имущества предприятия будут рассмотрены в следующих главах данной курсовой работы.</w:t>
      </w:r>
    </w:p>
    <w:p w:rsidR="0069530E" w:rsidRDefault="0069530E">
      <w:pPr>
        <w:pStyle w:val="a3"/>
        <w:ind w:firstLine="709"/>
        <w:rPr>
          <w:lang w:val="en-US"/>
        </w:rPr>
      </w:pPr>
      <w:r>
        <w:t>Основная классификация имущества приведена в Приложении № 1.</w:t>
      </w:r>
    </w:p>
    <w:p w:rsidR="0069530E" w:rsidRDefault="0069530E">
      <w:pPr>
        <w:pStyle w:val="a3"/>
        <w:ind w:firstLine="709"/>
        <w:rPr>
          <w:lang w:val="en-US"/>
        </w:rPr>
      </w:pPr>
      <w:r>
        <w:rPr>
          <w:lang w:val="en-US"/>
        </w:rPr>
        <w:br w:type="page"/>
      </w:r>
    </w:p>
    <w:p w:rsidR="0069530E" w:rsidRDefault="0069530E">
      <w:pPr>
        <w:pStyle w:val="a3"/>
        <w:jc w:val="center"/>
        <w:rPr>
          <w:b/>
        </w:rPr>
      </w:pPr>
      <w:r>
        <w:rPr>
          <w:b/>
          <w:lang w:val="en-US"/>
        </w:rPr>
        <w:t xml:space="preserve">2. </w:t>
      </w:r>
      <w:r>
        <w:rPr>
          <w:b/>
        </w:rPr>
        <w:t>ИМУЩЕСТВО ПРЕДПРИЯТИЯ, ЕГО СОСТАВ.</w:t>
      </w:r>
    </w:p>
    <w:p w:rsidR="0069530E" w:rsidRDefault="0069530E">
      <w:pPr>
        <w:pStyle w:val="a3"/>
        <w:jc w:val="center"/>
        <w:rPr>
          <w:b/>
        </w:rPr>
      </w:pPr>
    </w:p>
    <w:p w:rsidR="0069530E" w:rsidRDefault="0069530E">
      <w:pPr>
        <w:pStyle w:val="a3"/>
        <w:ind w:firstLine="709"/>
      </w:pPr>
      <w:r>
        <w:t>Классификация по предметному составу характеризует роль того или иного имущества, срок использования предприятием имущества, а также способ включения в себестоимость. По предметному составу всё имущество подразделяют на ряд групп, подгрупп и видов, представленных в Приложении № 1.</w:t>
      </w:r>
    </w:p>
    <w:p w:rsidR="0069530E" w:rsidRDefault="0069530E">
      <w:pPr>
        <w:pStyle w:val="a3"/>
      </w:pPr>
    </w:p>
    <w:p w:rsidR="0069530E" w:rsidRDefault="0069530E">
      <w:pPr>
        <w:pStyle w:val="a3"/>
        <w:jc w:val="center"/>
        <w:outlineLvl w:val="0"/>
        <w:rPr>
          <w:b/>
        </w:rPr>
      </w:pPr>
      <w:r>
        <w:rPr>
          <w:b/>
        </w:rPr>
        <w:t>2.1. ВНЕОБОРОТНЫЕ АКТИВЫ</w:t>
      </w:r>
    </w:p>
    <w:p w:rsidR="0069530E" w:rsidRDefault="0069530E">
      <w:pPr>
        <w:ind w:firstLine="709"/>
        <w:jc w:val="both"/>
        <w:rPr>
          <w:sz w:val="24"/>
        </w:rPr>
      </w:pPr>
      <w:r>
        <w:rPr>
          <w:sz w:val="24"/>
        </w:rPr>
        <w:t>«Основные средства - часть имущества, используемая в качестве средств труда при производстве продукции, выполнении работ или оказания услуг, либо для управления организации в течение периода, превышающего 12 месяцев или обычный операционный цикл, если он превышает 12 месяцев. Не относятся к основным средствам и учитываются организацией в составе средств в обороте предметы, используемые в течение периода менее 12 месяцев независимо от их стоимости, предметы стоимостью на дату приобретения не более стократного установленного законом размера минимальной месячной оплаты труда за единицу независимо от срока их полезного использования и иные предметы, устанавливаемые организацией исходя из правил положений по бухгалтерскому учету;</w:t>
      </w:r>
    </w:p>
    <w:p w:rsidR="0069530E" w:rsidRDefault="0069530E">
      <w:pPr>
        <w:ind w:firstLine="709"/>
        <w:jc w:val="both"/>
        <w:rPr>
          <w:sz w:val="24"/>
        </w:rPr>
      </w:pPr>
      <w:r>
        <w:rPr>
          <w:sz w:val="24"/>
        </w:rPr>
        <w:t>Срок полезного использования - период, в течение которого использование объекта основных средств призвано приносить доход организации или служить для выполнения целей деятельности организации, определяемый для принятых к бухгалтерскому учету основных средств в соответствии с установленным порядком. Для отдельных групп основных средств срок полезного использования определяется исходя из количества продукции или иного натурального показателя объема работ, ожидаемого к получению в результате использования этого объекта».</w:t>
      </w:r>
      <w:r>
        <w:rPr>
          <w:rStyle w:val="a6"/>
          <w:sz w:val="24"/>
        </w:rPr>
        <w:footnoteReference w:id="1"/>
      </w:r>
    </w:p>
    <w:p w:rsidR="0069530E" w:rsidRDefault="0069530E">
      <w:pPr>
        <w:pStyle w:val="a4"/>
      </w:pPr>
      <w:r>
        <w:t>Основные средства – это средства труда, имеющие стоимость не менее установленного государством лимита (100 ММОТ) и срок службы не  менее одного года. Их используют в различных сферах приложения общественного труда: материального производства, товарного обращения и непроизводственной сфере. Они служат длительное время, не меняют своего внешнего вида, изнашиваются постепенно, переносят свою стоимость на себестоимость изготавливаемой  продукции путём ежемесячного начисления амортизации (износа) по установленным нормам. Также «основные средства (фонды) представляют собой совокупность материально-вещественных объектов и ценностей, действующих в неизменной натуральной форме в течение длительного периода. Это средства, создающие материально-техническую основу и условия производственно-хозяйственной деятельности хозяйствующего субъекта (организации, предприятия)».</w:t>
      </w:r>
      <w:r>
        <w:rPr>
          <w:rStyle w:val="a6"/>
        </w:rPr>
        <w:footnoteReference w:id="2"/>
      </w:r>
      <w:r>
        <w:t xml:space="preserve"> </w:t>
      </w:r>
    </w:p>
    <w:p w:rsidR="0069530E" w:rsidRDefault="0069530E">
      <w:pPr>
        <w:pStyle w:val="a4"/>
        <w:rPr>
          <w:lang w:val="en-US"/>
        </w:rPr>
      </w:pPr>
      <w:r>
        <w:t>Бухгалтерский учёт призван обеспечить получение документально обоснованной информации о наличии и движении основных средств по местам их нахождения (эксплуатации), а в необходимых случаях и в разрезе лиц, ответственных за их сохранность, правильное начисление амортизации (износа), выявление результатов от реализации и другого выбытия объектов из эксплуатации. Важной задачей бухгалтерии является выявление излишних, неиспользуемых и неэффективно используемых объектов основных фондов и производственных площадей.</w:t>
      </w:r>
    </w:p>
    <w:p w:rsidR="0069530E" w:rsidRDefault="0069530E">
      <w:pPr>
        <w:pStyle w:val="a4"/>
      </w:pPr>
      <w:r>
        <w:t>Единицей учёта основных средств является инвентарный объект, т.е. законченное устройство, предмет или комплекс предметов со всеми принадлежностями и приспособлениями. Инвентарные объекты делятся на простые (единичные) и сложные, состоящие из нескольких предметов. Признаком обособления одного вида инвентарных объектов от другого служит выполнение ими самостоятельных функций. Для организации учёта основных средств, отвечающего поставленным выше задачам, важное значение имеет научно обоснованная их классификация. Типовая классификация основных средств установлена Госстандартом России в «Общероссийском классификаторе основных фондов», утвержденном 26 декабря 1994 г. № 359. Из-за разнообразия объектов основных средств они группируются по:</w:t>
      </w:r>
    </w:p>
    <w:p w:rsidR="0069530E" w:rsidRDefault="0069530E">
      <w:pPr>
        <w:pStyle w:val="a4"/>
        <w:numPr>
          <w:ilvl w:val="0"/>
          <w:numId w:val="19"/>
        </w:numPr>
        <w:tabs>
          <w:tab w:val="clear" w:pos="360"/>
          <w:tab w:val="num" w:pos="0"/>
        </w:tabs>
        <w:ind w:left="0" w:firstLine="709"/>
      </w:pPr>
      <w:r>
        <w:t>отраслям народного хозяйства (промышленность, сельское хозяйство, транспорт, связь, строительство и т.д.);</w:t>
      </w:r>
    </w:p>
    <w:p w:rsidR="0069530E" w:rsidRDefault="0069530E">
      <w:pPr>
        <w:pStyle w:val="a4"/>
        <w:numPr>
          <w:ilvl w:val="0"/>
          <w:numId w:val="19"/>
        </w:numPr>
        <w:tabs>
          <w:tab w:val="clear" w:pos="360"/>
          <w:tab w:val="num" w:pos="0"/>
        </w:tabs>
        <w:ind w:left="0" w:firstLine="709"/>
      </w:pPr>
      <w:r>
        <w:t xml:space="preserve"> видам. Видовая классификация основных средств положена в основу их аналитического учёта. Она включает 10 групп:</w:t>
      </w:r>
    </w:p>
    <w:p w:rsidR="0069530E" w:rsidRDefault="0069530E">
      <w:pPr>
        <w:pStyle w:val="a4"/>
        <w:numPr>
          <w:ilvl w:val="0"/>
          <w:numId w:val="18"/>
        </w:numPr>
        <w:tabs>
          <w:tab w:val="clear" w:pos="360"/>
          <w:tab w:val="num" w:pos="1134"/>
        </w:tabs>
        <w:ind w:left="1134" w:firstLine="709"/>
      </w:pPr>
      <w:r>
        <w:t>Здания (корпуса цехов, мастерских, заводоуправления, жилые здания и другие архитектурно-строительные объекты производственного, административно-хозяйственного и социально-бытового назначения).</w:t>
      </w:r>
    </w:p>
    <w:p w:rsidR="0069530E" w:rsidRDefault="0069530E">
      <w:pPr>
        <w:pStyle w:val="a4"/>
        <w:numPr>
          <w:ilvl w:val="0"/>
          <w:numId w:val="18"/>
        </w:numPr>
        <w:tabs>
          <w:tab w:val="clear" w:pos="360"/>
          <w:tab w:val="num" w:pos="1134"/>
        </w:tabs>
        <w:ind w:left="1134" w:firstLine="709"/>
      </w:pPr>
      <w:r>
        <w:t>Сооружения (нефтяные и газовые скважины, стволы шахт, автомобильные дороги, мосты, водохранилища).</w:t>
      </w:r>
    </w:p>
    <w:p w:rsidR="0069530E" w:rsidRDefault="0069530E">
      <w:pPr>
        <w:pStyle w:val="a4"/>
        <w:numPr>
          <w:ilvl w:val="0"/>
          <w:numId w:val="18"/>
        </w:numPr>
        <w:tabs>
          <w:tab w:val="clear" w:pos="360"/>
          <w:tab w:val="num" w:pos="1134"/>
        </w:tabs>
        <w:ind w:left="1134" w:firstLine="709"/>
      </w:pPr>
      <w:r>
        <w:t>Передаточные устройства (линии электропередачи, трансмиссии, трубопроводы, теплосети, газовые сети и др.).</w:t>
      </w:r>
    </w:p>
    <w:p w:rsidR="0069530E" w:rsidRDefault="0069530E">
      <w:pPr>
        <w:pStyle w:val="a4"/>
        <w:numPr>
          <w:ilvl w:val="0"/>
          <w:numId w:val="18"/>
        </w:numPr>
        <w:tabs>
          <w:tab w:val="clear" w:pos="360"/>
          <w:tab w:val="num" w:pos="1134"/>
        </w:tabs>
        <w:ind w:left="1134" w:firstLine="709"/>
      </w:pPr>
      <w:r>
        <w:t>Машины и оборудование (силовые машины и оборудование (турбины, электродвигатели, генераторы и пр.), рабочие машины и оборудование (металлорежущие станки, литейное и электротехническое оборудование и др.), измерительные и регулирующие приборы и лабораторное оборудование, вычислительная техника).</w:t>
      </w:r>
    </w:p>
    <w:p w:rsidR="0069530E" w:rsidRDefault="0069530E">
      <w:pPr>
        <w:pStyle w:val="a4"/>
        <w:numPr>
          <w:ilvl w:val="0"/>
          <w:numId w:val="18"/>
        </w:numPr>
        <w:tabs>
          <w:tab w:val="clear" w:pos="360"/>
          <w:tab w:val="num" w:pos="1134"/>
        </w:tabs>
        <w:ind w:left="1134" w:firstLine="709"/>
      </w:pPr>
      <w:r>
        <w:t>Транспортные средства (автомобили, автобусы, электрокары, автодрезины и т.п.).</w:t>
      </w:r>
    </w:p>
    <w:p w:rsidR="0069530E" w:rsidRDefault="0069530E">
      <w:pPr>
        <w:pStyle w:val="a4"/>
        <w:numPr>
          <w:ilvl w:val="0"/>
          <w:numId w:val="18"/>
        </w:numPr>
        <w:tabs>
          <w:tab w:val="clear" w:pos="360"/>
          <w:tab w:val="num" w:pos="1134"/>
        </w:tabs>
        <w:ind w:left="1134" w:firstLine="709"/>
      </w:pPr>
      <w:r>
        <w:t>Инструмент, производственный и хозяйственный инвентарь (электродрели, отбойные молотки, верстаки, инвентарная тара, предметы конторского и хозяйственного обзаведения, в том числе и мебель).</w:t>
      </w:r>
    </w:p>
    <w:p w:rsidR="0069530E" w:rsidRDefault="0069530E">
      <w:pPr>
        <w:pStyle w:val="a4"/>
        <w:numPr>
          <w:ilvl w:val="0"/>
          <w:numId w:val="18"/>
        </w:numPr>
        <w:tabs>
          <w:tab w:val="clear" w:pos="360"/>
          <w:tab w:val="num" w:pos="1134"/>
        </w:tabs>
        <w:ind w:left="1134" w:firstLine="709"/>
      </w:pPr>
      <w:r>
        <w:t>Рабочий скот.</w:t>
      </w:r>
    </w:p>
    <w:p w:rsidR="0069530E" w:rsidRDefault="0069530E">
      <w:pPr>
        <w:pStyle w:val="a4"/>
        <w:numPr>
          <w:ilvl w:val="0"/>
          <w:numId w:val="18"/>
        </w:numPr>
        <w:tabs>
          <w:tab w:val="clear" w:pos="360"/>
          <w:tab w:val="num" w:pos="1134"/>
        </w:tabs>
        <w:ind w:left="1134" w:firstLine="709"/>
      </w:pPr>
      <w:r>
        <w:t>Продуктивный скот.</w:t>
      </w:r>
    </w:p>
    <w:p w:rsidR="0069530E" w:rsidRDefault="0069530E">
      <w:pPr>
        <w:pStyle w:val="a4"/>
        <w:numPr>
          <w:ilvl w:val="0"/>
          <w:numId w:val="18"/>
        </w:numPr>
        <w:tabs>
          <w:tab w:val="clear" w:pos="360"/>
          <w:tab w:val="num" w:pos="1134"/>
        </w:tabs>
        <w:ind w:left="1134" w:firstLine="709"/>
      </w:pPr>
      <w:r>
        <w:t>Многолетние насаждения (озеленительные и декоративные насаждения, живые изгороди т.п.).</w:t>
      </w:r>
    </w:p>
    <w:p w:rsidR="0069530E" w:rsidRDefault="0069530E">
      <w:pPr>
        <w:pStyle w:val="a4"/>
        <w:numPr>
          <w:ilvl w:val="0"/>
          <w:numId w:val="18"/>
        </w:numPr>
        <w:tabs>
          <w:tab w:val="clear" w:pos="360"/>
          <w:tab w:val="num" w:pos="851"/>
        </w:tabs>
        <w:ind w:left="1134" w:firstLine="709"/>
      </w:pPr>
      <w:r>
        <w:t>Другие,   не   перечисленные  выше  виды  основных средств (библиотечные фонды, капитальные затраты в арендованные основные средства).</w:t>
      </w:r>
    </w:p>
    <w:p w:rsidR="0069530E" w:rsidRDefault="0069530E">
      <w:pPr>
        <w:pStyle w:val="a4"/>
        <w:numPr>
          <w:ilvl w:val="0"/>
          <w:numId w:val="20"/>
        </w:numPr>
        <w:tabs>
          <w:tab w:val="clear" w:pos="360"/>
          <w:tab w:val="num" w:pos="142"/>
        </w:tabs>
        <w:ind w:left="0" w:firstLine="709"/>
      </w:pPr>
      <w:r>
        <w:t>назначению: производственные и непроизводственные. Производственные участвуют в производстве продукции или обслуживают его; непроизводственные используются для создания непроизводственной продукции или обслуживания личных нужд работников предприятия (жилые дома, общежития, поликлиники, столовые);</w:t>
      </w:r>
    </w:p>
    <w:p w:rsidR="0069530E" w:rsidRDefault="0069530E">
      <w:pPr>
        <w:pStyle w:val="a4"/>
        <w:numPr>
          <w:ilvl w:val="0"/>
          <w:numId w:val="20"/>
        </w:numPr>
        <w:tabs>
          <w:tab w:val="clear" w:pos="360"/>
          <w:tab w:val="num" w:pos="142"/>
        </w:tabs>
        <w:ind w:left="0" w:firstLine="709"/>
      </w:pPr>
      <w:r>
        <w:t>использованию: находящиеся в эксплуатации, в реконструкции и техническом перевооружении, в запасе, на консервации;</w:t>
      </w:r>
    </w:p>
    <w:p w:rsidR="0069530E" w:rsidRDefault="0069530E">
      <w:pPr>
        <w:pStyle w:val="a4"/>
        <w:numPr>
          <w:ilvl w:val="0"/>
          <w:numId w:val="20"/>
        </w:numPr>
        <w:tabs>
          <w:tab w:val="clear" w:pos="360"/>
          <w:tab w:val="num" w:pos="142"/>
        </w:tabs>
        <w:ind w:left="0" w:firstLine="709"/>
      </w:pPr>
      <w:r>
        <w:t>принадлежности: собственные и арендованные.</w:t>
      </w:r>
    </w:p>
    <w:p w:rsidR="0069530E" w:rsidRDefault="0069530E">
      <w:pPr>
        <w:pStyle w:val="a4"/>
        <w:ind w:firstLine="0"/>
      </w:pPr>
      <w:r>
        <w:t>В бухгалтерском учёте основные средства подразделяются также по местам эксплуатации (цехам, отделам) и материально ответственным лицам.</w:t>
      </w:r>
    </w:p>
    <w:p w:rsidR="0069530E" w:rsidRDefault="0069530E">
      <w:pPr>
        <w:pStyle w:val="a4"/>
      </w:pPr>
      <w:r>
        <w:t xml:space="preserve">Первоначальное формирование основных средств на предприятии происходит в зависимости от формы его собственности. Акционерные общества формируют основные средства за счёт взносов (акций) учредителей (акционеров). Государственные и муниципальные унитарные предприятия получают основные средства от собственника и учитывают их как часть уставного капитала. Приватизируемые предприятия приобретают основные средства после их выкупа у государства или акционирования. </w:t>
      </w:r>
    </w:p>
    <w:p w:rsidR="0069530E" w:rsidRDefault="0069530E">
      <w:pPr>
        <w:pStyle w:val="a4"/>
      </w:pPr>
      <w:r>
        <w:t xml:space="preserve">Движение основных средств связано с осуществлением хозяйственных операций по поступлению, внутреннему перемещению и выбытию основных средств. Указанные операции оформляют типовыми формами первичной документации. </w:t>
      </w:r>
    </w:p>
    <w:p w:rsidR="0069530E" w:rsidRDefault="0069530E">
      <w:pPr>
        <w:pStyle w:val="a4"/>
      </w:pPr>
      <w:r>
        <w:t>Учёт поступления основных средств ведется в разрезе перечисленных классификационных групп и инвентарных объектов. При поступлении объекта в эксплуатацию комиссией, назначаемой руководителем организации, оформляется акт приёма-передачи (ф. № ОС-1) на каждый объект в отдельности.</w:t>
      </w:r>
      <w:r>
        <w:rPr>
          <w:rStyle w:val="a6"/>
        </w:rPr>
        <w:footnoteReference w:id="3"/>
      </w:r>
      <w:r>
        <w:t xml:space="preserve"> Общий акт на несколько объектов можно составлять лишь в том случае, если объекты однотипны, имеют одинаковую стоимость и приняты под ответственность одного и того же лица. В нем указывается характеристика объекта, его местонахождение, источник финансирования приобретения, год выпуска или постройки, дата ввода в эксплуатацию, результаты испытания объекта, его соответствие техническим требованиям и другие сведения, необходимые для аналитического учета основных средств. После оформления акт приема-передачи основных средств передают в бухгалтерию. К акту прилагают техническую документацию, относящуюся к данному объекту (паспорт, чертежи и др.). Акт утверждает руководитель организации, При передаче основных средств другой организации акт составляют  в двух экземплярах – для сдающей и принимающей основные средства организации.</w:t>
      </w:r>
    </w:p>
    <w:p w:rsidR="0069530E" w:rsidRDefault="0069530E">
      <w:pPr>
        <w:pStyle w:val="a4"/>
      </w:pPr>
      <w:r>
        <w:t>Выбытие основных средств оформляется актом приема-передачи основных средств формы № ОС-1, актом на списание основных средств формы № ОС-4, актом на списание автотранспортных средств формы № ОС-4а. В особом разделе акта приводится расчет результатов ликвидации. При этом сопоставляют балансовую стоимость объектов и затраты по ликвидации – с одной стороны, сумму их износа и стоимость материальных ценностей, полученных от ликвидации, - с другой.</w:t>
      </w:r>
    </w:p>
    <w:p w:rsidR="0069530E" w:rsidRDefault="0069530E">
      <w:pPr>
        <w:pStyle w:val="a4"/>
        <w:rPr>
          <w:i/>
        </w:rPr>
      </w:pPr>
      <w:r>
        <w:rPr>
          <w:i/>
        </w:rPr>
        <w:t>Пример. Балансовая стоимость ликвидируемого объекта основных средств – 2682 руб., износ – 2664 руб. Расходы по ликвидации – 224 руб., стоимость оприходованных после ликвидации материальных ценностей – 296 руб. Убытки от ликвидации составили 54 руб.(2682-2664+224-296).</w:t>
      </w:r>
    </w:p>
    <w:p w:rsidR="0069530E" w:rsidRDefault="0069530E">
      <w:pPr>
        <w:pStyle w:val="a4"/>
      </w:pPr>
      <w:r>
        <w:t>Каждому объекту основных средств, принятому на учет, присваивается инвентарный номер, Он сохраняется на все время эксплуатации и обозначается на нем путем прикрепления металлического жетона, нанесения краски, насечки и т.п. Объекты основных средств обычно нумеруются по порядково-серийной системе, и номер указывается во всех первичных документах и регистрах бухгалтерского учета. Основным регистром аналитического учета основных средств являются инвентарные карточки учета основных средств (ф. № ОС-6).</w:t>
      </w:r>
      <w:r>
        <w:rPr>
          <w:rStyle w:val="a6"/>
        </w:rPr>
        <w:footnoteReference w:id="4"/>
      </w:r>
      <w:r>
        <w:t xml:space="preserve"> На лицевой стороне инвентарных карточек указывают наименование и инвентарный номер объекта, год выпуска (рождения, закладки), дату и номер акта о приемке, местонахождение, полную стоимость, нормы износа, сумму износа на дату приемки или переоценки объекта. Оборотная сторона инвентарной карточки предназначена для краткой индивидуальной характеристики объекта (например, если предметом учета является здание, то указывают фундамент, основание, стены, общую полезную и жилую площадь). Для обеспечения сохранности инвентарные карточки каждого объекта регистрируются в описи инвентарных карточек по учету основных средств (ф. № ОС-10) с указанием в них номера карточки, инвентарного номера объекта, его названия и хранятся в картотеке бухгалтерии сгруппированными по отраслевым классификационным группам, а внутри этих групп – по местам эксплуатации и видам объектов. При выбытии основных средств инвентарная карточка изымается.</w:t>
      </w:r>
    </w:p>
    <w:p w:rsidR="0069530E" w:rsidRDefault="0069530E">
      <w:pPr>
        <w:pStyle w:val="a4"/>
      </w:pPr>
      <w:r>
        <w:t>Синтетический учет наличия и движения основных средств, принадлежащих предприятию на правах собственности, осуществляется на следующих счетах:</w:t>
      </w:r>
    </w:p>
    <w:p w:rsidR="0069530E" w:rsidRDefault="0069530E">
      <w:pPr>
        <w:pStyle w:val="a4"/>
        <w:ind w:left="1134" w:hanging="425"/>
      </w:pPr>
      <w:r>
        <w:t>«Основные средства» – основной, для учета состава имущества, активный, по дебету наличие и поступление, по кредиту – выбытие основных средств в оценке по полной (первоначальной или восстановительной) стоимости.</w:t>
      </w:r>
    </w:p>
    <w:p w:rsidR="0069530E" w:rsidRDefault="0069530E">
      <w:pPr>
        <w:pStyle w:val="a4"/>
        <w:ind w:left="1134" w:hanging="425"/>
      </w:pPr>
      <w:r>
        <w:t xml:space="preserve">«Износ основных средств» – регулирующий, контрактивный, для учета состава имущества, пассивный, по кредиту учитывается начисленный износ, а по дебету – уменьшение суммы износа основных средств. К этому счету могут быть  открыты два субсчета: </w:t>
      </w:r>
    </w:p>
    <w:p w:rsidR="0069530E" w:rsidRDefault="0069530E">
      <w:pPr>
        <w:pStyle w:val="a4"/>
        <w:ind w:left="1134" w:firstLine="0"/>
      </w:pPr>
      <w:r>
        <w:t>«Износ собственных основных средств»</w:t>
      </w:r>
    </w:p>
    <w:p w:rsidR="0069530E" w:rsidRDefault="0069530E">
      <w:pPr>
        <w:pStyle w:val="a4"/>
        <w:ind w:left="1134" w:firstLine="0"/>
      </w:pPr>
      <w:r>
        <w:t>«Износ имущества, сданного в лизинг»;</w:t>
      </w:r>
    </w:p>
    <w:p w:rsidR="0069530E" w:rsidRDefault="0069530E">
      <w:pPr>
        <w:pStyle w:val="a4"/>
        <w:ind w:left="1134" w:hanging="425"/>
      </w:pPr>
      <w:r>
        <w:t>«Реализация и прочее выбытие основных средств» – основной, для учета процесса сбыта, активно-пассивный, по дебету отражают первоначальную стоимость основных средств, а также расходы, связанные с выбытием основных средств, налог на добавленную стоимость основных средств, а по кредиту – сумму износа по выбывшим основным средствам, выручку от ликвидации и стоимость материалов по ценам возможного использования, поступивших в результате ликвидации основных средств.</w:t>
      </w:r>
    </w:p>
    <w:p w:rsidR="0069530E" w:rsidRDefault="0069530E">
      <w:pPr>
        <w:pStyle w:val="a4"/>
      </w:pPr>
      <w:r>
        <w:t>К счету «Реализация и прочее выбытие основных средств» целесообразно открыть четыре субсчета для учета выбытия основных средств по причинам выбытия:</w:t>
      </w:r>
    </w:p>
    <w:p w:rsidR="0069530E" w:rsidRDefault="0069530E">
      <w:pPr>
        <w:pStyle w:val="a4"/>
      </w:pPr>
      <w:r>
        <w:t>«Реализация основных средств»;</w:t>
      </w:r>
    </w:p>
    <w:p w:rsidR="0069530E" w:rsidRDefault="0069530E">
      <w:pPr>
        <w:pStyle w:val="a4"/>
      </w:pPr>
      <w:r>
        <w:t>«Ликвидация и списание основных средств»;</w:t>
      </w:r>
    </w:p>
    <w:p w:rsidR="0069530E" w:rsidRDefault="0069530E">
      <w:pPr>
        <w:pStyle w:val="a4"/>
      </w:pPr>
      <w:r>
        <w:t>«Безвозмездная передача основных средств»;</w:t>
      </w:r>
    </w:p>
    <w:p w:rsidR="0069530E" w:rsidRDefault="0069530E">
      <w:pPr>
        <w:pStyle w:val="a4"/>
        <w:ind w:left="851" w:hanging="142"/>
      </w:pPr>
      <w:r>
        <w:t>«Передача основных средств в уставный капитал (фонд) других предприятий».</w:t>
      </w:r>
    </w:p>
    <w:p w:rsidR="0069530E" w:rsidRDefault="0069530E">
      <w:pPr>
        <w:pStyle w:val="a4"/>
        <w:rPr>
          <w:lang w:val="en-US"/>
        </w:rPr>
      </w:pPr>
      <w:r>
        <w:t>При реализации основных средств их продажную стоимость отражают по дебету счетов «Расчеты с покупателями и заказчиками» или «Расчеты с разными дебиторами и кредиторами» и кредиту счета «Реализация и прочее выбытие основных средств» (субсчет 1 «Реализация основных средств»). Одновременно первоначальную стоимость основных средств списывают с кредита счета «Основные средства» в дебет счета «Реализация и прочее выбытие основных средств», а сумму износа по реализованным основным средствам – в дебет счета «Износ основных средств» и кредит счета «Реализация и прочее выбытие основных средств». В дебет счета «Реализация и прочее выбытие основных средств»  списывают также налог на добавленную стоимость основных средств (с кредита счета «Расчеты с бюджетом») и расходы по реализации основных средств с кредита счетов «Коммерческие расходы», «Вспомогательные расходы» и др.</w:t>
      </w:r>
    </w:p>
    <w:p w:rsidR="0069530E" w:rsidRDefault="0069530E">
      <w:pPr>
        <w:pStyle w:val="a4"/>
      </w:pPr>
      <w:r>
        <w:t>При безвозмездной передаче основных средств их первоначальную стоимость списывают с кредита счета «Основные средства» в дебет счета «Реализация и прочее выбытие основных средств», а сумму износа с кредита счета «Реализация и прочее выбытие основных средств» в дебет счета «Износ основных средств». Расходы по демонтажу, упаковке, транспортировке и пр. отражают по дебету счета «Реализация и прочее выбытие основных средств» с кредита соответствующих счетов и других счетов, Финансовый результат от безвозмездной передачи основных средств списывают на счета  «Добавочный капитал» и «Нераспределенная прибыль (непокрытый убыток)».</w:t>
      </w:r>
    </w:p>
    <w:p w:rsidR="0069530E" w:rsidRDefault="0069530E">
      <w:pPr>
        <w:pStyle w:val="a4"/>
      </w:pPr>
      <w:r>
        <w:t>По окончании отчетного периода (месяца, квартала) определяют разность между дебетовым и кредитовым оборотами по каждому субсчету счета «Реализация и прочее выбытие основных средств» и списывают ее на счет «Прибыли и убытки».Превышение дебетового оборота над кредитовым отражают по дебету счета «Прибыли и убытки» и кредиту «Реализация и прочее выбытие основных средств», а превышение кредитового оборота над дебетовым – по дебету счета «Реализация и прочее выбытие основных средств» и кредиту счета «Прибыли и убытки».</w:t>
      </w:r>
    </w:p>
    <w:p w:rsidR="0069530E" w:rsidRDefault="0069530E">
      <w:pPr>
        <w:pStyle w:val="a4"/>
        <w:rPr>
          <w:i/>
        </w:rPr>
      </w:pPr>
      <w:r>
        <w:rPr>
          <w:i/>
        </w:rPr>
        <w:t>Покажем на примере порядок отражения на счетах следующих хозяйственных операций по реализации основных средств (руб.):</w:t>
      </w:r>
    </w:p>
    <w:p w:rsidR="0069530E" w:rsidRDefault="0069530E">
      <w:pPr>
        <w:pStyle w:val="a4"/>
        <w:numPr>
          <w:ilvl w:val="0"/>
          <w:numId w:val="22"/>
        </w:numPr>
        <w:tabs>
          <w:tab w:val="left" w:pos="6804"/>
        </w:tabs>
        <w:rPr>
          <w:i/>
        </w:rPr>
      </w:pPr>
      <w:r>
        <w:rPr>
          <w:i/>
        </w:rPr>
        <w:t xml:space="preserve">Списывается балансовая стоимость реализованного станка </w:t>
      </w:r>
      <w:r>
        <w:rPr>
          <w:i/>
        </w:rPr>
        <w:tab/>
      </w:r>
      <w:r>
        <w:rPr>
          <w:i/>
        </w:rPr>
        <w:tab/>
        <w:t>250 000</w:t>
      </w:r>
    </w:p>
    <w:p w:rsidR="0069530E" w:rsidRDefault="0069530E">
      <w:pPr>
        <w:pStyle w:val="a4"/>
        <w:numPr>
          <w:ilvl w:val="0"/>
          <w:numId w:val="22"/>
        </w:numPr>
        <w:tabs>
          <w:tab w:val="left" w:pos="5103"/>
        </w:tabs>
        <w:rPr>
          <w:i/>
        </w:rPr>
      </w:pPr>
      <w:r>
        <w:rPr>
          <w:i/>
        </w:rPr>
        <w:t xml:space="preserve">Списывается износ реализованного станка </w:t>
      </w:r>
      <w:r>
        <w:rPr>
          <w:i/>
        </w:rPr>
        <w:tab/>
      </w:r>
      <w:r>
        <w:rPr>
          <w:i/>
        </w:rPr>
        <w:tab/>
      </w:r>
      <w:r>
        <w:rPr>
          <w:i/>
        </w:rPr>
        <w:tab/>
      </w:r>
      <w:r>
        <w:rPr>
          <w:i/>
        </w:rPr>
        <w:tab/>
        <w:t>30 000</w:t>
      </w:r>
    </w:p>
    <w:p w:rsidR="0069530E" w:rsidRDefault="0069530E">
      <w:pPr>
        <w:pStyle w:val="a4"/>
        <w:numPr>
          <w:ilvl w:val="0"/>
          <w:numId w:val="22"/>
        </w:numPr>
        <w:tabs>
          <w:tab w:val="left" w:pos="6946"/>
        </w:tabs>
        <w:rPr>
          <w:i/>
        </w:rPr>
      </w:pPr>
      <w:r>
        <w:rPr>
          <w:i/>
        </w:rPr>
        <w:t xml:space="preserve">Поступила на расчетный счет выручка от реализации станка </w:t>
      </w:r>
      <w:r>
        <w:rPr>
          <w:i/>
        </w:rPr>
        <w:tab/>
      </w:r>
      <w:r>
        <w:rPr>
          <w:i/>
        </w:rPr>
        <w:tab/>
        <w:t>325 000</w:t>
      </w:r>
    </w:p>
    <w:p w:rsidR="0069530E" w:rsidRDefault="0069530E">
      <w:pPr>
        <w:pStyle w:val="a4"/>
        <w:numPr>
          <w:ilvl w:val="0"/>
          <w:numId w:val="22"/>
        </w:numPr>
        <w:tabs>
          <w:tab w:val="left" w:pos="2835"/>
          <w:tab w:val="left" w:pos="6946"/>
        </w:tabs>
        <w:rPr>
          <w:i/>
        </w:rPr>
      </w:pPr>
      <w:r>
        <w:rPr>
          <w:i/>
        </w:rPr>
        <w:t xml:space="preserve">Начислен НДС с суммы превышения выручки над </w:t>
      </w:r>
    </w:p>
    <w:p w:rsidR="0069530E" w:rsidRDefault="0069530E">
      <w:pPr>
        <w:pStyle w:val="a4"/>
        <w:tabs>
          <w:tab w:val="left" w:pos="2835"/>
          <w:tab w:val="left" w:pos="6946"/>
        </w:tabs>
        <w:ind w:left="426" w:hanging="426"/>
        <w:rPr>
          <w:i/>
        </w:rPr>
      </w:pPr>
      <w:r>
        <w:rPr>
          <w:i/>
        </w:rPr>
        <w:t xml:space="preserve">     первоначальной стоимостью объекта </w:t>
      </w:r>
      <w:r>
        <w:rPr>
          <w:i/>
        </w:rPr>
        <w:tab/>
      </w:r>
      <w:r>
        <w:rPr>
          <w:i/>
        </w:rPr>
        <w:tab/>
        <w:t>15 000</w:t>
      </w:r>
    </w:p>
    <w:p w:rsidR="0069530E" w:rsidRDefault="0069530E">
      <w:pPr>
        <w:pStyle w:val="a4"/>
        <w:numPr>
          <w:ilvl w:val="0"/>
          <w:numId w:val="22"/>
        </w:numPr>
        <w:tabs>
          <w:tab w:val="left" w:pos="2835"/>
          <w:tab w:val="left" w:pos="6946"/>
        </w:tabs>
        <w:rPr>
          <w:i/>
        </w:rPr>
      </w:pPr>
      <w:r>
        <w:rPr>
          <w:i/>
        </w:rPr>
        <w:t xml:space="preserve">Списаны расходы по подготовке станка к отгрузке покупателю </w:t>
      </w:r>
      <w:r>
        <w:rPr>
          <w:i/>
        </w:rPr>
        <w:tab/>
        <w:t>2 100</w:t>
      </w:r>
    </w:p>
    <w:p w:rsidR="0069530E" w:rsidRDefault="0069530E">
      <w:pPr>
        <w:pStyle w:val="a4"/>
        <w:numPr>
          <w:ilvl w:val="0"/>
          <w:numId w:val="22"/>
        </w:numPr>
        <w:tabs>
          <w:tab w:val="left" w:pos="2835"/>
          <w:tab w:val="left" w:pos="6946"/>
        </w:tabs>
        <w:rPr>
          <w:i/>
        </w:rPr>
      </w:pPr>
      <w:r>
        <w:rPr>
          <w:i/>
        </w:rPr>
        <w:t xml:space="preserve">Оприходован металлолом от разработки фундамента </w:t>
      </w:r>
    </w:p>
    <w:p w:rsidR="0069530E" w:rsidRDefault="0069530E">
      <w:pPr>
        <w:pStyle w:val="a4"/>
        <w:tabs>
          <w:tab w:val="left" w:pos="2552"/>
          <w:tab w:val="left" w:pos="2835"/>
          <w:tab w:val="left" w:pos="6946"/>
        </w:tabs>
        <w:ind w:firstLine="0"/>
        <w:rPr>
          <w:i/>
        </w:rPr>
      </w:pPr>
      <w:r>
        <w:rPr>
          <w:i/>
        </w:rPr>
        <w:t xml:space="preserve">       реализованного станка </w:t>
      </w:r>
      <w:r>
        <w:rPr>
          <w:i/>
        </w:rPr>
        <w:tab/>
      </w:r>
      <w:r>
        <w:rPr>
          <w:i/>
        </w:rPr>
        <w:tab/>
        <w:t>1 800</w:t>
      </w:r>
    </w:p>
    <w:p w:rsidR="0069530E" w:rsidRDefault="0069530E">
      <w:pPr>
        <w:pStyle w:val="a4"/>
        <w:numPr>
          <w:ilvl w:val="0"/>
          <w:numId w:val="22"/>
        </w:numPr>
        <w:tabs>
          <w:tab w:val="left" w:pos="2835"/>
          <w:tab w:val="left" w:pos="6946"/>
        </w:tabs>
        <w:rPr>
          <w:i/>
        </w:rPr>
      </w:pPr>
      <w:r>
        <w:rPr>
          <w:i/>
        </w:rPr>
        <w:t xml:space="preserve">Списывается финансовый результат от продажи станка </w:t>
      </w:r>
    </w:p>
    <w:p w:rsidR="0069530E" w:rsidRDefault="0069530E">
      <w:pPr>
        <w:pStyle w:val="a4"/>
        <w:tabs>
          <w:tab w:val="left" w:pos="2835"/>
          <w:tab w:val="left" w:pos="6946"/>
        </w:tabs>
        <w:ind w:firstLine="0"/>
        <w:rPr>
          <w:i/>
        </w:rPr>
      </w:pPr>
      <w:r>
        <w:rPr>
          <w:i/>
        </w:rPr>
        <w:t xml:space="preserve">     (356 800-267 100) </w:t>
      </w:r>
      <w:r>
        <w:rPr>
          <w:i/>
        </w:rPr>
        <w:tab/>
      </w:r>
      <w:r>
        <w:rPr>
          <w:i/>
        </w:rPr>
        <w:tab/>
      </w:r>
      <w:r>
        <w:rPr>
          <w:i/>
        </w:rPr>
        <w:tab/>
        <w:t xml:space="preserve">89 700 </w:t>
      </w:r>
    </w:p>
    <w:p w:rsidR="0069530E" w:rsidRDefault="0069530E">
      <w:pPr>
        <w:pStyle w:val="a4"/>
        <w:tabs>
          <w:tab w:val="left" w:pos="2835"/>
          <w:tab w:val="left" w:pos="6946"/>
        </w:tabs>
        <w:ind w:firstLine="0"/>
        <w:rPr>
          <w:i/>
        </w:rPr>
      </w:pPr>
    </w:p>
    <w:p w:rsidR="0069530E" w:rsidRDefault="0069530E">
      <w:pPr>
        <w:pStyle w:val="a4"/>
        <w:tabs>
          <w:tab w:val="left" w:pos="2835"/>
          <w:tab w:val="left" w:pos="6946"/>
        </w:tabs>
        <w:ind w:firstLine="0"/>
        <w:rPr>
          <w:i/>
        </w:rPr>
      </w:pPr>
    </w:p>
    <w:p w:rsidR="0069530E" w:rsidRDefault="0069530E">
      <w:pPr>
        <w:pStyle w:val="a4"/>
        <w:tabs>
          <w:tab w:val="left" w:pos="2835"/>
          <w:tab w:val="left" w:pos="6946"/>
        </w:tabs>
        <w:ind w:firstLine="0"/>
        <w:rPr>
          <w:i/>
        </w:rPr>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tabs>
          <w:tab w:val="left" w:pos="2835"/>
          <w:tab w:val="left" w:pos="6946"/>
        </w:tabs>
        <w:ind w:firstLine="0"/>
      </w:pPr>
    </w:p>
    <w:p w:rsidR="0069530E" w:rsidRDefault="0069530E">
      <w:pPr>
        <w:pStyle w:val="a4"/>
      </w:pPr>
      <w:r>
        <w:t>В соответствии с Положением по бухгалтерскому учету основных средств (ПБУ 6/97 от 3 сентября 1997 г., №65-н) стоимость основных средств погашается посредством начисления амортизации , если иное не установлено Положением.</w:t>
      </w:r>
    </w:p>
    <w:p w:rsidR="0069530E" w:rsidRDefault="0069530E">
      <w:pPr>
        <w:pStyle w:val="a4"/>
      </w:pPr>
      <w:r>
        <w:t>Амортизация объектов основных средств производится одним из следующих способов начисления амортизационных начислений:</w:t>
      </w:r>
    </w:p>
    <w:p w:rsidR="0069530E" w:rsidRDefault="0069530E">
      <w:pPr>
        <w:pStyle w:val="a4"/>
      </w:pPr>
      <w:r>
        <w:t>линейный способ;</w:t>
      </w:r>
    </w:p>
    <w:p w:rsidR="0069530E" w:rsidRDefault="0069530E">
      <w:pPr>
        <w:pStyle w:val="a4"/>
      </w:pPr>
      <w:r>
        <w:t>способ уменьшаемого остатка;</w:t>
      </w:r>
    </w:p>
    <w:p w:rsidR="0069530E" w:rsidRDefault="0069530E">
      <w:pPr>
        <w:pStyle w:val="a4"/>
      </w:pPr>
      <w:r>
        <w:t>способ списания стоимости по сумме чисел лет срока полезного использования;</w:t>
      </w:r>
    </w:p>
    <w:p w:rsidR="0069530E" w:rsidRDefault="0069530E">
      <w:pPr>
        <w:pStyle w:val="a4"/>
      </w:pPr>
      <w:r>
        <w:t>способ списания стоимости пропорционально объему продукции (работ).</w:t>
      </w:r>
    </w:p>
    <w:p w:rsidR="0069530E" w:rsidRDefault="0069530E">
      <w:pPr>
        <w:pStyle w:val="a4"/>
      </w:pPr>
      <w:r>
        <w:t>Применение одного из способов по группе однородных объектов основных средств производится в течение всего его срока полезного использования. Срок полезного использования объекта основных средств определяется организацией при принятии объекта к бухгалтерскому учету. В отечественной практике до утверждения Положения по учету основных средств применялся в основном линейный способ начисления амортизации, По некоторым объектам (автотранспорту) применялся также способ списания стоимости основных средств пропорционально объему продукции (работ). Способ уменьшаемого остатка и способ списания стоимости объекта по сумме чисел лет срока полезного использования являются новыми для отечественного учета. Позаимствованы они из Международного учетного стандарта № 4 по учету амортизации.</w:t>
      </w:r>
    </w:p>
    <w:p w:rsidR="0069530E" w:rsidRDefault="0069530E">
      <w:pPr>
        <w:pStyle w:val="ConsNormal"/>
        <w:ind w:firstLine="539"/>
        <w:jc w:val="both"/>
        <w:rPr>
          <w:rFonts w:ascii="Times New Roman" w:hAnsi="Times New Roman"/>
          <w:sz w:val="24"/>
        </w:rPr>
      </w:pPr>
      <w:r>
        <w:rPr>
          <w:rFonts w:ascii="Times New Roman" w:hAnsi="Times New Roman"/>
          <w:sz w:val="24"/>
        </w:rPr>
        <w:t>Нематериальные активы являются одним из новых объектов российского бухгалтерского учета, и методика их учета остается проблематичной, что объясняется несоответствием различных нормативных актов, юридической формы и экономического содержания этих активов. Определение нематериальных активов содержится в Положении о бухгалтерском учете и отчетности в РФ (утверждено приказом Минфина РФ от26 декабря 1994 г., № 170). Согласно Положению, «к нематериальным активам, используемым в течение длительного периода (свыше года) в хозяйственной деятельности и приносящим доход, относятся права, возникающие:</w:t>
      </w:r>
    </w:p>
    <w:p w:rsidR="0069530E" w:rsidRDefault="0069530E">
      <w:pPr>
        <w:pStyle w:val="ConsNormal"/>
        <w:numPr>
          <w:ilvl w:val="0"/>
          <w:numId w:val="25"/>
        </w:numPr>
        <w:tabs>
          <w:tab w:val="clear" w:pos="360"/>
          <w:tab w:val="num" w:pos="426"/>
        </w:tabs>
        <w:ind w:left="709" w:hanging="283"/>
        <w:jc w:val="both"/>
        <w:rPr>
          <w:rFonts w:ascii="Times New Roman" w:hAnsi="Times New Roman"/>
          <w:sz w:val="24"/>
        </w:rPr>
      </w:pPr>
      <w:r>
        <w:rPr>
          <w:rFonts w:ascii="Times New Roman" w:hAnsi="Times New Roman"/>
          <w:sz w:val="24"/>
        </w:rPr>
        <w:t>из авторских и иных договоров на произведения науки, литературы, искусства и объекты смежных прав, на программы для ЭВМ, базы данных и др.;</w:t>
      </w:r>
    </w:p>
    <w:p w:rsidR="0069530E" w:rsidRDefault="0069530E">
      <w:pPr>
        <w:pStyle w:val="ConsNormal"/>
        <w:numPr>
          <w:ilvl w:val="0"/>
          <w:numId w:val="25"/>
        </w:numPr>
        <w:tabs>
          <w:tab w:val="clear" w:pos="360"/>
          <w:tab w:val="num" w:pos="426"/>
        </w:tabs>
        <w:ind w:left="709" w:hanging="283"/>
        <w:jc w:val="both"/>
        <w:rPr>
          <w:rFonts w:ascii="Times New Roman" w:hAnsi="Times New Roman"/>
          <w:sz w:val="24"/>
        </w:rPr>
      </w:pPr>
      <w:r>
        <w:rPr>
          <w:rFonts w:ascii="Times New Roman" w:hAnsi="Times New Roman"/>
          <w:sz w:val="24"/>
        </w:rPr>
        <w:t>из патентов на изобретения, промышленные образцы, селекционные достижения;</w:t>
      </w:r>
    </w:p>
    <w:p w:rsidR="0069530E" w:rsidRDefault="0069530E">
      <w:pPr>
        <w:pStyle w:val="ConsNormal"/>
        <w:numPr>
          <w:ilvl w:val="0"/>
          <w:numId w:val="25"/>
        </w:numPr>
        <w:tabs>
          <w:tab w:val="clear" w:pos="360"/>
          <w:tab w:val="num" w:pos="426"/>
        </w:tabs>
        <w:ind w:left="709" w:hanging="283"/>
        <w:jc w:val="both"/>
        <w:rPr>
          <w:rFonts w:ascii="Times New Roman" w:hAnsi="Times New Roman"/>
          <w:sz w:val="24"/>
        </w:rPr>
      </w:pPr>
      <w:r>
        <w:rPr>
          <w:rFonts w:ascii="Times New Roman" w:hAnsi="Times New Roman"/>
          <w:sz w:val="24"/>
        </w:rPr>
        <w:t>из свидетельств на полезные модели, товарные знаки и знаки обслуживания или лицензионных договоров на их использование;</w:t>
      </w:r>
    </w:p>
    <w:p w:rsidR="0069530E" w:rsidRDefault="0069530E">
      <w:pPr>
        <w:pStyle w:val="ConsNormal"/>
        <w:numPr>
          <w:ilvl w:val="0"/>
          <w:numId w:val="25"/>
        </w:numPr>
        <w:tabs>
          <w:tab w:val="clear" w:pos="360"/>
          <w:tab w:val="num" w:pos="426"/>
        </w:tabs>
        <w:ind w:left="709" w:hanging="283"/>
        <w:jc w:val="both"/>
        <w:rPr>
          <w:rFonts w:ascii="Times New Roman" w:hAnsi="Times New Roman"/>
          <w:sz w:val="24"/>
        </w:rPr>
      </w:pPr>
      <w:r>
        <w:rPr>
          <w:rFonts w:ascii="Times New Roman" w:hAnsi="Times New Roman"/>
          <w:sz w:val="24"/>
        </w:rPr>
        <w:t>из прав на "ноу-хау" и др.</w:t>
      </w:r>
    </w:p>
    <w:p w:rsidR="0069530E" w:rsidRDefault="0069530E">
      <w:pPr>
        <w:pStyle w:val="ConsNormal"/>
        <w:ind w:firstLine="539"/>
        <w:jc w:val="both"/>
        <w:rPr>
          <w:rFonts w:ascii="Times New Roman" w:hAnsi="Times New Roman"/>
          <w:sz w:val="24"/>
        </w:rPr>
      </w:pPr>
      <w:r>
        <w:rPr>
          <w:rFonts w:ascii="Times New Roman" w:hAnsi="Times New Roman"/>
          <w:sz w:val="24"/>
        </w:rPr>
        <w:t>Кроме того, к нематериальным активам относятся права пользования земельными участками, природными ресурсами и организационные расходы». На сегодняшний день это Положение утратило силу. Нематериальные активы можно трактовать также как неосязаемые активы, представленные в виде особого документа. Они не имеют натурально-вещественной формы, но должны приносить доход предприятию. Особенностью нематериальных активов является длительный срок службы и постепенное изнашивание. Стоимость нематериальных активов также переносится на себестоимость изготавливаемой  продукции путём начисления амортизации ежемесячно. Можно выделить следующие виды нематериальных активов:</w:t>
      </w:r>
    </w:p>
    <w:p w:rsidR="0069530E" w:rsidRDefault="0069530E">
      <w:pPr>
        <w:pStyle w:val="ConsNormal"/>
        <w:numPr>
          <w:ilvl w:val="0"/>
          <w:numId w:val="26"/>
        </w:numPr>
        <w:tabs>
          <w:tab w:val="clear" w:pos="360"/>
          <w:tab w:val="num" w:pos="899"/>
        </w:tabs>
        <w:ind w:left="899"/>
        <w:jc w:val="both"/>
        <w:rPr>
          <w:rFonts w:ascii="Times New Roman" w:hAnsi="Times New Roman"/>
          <w:sz w:val="24"/>
        </w:rPr>
      </w:pPr>
      <w:r>
        <w:rPr>
          <w:rFonts w:ascii="Times New Roman" w:hAnsi="Times New Roman"/>
          <w:sz w:val="24"/>
        </w:rPr>
        <w:t>объекты интеллектуальной собственности можно разделить на два вида: регулируемые патентным правом (объекты промышленной собственности) и регулируемые авторским правом. Правовое регулирование объектов промышленной собственности осуществляется Патентным законом от 23 сентября 1992 г. № 3517-1, Законом РФ от 23 сентября 1992 г. № 3520-1 «О товарных знаках, знаках обслуживания и наименованиях мест происхождения товаров Российской Федерации, а также подзаконными нормативными актами, регулирующими процедуру оформления и регистрации объектов, размеры пошлин и иные вопросы. К объектам промышленной собственности относят:</w:t>
      </w:r>
    </w:p>
    <w:p w:rsidR="0069530E" w:rsidRDefault="0069530E">
      <w:pPr>
        <w:pStyle w:val="ConsNormal"/>
        <w:numPr>
          <w:ilvl w:val="0"/>
          <w:numId w:val="27"/>
        </w:numPr>
        <w:tabs>
          <w:tab w:val="clear" w:pos="1069"/>
          <w:tab w:val="num" w:pos="993"/>
        </w:tabs>
        <w:ind w:left="1276"/>
        <w:jc w:val="both"/>
        <w:rPr>
          <w:rFonts w:ascii="Times New Roman" w:hAnsi="Times New Roman"/>
          <w:sz w:val="24"/>
        </w:rPr>
      </w:pPr>
      <w:r>
        <w:rPr>
          <w:rFonts w:ascii="Times New Roman" w:hAnsi="Times New Roman"/>
          <w:sz w:val="24"/>
        </w:rPr>
        <w:t>изобретение подлежит правовой охране, если является новым, имеет изобретательский уровень и промышленно применимо. Патент на изобретение выдается сроком на 20 лет и удостоверяет приоритет изобретения, авторство, а также исключительное право на его использование;</w:t>
      </w:r>
    </w:p>
    <w:p w:rsidR="0069530E" w:rsidRDefault="0069530E">
      <w:pPr>
        <w:pStyle w:val="ConsNormal"/>
        <w:numPr>
          <w:ilvl w:val="0"/>
          <w:numId w:val="27"/>
        </w:numPr>
        <w:tabs>
          <w:tab w:val="clear" w:pos="1069"/>
          <w:tab w:val="num" w:pos="993"/>
        </w:tabs>
        <w:ind w:left="1276"/>
        <w:jc w:val="both"/>
        <w:rPr>
          <w:rFonts w:ascii="Times New Roman" w:hAnsi="Times New Roman"/>
          <w:sz w:val="24"/>
        </w:rPr>
      </w:pPr>
      <w:r>
        <w:rPr>
          <w:rFonts w:ascii="Times New Roman" w:hAnsi="Times New Roman"/>
          <w:sz w:val="24"/>
        </w:rPr>
        <w:t>промышленный образец – художественно конструкторское решение изделия, определяющее его внешний вид. Патент сроком на 10 лет и может быть продлен еще на 5 лет;</w:t>
      </w:r>
    </w:p>
    <w:p w:rsidR="0069530E" w:rsidRDefault="0069530E">
      <w:pPr>
        <w:pStyle w:val="ConsNormal"/>
        <w:numPr>
          <w:ilvl w:val="0"/>
          <w:numId w:val="27"/>
        </w:numPr>
        <w:tabs>
          <w:tab w:val="clear" w:pos="1069"/>
          <w:tab w:val="num" w:pos="993"/>
        </w:tabs>
        <w:ind w:left="1276"/>
        <w:jc w:val="both"/>
        <w:rPr>
          <w:rFonts w:ascii="Times New Roman" w:hAnsi="Times New Roman"/>
          <w:sz w:val="24"/>
        </w:rPr>
      </w:pPr>
      <w:r>
        <w:rPr>
          <w:rFonts w:ascii="Times New Roman" w:hAnsi="Times New Roman"/>
          <w:sz w:val="24"/>
        </w:rPr>
        <w:t>полезная модель представляет собой конструктивное выполнение из составных частей. Патент также сроком на 10 лет и может быть продлен на 3 года;</w:t>
      </w:r>
    </w:p>
    <w:p w:rsidR="0069530E" w:rsidRDefault="0069530E">
      <w:pPr>
        <w:pStyle w:val="ConsNormal"/>
        <w:numPr>
          <w:ilvl w:val="0"/>
          <w:numId w:val="27"/>
        </w:numPr>
        <w:tabs>
          <w:tab w:val="clear" w:pos="1069"/>
          <w:tab w:val="num" w:pos="993"/>
        </w:tabs>
        <w:ind w:left="1276"/>
        <w:jc w:val="both"/>
        <w:rPr>
          <w:rFonts w:ascii="Times New Roman" w:hAnsi="Times New Roman"/>
          <w:sz w:val="24"/>
        </w:rPr>
      </w:pPr>
      <w:r>
        <w:rPr>
          <w:rFonts w:ascii="Times New Roman" w:hAnsi="Times New Roman"/>
          <w:sz w:val="24"/>
        </w:rPr>
        <w:t>товарный знак и знак обслуживания – обозначения, позволяющие различать соответственно однородные товары и услуги разных юридических и физических лиц. Свидетельство выдается на срок 10 лет и может продлеваться каждый раз на этот же срок;</w:t>
      </w:r>
    </w:p>
    <w:p w:rsidR="0069530E" w:rsidRDefault="0069530E">
      <w:pPr>
        <w:pStyle w:val="ConsNormal"/>
        <w:numPr>
          <w:ilvl w:val="0"/>
          <w:numId w:val="27"/>
        </w:numPr>
        <w:tabs>
          <w:tab w:val="clear" w:pos="1069"/>
          <w:tab w:val="num" w:pos="993"/>
        </w:tabs>
        <w:ind w:left="1276"/>
        <w:jc w:val="both"/>
        <w:rPr>
          <w:rFonts w:ascii="Times New Roman" w:hAnsi="Times New Roman"/>
          <w:sz w:val="24"/>
        </w:rPr>
      </w:pPr>
      <w:r>
        <w:rPr>
          <w:rFonts w:ascii="Times New Roman" w:hAnsi="Times New Roman"/>
          <w:sz w:val="24"/>
        </w:rPr>
        <w:t>фирменное наименование – индивидуальное название юридического лица. Оно регистрируется при государственной регистрации юридического лица и действует во время его существования. Правовой формой использования товарного знака, знака обслуживания и фирменного названия является лицензионный договор;</w:t>
      </w:r>
    </w:p>
    <w:p w:rsidR="0069530E" w:rsidRDefault="0069530E">
      <w:pPr>
        <w:pStyle w:val="ConsNormal"/>
        <w:numPr>
          <w:ilvl w:val="0"/>
          <w:numId w:val="27"/>
        </w:numPr>
        <w:tabs>
          <w:tab w:val="clear" w:pos="1069"/>
          <w:tab w:val="num" w:pos="993"/>
        </w:tabs>
        <w:ind w:left="1276"/>
        <w:jc w:val="both"/>
        <w:rPr>
          <w:rFonts w:ascii="Times New Roman" w:hAnsi="Times New Roman"/>
          <w:sz w:val="24"/>
        </w:rPr>
      </w:pPr>
      <w:r>
        <w:rPr>
          <w:rFonts w:ascii="Times New Roman" w:hAnsi="Times New Roman"/>
          <w:sz w:val="24"/>
        </w:rPr>
        <w:t>ноу-хау – информация технического или коммерческого характера, имеющая действительную или потенциальную коммерческую ценность в связи с неизвестностью ее третьим лицам. К этой информации нет свободного доступа на законном основании, и обладатель информации принимает меры к охране ее конфиденциальности.</w:t>
      </w:r>
    </w:p>
    <w:p w:rsidR="0069530E" w:rsidRDefault="0069530E">
      <w:pPr>
        <w:pStyle w:val="ConsNormal"/>
        <w:ind w:left="916" w:firstLine="0"/>
        <w:jc w:val="both"/>
        <w:rPr>
          <w:rFonts w:ascii="Times New Roman" w:hAnsi="Times New Roman"/>
          <w:sz w:val="24"/>
        </w:rPr>
      </w:pPr>
      <w:r>
        <w:rPr>
          <w:rFonts w:ascii="Times New Roman" w:hAnsi="Times New Roman"/>
          <w:sz w:val="24"/>
        </w:rPr>
        <w:t>Регулирование объектов авторским правом осуществляется в соответствии с Законами РФ: «О правовой охране программ для электронных вычислительных машин и баз данных» № 3523-1 от 23 сентября 1992 г., «О правовой охране топологий интегральных микросхем» № 3526-1 от 23 сентября 1992 г., « Об авторском праве и смежных правах» № 5351-1 от 9 июля 1993 г. Чаще всего встречаются объекты в качестве программ для ЭВМ, баз данных, топологий интегральных микросхем, а также объектами авторских прав могут быть произведения науки, искусства  и литературы;</w:t>
      </w:r>
    </w:p>
    <w:p w:rsidR="0069530E" w:rsidRDefault="0069530E">
      <w:pPr>
        <w:pStyle w:val="ConsNormal"/>
        <w:numPr>
          <w:ilvl w:val="0"/>
          <w:numId w:val="26"/>
        </w:numPr>
        <w:tabs>
          <w:tab w:val="clear" w:pos="360"/>
          <w:tab w:val="num" w:pos="899"/>
        </w:tabs>
        <w:ind w:left="899"/>
        <w:jc w:val="both"/>
        <w:rPr>
          <w:rFonts w:ascii="Times New Roman" w:hAnsi="Times New Roman"/>
          <w:sz w:val="24"/>
        </w:rPr>
      </w:pPr>
      <w:r>
        <w:rPr>
          <w:rFonts w:ascii="Times New Roman" w:hAnsi="Times New Roman"/>
          <w:sz w:val="24"/>
        </w:rPr>
        <w:t>права пользования природными ресурсами составляют право пользования земельным участком , недрами и право на геологическую и другую информацию о недрах;</w:t>
      </w:r>
    </w:p>
    <w:p w:rsidR="0069530E" w:rsidRDefault="0069530E">
      <w:pPr>
        <w:pStyle w:val="ConsNormal"/>
        <w:numPr>
          <w:ilvl w:val="0"/>
          <w:numId w:val="26"/>
        </w:numPr>
        <w:tabs>
          <w:tab w:val="clear" w:pos="360"/>
          <w:tab w:val="num" w:pos="899"/>
        </w:tabs>
        <w:ind w:left="899"/>
        <w:jc w:val="both"/>
        <w:rPr>
          <w:rFonts w:ascii="Times New Roman" w:hAnsi="Times New Roman"/>
          <w:sz w:val="24"/>
        </w:rPr>
      </w:pPr>
      <w:r>
        <w:rPr>
          <w:rFonts w:ascii="Times New Roman" w:hAnsi="Times New Roman"/>
          <w:sz w:val="24"/>
        </w:rPr>
        <w:t>отложенные затраты – организационные расходы и расходы на научно-исследовательские и опытно-конструкторские разработки (НИОКР);</w:t>
      </w:r>
    </w:p>
    <w:p w:rsidR="0069530E" w:rsidRDefault="0069530E">
      <w:pPr>
        <w:pStyle w:val="ConsNormal"/>
        <w:numPr>
          <w:ilvl w:val="0"/>
          <w:numId w:val="26"/>
        </w:numPr>
        <w:tabs>
          <w:tab w:val="clear" w:pos="360"/>
          <w:tab w:val="num" w:pos="899"/>
        </w:tabs>
        <w:ind w:left="899"/>
        <w:jc w:val="both"/>
        <w:rPr>
          <w:rFonts w:ascii="Times New Roman" w:hAnsi="Times New Roman"/>
          <w:sz w:val="24"/>
        </w:rPr>
      </w:pPr>
      <w:r>
        <w:rPr>
          <w:rFonts w:ascii="Times New Roman" w:hAnsi="Times New Roman"/>
          <w:sz w:val="24"/>
        </w:rPr>
        <w:t>деловая репутация организации. Еще один вид нематериальных активов, прямо  не названный в Положении о бухгалтерском учете и отчетности, но зато представленный в аналитической таблице 3 формы 5 Приложения к бухгалтерскому балансу отчета за 1997 г., Деловая репутация организации – разница между стоимостью фирмы как единого целостного имущественно – финансового комплекса, имеющего определенную репутацию, и балансовой стоимостью имущества этой фирмы. В отечественном учете цена фирмы определена законодательно как «разница между покупкой и оценочной стоимостью имущества» по приватизируемым организациям.</w:t>
      </w:r>
    </w:p>
    <w:p w:rsidR="0069530E" w:rsidRDefault="0069530E">
      <w:pPr>
        <w:pStyle w:val="ConsNormal"/>
        <w:jc w:val="both"/>
        <w:rPr>
          <w:rFonts w:ascii="Times New Roman" w:hAnsi="Times New Roman"/>
          <w:sz w:val="24"/>
        </w:rPr>
      </w:pPr>
      <w:r>
        <w:rPr>
          <w:rFonts w:ascii="Times New Roman" w:hAnsi="Times New Roman"/>
          <w:sz w:val="24"/>
        </w:rPr>
        <w:t>Нематериальные активы на предприятие могут поступать в результате:</w:t>
      </w:r>
    </w:p>
    <w:p w:rsidR="0069530E" w:rsidRDefault="0069530E">
      <w:pPr>
        <w:pStyle w:val="ConsNormal"/>
        <w:numPr>
          <w:ilvl w:val="0"/>
          <w:numId w:val="28"/>
        </w:numPr>
        <w:tabs>
          <w:tab w:val="clear" w:pos="1069"/>
          <w:tab w:val="num" w:pos="1080"/>
        </w:tabs>
        <w:ind w:left="1080"/>
        <w:jc w:val="both"/>
        <w:rPr>
          <w:rFonts w:ascii="Times New Roman" w:hAnsi="Times New Roman"/>
          <w:sz w:val="24"/>
        </w:rPr>
      </w:pPr>
      <w:r>
        <w:rPr>
          <w:rFonts w:ascii="Times New Roman" w:hAnsi="Times New Roman"/>
          <w:sz w:val="24"/>
        </w:rPr>
        <w:t>осуществления долгосрочных инвестиций организации в форме приобретения или создания;</w:t>
      </w:r>
    </w:p>
    <w:p w:rsidR="0069530E" w:rsidRDefault="0069530E">
      <w:pPr>
        <w:pStyle w:val="ConsNormal"/>
        <w:numPr>
          <w:ilvl w:val="0"/>
          <w:numId w:val="28"/>
        </w:numPr>
        <w:tabs>
          <w:tab w:val="clear" w:pos="1069"/>
          <w:tab w:val="num" w:pos="1080"/>
        </w:tabs>
        <w:ind w:left="1080"/>
        <w:jc w:val="both"/>
        <w:rPr>
          <w:rFonts w:ascii="Times New Roman" w:hAnsi="Times New Roman"/>
          <w:sz w:val="24"/>
        </w:rPr>
      </w:pPr>
      <w:r>
        <w:rPr>
          <w:rFonts w:ascii="Times New Roman" w:hAnsi="Times New Roman"/>
          <w:sz w:val="24"/>
        </w:rPr>
        <w:t>безвозмездной передачи от третьих лиц (юридических или физических);</w:t>
      </w:r>
    </w:p>
    <w:p w:rsidR="0069530E" w:rsidRDefault="0069530E">
      <w:pPr>
        <w:pStyle w:val="ConsNormal"/>
        <w:numPr>
          <w:ilvl w:val="0"/>
          <w:numId w:val="28"/>
        </w:numPr>
        <w:tabs>
          <w:tab w:val="clear" w:pos="1069"/>
          <w:tab w:val="num" w:pos="1080"/>
        </w:tabs>
        <w:ind w:left="1080"/>
        <w:jc w:val="both"/>
        <w:rPr>
          <w:rFonts w:ascii="Times New Roman" w:hAnsi="Times New Roman"/>
          <w:sz w:val="24"/>
        </w:rPr>
      </w:pPr>
      <w:r>
        <w:rPr>
          <w:rFonts w:ascii="Times New Roman" w:hAnsi="Times New Roman"/>
          <w:sz w:val="24"/>
        </w:rPr>
        <w:t>поступления в счет вклада в уставный капитал других организаций;</w:t>
      </w:r>
    </w:p>
    <w:p w:rsidR="0069530E" w:rsidRDefault="0069530E">
      <w:pPr>
        <w:pStyle w:val="ConsNormal"/>
        <w:numPr>
          <w:ilvl w:val="0"/>
          <w:numId w:val="28"/>
        </w:numPr>
        <w:tabs>
          <w:tab w:val="clear" w:pos="1069"/>
          <w:tab w:val="num" w:pos="1080"/>
        </w:tabs>
        <w:ind w:left="1080"/>
        <w:jc w:val="both"/>
        <w:rPr>
          <w:rFonts w:ascii="Times New Roman" w:hAnsi="Times New Roman"/>
          <w:sz w:val="24"/>
        </w:rPr>
      </w:pPr>
      <w:r>
        <w:rPr>
          <w:rFonts w:ascii="Times New Roman" w:hAnsi="Times New Roman"/>
          <w:sz w:val="24"/>
        </w:rPr>
        <w:t>поступления в совместную деятельность;</w:t>
      </w:r>
    </w:p>
    <w:p w:rsidR="0069530E" w:rsidRDefault="0069530E">
      <w:pPr>
        <w:pStyle w:val="ConsNormal"/>
        <w:numPr>
          <w:ilvl w:val="0"/>
          <w:numId w:val="28"/>
        </w:numPr>
        <w:tabs>
          <w:tab w:val="clear" w:pos="1069"/>
          <w:tab w:val="num" w:pos="1080"/>
        </w:tabs>
        <w:ind w:left="1080"/>
        <w:jc w:val="both"/>
        <w:rPr>
          <w:rFonts w:ascii="Times New Roman" w:hAnsi="Times New Roman"/>
          <w:sz w:val="24"/>
        </w:rPr>
      </w:pPr>
      <w:r>
        <w:rPr>
          <w:rFonts w:ascii="Times New Roman" w:hAnsi="Times New Roman"/>
          <w:sz w:val="24"/>
        </w:rPr>
        <w:t>оприходования излишков, выявленных при инвентаризации.</w:t>
      </w:r>
    </w:p>
    <w:p w:rsidR="0069530E" w:rsidRDefault="0069530E">
      <w:pPr>
        <w:pStyle w:val="ConsNormal"/>
        <w:jc w:val="both"/>
        <w:rPr>
          <w:rFonts w:ascii="Times New Roman" w:hAnsi="Times New Roman"/>
          <w:sz w:val="24"/>
        </w:rPr>
      </w:pPr>
      <w:r>
        <w:rPr>
          <w:rFonts w:ascii="Times New Roman" w:hAnsi="Times New Roman"/>
          <w:sz w:val="24"/>
        </w:rPr>
        <w:t>Представленный перечень способов поступления нематериальных активов на предприятие свидетельствует, что он аналогичен перечню, действующему по основным средствам, а следовательно общими являются и принципы, положенные в основу организации документального оформления и учета. Однако имеют место и некоторые особенности. Так, приобретение предприятием объектов исключительных прав должно осуществляться на основании следующих гражданско-правовых договоров:</w:t>
      </w:r>
    </w:p>
    <w:p w:rsidR="0069530E" w:rsidRDefault="0069530E">
      <w:pPr>
        <w:pStyle w:val="ConsNormal"/>
        <w:numPr>
          <w:ilvl w:val="0"/>
          <w:numId w:val="29"/>
        </w:numPr>
        <w:jc w:val="both"/>
        <w:rPr>
          <w:rFonts w:ascii="Times New Roman" w:hAnsi="Times New Roman"/>
          <w:sz w:val="24"/>
        </w:rPr>
      </w:pPr>
      <w:r>
        <w:rPr>
          <w:rFonts w:ascii="Times New Roman" w:hAnsi="Times New Roman"/>
          <w:sz w:val="24"/>
        </w:rPr>
        <w:t>авторских;</w:t>
      </w:r>
    </w:p>
    <w:p w:rsidR="0069530E" w:rsidRDefault="0069530E">
      <w:pPr>
        <w:pStyle w:val="ConsNormal"/>
        <w:numPr>
          <w:ilvl w:val="0"/>
          <w:numId w:val="29"/>
        </w:numPr>
        <w:jc w:val="both"/>
        <w:rPr>
          <w:rFonts w:ascii="Times New Roman" w:hAnsi="Times New Roman"/>
          <w:sz w:val="24"/>
        </w:rPr>
      </w:pPr>
      <w:r>
        <w:rPr>
          <w:rFonts w:ascii="Times New Roman" w:hAnsi="Times New Roman"/>
          <w:sz w:val="24"/>
        </w:rPr>
        <w:t>лицензионных;</w:t>
      </w:r>
    </w:p>
    <w:p w:rsidR="0069530E" w:rsidRDefault="0069530E">
      <w:pPr>
        <w:pStyle w:val="ConsNormal"/>
        <w:numPr>
          <w:ilvl w:val="0"/>
          <w:numId w:val="29"/>
        </w:numPr>
        <w:jc w:val="both"/>
        <w:rPr>
          <w:rFonts w:ascii="Times New Roman" w:hAnsi="Times New Roman"/>
          <w:sz w:val="24"/>
        </w:rPr>
      </w:pPr>
      <w:r>
        <w:rPr>
          <w:rFonts w:ascii="Times New Roman" w:hAnsi="Times New Roman"/>
          <w:sz w:val="24"/>
        </w:rPr>
        <w:t>о передаче «ноу-хау».</w:t>
      </w:r>
    </w:p>
    <w:p w:rsidR="0069530E" w:rsidRDefault="0069530E">
      <w:pPr>
        <w:pStyle w:val="ConsNormal"/>
        <w:ind w:firstLine="709"/>
        <w:jc w:val="both"/>
        <w:rPr>
          <w:rFonts w:ascii="Times New Roman" w:hAnsi="Times New Roman"/>
          <w:sz w:val="24"/>
        </w:rPr>
      </w:pPr>
      <w:r>
        <w:rPr>
          <w:rFonts w:ascii="Times New Roman" w:hAnsi="Times New Roman"/>
          <w:sz w:val="24"/>
        </w:rPr>
        <w:t>В настоящее время для документального оформления движения нематериальных активов рекомендуется использовать формы первичных документов, используемых для учета основных средств. Организации сами разрабатывают формы соответствующих документов исходя из Положения о документах и документообороте в бухгалтерском учете и Закона о бухгалтерском учете, определивших перечень обязательных реквизитов в документах, и особенностей учитываемых объектов. В соответствии с особенностями нематериальных активов в документах по их поступлению и выбытию должна быть дана их характеристика, указаны порядок и срок использования, первоначальная стоимость, норма амортизации, дата ввода и вывода из эксплуатации и некоторые другие реквизиты. Особое внимание следует обратить на правильность оформления перехода права на владение нематериальными активами. Например, приобретение права на объекты, охраняемые патентным правом (изобретения, полезные модели и пр.), должны подтверждаться соответствующими лицензионными договорами, зарегистрированными в Патентном отчете.</w:t>
      </w:r>
    </w:p>
    <w:p w:rsidR="0069530E" w:rsidRDefault="0069530E">
      <w:pPr>
        <w:pStyle w:val="ConsNormal"/>
        <w:ind w:firstLine="709"/>
        <w:jc w:val="both"/>
        <w:rPr>
          <w:rFonts w:ascii="Times New Roman" w:hAnsi="Times New Roman"/>
          <w:sz w:val="24"/>
        </w:rPr>
      </w:pPr>
      <w:r>
        <w:rPr>
          <w:rFonts w:ascii="Times New Roman" w:hAnsi="Times New Roman"/>
          <w:sz w:val="24"/>
        </w:rPr>
        <w:t>Синтетический учет нематериальных активов осуществляет на счетах:</w:t>
      </w:r>
    </w:p>
    <w:p w:rsidR="0069530E" w:rsidRDefault="0069530E">
      <w:pPr>
        <w:pStyle w:val="ConsNormal"/>
        <w:ind w:left="709" w:firstLine="0"/>
        <w:jc w:val="both"/>
        <w:rPr>
          <w:rFonts w:ascii="Times New Roman" w:hAnsi="Times New Roman"/>
          <w:sz w:val="24"/>
        </w:rPr>
      </w:pPr>
      <w:r>
        <w:rPr>
          <w:rFonts w:ascii="Times New Roman" w:hAnsi="Times New Roman"/>
          <w:sz w:val="24"/>
        </w:rPr>
        <w:t>«Нематериальные активы» - основной, для учета состава имущества, активный, по дебету наличие и поступление, по кредиту выбытие нематериальных активов. Учет нематериальных активов на счете «Нематериальные активы» осуществляют в первоначальной оценке. По некоторым видам нематериальных активов со счета «Нематериальные активы» списывают на счета затрат начисленную амортизацию по этим активам. При наличии в организации нескольких видов нематериальных активов  значительной стоимости целесообразно для каждого вида активов открывать субсчета в соответствии с классификацией нематериальных активов, принятой в организации, например:</w:t>
      </w:r>
    </w:p>
    <w:p w:rsidR="0069530E" w:rsidRDefault="0069530E">
      <w:pPr>
        <w:pStyle w:val="ConsNormal"/>
        <w:ind w:left="1418" w:firstLine="0"/>
        <w:jc w:val="both"/>
        <w:rPr>
          <w:rFonts w:ascii="Times New Roman" w:hAnsi="Times New Roman"/>
          <w:sz w:val="24"/>
        </w:rPr>
      </w:pPr>
      <w:r>
        <w:rPr>
          <w:rFonts w:ascii="Times New Roman" w:hAnsi="Times New Roman"/>
          <w:sz w:val="24"/>
        </w:rPr>
        <w:t>«Объекты интеллектуальной собственности»,</w:t>
      </w:r>
    </w:p>
    <w:p w:rsidR="0069530E" w:rsidRDefault="0069530E">
      <w:pPr>
        <w:pStyle w:val="ConsNormal"/>
        <w:ind w:left="1418" w:firstLine="0"/>
        <w:jc w:val="both"/>
        <w:rPr>
          <w:rFonts w:ascii="Times New Roman" w:hAnsi="Times New Roman"/>
          <w:sz w:val="24"/>
        </w:rPr>
      </w:pPr>
      <w:r>
        <w:rPr>
          <w:rFonts w:ascii="Times New Roman" w:hAnsi="Times New Roman"/>
          <w:sz w:val="24"/>
        </w:rPr>
        <w:t>«Права пользования природными ресурсами»,</w:t>
      </w:r>
    </w:p>
    <w:p w:rsidR="0069530E" w:rsidRDefault="0069530E">
      <w:pPr>
        <w:pStyle w:val="ConsNormal"/>
        <w:ind w:left="1418" w:firstLine="0"/>
        <w:jc w:val="both"/>
        <w:rPr>
          <w:rFonts w:ascii="Times New Roman" w:hAnsi="Times New Roman"/>
          <w:sz w:val="24"/>
        </w:rPr>
      </w:pPr>
      <w:r>
        <w:rPr>
          <w:rFonts w:ascii="Times New Roman" w:hAnsi="Times New Roman"/>
          <w:sz w:val="24"/>
        </w:rPr>
        <w:t>«Отложенные затраты»,</w:t>
      </w:r>
    </w:p>
    <w:p w:rsidR="0069530E" w:rsidRDefault="0069530E">
      <w:pPr>
        <w:pStyle w:val="ConsNormal"/>
        <w:ind w:left="1418" w:firstLine="0"/>
        <w:jc w:val="both"/>
        <w:rPr>
          <w:rFonts w:ascii="Times New Roman" w:hAnsi="Times New Roman"/>
          <w:sz w:val="24"/>
        </w:rPr>
      </w:pPr>
      <w:r>
        <w:rPr>
          <w:rFonts w:ascii="Times New Roman" w:hAnsi="Times New Roman"/>
          <w:sz w:val="24"/>
        </w:rPr>
        <w:t>«Деловая репутация,</w:t>
      </w:r>
    </w:p>
    <w:p w:rsidR="0069530E" w:rsidRDefault="0069530E">
      <w:pPr>
        <w:pStyle w:val="ConsNormal"/>
        <w:ind w:left="1418" w:firstLine="0"/>
        <w:jc w:val="both"/>
        <w:rPr>
          <w:rFonts w:ascii="Times New Roman" w:hAnsi="Times New Roman"/>
          <w:sz w:val="24"/>
        </w:rPr>
      </w:pPr>
      <w:r>
        <w:rPr>
          <w:rFonts w:ascii="Times New Roman" w:hAnsi="Times New Roman"/>
          <w:sz w:val="24"/>
        </w:rPr>
        <w:t>«Прочие объекты»;</w:t>
      </w:r>
    </w:p>
    <w:p w:rsidR="0069530E" w:rsidRDefault="0069530E">
      <w:pPr>
        <w:pStyle w:val="ConsNormal"/>
        <w:ind w:left="709" w:firstLine="0"/>
        <w:jc w:val="both"/>
        <w:rPr>
          <w:rFonts w:ascii="Times New Roman" w:hAnsi="Times New Roman"/>
          <w:sz w:val="24"/>
        </w:rPr>
      </w:pPr>
      <w:r>
        <w:rPr>
          <w:rFonts w:ascii="Times New Roman" w:hAnsi="Times New Roman"/>
          <w:sz w:val="24"/>
        </w:rPr>
        <w:t>«Амортизация нематериальных активов», регулирующий, контрактивный, пассивный, по кредиту учитывается начисленный износ, а по дебету – уменьшение суммы износа нематериальных активов;</w:t>
      </w:r>
    </w:p>
    <w:p w:rsidR="0069530E" w:rsidRDefault="0069530E">
      <w:pPr>
        <w:pStyle w:val="ConsNormal"/>
        <w:ind w:left="709" w:firstLine="0"/>
        <w:jc w:val="both"/>
        <w:rPr>
          <w:rFonts w:ascii="Times New Roman" w:hAnsi="Times New Roman"/>
          <w:sz w:val="24"/>
        </w:rPr>
      </w:pPr>
      <w:r>
        <w:rPr>
          <w:rFonts w:ascii="Times New Roman" w:hAnsi="Times New Roman"/>
          <w:sz w:val="24"/>
        </w:rPr>
        <w:t>«Налог на добавленную стоимость по приобретенным ценностям»,</w:t>
      </w:r>
    </w:p>
    <w:p w:rsidR="0069530E" w:rsidRDefault="0069530E">
      <w:pPr>
        <w:pStyle w:val="ConsNormal"/>
        <w:tabs>
          <w:tab w:val="left" w:pos="851"/>
        </w:tabs>
        <w:ind w:left="709" w:firstLine="0"/>
        <w:jc w:val="both"/>
        <w:rPr>
          <w:rFonts w:ascii="Times New Roman" w:hAnsi="Times New Roman"/>
          <w:sz w:val="24"/>
        </w:rPr>
      </w:pPr>
      <w:r>
        <w:rPr>
          <w:rFonts w:ascii="Times New Roman" w:hAnsi="Times New Roman"/>
          <w:sz w:val="24"/>
        </w:rPr>
        <w:tab/>
      </w:r>
      <w:r>
        <w:rPr>
          <w:rFonts w:ascii="Times New Roman" w:hAnsi="Times New Roman"/>
          <w:sz w:val="24"/>
        </w:rPr>
        <w:tab/>
        <w:t xml:space="preserve"> «НДС по приобретенным нематериальным активам»,</w:t>
      </w:r>
    </w:p>
    <w:p w:rsidR="0069530E" w:rsidRDefault="0069530E">
      <w:pPr>
        <w:pStyle w:val="ConsNormal"/>
        <w:ind w:left="709" w:firstLine="0"/>
        <w:jc w:val="both"/>
        <w:rPr>
          <w:rFonts w:ascii="Times New Roman" w:hAnsi="Times New Roman"/>
          <w:sz w:val="24"/>
        </w:rPr>
      </w:pPr>
      <w:r>
        <w:rPr>
          <w:rFonts w:ascii="Times New Roman" w:hAnsi="Times New Roman"/>
          <w:sz w:val="24"/>
        </w:rPr>
        <w:t>«Реализация прочих активов» - сопоставляющий, финансово-результатный, активно-пассивный, в дебет  этого счета списывают первоначальную стоимость выбывающих активов, расходы, связанные с их выбытием, сумму НДС по реализуемым активам; по кредиту счета «Реализация прочих активов» списывают износ по выбывающим нематериальным активам, а также сумму выручки от реализации или другого дохода от выбытия нематериальных активов (в корреспонденции со счетами денежных средств, «Долгосрочные финансовые вложения», «Краткосрочные финансовые вложения» и др.)</w:t>
      </w:r>
    </w:p>
    <w:p w:rsidR="0069530E" w:rsidRDefault="0069530E">
      <w:pPr>
        <w:pStyle w:val="a4"/>
      </w:pPr>
      <w:r>
        <w:t>Расходы по приобретению  и созданию нематериальных активов относятся к долгосрочным инвестициям и отражаются по дебету счета «Капитальные вложения» субсчет «Приобретение нематериальных активов» с кредита расчетных, материальных и других счетов. После принятия на учет приобретенных или созданных активов они отражаются по дебету счета « Нематериальные активы» с кредита счета «Капитальные вложения».</w:t>
      </w:r>
    </w:p>
    <w:p w:rsidR="0069530E" w:rsidRDefault="0069530E">
      <w:pPr>
        <w:pStyle w:val="a4"/>
      </w:pPr>
      <w:r>
        <w:t>Нематериальные активы, внесенные учредителями или участниками в счет вкладов в уставный капитал организации ( по согласованной стоимости), оприходуются по дебету счета «Нематериальные активы» с кредита счета «Расчеты с учредителями».</w:t>
      </w:r>
    </w:p>
    <w:p w:rsidR="0069530E" w:rsidRDefault="0069530E">
      <w:pPr>
        <w:pStyle w:val="a4"/>
      </w:pPr>
      <w:r>
        <w:t>Оприходование нематериальных активов, полученных от других организаций или физических лиц безвозмездно, а также в качестве субсидии правительственного органа, отражают по дебету счета «Нематериальные активы» и кредиту счета «Добавочный капитал».</w:t>
      </w:r>
    </w:p>
    <w:p w:rsidR="0069530E" w:rsidRDefault="0069530E">
      <w:pPr>
        <w:pStyle w:val="a4"/>
      </w:pPr>
      <w:r>
        <w:t>По приобретенным нематериальным активам организации уплачивают НДС по условленным ставкам. Порядок дальнейшего отражения операции по НДС зависит от назначения нематериальных активов (для производственных нужд, непроизводственных нужд  и пр.), вида организации (сельскохозяйственные и малые организации, фермерские хозяйства) и осуществляется таким же образом, как и по основным средствам. Вместе с тем следует иметь в виду, что в соответствии с Инструкцией ГНС о НДС налог на добавленную стоимость по приобретенным нематериальным активам учитывается в общеустановленном порядке по дебету счета «Налог на добавленную стоимость», субсчет «НДС по приобретенным нематериальным активам», в корреспонденции с кредитом счетов «Расчеты с поставщиками и подрядчиками» и «Расчеты с разными дебиторами и кредиторами». Ежемесячно после их принятия на учет сумма НДС списывается с кредита счета «Налог на добавленную стоимость» в дебет счета «Расчеты по налогу на добавленную стоимость».</w:t>
      </w:r>
    </w:p>
    <w:p w:rsidR="0069530E" w:rsidRDefault="0069530E">
      <w:pPr>
        <w:pStyle w:val="a4"/>
      </w:pPr>
      <w:r>
        <w:t>При начислении износа по нематериальным активам дебетуют счета издержек производства или обращения («Основное производство», «Вспомогательное производство»,«Общепроизводственные расходы» и др.)</w:t>
      </w:r>
    </w:p>
    <w:p w:rsidR="0069530E" w:rsidRDefault="0069530E">
      <w:pPr>
        <w:pStyle w:val="a4"/>
      </w:pPr>
      <w:r>
        <w:t>Финансовый результат от выбытия нематериальных активов списывают со счета «Реализация прочих активов» на счет «Прибыль и убытки». При этом если сумма выручки от реализации нематериальных активов превышает их остаточную стоимость и расходы, связанные с выбытием, то разницу между ними списывают в дебет счета «Реализация прочих активов» и кредит счета «Прибыль и убытки». Если остаточная стоимость выбывших нематериальных активов не возмещается выручкой от их реализации, то разницу между ними списывают с кредита счета «Реализация прочих активов» в дебет счета «Прибыль и убытки».</w:t>
      </w:r>
    </w:p>
    <w:p w:rsidR="0069530E" w:rsidRDefault="0069530E">
      <w:pPr>
        <w:pStyle w:val="a4"/>
      </w:pPr>
      <w:r>
        <w:t>Финансовый результат от безвозмездной передачи нематериальных активов производственного назначения списывают в дебет счета «Добавочный капитал», а непроизводственного назначения – в дебет счета «Нераспределенная прибыль (непокрытый убыток)», субсчет «Фонд социальной сферы».</w:t>
      </w:r>
    </w:p>
    <w:p w:rsidR="0069530E" w:rsidRDefault="0069530E">
      <w:pPr>
        <w:pStyle w:val="a4"/>
      </w:pPr>
      <w:r>
        <w:t xml:space="preserve"> «К  финансовым вложениям относят  инвестиции организаций в государственные ценные бумаги (облигации и другие долговые обязательства), в ценные бумаги и уставные капиталы организаций, а также предоставленные другим организациям займы на территории Российской Федерации и за ее пределами. Финансовые вложения классифицируют по различным признакам: по связи с уставным капиталом, по формам собственности, срока , на которые они произведены и др. </w:t>
      </w:r>
    </w:p>
    <w:p w:rsidR="0069530E" w:rsidRDefault="0069530E">
      <w:pPr>
        <w:pStyle w:val="a4"/>
      </w:pPr>
      <w:r>
        <w:t xml:space="preserve">В зависимости от связи с  уставным капиталом различают финансовые вложения с целью образования уставного капитала и долговые. К вложениям с целью образования уставного капитала относят акции, вклады в уставные капиталы других организаций и инвестиционные сертификаты, подтверждающие долю участия в инвестиционном фонде и дающие право на получение дохода от ценных бумаг, составляющих инвестиционный фонд. К долговым ценным бумагам относят облигации, закладные, депозитные и сберегательные сертификаты, казначейские обязательства, векселя. </w:t>
      </w:r>
    </w:p>
    <w:p w:rsidR="0069530E" w:rsidRDefault="0069530E">
      <w:pPr>
        <w:pStyle w:val="a4"/>
      </w:pPr>
      <w:r>
        <w:t xml:space="preserve">По формам собственности различают государственные и негосударственные ценные бумаги. </w:t>
      </w:r>
    </w:p>
    <w:p w:rsidR="0069530E" w:rsidRDefault="0069530E">
      <w:pPr>
        <w:pStyle w:val="a4"/>
      </w:pPr>
      <w:r>
        <w:t>В зависимости от срока, на который произведены финансовые вложения, они подразделяются на долгосрочные (когда установленный срок их погашения превышает 1 год или вложения осуществлены с намерением получать доходы по ним более одного года) и краткосрочные (когда установленный срок их погашения не превышает одного года или вложения осуществлены без намерения получать доходы по ним более одного года)».</w:t>
      </w:r>
      <w:r>
        <w:rPr>
          <w:rStyle w:val="a6"/>
        </w:rPr>
        <w:footnoteReference w:id="5"/>
      </w:r>
      <w:r>
        <w:t xml:space="preserve"> Иначе можно сказать, что долгосрочные финансовые вложения представляют собой инвестиции с целью получения дохода в течение периода, превышающего 12 месяцев, в частности, инвестиции в уставные капиталы дочерних и зависимых организаций, в ценные бумаги в виде выданных  другим организациям займов.</w:t>
      </w:r>
    </w:p>
    <w:p w:rsidR="0069530E" w:rsidRDefault="0069530E">
      <w:pPr>
        <w:pStyle w:val="a4"/>
        <w:ind w:firstLine="0"/>
      </w:pPr>
      <w:r>
        <w:t>Долгосрочные финансовые вложения учитывают на счете «Долгосрочные финансовые вложения», к которому  могут быть открыты следующие субсчета:</w:t>
      </w:r>
    </w:p>
    <w:p w:rsidR="0069530E" w:rsidRDefault="0069530E">
      <w:pPr>
        <w:pStyle w:val="a4"/>
      </w:pPr>
      <w:r>
        <w:t>«Паи и акции»;</w:t>
      </w:r>
    </w:p>
    <w:p w:rsidR="0069530E" w:rsidRDefault="0069530E">
      <w:pPr>
        <w:pStyle w:val="a4"/>
      </w:pPr>
      <w:r>
        <w:t>«Облигации»;</w:t>
      </w:r>
    </w:p>
    <w:p w:rsidR="0069530E" w:rsidRDefault="0069530E">
      <w:pPr>
        <w:pStyle w:val="a4"/>
      </w:pPr>
      <w:r>
        <w:t>«Предоставленные займы» и др.</w:t>
      </w:r>
    </w:p>
    <w:p w:rsidR="0069530E" w:rsidRDefault="0069530E">
      <w:pPr>
        <w:pStyle w:val="a4"/>
      </w:pPr>
      <w:r>
        <w:t>По дебету счета «Долгосрочные финансовые вложения» отражают финансовые вложения организации (на срок более одного года) с кредита соответствующих счетов («Капитальные вложения», «Расчетный счет», «Валютный счет», «Материалы», «Малоценные и быстроизнашивающиеся предметы» и иных счетов). С кредита счета «Долгосрочные финансовые вложения» списывают финансовые вложения на счет «Реализация прочих активов». Аналитический учет долгосрочных финансовых вложений ведут по видам вложений (паи, акции, облигации и др.) и объектам, в которые осуществлены эти вложения (организации-продавцы ценных бумаг, организации-заемщики и др.), с обязательным получением данных о финансовых вложениях на территории страны и за рубежом. При использовании журнально-ордерной формы учета записи по кредиту счета 06 могут производиться в журнале ордере № 8 и ведомости № 7. В этих регистрах можно отражать соответствующие данные аналитического учета. Дебетовый оборот по счету «Долгосрочные финансовые вложения» отражают в журналах-ордерах №2 (по кредиту счета «Расчетный счет»), № 2/1 (по кредиту счета «Валютный счет»), №8 (по кредиту счета «Расчеты с разными дебиторами и кредиторами») и др. При использовании компьютерных систем по операциям на счете «Долгосрочные финансовые вложения» формируется машинограмма - учетный регистр.</w:t>
      </w:r>
    </w:p>
    <w:p w:rsidR="0069530E" w:rsidRDefault="0069530E">
      <w:pPr>
        <w:pStyle w:val="a4"/>
      </w:pPr>
      <w:r>
        <w:t>Вклады в уставные капиталы других организаций учитывают на счете «Долгосрочные капитальные вложения», субсчет «Паи и акции». Вклады в могут быть внесены в денежной форме или в виде имущества. Переданное имущество оценивается по договоренности сторон на основе реальных рыночных цен. Денежные вклады списывают с кредита счета «Расчетный счет» или «Валютный счет в дебет счета «Долгосрочные финансовые вложения». Валютные средства пересчитывают в рубли по официальному курсу Центрального банка РФ, действующему надень передачи средств, независимо от суммы в рублях, зачисленной в уставный капитал проинвестированной организации. При передаче имущества дебетуют счет «Долгосрочные финансовые вложения» и кредитуют счета «Реализация продукции(работ, услуг)», «Реализация и прочее выбытие основных средств», «Реализация прочих активов». Одновременно сумму износа по переданным основным средствам, нематериальным активам и МБП списывают в дебет счетов «Износ основных средств», «Амортизация нематериальных активов», и «Износ малоценных и быстроизнашивающихся предметов» и кредит счетов «Реализация и прочее выбытие основных средств» и «Реализация прочих активов». Начисление доходов  отражается по дебету счета «Расчеты с разными дебиторами и кредиторами» и кредиту счета «Прибыли и убытки». Организация может получить доходы от долевого участия в других организациях в форме продукции (работ, услуг) этих организаций. В этом случае начисление доходов оформляют следующей бухгалтерской проводкой - поступление дивидендов отражают по дебету счетов:</w:t>
      </w:r>
    </w:p>
    <w:p w:rsidR="0069530E" w:rsidRDefault="0069530E">
      <w:pPr>
        <w:pStyle w:val="a4"/>
        <w:ind w:left="993" w:hanging="284"/>
      </w:pPr>
      <w:r>
        <w:t>«Расчетный счет»;</w:t>
      </w:r>
    </w:p>
    <w:p w:rsidR="0069530E" w:rsidRDefault="0069530E">
      <w:pPr>
        <w:pStyle w:val="a4"/>
        <w:ind w:left="993" w:hanging="284"/>
      </w:pPr>
      <w:r>
        <w:t>«Валютный счет»;</w:t>
      </w:r>
    </w:p>
    <w:p w:rsidR="0069530E" w:rsidRDefault="0069530E">
      <w:pPr>
        <w:pStyle w:val="a4"/>
        <w:ind w:left="993" w:hanging="284"/>
      </w:pPr>
      <w:r>
        <w:t>«Капитальные вложения» – на стоимость поступивших основных средств и оборудования к установке  и нематериальных активов;</w:t>
      </w:r>
    </w:p>
    <w:p w:rsidR="0069530E" w:rsidRDefault="0069530E">
      <w:pPr>
        <w:pStyle w:val="a4"/>
        <w:ind w:left="993" w:hanging="284"/>
      </w:pPr>
      <w:r>
        <w:t>«Материалы» – на поступившие материалы;</w:t>
      </w:r>
    </w:p>
    <w:p w:rsidR="0069530E" w:rsidRDefault="0069530E">
      <w:pPr>
        <w:pStyle w:val="a4"/>
        <w:ind w:left="993" w:hanging="284"/>
      </w:pPr>
      <w:r>
        <w:t>«Малоценные и быстроизнашивающиеся предметы» – на стоимость поступивших МБП и др.</w:t>
      </w:r>
    </w:p>
    <w:p w:rsidR="0069530E" w:rsidRDefault="0069530E">
      <w:pPr>
        <w:pStyle w:val="a4"/>
        <w:ind w:left="993" w:hanging="284"/>
      </w:pPr>
      <w:r>
        <w:t>и кредитуют счет «Расчеты с разными дебиторами и кредиторами».</w:t>
      </w:r>
    </w:p>
    <w:p w:rsidR="0069530E" w:rsidRDefault="0069530E">
      <w:pPr>
        <w:pStyle w:val="a4"/>
      </w:pPr>
      <w:r>
        <w:t>Учет долговых обязательств ведут по их видам , эмитентам, срокам погашения , с выделением долговых обязательств на территории России и за ее пределами. Оформление операций по учету долговых обязательств рассмотрим на следующем примере:</w:t>
      </w:r>
    </w:p>
    <w:p w:rsidR="0069530E" w:rsidRDefault="0069530E">
      <w:pPr>
        <w:pStyle w:val="a4"/>
        <w:rPr>
          <w:i/>
        </w:rPr>
      </w:pPr>
      <w:r>
        <w:rPr>
          <w:i/>
        </w:rPr>
        <w:t>Организация приобрела облигации на 60 000 руб. при номинальной их стоимости в 50 000 руб. Срок погашения облигаций наступает через 10 лет. Процент на облигации составляет 80 % в год и выплачивается по окончании года..</w:t>
      </w:r>
    </w:p>
    <w:p w:rsidR="0069530E" w:rsidRDefault="0069530E">
      <w:pPr>
        <w:pStyle w:val="a4"/>
        <w:rPr>
          <w:i/>
        </w:rPr>
      </w:pPr>
      <w:r>
        <w:rPr>
          <w:i/>
        </w:rPr>
        <w:t>Оприходование облигаций оформляется следующими проводками:</w:t>
      </w:r>
    </w:p>
    <w:p w:rsidR="0069530E" w:rsidRDefault="0069530E">
      <w:pPr>
        <w:pStyle w:val="a4"/>
        <w:rPr>
          <w:i/>
        </w:rPr>
      </w:pPr>
      <w:r>
        <w:rPr>
          <w:i/>
        </w:rPr>
        <w:t>Дебет счета 08 «Капитальные вложения», субсчет</w:t>
      </w:r>
    </w:p>
    <w:p w:rsidR="0069530E" w:rsidRDefault="0069530E">
      <w:pPr>
        <w:pStyle w:val="a4"/>
        <w:tabs>
          <w:tab w:val="left" w:pos="5529"/>
        </w:tabs>
        <w:rPr>
          <w:i/>
        </w:rPr>
      </w:pPr>
      <w:r>
        <w:rPr>
          <w:i/>
        </w:rPr>
        <w:t>«По операциям с долговыми обязательствами»</w:t>
      </w:r>
      <w:r>
        <w:rPr>
          <w:i/>
        </w:rPr>
        <w:tab/>
      </w:r>
      <w:r>
        <w:rPr>
          <w:i/>
        </w:rPr>
        <w:tab/>
      </w:r>
      <w:r>
        <w:rPr>
          <w:i/>
        </w:rPr>
        <w:tab/>
      </w:r>
      <w:r>
        <w:rPr>
          <w:i/>
        </w:rPr>
        <w:tab/>
        <w:t xml:space="preserve"> 60 000 руб.</w:t>
      </w:r>
    </w:p>
    <w:p w:rsidR="0069530E" w:rsidRDefault="0069530E">
      <w:pPr>
        <w:pStyle w:val="a4"/>
        <w:rPr>
          <w:i/>
        </w:rPr>
      </w:pPr>
      <w:r>
        <w:rPr>
          <w:i/>
        </w:rPr>
        <w:t>Кредит счета 51 «Расчетный счет»</w:t>
      </w:r>
    </w:p>
    <w:p w:rsidR="0069530E" w:rsidRDefault="0069530E">
      <w:pPr>
        <w:pStyle w:val="a4"/>
        <w:rPr>
          <w:i/>
        </w:rPr>
      </w:pPr>
    </w:p>
    <w:p w:rsidR="0069530E" w:rsidRDefault="0069530E">
      <w:pPr>
        <w:pStyle w:val="a4"/>
        <w:rPr>
          <w:i/>
        </w:rPr>
      </w:pPr>
      <w:r>
        <w:rPr>
          <w:i/>
        </w:rPr>
        <w:t>Дебет счета 06 «Долгосрочные финансовые вложения»</w:t>
      </w:r>
    </w:p>
    <w:p w:rsidR="0069530E" w:rsidRDefault="0069530E">
      <w:pPr>
        <w:pStyle w:val="a4"/>
        <w:tabs>
          <w:tab w:val="left" w:pos="6521"/>
        </w:tabs>
        <w:rPr>
          <w:i/>
        </w:rPr>
      </w:pPr>
      <w:r>
        <w:rPr>
          <w:i/>
        </w:rPr>
        <w:t xml:space="preserve">Кредит счета 08 «Капитальные вложения», субсчет </w:t>
      </w:r>
      <w:r>
        <w:rPr>
          <w:i/>
        </w:rPr>
        <w:tab/>
      </w:r>
      <w:r>
        <w:rPr>
          <w:i/>
        </w:rPr>
        <w:tab/>
      </w:r>
      <w:r>
        <w:rPr>
          <w:i/>
        </w:rPr>
        <w:tab/>
        <w:t>60 000 руб.</w:t>
      </w:r>
    </w:p>
    <w:p w:rsidR="0069530E" w:rsidRDefault="0069530E">
      <w:pPr>
        <w:pStyle w:val="a4"/>
        <w:rPr>
          <w:i/>
        </w:rPr>
      </w:pPr>
      <w:r>
        <w:rPr>
          <w:i/>
        </w:rPr>
        <w:t>«По операциям с долговыми обязательствами»</w:t>
      </w:r>
    </w:p>
    <w:p w:rsidR="0069530E" w:rsidRDefault="0069530E">
      <w:pPr>
        <w:pStyle w:val="a4"/>
        <w:rPr>
          <w:i/>
        </w:rPr>
      </w:pPr>
    </w:p>
    <w:p w:rsidR="0069530E" w:rsidRDefault="0069530E">
      <w:pPr>
        <w:pStyle w:val="a4"/>
        <w:rPr>
          <w:i/>
        </w:rPr>
      </w:pPr>
      <w:r>
        <w:rPr>
          <w:i/>
        </w:rPr>
        <w:t>По окончании года начислен доход на облигации в сумме 40 000 руб. (50 000*80%), разница между покупной и номинальной ценами облигаций составила 10 000 руб. (60 000 -50 000), а в расчете на один год – 1000 руб. разница между годовым доходом на облигации и годовой разницей между покупной и номинальной ценами составит 39 000 (40 000 – 1000).</w:t>
      </w:r>
    </w:p>
    <w:p w:rsidR="0069530E" w:rsidRDefault="0069530E">
      <w:pPr>
        <w:pStyle w:val="a4"/>
        <w:rPr>
          <w:i/>
        </w:rPr>
      </w:pPr>
      <w:r>
        <w:rPr>
          <w:i/>
        </w:rPr>
        <w:t>По окончании года начисление дохода и указанных разниц оформляется следующей бухгалтерской записью:</w:t>
      </w:r>
    </w:p>
    <w:p w:rsidR="0069530E" w:rsidRDefault="0069530E">
      <w:pPr>
        <w:pStyle w:val="a4"/>
        <w:ind w:left="709" w:firstLine="0"/>
        <w:rPr>
          <w:i/>
        </w:rPr>
      </w:pPr>
      <w:r>
        <w:rPr>
          <w:i/>
        </w:rPr>
        <w:t xml:space="preserve">Дебет счета 76 «Расчеты с разными дебиторами и кредиторами», субсчет «Проценты по долговым обязательствам» –  40 000 руб. (на сумму годового дохода </w:t>
      </w:r>
    </w:p>
    <w:p w:rsidR="0069530E" w:rsidRDefault="0069530E">
      <w:pPr>
        <w:pStyle w:val="a4"/>
        <w:ind w:left="709" w:firstLine="0"/>
        <w:rPr>
          <w:i/>
        </w:rPr>
      </w:pPr>
      <w:r>
        <w:rPr>
          <w:i/>
        </w:rPr>
        <w:t>Кредит счета 06 «Долгосрочные финансовые вложения» – 1000 руб. ( годовая  разница между покупной и номинальной ценой</w:t>
      </w:r>
    </w:p>
    <w:p w:rsidR="0069530E" w:rsidRDefault="0069530E">
      <w:pPr>
        <w:pStyle w:val="a4"/>
        <w:ind w:left="709" w:firstLine="0"/>
        <w:rPr>
          <w:i/>
        </w:rPr>
      </w:pPr>
      <w:r>
        <w:rPr>
          <w:i/>
        </w:rPr>
        <w:t>Кредит счета 80 «Прибыли и убытки» - 39 000 руб. (разница между доходом и годовой частью разницы.</w:t>
      </w:r>
    </w:p>
    <w:p w:rsidR="0069530E" w:rsidRDefault="0069530E">
      <w:pPr>
        <w:pStyle w:val="a4"/>
        <w:ind w:left="709" w:firstLine="0"/>
        <w:rPr>
          <w:i/>
        </w:rPr>
      </w:pPr>
    </w:p>
    <w:p w:rsidR="0069530E" w:rsidRDefault="0069530E">
      <w:pPr>
        <w:pStyle w:val="a4"/>
        <w:rPr>
          <w:i/>
        </w:rPr>
      </w:pPr>
      <w:r>
        <w:rPr>
          <w:i/>
        </w:rPr>
        <w:t>Начисленную сумму дохода (40 000 руб.) зачисляют на расчетный счет с кредита счета 76 «Расчеты с разными дебиторами и кредиторами».</w:t>
      </w:r>
    </w:p>
    <w:p w:rsidR="0069530E" w:rsidRDefault="0069530E">
      <w:pPr>
        <w:pStyle w:val="a4"/>
        <w:rPr>
          <w:i/>
        </w:rPr>
      </w:pPr>
      <w:r>
        <w:rPr>
          <w:i/>
        </w:rPr>
        <w:t>В бухгалтерском балансе на начало следующего года стоимость облигаций будет отражена в сумме 59 000 руб. (60 000 – 1 000).</w:t>
      </w:r>
    </w:p>
    <w:p w:rsidR="0069530E" w:rsidRDefault="0069530E">
      <w:pPr>
        <w:pStyle w:val="a4"/>
      </w:pPr>
      <w:r>
        <w:t>Оборудование к установке – то оборудование, которое прежде чем учитываться, как основное средство, должно быть смонтировано и введено в эксплуатацию. «К оборудованию, требующему монтажа, относится оборудование, вводимое в действие только после сборки его частей и прикрепления к фундаменту или опорам, к полу, междуэтажным перекрытиям и прочим несущим конструкциям зданий и сооружений, а также комплекты запасных частей такого оборудования. В состав этого оборудования включается также контрольно–измерительная аппаратура или другие приборы, предназначенные для монтажа в составе устанавливаемого оборудования.»</w:t>
      </w:r>
      <w:r>
        <w:rPr>
          <w:rStyle w:val="a6"/>
        </w:rPr>
        <w:footnoteReference w:id="6"/>
      </w:r>
      <w:r>
        <w:t xml:space="preserve">  На счете 07 «Оборудование к установке» не учитывается оборудование, не требующее монтажа: транспортные средства, свободно стоящие станки, строительные механизмы, сельскохозяйственные машины, производственный инструмент, измерительные и другие приборы и пр. оборудование учитывается на счете 07 «Оборудование к установке» по фактической себестоимости приобретения (заготовления), складывающейся из стоимости по ценам приобретения (заготовления) и расходов по заготовке и доставке этих ценностей </w:t>
      </w:r>
    </w:p>
    <w:p w:rsidR="0069530E" w:rsidRDefault="0069530E">
      <w:pPr>
        <w:pStyle w:val="a4"/>
        <w:ind w:firstLine="0"/>
      </w:pPr>
      <w:r>
        <w:t>на склады предприятия. К счету «Оборудование к установке» могут быть открыты субсчета:</w:t>
      </w:r>
    </w:p>
    <w:p w:rsidR="0069530E" w:rsidRDefault="0069530E">
      <w:pPr>
        <w:pStyle w:val="a4"/>
      </w:pPr>
      <w:r>
        <w:t>«Оборудование к установке отечественное»</w:t>
      </w:r>
    </w:p>
    <w:p w:rsidR="0069530E" w:rsidRDefault="0069530E">
      <w:pPr>
        <w:pStyle w:val="a4"/>
      </w:pPr>
      <w:r>
        <w:t>«Оборудование к установке импортное».</w:t>
      </w:r>
    </w:p>
    <w:p w:rsidR="0069530E" w:rsidRDefault="0069530E">
      <w:pPr>
        <w:pStyle w:val="a4"/>
      </w:pPr>
      <w:r>
        <w:t>Оприходование оборудования, внесенного учредителями в счет вкладов в уставный фонд предприятия, отражается по дебету счета «Оборудование к установке» и кредиту счета «Расчеты с учредителями». Приобретение оборудования за плату у других предприятий и лиц регистрируется по дебету счета «Оборудование к установке» в корреспонденции со счетом «Расчеты с поставщиками  и подрядчиками». Стоимость оборудования, сданного в монтаж, списывается со счета «Оборудование к установке» в дебет счета «Капитальные вложения».</w:t>
      </w:r>
    </w:p>
    <w:p w:rsidR="0069530E" w:rsidRDefault="0069530E">
      <w:pPr>
        <w:pStyle w:val="a4"/>
      </w:pPr>
      <w:r>
        <w:t>Незавершенное капитальное вложение</w:t>
      </w:r>
      <w:r>
        <w:rPr>
          <w:b/>
        </w:rPr>
        <w:t xml:space="preserve"> </w:t>
      </w:r>
      <w:r>
        <w:t>– затраты, связанные со строительством или приобретением основных средств, приобретением нематериальных активов, монтажом оборудования.</w:t>
      </w:r>
    </w:p>
    <w:p w:rsidR="0069530E" w:rsidRDefault="0069530E">
      <w:pPr>
        <w:pStyle w:val="a4"/>
      </w:pPr>
      <w:r>
        <w:t>Убытки</w:t>
      </w:r>
      <w:r>
        <w:rPr>
          <w:b/>
        </w:rPr>
        <w:t xml:space="preserve"> </w:t>
      </w:r>
      <w:r>
        <w:t xml:space="preserve">– изъятие имущества из оборота. С точки зрения бухгалтерского учёта, это сумма превышения всех расходов над доходами за данный отчётный период. Финансовый результат отражает изменение собственного капитала за определенный период в результате производственно-финансовой деятельности предприятия. Финансовый результат определяют по счету «Прибыли и убытки». Счет сопоставляющий, финансово-результатный, активно-пассивный. По кредиту этого счета отражают доходы и прибыли, а по дебету расходы и убытки. Сопоставлением кредитового и дебетового оборотов по счету «Прибыли и убытки» определяют конечный финансовый результат за отчетный период. Превышение кредитового оборота над дебетовым отражается в качестве сальдо по кредиту счета «Прибыли и убытки» и характеризует размер прибыли организации, а превышение дебетового оборота над кредитовым записывается как сальдо по дебету счета «Прибыли и убытки» и характеризует размер убытка организации. Счет «Прибыли и убытки» имеет одностороннее сальдо. </w:t>
      </w:r>
    </w:p>
    <w:p w:rsidR="0069530E" w:rsidRDefault="0069530E">
      <w:pPr>
        <w:pStyle w:val="a4"/>
      </w:pPr>
    </w:p>
    <w:p w:rsidR="0069530E" w:rsidRDefault="0069530E">
      <w:pPr>
        <w:pStyle w:val="a4"/>
        <w:jc w:val="center"/>
        <w:outlineLvl w:val="0"/>
        <w:rPr>
          <w:b/>
        </w:rPr>
      </w:pPr>
      <w:r>
        <w:rPr>
          <w:b/>
        </w:rPr>
        <w:t>2.2. ОБОРОТНЫЕ АКТИВЫ</w:t>
      </w:r>
    </w:p>
    <w:p w:rsidR="0069530E" w:rsidRDefault="0069530E">
      <w:pPr>
        <w:pStyle w:val="a4"/>
      </w:pPr>
      <w:r>
        <w:t>«Производственные запасы – различные вещественные элементы производства, используемые в качестве предметов труда в производственном процессе. Они целиком потребляются в каждом производственном цикле и полностью переносят свою стоимость на стоимость производимой продукции. Основные задачи учета производственных запасов – контроль за сохранностью ценностей, соответствием складских запасов нормативам, выполнением планов снабжения материалами, соблюдением норм производственного потребления; выявление фактических затрат, связанных с заготовкой материалов; правильное распределение стоимости израсходованных в производстве материалов по объектам калькуляции».</w:t>
      </w:r>
      <w:r>
        <w:rPr>
          <w:rStyle w:val="a6"/>
        </w:rPr>
        <w:footnoteReference w:id="7"/>
      </w:r>
      <w:r>
        <w:t xml:space="preserve"> Для правильной организации учета производственных запасов важное значение имеют их научно обоснованная классификация, оценка и выбор единицы учета. Различают:</w:t>
      </w:r>
    </w:p>
    <w:p w:rsidR="0069530E" w:rsidRDefault="0069530E">
      <w:pPr>
        <w:pStyle w:val="a4"/>
        <w:numPr>
          <w:ilvl w:val="0"/>
          <w:numId w:val="1"/>
        </w:numPr>
      </w:pPr>
      <w:r>
        <w:t>средства труда, часть из них представляет особый вид запасов: малоценные и быстроизнашивающиеся предметы (МБП). К ним относят хозяйственный инвентарь и другие средства труда, которые в соответствии с установленным порядком включаются в состав средств в обороте. В соответствии с Положением о бухгалтерском учете и отчетности в составе средств в обороте учитывают предметы, служащие менее одного года, независимо от их стоимости и предметы стоимостью на дату приобретения не более 100-кратного (для бюджетных организаций – 50-кратного), установленного законом размера минимальной месячной оплаты труда за единицу (исходя из стоимости, предусмотренной в договоре),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 которые относятся к основным средствам независимо от их стоимости. Руководитель организации имеет право установить на отчетный период меньший предел стоимости предметов для их учета в составе средств в обороте;</w:t>
      </w:r>
    </w:p>
    <w:p w:rsidR="0069530E" w:rsidRDefault="0069530E">
      <w:pPr>
        <w:pStyle w:val="a4"/>
        <w:numPr>
          <w:ilvl w:val="0"/>
          <w:numId w:val="1"/>
        </w:numPr>
      </w:pPr>
      <w:r>
        <w:t>предметы труда (сырьё, материалы, топливо, тара, запасные части, покупные полуфабрикаты);</w:t>
      </w:r>
    </w:p>
    <w:p w:rsidR="0069530E" w:rsidRDefault="0069530E">
      <w:pPr>
        <w:pStyle w:val="a4"/>
        <w:numPr>
          <w:ilvl w:val="0"/>
          <w:numId w:val="1"/>
        </w:numPr>
      </w:pPr>
      <w:r>
        <w:t>продукты труда (товары, готовая продукция, полуфабрикаты собственного производства, незавершенное производство).</w:t>
      </w:r>
    </w:p>
    <w:p w:rsidR="0069530E" w:rsidRDefault="0069530E">
      <w:pPr>
        <w:pStyle w:val="a4"/>
      </w:pPr>
      <w:r>
        <w:t>Первичные документы по поступлению и расходу производственных запасов являются основой организации материального учета. Непосредственно по первичным документам осуществляют предварительный, текущий и последующий контроль за движением, сохранностью и рациональным использованием материальных ресурсов. Сырье и материалы поступают от поставщиков, подотчетных лиц, закупивших материалы в порядке наличного расчета, от списания пришедших в негодность основных средств и малоценных и быстроизнашивающихся предметов, собственного производства. Для выполнения производственной программы предприятия определяют потребность в материальных ресурсах и приобретают или производят их. На поставку предприятие заключает договор с поставщиками, которые определяют права, обязанности и ответственность сторон по поставкам продукции. Поступающие на предприятие материалы оформляют бухгалтерскими документами в следующем порядке. Вместе с отгрузкой поставщик высылает расчетные и другие сопроводительные документы. В отделе снабжения по поступающим документам  проверяют соответствие объема, ассортимента, сроков поставки, цен, качества материалов и др. договорным условиям. Синтетический учет производственных запасов ведут на синтетических счетах:</w:t>
      </w:r>
    </w:p>
    <w:p w:rsidR="0069530E" w:rsidRDefault="0069530E">
      <w:pPr>
        <w:pStyle w:val="a4"/>
      </w:pPr>
      <w:r>
        <w:t>«Материалы»</w:t>
      </w:r>
    </w:p>
    <w:p w:rsidR="0069530E" w:rsidRDefault="0069530E">
      <w:pPr>
        <w:pStyle w:val="a4"/>
      </w:pPr>
      <w:r>
        <w:t>«Животные на выращивании и откорме»</w:t>
      </w:r>
    </w:p>
    <w:p w:rsidR="0069530E" w:rsidRDefault="0069530E">
      <w:pPr>
        <w:pStyle w:val="a4"/>
      </w:pPr>
      <w:r>
        <w:t>«Малоценные и быстроизнашивающиеся предметы»</w:t>
      </w:r>
    </w:p>
    <w:p w:rsidR="0069530E" w:rsidRDefault="0069530E">
      <w:pPr>
        <w:pStyle w:val="a4"/>
      </w:pPr>
      <w:r>
        <w:t>«Износ малоценных и быстроизнашивающихся предметов»</w:t>
      </w:r>
    </w:p>
    <w:p w:rsidR="0069530E" w:rsidRDefault="0069530E">
      <w:pPr>
        <w:pStyle w:val="a4"/>
      </w:pPr>
      <w:r>
        <w:t>«Переоценка материальных ценностей»</w:t>
      </w:r>
    </w:p>
    <w:p w:rsidR="0069530E" w:rsidRDefault="0069530E">
      <w:pPr>
        <w:pStyle w:val="a4"/>
      </w:pPr>
      <w:r>
        <w:t>«Заготовление и приобретение материалов»</w:t>
      </w:r>
    </w:p>
    <w:p w:rsidR="0069530E" w:rsidRDefault="0069530E">
      <w:pPr>
        <w:pStyle w:val="a4"/>
      </w:pPr>
      <w:r>
        <w:t>«Отклонение  в стоимости материалов»</w:t>
      </w:r>
    </w:p>
    <w:p w:rsidR="0069530E" w:rsidRDefault="0069530E">
      <w:pPr>
        <w:pStyle w:val="a4"/>
      </w:pPr>
      <w:r>
        <w:t>«Товарно-материальные ценности, принятые на ответственное хранение»</w:t>
      </w:r>
    </w:p>
    <w:p w:rsidR="0069530E" w:rsidRDefault="0069530E">
      <w:pPr>
        <w:pStyle w:val="a4"/>
      </w:pPr>
      <w:r>
        <w:t>«Материалы, принятые в переработку»</w:t>
      </w:r>
    </w:p>
    <w:p w:rsidR="0069530E" w:rsidRDefault="0069530E">
      <w:pPr>
        <w:pStyle w:val="a4"/>
      </w:pPr>
      <w:r>
        <w:t>К счету «Материалы» могут быть открыты следующие субсчета:</w:t>
      </w:r>
    </w:p>
    <w:p w:rsidR="0069530E" w:rsidRDefault="0069530E">
      <w:pPr>
        <w:pStyle w:val="a4"/>
        <w:ind w:left="1418" w:firstLine="0"/>
      </w:pPr>
      <w:r>
        <w:t>«Сырье и материалы»</w:t>
      </w:r>
    </w:p>
    <w:p w:rsidR="0069530E" w:rsidRDefault="0069530E">
      <w:pPr>
        <w:pStyle w:val="a4"/>
        <w:ind w:left="1418" w:firstLine="0"/>
      </w:pPr>
      <w:r>
        <w:t>«Покупные полуфабрикаты и комплектующие изделия, конструкции и детали»</w:t>
      </w:r>
    </w:p>
    <w:p w:rsidR="0069530E" w:rsidRDefault="0069530E">
      <w:pPr>
        <w:pStyle w:val="a4"/>
        <w:ind w:left="1418" w:firstLine="0"/>
      </w:pPr>
      <w:r>
        <w:t>«Топливо»</w:t>
      </w:r>
    </w:p>
    <w:p w:rsidR="0069530E" w:rsidRDefault="0069530E">
      <w:pPr>
        <w:pStyle w:val="a4"/>
        <w:ind w:left="1418" w:firstLine="0"/>
      </w:pPr>
      <w:r>
        <w:t>«Тара и тарные материалы»</w:t>
      </w:r>
    </w:p>
    <w:p w:rsidR="0069530E" w:rsidRDefault="0069530E">
      <w:pPr>
        <w:pStyle w:val="a4"/>
        <w:ind w:left="1418" w:firstLine="0"/>
      </w:pPr>
      <w:r>
        <w:t>«Запасные части»</w:t>
      </w:r>
    </w:p>
    <w:p w:rsidR="0069530E" w:rsidRDefault="0069530E">
      <w:pPr>
        <w:pStyle w:val="a4"/>
        <w:ind w:left="1418" w:firstLine="0"/>
      </w:pPr>
      <w:r>
        <w:t>«Прочие материалы»</w:t>
      </w:r>
    </w:p>
    <w:p w:rsidR="0069530E" w:rsidRDefault="0069530E">
      <w:pPr>
        <w:pStyle w:val="a4"/>
        <w:ind w:left="1418" w:firstLine="0"/>
      </w:pPr>
      <w:r>
        <w:t>«Материалы , переданные в переработку на сторону»</w:t>
      </w:r>
    </w:p>
    <w:p w:rsidR="0069530E" w:rsidRDefault="0069530E">
      <w:pPr>
        <w:pStyle w:val="a4"/>
        <w:ind w:left="1418" w:firstLine="0"/>
      </w:pPr>
      <w:r>
        <w:t>«Строительные материалы»</w:t>
      </w:r>
    </w:p>
    <w:p w:rsidR="0069530E" w:rsidRDefault="0069530E">
      <w:pPr>
        <w:pStyle w:val="a4"/>
      </w:pPr>
      <w:r>
        <w:t>На синтетических счетах учет материальных ценностей ведут по фактической себестоимости или по учетным ценам. При учете по фактической себестоимости в дебет материальных счетов  относят все расходы по их приобретению. При поступлении материалов дебетуют материальные счета «Материалы» или «Малоценные и быстроизнашивающиеся предметы» и кредитуют:</w:t>
      </w:r>
    </w:p>
    <w:p w:rsidR="0069530E" w:rsidRDefault="0069530E">
      <w:pPr>
        <w:pStyle w:val="a4"/>
        <w:ind w:left="1134" w:hanging="425"/>
      </w:pPr>
      <w:r>
        <w:t>«Расчеты с поставщиками и подрядчиками» – на стоимость поступивших материалов по ценам поставщиков со всеми наценками сбытовых и снабженческих организаций и транспортно-заготовительными расходами, включенными в счета поставщиков, включая оплату процентов за приобретение в кредит, предоставленный поставщиком;</w:t>
      </w:r>
    </w:p>
    <w:p w:rsidR="0069530E" w:rsidRDefault="0069530E">
      <w:pPr>
        <w:pStyle w:val="a4"/>
        <w:ind w:left="1134" w:hanging="425"/>
      </w:pPr>
      <w:r>
        <w:t>«Расчеты с разными дебиторами и кредиторами» - на стоимость услуг, оплачиваемых чеками транспортным (железнодорожным и водным) организациям;</w:t>
      </w:r>
    </w:p>
    <w:p w:rsidR="0069530E" w:rsidRDefault="0069530E">
      <w:pPr>
        <w:pStyle w:val="a4"/>
        <w:ind w:left="1134" w:hanging="425"/>
      </w:pPr>
      <w:r>
        <w:t>«Расчеты с подотчетными лицами» – на стоимость материалов, оплаченных из подотчетных сумм;</w:t>
      </w:r>
    </w:p>
    <w:p w:rsidR="0069530E" w:rsidRDefault="0069530E">
      <w:pPr>
        <w:pStyle w:val="a4"/>
        <w:ind w:left="1134" w:hanging="425"/>
      </w:pPr>
      <w:r>
        <w:t>«Вспомогательные производства» – на расходы по доставке материалов собственным транспортом и на фактическую себестоимость материалов собственного производства;</w:t>
      </w:r>
    </w:p>
    <w:p w:rsidR="0069530E" w:rsidRDefault="0069530E">
      <w:pPr>
        <w:pStyle w:val="a4"/>
        <w:ind w:left="1134" w:hanging="425"/>
      </w:pPr>
      <w:r>
        <w:t>другие счета.</w:t>
      </w:r>
    </w:p>
    <w:p w:rsidR="0069530E" w:rsidRDefault="0069530E">
      <w:pPr>
        <w:pStyle w:val="a4"/>
        <w:ind w:left="1134" w:hanging="425"/>
      </w:pPr>
      <w:r>
        <w:t>Учет материалов рассмотрим на следующем примере:</w:t>
      </w: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ind w:left="1134" w:hanging="425"/>
      </w:pPr>
    </w:p>
    <w:p w:rsidR="0069530E" w:rsidRDefault="0069530E">
      <w:pPr>
        <w:pStyle w:val="a4"/>
      </w:pPr>
      <w:r>
        <w:t>«Готовой продукцией считаются изделия, которые полностью закончены обработкой на данном предприятии, точно соответствуют обязательным стандартам (ОСТам) и техническим условиям (ТУ), приняты отделом технического контроля (ОТК) предприятия, укомплектованы и сданы на склад предприятия или заказчику по установленным документам. В установленных случаях готовая продукция должна иметь сертификат качества. Как показывает практика, в условиях рыночной экономики и развития малых предприятий подтверждение качества выпущенной продукции приобретает особое значение. В соответствии с законом РФ «О сертификате продукции и услуг», качество продукции подтверждается сертификатом».</w:t>
      </w:r>
      <w:r>
        <w:rPr>
          <w:rStyle w:val="a6"/>
        </w:rPr>
        <w:footnoteReference w:id="8"/>
      </w:r>
      <w:r>
        <w:t xml:space="preserve">  Учет готовой продукции начинается с составления документов о выпуске готовых изделий. Сдача готовой продукции из цеха на склад предприятия оформляется приемно-сдаточными накладными типовой формы. В накладной указывается цех-сдатчик, склад-получатель, наименование, и номенклатурный номер изделия, дата сдачи и количество сданной продукции. Учет наличия и движения готовой продукции осуществляют на активном счете «Готовая продукция». Это счет используется предприятиями отраслей материального производства. Готовые изделия, приобретенные для комплектации или в качестве товаров для продажи, учитывают на счете «Товары». Синтетический учет готовой продукции может осуществляться в двух вариантах: без использования счета «Выпуск продукции (работ, услуг)» и с использованием счета «Выпуск продукции (работ, услуг)».</w:t>
      </w:r>
      <w:r>
        <w:rPr>
          <w:lang w:val="en-US"/>
        </w:rPr>
        <w:t xml:space="preserve"> </w:t>
      </w:r>
      <w:r>
        <w:t>При первом варианте, являющимся традиционным для нашей учетной практики, готовую продукцию учитывают на синтетическом счете «Готовая продукция» по фактической производственной себестоимости. Однако аналитический учет отдельных видов готовой продукции осуществляют, как правило, по учетным ценам (плановой себестоимости, оптовым ценам и др.) с выделением отклонений фактической себестоимости готовой продукции от стоимости по учетным ценам отдельных изделий и учитываемых на отдельном аналитическом счете. Оприходование готовой продукции по учетным ценам оформляют бухгалтерской записью по дебету счета «Готовая продукция» и кредиту счета «Основное производство». Если готовая продукция полностью используется на самом предприятии, то ее можно приходовать по дебету счета «Материалы» и других аналогичных счетов с кредита счета «Основное производство».</w:t>
      </w:r>
    </w:p>
    <w:p w:rsidR="0069530E" w:rsidRDefault="0069530E">
      <w:pPr>
        <w:pStyle w:val="a4"/>
        <w:rPr>
          <w:lang w:val="en-US"/>
        </w:rPr>
      </w:pPr>
      <w:r>
        <w:t>Краткосрочные финансовые вложения – это средства, вложенные на период до 12-ти месяцев, ценные бумаги других предприятий, а также в виде выданных займов. Они учитываются на счете «Краткосрочные финансовые вложения» аналогично долгосрочным финансовым вложениям, которые были рассмотрены в главе 2.1 (Внеоборотные активы).</w:t>
      </w:r>
    </w:p>
    <w:p w:rsidR="0069530E" w:rsidRDefault="0069530E">
      <w:pPr>
        <w:pStyle w:val="a4"/>
      </w:pPr>
      <w:r>
        <w:t>Денежные средства являются единственным видом оборотных средств, обладающих абсолютной ликвидностью, то есть немедленной способностью выступать средством платежа по обязательствам предприятия.</w:t>
      </w:r>
    </w:p>
    <w:p w:rsidR="0069530E" w:rsidRDefault="0069530E">
      <w:pPr>
        <w:pStyle w:val="a4"/>
      </w:pPr>
      <w:r>
        <w:t>Денежные средства разделяют по размещению:</w:t>
      </w:r>
    </w:p>
    <w:p w:rsidR="0069530E" w:rsidRDefault="0069530E">
      <w:pPr>
        <w:pStyle w:val="a4"/>
        <w:numPr>
          <w:ilvl w:val="0"/>
          <w:numId w:val="1"/>
        </w:numPr>
        <w:ind w:firstLine="709"/>
      </w:pPr>
      <w:r>
        <w:t>касса (наличные деньги). Действующая инструкция о порядке ведения кассовых операций принята Центральным Баком 4 октября 1993 года, №18. Вступило в действие также Положение ЦБ РФ от 5 января 1998 года № 14 П «О правилах организации наличного денежного обращения на территории Российской Федерации». Основными документами по учету поступления денег в кассу и их выдачи из кассы  служат приходные и расходные кассовые ордера. Синтетический учет кассовых операций ведут  на счете «Касса» (активный, для учета имущества, основной). По дебету ведутся записи поступления денег в кассу с расчетного, валютного и пр. счетов (кредит счетов «Расчетный счет», «Валютный счет», «Специальные счета»), поступления выручки  от реализации продукции (кредит счетов «Реализация продукции (работ, услуг), «Расчеты с покупателями и заказчиками»)  и др., а по кредиту отражается расход денежных средств из кассы на выплату заработной платы (дебет счета «Расчеты с персоналом по оплате труда»), выдачу под отчет (дебет счета «Расчеты с подотчетными лицами»), покупку ценных бумаг (дебет счета «Долгосрочные финансовые вложения») и т.д. Отражение кассовых операций производиться в бухгалтерии в журналах-ордерах – по кредиту счета «Касса», в ведомостях – по дебету счета «Касса», накопительных ведомостях и машиннограммах.;</w:t>
      </w:r>
    </w:p>
    <w:p w:rsidR="0069530E" w:rsidRDefault="0069530E">
      <w:pPr>
        <w:pStyle w:val="a4"/>
        <w:numPr>
          <w:ilvl w:val="0"/>
          <w:numId w:val="1"/>
        </w:numPr>
        <w:ind w:firstLine="709"/>
      </w:pPr>
      <w:r>
        <w:t>расчётный счёт. Денежные средства организации, как собственные, так и заемные, за исключением переходящих остатков денег в кассе, организации обязаны хранить на счетах в банке. Расчетный счет предназначен главным образом для расчетов по основной деятельности. Движение средств на расчетном счете оформляется платежными (банковскими) документами. К ним относятся объявления о взносе наличными, чеки, платежные поручения. Денежные средства предприятия, хранящиеся на расчетном счете, учитывают на активном синтетическом счете 51 «Расчетный счет». В дебет этого счета записывают поступления денежных средств на расчетный счет, а в кредит  - уменьшение денежных средств на расчетном счете. Основанием для записей по расчетному счету служат выписки банка с приложенными к ним оправдательными документами. Аналитический  учет ведется по каждой выписке отдельно. Выписку записывают одной строкой в журнал-ордер и ведомость, указывая номер и дату, корреспонденцию счетов по дебету и кредиту и сальдо;</w:t>
      </w:r>
    </w:p>
    <w:p w:rsidR="0069530E" w:rsidRDefault="0069530E">
      <w:pPr>
        <w:pStyle w:val="a4"/>
        <w:numPr>
          <w:ilvl w:val="0"/>
          <w:numId w:val="1"/>
        </w:numPr>
        <w:ind w:firstLine="709"/>
      </w:pPr>
      <w:r>
        <w:t>валютный счёт. Синтетический учет валютных операций ведется на счете «Валютный счет». ;</w:t>
      </w:r>
    </w:p>
    <w:p w:rsidR="0069530E" w:rsidRDefault="0069530E">
      <w:pPr>
        <w:pStyle w:val="a4"/>
        <w:numPr>
          <w:ilvl w:val="0"/>
          <w:numId w:val="1"/>
        </w:numPr>
        <w:ind w:firstLine="709"/>
      </w:pPr>
      <w:r>
        <w:t>специальные счета необходимы для обособленного хранения некоторых денежных средств, а также для осуществления тех платежей, которые нецелесообразно или затруднительно производить с расчетного счета, либо при совершении специальных хозяйственных операций. Учет операций по специальным счетам ведут на счете  «Специальные счета в банках».  Этот счет активный, для учета состава имущества, оборотных активов, денежных средств, основной, денежный, инвентарный. К счету может быть открыто несколько субсчетов, исходя из конкретной хозяйственной деятельности:</w:t>
      </w:r>
    </w:p>
    <w:p w:rsidR="0069530E" w:rsidRDefault="0069530E">
      <w:pPr>
        <w:pStyle w:val="a4"/>
        <w:numPr>
          <w:ilvl w:val="0"/>
          <w:numId w:val="1"/>
        </w:numPr>
        <w:tabs>
          <w:tab w:val="clear" w:pos="1069"/>
          <w:tab w:val="num" w:pos="2127"/>
        </w:tabs>
        <w:ind w:left="1843" w:firstLine="709"/>
      </w:pPr>
      <w:r>
        <w:t>аккредитив;</w:t>
      </w:r>
    </w:p>
    <w:p w:rsidR="0069530E" w:rsidRDefault="0069530E">
      <w:pPr>
        <w:pStyle w:val="a4"/>
        <w:numPr>
          <w:ilvl w:val="0"/>
          <w:numId w:val="1"/>
        </w:numPr>
        <w:tabs>
          <w:tab w:val="clear" w:pos="1069"/>
          <w:tab w:val="num" w:pos="2127"/>
        </w:tabs>
        <w:ind w:left="1843" w:firstLine="709"/>
      </w:pPr>
      <w:r>
        <w:t>чековые книжки;</w:t>
      </w:r>
    </w:p>
    <w:p w:rsidR="0069530E" w:rsidRDefault="0069530E">
      <w:pPr>
        <w:pStyle w:val="a4"/>
        <w:numPr>
          <w:ilvl w:val="0"/>
          <w:numId w:val="1"/>
        </w:numPr>
        <w:tabs>
          <w:tab w:val="clear" w:pos="1069"/>
          <w:tab w:val="num" w:pos="2127"/>
        </w:tabs>
        <w:ind w:left="1843" w:firstLine="709"/>
      </w:pPr>
      <w:r>
        <w:t>особый счет по капитальным вложениям;</w:t>
      </w:r>
    </w:p>
    <w:p w:rsidR="0069530E" w:rsidRDefault="0069530E">
      <w:pPr>
        <w:pStyle w:val="a4"/>
        <w:numPr>
          <w:ilvl w:val="0"/>
          <w:numId w:val="1"/>
        </w:numPr>
        <w:tabs>
          <w:tab w:val="clear" w:pos="1069"/>
          <w:tab w:val="num" w:pos="2127"/>
        </w:tabs>
        <w:ind w:left="1843" w:firstLine="709"/>
      </w:pPr>
      <w:r>
        <w:t>особый счет по капитальному ремонту;</w:t>
      </w:r>
    </w:p>
    <w:p w:rsidR="0069530E" w:rsidRDefault="0069530E">
      <w:pPr>
        <w:pStyle w:val="a4"/>
        <w:numPr>
          <w:ilvl w:val="0"/>
          <w:numId w:val="1"/>
        </w:numPr>
        <w:tabs>
          <w:tab w:val="clear" w:pos="1069"/>
          <w:tab w:val="num" w:pos="2127"/>
        </w:tabs>
        <w:ind w:left="1843" w:firstLine="709"/>
      </w:pPr>
      <w:r>
        <w:t>целевое финансирование;</w:t>
      </w:r>
    </w:p>
    <w:p w:rsidR="0069530E" w:rsidRDefault="0069530E">
      <w:pPr>
        <w:pStyle w:val="a4"/>
        <w:ind w:left="993" w:firstLine="0"/>
      </w:pPr>
      <w:r>
        <w:t>Аналитический учет по данному счету должен обеспечить получение данных о наличии и движении денежных средств в аккредитивах, чековых книжках и т.п. на территории страны и за рубежом.</w:t>
      </w:r>
    </w:p>
    <w:p w:rsidR="0069530E" w:rsidRDefault="0069530E">
      <w:pPr>
        <w:pStyle w:val="a4"/>
        <w:numPr>
          <w:ilvl w:val="0"/>
          <w:numId w:val="1"/>
        </w:numPr>
        <w:ind w:firstLine="709"/>
      </w:pPr>
      <w:r>
        <w:t>денежные документы. К денежным документам относятся конверты, почтовые марки, знаки госпошлины, транспортные билеты, собственные акции, выкупленные у акционеров. Синтетический учет ведут на счете «Денежные документы». Счет активный, для учета состава оборотных активов, денежных средств, основной денежный.  По дебету отражают операции по приобретению денежных документов, а по кредиту списание выбывших денежных документов. Акционерные общества могут открывать к счету 56  специальный субсчет «Собственные акции, выкупленные у акционеров». При выкупе акционерным обществом у акционера принадлежащих ему акций дебетуют счет  «Денежные документы» и кредитуют счета учета денежных средств («Расчетный счет, «Валютный счет» и др.);</w:t>
      </w:r>
    </w:p>
    <w:p w:rsidR="0069530E" w:rsidRDefault="0069530E">
      <w:pPr>
        <w:pStyle w:val="a4"/>
        <w:numPr>
          <w:ilvl w:val="0"/>
          <w:numId w:val="1"/>
        </w:numPr>
        <w:ind w:firstLine="709"/>
      </w:pPr>
      <w:r>
        <w:t>переводы в пути – суммы денежных средств в отечественной и иностранной валюте виде выручки или денежных переводов, не поступивших в кассу или на счет предприятия. Учет ведут на счете «Переводы в пути». Счет активный, для учета состава оборотных активов, денежных средств, основной денежный. Основанием для. Принятия на учет по счету «Переводы в пути» сумм являются квитанции учреждений банка, сберегательной кассы и почтовых отделений, копии сопроводительных ведомостей на сдачу выручки инкассаторами банка и др. Может быть открыто три субсчета:</w:t>
      </w:r>
    </w:p>
    <w:p w:rsidR="0069530E" w:rsidRDefault="0069530E">
      <w:pPr>
        <w:pStyle w:val="a4"/>
        <w:numPr>
          <w:ilvl w:val="0"/>
          <w:numId w:val="1"/>
        </w:numPr>
        <w:ind w:firstLine="709"/>
      </w:pPr>
      <w:r>
        <w:t>выручка, переданная в банк через инкассатора;</w:t>
      </w:r>
    </w:p>
    <w:p w:rsidR="0069530E" w:rsidRDefault="0069530E">
      <w:pPr>
        <w:pStyle w:val="a4"/>
        <w:numPr>
          <w:ilvl w:val="0"/>
          <w:numId w:val="1"/>
        </w:numPr>
        <w:ind w:firstLine="709"/>
      </w:pPr>
      <w:r>
        <w:t>денежные переводы полученные;</w:t>
      </w:r>
    </w:p>
    <w:p w:rsidR="0069530E" w:rsidRDefault="0069530E">
      <w:pPr>
        <w:pStyle w:val="a4"/>
        <w:numPr>
          <w:ilvl w:val="0"/>
          <w:numId w:val="1"/>
        </w:numPr>
        <w:ind w:firstLine="709"/>
      </w:pPr>
      <w:r>
        <w:t xml:space="preserve">денежные переводы осуществленные. </w:t>
      </w:r>
    </w:p>
    <w:p w:rsidR="0069530E" w:rsidRDefault="0069530E">
      <w:pPr>
        <w:pStyle w:val="a4"/>
      </w:pPr>
      <w:r>
        <w:t>Дебиторская задолженность – средства, находящиеся временно у других предприятий и лиц, которые являются перед предприятием дебиторами. К дебиторской задолженности относят:</w:t>
      </w:r>
    </w:p>
    <w:p w:rsidR="0069530E" w:rsidRDefault="0069530E">
      <w:pPr>
        <w:pStyle w:val="a4"/>
        <w:numPr>
          <w:ilvl w:val="0"/>
          <w:numId w:val="2"/>
        </w:numPr>
        <w:ind w:firstLine="709"/>
      </w:pPr>
      <w:r>
        <w:t xml:space="preserve">расчёты с покупателями. Дебиторская задолженность отражается по цене реализации продукции на счете «Расчеты с покупателями и заказчиками». К этому счету могут быть открыты  следующие субсчета </w:t>
      </w:r>
    </w:p>
    <w:p w:rsidR="0069530E" w:rsidRDefault="0069530E">
      <w:pPr>
        <w:pStyle w:val="a4"/>
        <w:numPr>
          <w:ilvl w:val="0"/>
          <w:numId w:val="2"/>
        </w:numPr>
        <w:tabs>
          <w:tab w:val="clear" w:pos="1069"/>
        </w:tabs>
        <w:ind w:left="1985" w:firstLine="709"/>
      </w:pPr>
      <w:r>
        <w:t xml:space="preserve"> «Расчеты в порядке инкассо»</w:t>
      </w:r>
    </w:p>
    <w:p w:rsidR="0069530E" w:rsidRDefault="0069530E">
      <w:pPr>
        <w:pStyle w:val="a4"/>
        <w:numPr>
          <w:ilvl w:val="0"/>
          <w:numId w:val="2"/>
        </w:numPr>
        <w:tabs>
          <w:tab w:val="clear" w:pos="1069"/>
        </w:tabs>
        <w:ind w:left="1985" w:firstLine="709"/>
      </w:pPr>
      <w:r>
        <w:t>«Расчеты плановыми платежами»</w:t>
      </w:r>
    </w:p>
    <w:p w:rsidR="0069530E" w:rsidRDefault="0069530E">
      <w:pPr>
        <w:pStyle w:val="a4"/>
        <w:numPr>
          <w:ilvl w:val="0"/>
          <w:numId w:val="2"/>
        </w:numPr>
        <w:tabs>
          <w:tab w:val="clear" w:pos="1069"/>
        </w:tabs>
        <w:ind w:left="1985" w:firstLine="709"/>
      </w:pPr>
      <w:r>
        <w:t>«Векселя полученные»;</w:t>
      </w:r>
    </w:p>
    <w:p w:rsidR="0069530E" w:rsidRDefault="0069530E">
      <w:pPr>
        <w:pStyle w:val="a4"/>
        <w:ind w:left="709" w:firstLine="0"/>
      </w:pPr>
      <w:r>
        <w:t>На суммы оплаты за отгруженную продукцию, выполненные работы и оказанные услуги организация предъявляет расчетные документы покупателю или заказчику и производит следующую бухгалтерскую запись:</w:t>
      </w:r>
    </w:p>
    <w:p w:rsidR="0069530E" w:rsidRDefault="0069530E">
      <w:pPr>
        <w:pStyle w:val="a4"/>
        <w:ind w:left="709" w:firstLine="0"/>
      </w:pPr>
      <w:r>
        <w:tab/>
      </w:r>
      <w:r>
        <w:tab/>
      </w:r>
      <w:r>
        <w:tab/>
        <w:t>Дебет счета «Расчеты с покупателями и заказчиками»</w:t>
      </w:r>
    </w:p>
    <w:p w:rsidR="0069530E" w:rsidRDefault="0069530E">
      <w:pPr>
        <w:pStyle w:val="a4"/>
        <w:ind w:left="709" w:firstLine="0"/>
      </w:pPr>
      <w:r>
        <w:tab/>
      </w:r>
      <w:r>
        <w:tab/>
      </w:r>
      <w:r>
        <w:tab/>
        <w:t>Кредит счета «Реализация продукции (работ, услуг)»</w:t>
      </w:r>
    </w:p>
    <w:p w:rsidR="0069530E" w:rsidRDefault="0069530E">
      <w:pPr>
        <w:pStyle w:val="a4"/>
        <w:ind w:left="709" w:firstLine="0"/>
      </w:pPr>
      <w:r>
        <w:t>Аналитический учет по счету «Расчеты с покупателями и заказчиками» ведут по каждому предъявленному покупателем или заказчиком счету, а при расчетах в порядке новых платежей – по каждому покупателю или заказчику. Построение аналитического учета должно обеспечить получение данных о задолженности, обеспеченной: векселями, дисконтированными (учтенными) в банках; векселями, по которым денежные средства не поступили в срок.</w:t>
      </w:r>
    </w:p>
    <w:p w:rsidR="0069530E" w:rsidRDefault="0069530E">
      <w:pPr>
        <w:pStyle w:val="a4"/>
        <w:numPr>
          <w:ilvl w:val="0"/>
          <w:numId w:val="2"/>
        </w:numPr>
        <w:ind w:firstLine="709"/>
      </w:pPr>
      <w:r>
        <w:t>расчёты по выданным авансам. Предназначен для обобщения информации о расчетах по выданным авансам под  поставку материальных ценностей либо под выполнение работ, а также по оплате продукции и работ, принятых от заказчиков по частичной готовности. Суммы выданных авансов, а также произведенной оплаты при частичной готовности продукции и работ отражаются по дебету счета «Расчеты по авансам выданным» в корреспонденции со счетами учета денежных средств. Аналитический учет по счету «Расчеты по авансам выданным»  ведется по каждому дебитору;</w:t>
      </w:r>
    </w:p>
    <w:p w:rsidR="0069530E" w:rsidRDefault="0069530E">
      <w:pPr>
        <w:pStyle w:val="a4"/>
        <w:numPr>
          <w:ilvl w:val="0"/>
          <w:numId w:val="2"/>
        </w:numPr>
        <w:ind w:firstLine="709"/>
      </w:pPr>
      <w:r>
        <w:t>расчёты по векселям полученным. Организации, получившие векселя при вексельной оплате продаваемой продукции, учитывают полученные векселя  на счете «Расчеты с покупателями и заказчиками» , субсчет 3 «Векселя полученные». Оплаченные векселя отражаются по дебету счетов учета денежных средств и кредиту счета «Расчеты с покупателями и заказчиками»;</w:t>
      </w:r>
    </w:p>
    <w:p w:rsidR="0069530E" w:rsidRDefault="0069530E">
      <w:pPr>
        <w:pStyle w:val="a4"/>
        <w:numPr>
          <w:ilvl w:val="0"/>
          <w:numId w:val="2"/>
        </w:numPr>
        <w:ind w:firstLine="709"/>
      </w:pPr>
      <w:r>
        <w:t>расчёты с подотчётными лицами. Подотчетные суммы учитывают на активном синтетическом счете «Расчеты с подотчетными лицами». Выдачу подотчетных сумм отражают по дебету счета и кредиту счета «Касса». Аналитический учет расходов с подотчетными лицами ведут по каждой авансовой выдаче;</w:t>
      </w:r>
    </w:p>
    <w:p w:rsidR="0069530E" w:rsidRDefault="0069530E">
      <w:pPr>
        <w:pStyle w:val="a4"/>
        <w:numPr>
          <w:ilvl w:val="0"/>
          <w:numId w:val="1"/>
        </w:numPr>
        <w:ind w:firstLine="709"/>
      </w:pPr>
      <w:r>
        <w:t>расчёты с учредителями по вкладам в уставный капитал. Фактически внесенные вклады учредителей учитывают на счете «Расчеты с учредителями» (пассивный, основной, для учета расчетов), субсчете «Расчеты по вкладам в уставный (складочный) капитал» и оформляются записью по дебету соответствующих материальных, денежных и других счетов («Основные средства», «Нематериальные активы», «Расчетный счет», «Касса») и кредиту счета «Расчеты с учредителями», субсчета «Расчеты по вкладам в уставный (складочный) капитал». Аналитический учет по счету «Расчеты с учредителями» ведется по каждому учредителю;</w:t>
      </w:r>
    </w:p>
    <w:p w:rsidR="0069530E" w:rsidRDefault="0069530E">
      <w:pPr>
        <w:pStyle w:val="a4"/>
        <w:numPr>
          <w:ilvl w:val="0"/>
          <w:numId w:val="1"/>
        </w:numPr>
        <w:ind w:firstLine="709"/>
      </w:pPr>
      <w:r>
        <w:t>расчёты с прочими дебиторами. Для учета используют активно-пассивный счет «Расчеты с разными дебиторами и кредиторами» (основной, для учета расчетов). Аналитический учет ведут по каждому дебитору.</w:t>
      </w:r>
    </w:p>
    <w:p w:rsidR="0069530E" w:rsidRDefault="0069530E">
      <w:pPr>
        <w:pStyle w:val="a4"/>
        <w:ind w:left="709"/>
      </w:pPr>
    </w:p>
    <w:p w:rsidR="0069530E" w:rsidRDefault="0069530E">
      <w:pPr>
        <w:pStyle w:val="a4"/>
        <w:numPr>
          <w:ilvl w:val="0"/>
          <w:numId w:val="14"/>
        </w:numPr>
        <w:tabs>
          <w:tab w:val="clear" w:pos="360"/>
          <w:tab w:val="num" w:pos="142"/>
        </w:tabs>
        <w:ind w:left="0" w:firstLine="0"/>
        <w:jc w:val="center"/>
        <w:rPr>
          <w:b/>
        </w:rPr>
      </w:pPr>
      <w:r>
        <w:rPr>
          <w:b/>
        </w:rPr>
        <w:t>ИСТОЧНИКИ ФОРМИРОВАНИЯ ИМУЩЕСТВА ПРЕДПРИЯТИЯ.</w:t>
      </w:r>
    </w:p>
    <w:p w:rsidR="0069530E" w:rsidRDefault="0069530E">
      <w:pPr>
        <w:pStyle w:val="a4"/>
        <w:tabs>
          <w:tab w:val="num" w:pos="142"/>
        </w:tabs>
        <w:ind w:firstLine="0"/>
        <w:jc w:val="center"/>
        <w:outlineLvl w:val="0"/>
        <w:rPr>
          <w:b/>
          <w:lang w:val="en-US"/>
        </w:rPr>
      </w:pPr>
      <w:r>
        <w:rPr>
          <w:b/>
          <w:lang w:val="en-US"/>
        </w:rPr>
        <w:t>3.1. СОБСТВЕННЫЙ КАПИТАЛ.</w:t>
      </w:r>
    </w:p>
    <w:p w:rsidR="0069530E" w:rsidRDefault="0069530E">
      <w:pPr>
        <w:pStyle w:val="a4"/>
      </w:pPr>
      <w:r>
        <w:t>Группа собственного капитала подразделяется на несколько подгрупп:</w:t>
      </w:r>
    </w:p>
    <w:p w:rsidR="0069530E" w:rsidRDefault="0069530E">
      <w:pPr>
        <w:pStyle w:val="a4"/>
        <w:numPr>
          <w:ilvl w:val="0"/>
          <w:numId w:val="1"/>
        </w:numPr>
        <w:tabs>
          <w:tab w:val="clear" w:pos="1069"/>
          <w:tab w:val="num" w:pos="0"/>
        </w:tabs>
        <w:ind w:left="0" w:firstLine="709"/>
      </w:pPr>
      <w:r>
        <w:t>уставный капитал – это капитал, первоначально инвестированный собственником в деятельность предприятия. Величина этого капитала отражается в уставе предприятия и является неизменной весь период деятельности. При создании организации на установленную сумму вкладов учредителей в уставный капитал дебетуют счет «Расчеты по вкладам в уставный капитал» и кредитуют счет «Уставный капитал». Увеличение уставного капитала отражается по кредиту счета «Уставный капитал» и дебету соответствующих счетов денежных средств и другого имущества, а уменьшение – по дебету счета «Уставный капитал» и кредиту счетов:</w:t>
      </w:r>
    </w:p>
    <w:p w:rsidR="0069530E" w:rsidRDefault="0069530E">
      <w:pPr>
        <w:pStyle w:val="a4"/>
        <w:numPr>
          <w:ilvl w:val="0"/>
          <w:numId w:val="1"/>
        </w:numPr>
        <w:tabs>
          <w:tab w:val="clear" w:pos="1069"/>
        </w:tabs>
        <w:ind w:left="2127" w:hanging="284"/>
      </w:pPr>
      <w:r>
        <w:t>«Расчеты с учредителями» – на сумму уменьшения номинальной стоимости акций;</w:t>
      </w:r>
    </w:p>
    <w:p w:rsidR="0069530E" w:rsidRDefault="0069530E">
      <w:pPr>
        <w:pStyle w:val="a4"/>
        <w:numPr>
          <w:ilvl w:val="0"/>
          <w:numId w:val="1"/>
        </w:numPr>
        <w:tabs>
          <w:tab w:val="clear" w:pos="1069"/>
        </w:tabs>
        <w:ind w:left="2127" w:hanging="284"/>
      </w:pPr>
      <w:r>
        <w:t>«Резервный капитал» – вследствие направления части уставного капитала в резервный капитал;</w:t>
      </w:r>
    </w:p>
    <w:p w:rsidR="0069530E" w:rsidRDefault="0069530E">
      <w:pPr>
        <w:pStyle w:val="a4"/>
        <w:numPr>
          <w:ilvl w:val="0"/>
          <w:numId w:val="1"/>
        </w:numPr>
        <w:tabs>
          <w:tab w:val="clear" w:pos="1069"/>
          <w:tab w:val="num" w:pos="0"/>
        </w:tabs>
        <w:ind w:left="0" w:firstLine="709"/>
      </w:pPr>
      <w:r>
        <w:t>резервный капитал образуется, как правило, за счёт прибыли предприятия в виде совокупности страховых фондов. Также остаётся неизменным. Учет резервного капитала ведут  на счете «Резервный капитал» (счет учета источников имущества, основной, для учета  капитала и фондов, пассивный). Отчисления в резервный капитал отражаются по кредиту счета «Резервный капитал» и дебету счета «Нераспределенная прибыль». Использование отражают по дебету счета «Резервный капитал» и кредиту следующих счетов:</w:t>
      </w:r>
    </w:p>
    <w:p w:rsidR="0069530E" w:rsidRDefault="0069530E">
      <w:pPr>
        <w:pStyle w:val="a4"/>
        <w:numPr>
          <w:ilvl w:val="0"/>
          <w:numId w:val="1"/>
        </w:numPr>
        <w:tabs>
          <w:tab w:val="clear" w:pos="1069"/>
        </w:tabs>
        <w:ind w:left="2127" w:hanging="284"/>
      </w:pPr>
      <w:r>
        <w:t>«Расчеты с учредителями» - на суммы выплат доходов участникам при отсутствии или недостаточности прибыли отчетного года;</w:t>
      </w:r>
    </w:p>
    <w:p w:rsidR="0069530E" w:rsidRDefault="0069530E">
      <w:pPr>
        <w:pStyle w:val="a4"/>
        <w:numPr>
          <w:ilvl w:val="0"/>
          <w:numId w:val="1"/>
        </w:numPr>
        <w:tabs>
          <w:tab w:val="clear" w:pos="1069"/>
        </w:tabs>
        <w:ind w:left="2127" w:hanging="284"/>
      </w:pPr>
      <w:r>
        <w:t>«Нераспределенная прибыль (непокрытый убыток)» - на сумму, направляемые на покрытие балансового убытка за отчетный год;</w:t>
      </w:r>
    </w:p>
    <w:p w:rsidR="0069530E" w:rsidRDefault="0069530E">
      <w:pPr>
        <w:pStyle w:val="a4"/>
        <w:numPr>
          <w:ilvl w:val="0"/>
          <w:numId w:val="1"/>
        </w:numPr>
        <w:tabs>
          <w:tab w:val="clear" w:pos="1069"/>
          <w:tab w:val="num" w:pos="0"/>
        </w:tabs>
        <w:ind w:left="0" w:firstLine="709"/>
      </w:pPr>
      <w:r>
        <w:t xml:space="preserve">добавочный капитал – это капитал, который образуется в случаях: </w:t>
      </w:r>
    </w:p>
    <w:p w:rsidR="0069530E" w:rsidRDefault="0069530E">
      <w:pPr>
        <w:pStyle w:val="a4"/>
        <w:numPr>
          <w:ilvl w:val="0"/>
          <w:numId w:val="3"/>
        </w:numPr>
        <w:tabs>
          <w:tab w:val="clear" w:pos="360"/>
          <w:tab w:val="num" w:pos="993"/>
          <w:tab w:val="num" w:pos="1701"/>
        </w:tabs>
        <w:ind w:left="1701" w:hanging="283"/>
      </w:pPr>
      <w:r>
        <w:t>увеличения стоимости основных средств, оборудования к монтажу, незавершенных капитальных вложений при переоценке;</w:t>
      </w:r>
    </w:p>
    <w:p w:rsidR="0069530E" w:rsidRDefault="0069530E">
      <w:pPr>
        <w:pStyle w:val="a4"/>
        <w:numPr>
          <w:ilvl w:val="0"/>
          <w:numId w:val="3"/>
        </w:numPr>
        <w:tabs>
          <w:tab w:val="clear" w:pos="360"/>
          <w:tab w:val="num" w:pos="993"/>
          <w:tab w:val="num" w:pos="1701"/>
        </w:tabs>
        <w:ind w:left="1701" w:hanging="283"/>
      </w:pPr>
      <w:r>
        <w:t>при формировании эмиссионного дохода от продажи ценных бумаг;</w:t>
      </w:r>
    </w:p>
    <w:p w:rsidR="0069530E" w:rsidRDefault="0069530E">
      <w:pPr>
        <w:pStyle w:val="a4"/>
        <w:numPr>
          <w:ilvl w:val="0"/>
          <w:numId w:val="3"/>
        </w:numPr>
        <w:tabs>
          <w:tab w:val="clear" w:pos="360"/>
          <w:tab w:val="num" w:pos="993"/>
          <w:tab w:val="num" w:pos="1701"/>
        </w:tabs>
        <w:ind w:left="1701" w:hanging="283"/>
      </w:pPr>
      <w:r>
        <w:t>при безвозмездном получении имущества производственного назначения.</w:t>
      </w:r>
    </w:p>
    <w:p w:rsidR="0069530E" w:rsidRDefault="0069530E">
      <w:pPr>
        <w:pStyle w:val="a4"/>
        <w:tabs>
          <w:tab w:val="num" w:pos="1701"/>
        </w:tabs>
        <w:ind w:firstLine="0"/>
      </w:pPr>
      <w:r>
        <w:t>Счет «Добавочный капитал» предназначен для обобщения информации о добавочном капитале предприятия (счет учета источников имущества, основной, для учета  капитала и фондов, пассивный). К счету «Добавочный капитал» могут быть открыты субсчета :</w:t>
      </w:r>
    </w:p>
    <w:p w:rsidR="0069530E" w:rsidRDefault="0069530E">
      <w:pPr>
        <w:pStyle w:val="a4"/>
        <w:tabs>
          <w:tab w:val="num" w:pos="1701"/>
        </w:tabs>
        <w:ind w:firstLine="0"/>
      </w:pPr>
      <w:r>
        <w:tab/>
      </w:r>
      <w:r>
        <w:tab/>
        <w:t>«Прирост стоимости имущества по переоценке»</w:t>
      </w:r>
    </w:p>
    <w:p w:rsidR="0069530E" w:rsidRDefault="0069530E">
      <w:pPr>
        <w:pStyle w:val="a4"/>
        <w:tabs>
          <w:tab w:val="num" w:pos="1701"/>
        </w:tabs>
        <w:ind w:firstLine="0"/>
      </w:pPr>
      <w:r>
        <w:tab/>
      </w:r>
      <w:r>
        <w:tab/>
        <w:t>«Эмиссионный доход»</w:t>
      </w:r>
    </w:p>
    <w:p w:rsidR="0069530E" w:rsidRDefault="0069530E">
      <w:pPr>
        <w:pStyle w:val="a4"/>
        <w:tabs>
          <w:tab w:val="num" w:pos="1701"/>
        </w:tabs>
        <w:ind w:firstLine="0"/>
      </w:pPr>
      <w:r>
        <w:tab/>
      </w:r>
      <w:r>
        <w:tab/>
        <w:t>«Безвозмездно полученные ценности» и др.</w:t>
      </w:r>
    </w:p>
    <w:p w:rsidR="0069530E" w:rsidRDefault="0069530E">
      <w:pPr>
        <w:pStyle w:val="a4"/>
        <w:tabs>
          <w:tab w:val="num" w:pos="1701"/>
        </w:tabs>
        <w:ind w:firstLine="0"/>
      </w:pPr>
      <w:r>
        <w:t>Аналитический учет по счету «Добавочный капитал» организуется таким образом, чтобы обеспечить формирование информации по направлениям использования средств.</w:t>
      </w:r>
    </w:p>
    <w:p w:rsidR="0069530E" w:rsidRDefault="0069530E">
      <w:pPr>
        <w:pStyle w:val="a4"/>
      </w:pPr>
      <w:r>
        <w:t>Фонды специального назначения</w:t>
      </w:r>
      <w:r>
        <w:rPr>
          <w:b/>
        </w:rPr>
        <w:t xml:space="preserve"> </w:t>
      </w:r>
      <w:r>
        <w:t xml:space="preserve"> представляют собой обособившуюся прибыль предприятия, имеющую целевое назначение. К собственному капиталу относятся не все фонды специального назначения, а только те, которые не расходуются в процессе текущей хозяйственной деятельности. К ним относят:</w:t>
      </w:r>
    </w:p>
    <w:p w:rsidR="0069530E" w:rsidRDefault="0069530E">
      <w:pPr>
        <w:pStyle w:val="a4"/>
        <w:numPr>
          <w:ilvl w:val="0"/>
          <w:numId w:val="1"/>
        </w:numPr>
        <w:ind w:left="2127" w:hanging="709"/>
      </w:pPr>
      <w:r>
        <w:t>фонды накопления, предназначенные для производственного развития предприятия;</w:t>
      </w:r>
    </w:p>
    <w:p w:rsidR="0069530E" w:rsidRDefault="0069530E">
      <w:pPr>
        <w:pStyle w:val="a4"/>
        <w:numPr>
          <w:ilvl w:val="0"/>
          <w:numId w:val="1"/>
        </w:numPr>
        <w:ind w:left="2127" w:hanging="709"/>
      </w:pPr>
      <w:r>
        <w:t>фонды социальной сферы, предназначенные для социального развития.</w:t>
      </w:r>
    </w:p>
    <w:p w:rsidR="0069530E" w:rsidRDefault="0069530E">
      <w:pPr>
        <w:pStyle w:val="a4"/>
      </w:pPr>
      <w:r>
        <w:t>Основным источником фондов накопления и социальной сферы является нераспределённая прибыль. Кроме этого источника фонд социальной сферы образуется за счёт безвозмездно полученного имущества непроизводственного назначения.</w:t>
      </w:r>
    </w:p>
    <w:p w:rsidR="0069530E" w:rsidRDefault="0069530E">
      <w:pPr>
        <w:pStyle w:val="a4"/>
      </w:pPr>
      <w:r>
        <w:t>Нераспределенная прибыль представляет собой разницу между общей (валовой) прибылью за отчётный год и использованной за этот же год прибылью.  Этот показатель называется нераспределённой прибылью отчётного периода. Для выявления нераспределённой прибыли в бухгалтерском учёте отражают специальную хозяйственную операцию, которая называется реформация баланса. За счёт нераспределённой прибыли отчётного года выявленной после реформации баланса  производят начисление доходов учредителям за отчётный год. Остальная сумма нераспределенной прибыли отчётного года учитывается как нераспределённая прибыль прошлых лет. Нераспределенная прибыль отражается по кредиту счета 88 «Нераспределенная прибыль (непокрытый убыток)».Счет основной, для учета капитала и фондов , пассивный. Кредитовое сальдо по этому счету составляет накопленная прибыль, не распределенная на данный момент.  Убыток отчетного года записывается по дебету названного счета, дебетовое сальдо по этому счету означает сумму непокрытого на данный момент убытка. К этому счету могут быть открыты субсчета:</w:t>
      </w:r>
    </w:p>
    <w:p w:rsidR="0069530E" w:rsidRDefault="0069530E">
      <w:pPr>
        <w:pStyle w:val="a4"/>
      </w:pPr>
      <w:r>
        <w:t>«Нераспределенная прибыль (непокрытый убыток) отчетного года»;</w:t>
      </w:r>
    </w:p>
    <w:p w:rsidR="0069530E" w:rsidRDefault="0069530E">
      <w:pPr>
        <w:pStyle w:val="a4"/>
      </w:pPr>
      <w:r>
        <w:t>«Нераспределенная прибыль (непокрытый убыток) пошлых лет»;</w:t>
      </w:r>
    </w:p>
    <w:p w:rsidR="0069530E" w:rsidRDefault="0069530E">
      <w:pPr>
        <w:pStyle w:val="a4"/>
      </w:pPr>
      <w:r>
        <w:t>«Фонды накопления»;</w:t>
      </w:r>
    </w:p>
    <w:p w:rsidR="0069530E" w:rsidRDefault="0069530E">
      <w:pPr>
        <w:pStyle w:val="a4"/>
      </w:pPr>
      <w:r>
        <w:t>«Фонды социальной сферы»;</w:t>
      </w:r>
    </w:p>
    <w:p w:rsidR="0069530E" w:rsidRDefault="0069530E">
      <w:pPr>
        <w:pStyle w:val="a4"/>
      </w:pPr>
      <w:r>
        <w:t>«Фонды потребления».</w:t>
      </w:r>
    </w:p>
    <w:p w:rsidR="0069530E" w:rsidRDefault="0069530E">
      <w:pPr>
        <w:pStyle w:val="a4"/>
      </w:pPr>
      <w:r>
        <w:t>Целевое финансирование представляет собой капитал, полученный в собственность предприятия из бюджета, внебюджетных фондов, юридических и физических лиц для осуществления целевых мероприятий (подготовка кадров,  содержание детей в дошкольных  учреждениях и т.д.).</w:t>
      </w:r>
    </w:p>
    <w:p w:rsidR="0069530E" w:rsidRDefault="0069530E">
      <w:pPr>
        <w:pStyle w:val="a4"/>
      </w:pPr>
    </w:p>
    <w:p w:rsidR="0069530E" w:rsidRDefault="0069530E">
      <w:pPr>
        <w:pStyle w:val="a4"/>
        <w:jc w:val="center"/>
        <w:outlineLvl w:val="0"/>
        <w:rPr>
          <w:b/>
        </w:rPr>
      </w:pPr>
      <w:r>
        <w:rPr>
          <w:b/>
        </w:rPr>
        <w:t>3.2. ЗАЁМНЫЙ КАПИТАЛ.</w:t>
      </w:r>
    </w:p>
    <w:p w:rsidR="0069530E" w:rsidRDefault="0069530E">
      <w:pPr>
        <w:pStyle w:val="a4"/>
      </w:pPr>
      <w:r>
        <w:t>Заёмный капитал – временно находящийся у предприятия и должен быть возвращён заёмщику. К этому капиталу относят :</w:t>
      </w:r>
    </w:p>
    <w:p w:rsidR="0069530E" w:rsidRDefault="0069530E">
      <w:pPr>
        <w:pStyle w:val="a4"/>
        <w:numPr>
          <w:ilvl w:val="0"/>
          <w:numId w:val="1"/>
        </w:numPr>
      </w:pPr>
      <w:r>
        <w:t>долги перед учреждениями банков;</w:t>
      </w:r>
    </w:p>
    <w:p w:rsidR="0069530E" w:rsidRDefault="0069530E">
      <w:pPr>
        <w:pStyle w:val="a4"/>
        <w:numPr>
          <w:ilvl w:val="0"/>
          <w:numId w:val="1"/>
        </w:numPr>
      </w:pPr>
      <w:r>
        <w:t>долги перед бюджетом;</w:t>
      </w:r>
    </w:p>
    <w:p w:rsidR="0069530E" w:rsidRDefault="0069530E">
      <w:pPr>
        <w:pStyle w:val="a4"/>
        <w:numPr>
          <w:ilvl w:val="0"/>
          <w:numId w:val="1"/>
        </w:numPr>
      </w:pPr>
      <w:r>
        <w:t>доги перед персоналом предприятия.</w:t>
      </w:r>
    </w:p>
    <w:p w:rsidR="0069530E" w:rsidRDefault="0069530E">
      <w:pPr>
        <w:pStyle w:val="a4"/>
        <w:ind w:firstLine="0"/>
      </w:pPr>
      <w:r>
        <w:t>Заёмный капитал делят на две группы:</w:t>
      </w:r>
    </w:p>
    <w:p w:rsidR="0069530E" w:rsidRDefault="0069530E">
      <w:pPr>
        <w:pStyle w:val="a4"/>
        <w:numPr>
          <w:ilvl w:val="0"/>
          <w:numId w:val="1"/>
        </w:numPr>
      </w:pPr>
      <w:r>
        <w:t>кредиты и займы;</w:t>
      </w:r>
    </w:p>
    <w:p w:rsidR="0069530E" w:rsidRDefault="0069530E">
      <w:pPr>
        <w:pStyle w:val="a4"/>
        <w:numPr>
          <w:ilvl w:val="0"/>
          <w:numId w:val="1"/>
        </w:numPr>
      </w:pPr>
      <w:r>
        <w:t>кредиторская задолженность.</w:t>
      </w:r>
    </w:p>
    <w:p w:rsidR="0069530E" w:rsidRDefault="0069530E">
      <w:pPr>
        <w:pStyle w:val="a4"/>
        <w:ind w:firstLine="0"/>
      </w:pPr>
      <w:r>
        <w:t>«Кредит в широком смысле – это система экономических отношений, возникающая при передаче имущества вденежной или натуральной форме от одних организаций или лиц другим на условиях последующего возврата денежных средств или оплаты стоимости переданного имущества и, как правило, с уплатой процентов за временное пользование перданным имуществом».</w:t>
      </w:r>
      <w:r>
        <w:rPr>
          <w:rStyle w:val="a6"/>
        </w:rPr>
        <w:footnoteReference w:id="9"/>
      </w:r>
    </w:p>
    <w:p w:rsidR="0069530E" w:rsidRDefault="0069530E">
      <w:pPr>
        <w:pStyle w:val="a4"/>
      </w:pPr>
      <w:r>
        <w:t>Кредиты и займы</w:t>
      </w:r>
      <w:r>
        <w:rPr>
          <w:b/>
        </w:rPr>
        <w:t xml:space="preserve"> </w:t>
      </w:r>
      <w:r>
        <w:t>представляют собой</w:t>
      </w:r>
      <w:r>
        <w:rPr>
          <w:b/>
        </w:rPr>
        <w:t xml:space="preserve"> </w:t>
      </w:r>
      <w:r>
        <w:t>заёмный капитал, образующийся перед кредитными учреждениями по полученным ссудам, а также перед другими организациями при выпуске облигационных займов, получении коммерческого кредита, получении кредита в денежной форме. В зависимости от срока различают долгосрочные (свыше одного  года) и краткосрочные (до одного года). Для учета операций по получению и погашению кредитов используют пассивные счета «Краткосрочные кредиты банков», «Долгосрочные кредиты банков». Полученные ссуды отражают по кредиту этих счетов в корреспонденции со счетами по учету денежных средств и расчетов, а погашение ссуды – по дебету счетов в корреспонденции по счетам денежных средств.</w:t>
      </w:r>
    </w:p>
    <w:p w:rsidR="0069530E" w:rsidRDefault="0069530E">
      <w:pPr>
        <w:pStyle w:val="a4"/>
        <w:rPr>
          <w:i/>
        </w:rPr>
      </w:pPr>
      <w:r>
        <w:rPr>
          <w:i/>
        </w:rPr>
        <w:t>Например, зачисление на расчетный полученной краткосрочной ссуды оформляется бухгалтерской записью по дебету счета 51 «Расчетный счет» и кредитусчета 90, а погашение ссуды с расчетного счета – обратной записью.</w:t>
      </w:r>
    </w:p>
    <w:p w:rsidR="0069530E" w:rsidRDefault="0069530E">
      <w:pPr>
        <w:pStyle w:val="a4"/>
      </w:pPr>
      <w:r>
        <w:t>Начисления и выплаты процентов за пользование кредитом можно осуществлять двумя спосбами. Если проценты по полученным кредитам отражают по мере их выплаты, то выплаченные суммы списывают с кредита счетов учета денежных средств в дебет счетов учета источников этих выплат («Капитальные вложения», «Общехозяйственные расходы» и др.). Аналитический учет кредитов банка организуют по их видам, банкам, предоставившим кредиты, и отдельным кредитам. На отдельном аналитическом счете ведут учет просроченных ссуд, что позволяет опертивно контролировать их образование и покрытие.</w:t>
      </w:r>
    </w:p>
    <w:p w:rsidR="0069530E" w:rsidRDefault="0069530E">
      <w:pPr>
        <w:pStyle w:val="a4"/>
      </w:pPr>
      <w:r>
        <w:t>Учет займов осуществляют на счетах «Краткосрочные займы» и «Долгосрочные займы». На первом счете отражают займы, полученные на срок до одного года, а на втором – на срок более одного года. «Краткосрочные кредиты банков», «Долгосрочные кредиты банков», «Краткосрочные займы», «Долгосрочные займы» - счета для учета источников имущества, основные, для учета капитала и фондов, пассивные.</w:t>
      </w:r>
    </w:p>
    <w:p w:rsidR="0069530E" w:rsidRDefault="0069530E">
      <w:pPr>
        <w:pStyle w:val="a4"/>
      </w:pPr>
      <w:r>
        <w:t>Кредиторская задолженность представляет собой заёмный капитал, полученный предприятием в виде:</w:t>
      </w:r>
    </w:p>
    <w:p w:rsidR="0069530E" w:rsidRDefault="0069530E">
      <w:pPr>
        <w:pStyle w:val="a4"/>
        <w:numPr>
          <w:ilvl w:val="0"/>
          <w:numId w:val="1"/>
        </w:numPr>
      </w:pPr>
      <w:r>
        <w:t>задолженности за товары, услуги перед поставщиками. К поставщикам и подрядчикам относят, организации, поставляющие сырье и другие ттоварно-материальные ценности, а также оказывающие различные виды услуг (отпуск электроэенргии, пара, воды, газа и пр.) и выполняющие разные работы (капитальный и текущий ремонт основных средств и др.). Расчеты осуществляются после отгрузки ими товарно-материальных ценностей, выполнения работ или оказания услуг либо одновременно с ними с согласия организации или по ее поручению. Задолженность отражается на счете «Расчеты с поставщиками и подрядчиками» (пассивный, для учета источников имущества,основной, для учета расчетов) в пределах сумм акцепта. По кредиту отражается задолженность перед поставщиками, по дебету – ее погашение. Аналитический учет должен обеспечивать получение следующих данных о задолженности поставщикам: по расчетным документам, срок оплаты которых еще не наступил; по неоплаченным в срок расчетным документам: по неотфактурованным поставкам; по выданным векселям, срок оплаты которых не наступил; по просроченным векселям; по полученному коммерческому кредиту;</w:t>
      </w:r>
    </w:p>
    <w:p w:rsidR="0069530E" w:rsidRDefault="0069530E">
      <w:pPr>
        <w:pStyle w:val="a4"/>
        <w:numPr>
          <w:ilvl w:val="0"/>
          <w:numId w:val="1"/>
        </w:numPr>
      </w:pPr>
      <w:r>
        <w:t xml:space="preserve">задолженности перед бюджетом по начисленным, но неоплаченным  налогам. Начисленные налоги, сборы, пошлины отражаются по кредиту пассивного счета «Расчеты с бюджетом» и дебету различных счетов в зависимости от источников возмещения налогов, сборов, пошлин; </w:t>
      </w:r>
    </w:p>
    <w:p w:rsidR="0069530E" w:rsidRDefault="0069530E">
      <w:pPr>
        <w:pStyle w:val="a4"/>
        <w:numPr>
          <w:ilvl w:val="0"/>
          <w:numId w:val="1"/>
        </w:numPr>
      </w:pPr>
      <w:r>
        <w:t xml:space="preserve"> задолженности перед персоналом предприятия. Синтетический учет расчетов с персоналом по оплате труда (по всем видам заработной платы, премиям, пособиям, пенсиям работающим пенсионерам и другим выплатам), а также по выплате доходов по акциям и другим ценным бумага данного предприятия осуществляется на счете «Расчеты с персоналом по оплате труда». Этот счет пассивный, основной, для учета расчетов. Аналитический учет ведут по каждому рабаотнику отдельно.</w:t>
      </w:r>
    </w:p>
    <w:p w:rsidR="0069530E" w:rsidRDefault="0069530E">
      <w:pPr>
        <w:pStyle w:val="a4"/>
        <w:numPr>
          <w:ilvl w:val="0"/>
          <w:numId w:val="1"/>
        </w:numPr>
      </w:pPr>
      <w:r>
        <w:t>задолженности перед внебюджетными социальными фондами (по социальному страхованию и обеспечению). Учитывают на пассивном счете «Расчеты по внебюджетным платежам». По кредиту этого счета отражают задолженность организации по отчислениям во внебюджетные фонды и другие специальные фонды, а по дебету – перечисление средств в указанные фонды (с кредита денежных счетов);</w:t>
      </w:r>
    </w:p>
    <w:p w:rsidR="0069530E" w:rsidRDefault="0069530E">
      <w:pPr>
        <w:pStyle w:val="a4"/>
        <w:numPr>
          <w:ilvl w:val="0"/>
          <w:numId w:val="1"/>
        </w:numPr>
      </w:pPr>
      <w:r>
        <w:t>задолженности по полученным авансам. Полученные авансыи учитывают по кредиту счета «Расчеты по авансам полученым» В корреспонденции со счетами учета денежных средств («Касса», «Расчетный счет», «Валютный счет» и др.) с полученных сумм аванса организации начисляют НДС, который подлежит взносу в бюджет. Невостребованные ававнсы списывают с дебета счета «Расчеты по авансам полученным»  в кредит счета «Прибыли и убытки»;</w:t>
      </w:r>
    </w:p>
    <w:p w:rsidR="0069530E" w:rsidRDefault="0069530E">
      <w:pPr>
        <w:pStyle w:val="a4"/>
        <w:numPr>
          <w:ilvl w:val="0"/>
          <w:numId w:val="1"/>
        </w:numPr>
      </w:pPr>
      <w:r>
        <w:t>задолженности по начисленным учредителям доходов. Начисление доходов от участия в организации отражают по кредиту субсчета «Расчеты по выплате доходов» и дебету счетов «Нераспределенная прибыль (непокрытый убыток) – при начислении дохода за счет прибыли отчетного голда или нераспределенной прибыли прошлых лет»; «Резервный капитал» – при начислении .доходов за счет резервного капитала.</w:t>
      </w: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jc w:val="center"/>
        <w:outlineLvl w:val="0"/>
        <w:rPr>
          <w:b/>
        </w:rPr>
      </w:pPr>
      <w:r>
        <w:rPr>
          <w:b/>
        </w:rPr>
        <w:t>3.3. ПРОЧИЕ ПАССИВЫ.</w:t>
      </w:r>
    </w:p>
    <w:p w:rsidR="0069530E" w:rsidRDefault="0069530E">
      <w:pPr>
        <w:pStyle w:val="a4"/>
      </w:pPr>
      <w:r>
        <w:t>Кроме собственного и заёмного капитала существует такая группа источников формирования имущества, как прочие пассивы. Эти источники в определённый период становятся собственным капиталом, т.к. образуются самим предприятием. К таким источникам относят:</w:t>
      </w:r>
    </w:p>
    <w:p w:rsidR="0069530E" w:rsidRDefault="0069530E">
      <w:pPr>
        <w:pStyle w:val="a4"/>
        <w:numPr>
          <w:ilvl w:val="0"/>
          <w:numId w:val="1"/>
        </w:numPr>
      </w:pPr>
      <w:r>
        <w:t>доходы будущих периодов. Для учета доходов, полученных в отчетном периоде, но относящихся к будущим отчетным периодам, испльзуют пасивный счет «Доходы будущих периодов». К счету «Доходы будущих периодов» могут быть открыты следующие субсчета:</w:t>
      </w:r>
    </w:p>
    <w:p w:rsidR="0069530E" w:rsidRDefault="0069530E">
      <w:pPr>
        <w:pStyle w:val="a4"/>
        <w:ind w:left="1701" w:hanging="450"/>
      </w:pPr>
      <w:r>
        <w:t>«Доходы, полученные в счет будущих периодов». На этом субсчете учитывают доходы, полученные в отчетном периоде, не относящиеся к будущим отчетным периодам, - арендная и квартирная плата, плата за коммунальные услуги, пользование средствами связи. Полученные или начисленные суммы доходов отражают по кредиту субсчета «Доходы, полученные в счет будущих периодов» и дебету счетов учета денежных средств и расчетов;</w:t>
      </w:r>
    </w:p>
    <w:p w:rsidR="0069530E" w:rsidRDefault="0069530E">
      <w:pPr>
        <w:pStyle w:val="a4"/>
        <w:ind w:left="1701" w:hanging="450"/>
      </w:pPr>
      <w:r>
        <w:t>«Предстоящие поступления задолженностей по недостачам, выявленным за прошлые периоды». На этом счете учитывают предстоящие поступления, задолженности по недостачам, выявленным за прошлые годы. По кредиту отражают выявленные в отчетном году за прошлые годы суммы недостач, признанных виновными лицами или присужденные к взысканию с них судебными органами, в корреспонденции со счетом «Недостачи и потери от порчи ценностей». Одновременно на эти суммы кредитуют счет «Недостачи и потери от порчи ценностей» и дебетуют счет «Расчеты с персоналом по прочим операциям». По мере погашения задолженности по недостачам кредитуют счет «Расчеты с персоналом по прочим операциям» и дебетуют счета учета денежных средств или другого имущества;</w:t>
      </w:r>
    </w:p>
    <w:p w:rsidR="0069530E" w:rsidRDefault="0069530E">
      <w:pPr>
        <w:pStyle w:val="a4"/>
        <w:ind w:left="1701" w:hanging="450"/>
      </w:pPr>
      <w:r>
        <w:t>«Разница между суммой, подлежащей взысканию с виновных лиц, и балансовой стоимостью по недостачам ценностей»</w:t>
      </w:r>
    </w:p>
    <w:p w:rsidR="0069530E" w:rsidRDefault="0069530E">
      <w:pPr>
        <w:pStyle w:val="a4"/>
        <w:ind w:left="1701" w:hanging="450"/>
      </w:pPr>
      <w:r>
        <w:t>«Курсовые разницы». На нем учитывают положительные и отрицательные курсовые разницы в том случае, если разницы не отражаются сразу на счете «Прибыли и убытки».</w:t>
      </w:r>
    </w:p>
    <w:p w:rsidR="0069530E" w:rsidRDefault="0069530E">
      <w:pPr>
        <w:pStyle w:val="a4"/>
        <w:numPr>
          <w:ilvl w:val="0"/>
          <w:numId w:val="1"/>
        </w:numPr>
      </w:pPr>
      <w:r>
        <w:t>резервы предстоящих расходов и платежей образуются в результате заблаговременного включения некоторых видов расходов в себестоимость продукции или в издержки обращения до того, как они фактически произведены. Порядок создания указанных резервов регулируется соответствующими законодательными  и другими нормативными актами. Фактическое расходование соответствующих средств производится в дальнейшем уже за счет образованного резерва. Резервирование предстоящих расходов и платежей имеет целью равномерное включение единовременных затрат в издержки производства и обращения и выравнивание финансовых результатов работы организации в течение года. К числу резервируемых расходов могут относиться суммы на оплату предстоящих отпусков работников, на выплату ежегодного вознаграждения за выслугу лет, расходы на ремонт основных средств, и на другие цели, предусмотренные отраслевыми особенностями состава затрат, включаемых в себестоимость продукции (работ, услуг) и издержки обращения (в частности, на возможные расходы по устранению дефектов продукции, проданной с гарантией, и др.). Размер каждой из резервируемых сумм должен быть обоснован расчетом. Резервирование тех или иных сумм отражается по кредиту счета «Резервы предстоящих расходов и платежей» в корреспонденции со счетами учета затрат на производство или издержек обращения. Фактические расходы и платежи, для которых был ранее образован резерв, относятся в дебет счета «Резервы предстоящих расходов и платежей» в корреспонденции со счетами «Вспомогательное производство», «Некапитальные работы», «Расчеты с персоналом по оплате труда» и др.  Правильность образования и погашения сумм резерва проверяется по данным смет, расчетов и при необходимости в конце года корректируется. Для получения информации о состоянии и движении резервов предстоящих расходов и платежей используют пассивный счет «Резервы предстоящих расходов и платежей».Аналитический учет ведут по отдельным резервам;</w:t>
      </w:r>
    </w:p>
    <w:p w:rsidR="0069530E" w:rsidRDefault="0069530E">
      <w:pPr>
        <w:pStyle w:val="a4"/>
        <w:numPr>
          <w:ilvl w:val="0"/>
          <w:numId w:val="1"/>
        </w:numPr>
      </w:pPr>
      <w:r>
        <w:t xml:space="preserve">фонды потребления (дотации на питание, отпуск, проезд и т.п.) представляют собой средства нераспределенной прибыли, направляемые (зарезервированные) согласно учредительным документам или решению учредителей на осуществление мероприятий по развитию социальной сферы (кроме капитальных вложений) и материальному поощрению работников предприятия и иных аналогичных мероприятий, не приводящих к образованию нового имущества предприятия. Из этих фондов частично  покрывают расходы на содержание находящихся на балансе организации учреждений здравоохранения, народного образования, культуры и спорта, детских дошкольных учреждений, лагерей отдыха, домов престарелых и инвалидов, жилищного фонда, а также затраты на эти цели при долевом участии организации. Выплаты из средств фонда потребления непосредственно работникам организации производят при оказании материальной помощи, приобретении проездных билетов, путевок в санатории, единовременном премировании и пр. Учитываются на субсчете «Фонды потребления» счета «Нераспределенная прибыль (непокрытый убыток)», </w:t>
      </w: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09" w:firstLine="0"/>
      </w:pPr>
    </w:p>
    <w:p w:rsidR="0069530E" w:rsidRDefault="0069530E">
      <w:pPr>
        <w:pStyle w:val="a4"/>
        <w:ind w:left="720" w:firstLine="0"/>
        <w:jc w:val="center"/>
        <w:rPr>
          <w:b/>
        </w:rPr>
      </w:pPr>
      <w:r>
        <w:rPr>
          <w:b/>
        </w:rPr>
        <w:t>ЗАКЛЮЧЕНИЕ</w:t>
      </w:r>
    </w:p>
    <w:p w:rsidR="0069530E" w:rsidRDefault="0069530E">
      <w:pPr>
        <w:pStyle w:val="a4"/>
        <w:ind w:left="1134" w:right="284"/>
      </w:pPr>
      <w:r>
        <w:t>В курсовой работе такого объема очень сложно рассмотреть имущество предприятия подробно, поэтому я старалась затронуть основные моменты. Первичные документы, счета учета, основные хозяйственные операции – все, что ведет к главной цели бухгалтерского учета – к формированию полной и достоверной информации, обеспечению ею внутренних и внешних пользователей, а также к анализу, интерпретации и использованию информации для выявления тенденций развития организации (предприятия), к выбору различных альтернатив, к принятию управленческих решений. По некоторым объектам бухгалтерского учета методика учета проблематична, что объясняется в значительной степени несоответствием различных нормативных актов, юридической формы и экономического содержания этих активов. Это связано, например в случае нематериальных активов, с тем, что они являются одним из новых объектов российского бухгалтерского учета. В настоящее время для документального оформления движения нематериальных активов рекомендуется использовать формы первичных документов, используемых для учета основных средств. Организации сами разрабатывают формы соответствующих документов исходя из Положения о документах и документообороте в бухгалтерском учете и Закона о бухгалтерском учете, определивших перечень обязательных реквизитов в документах, и особенностей учитываемых объектов. Особенности регулирования бухгалтерского учета в России отражены в Приложении № 4. Основным нормативным документом, регулирующим бухгалтерский учет в России, является Федеральный закон № 129-ФЗ «О бухгалтерском учете», утвержденный Президентом РФ 21 ноября 1996 г. Закон устанавливает единые правовые методологические основы бухгалтерского учета и отчетности на территории России для всех организаций, являющихся юридическими лицами, определяет сущность бухгалтерского учета и его задачи, основные понятия, используемые в учете, порядок регулирования, организации и ведения бухгалтерского учета и представления бухгалтерской отчетности, а также взаимоотношения по этим вопросам организаций с внутренними и внешними потребителями информации, включая органы государственного управления. В период до 2000 года в России планируется провести реформирование бухгалтерского учета. Основной целью реформирования бухгалтерского учета является приведение национальной системы бухгалтерского учета в соответствие с международными стандартами финансовой отчетности и требованиями рыночной экономики. В соответствии с этой целью главные задачи определены следующим образом:</w:t>
      </w:r>
    </w:p>
    <w:p w:rsidR="0069530E" w:rsidRDefault="0069530E">
      <w:pPr>
        <w:pStyle w:val="a4"/>
        <w:numPr>
          <w:ilvl w:val="0"/>
          <w:numId w:val="32"/>
        </w:numPr>
        <w:tabs>
          <w:tab w:val="clear" w:pos="1069"/>
          <w:tab w:val="num" w:pos="2203"/>
        </w:tabs>
        <w:ind w:left="2203" w:right="284"/>
      </w:pPr>
      <w:r>
        <w:t>формирование системы национальных стандартов учета и отчетности, обеспечивающих полезность информации для внешних пользователей;</w:t>
      </w:r>
    </w:p>
    <w:p w:rsidR="0069530E" w:rsidRDefault="0069530E">
      <w:pPr>
        <w:pStyle w:val="a4"/>
        <w:numPr>
          <w:ilvl w:val="0"/>
          <w:numId w:val="32"/>
        </w:numPr>
        <w:tabs>
          <w:tab w:val="clear" w:pos="1069"/>
          <w:tab w:val="num" w:pos="2203"/>
        </w:tabs>
        <w:ind w:left="2203" w:right="284"/>
      </w:pPr>
      <w:r>
        <w:t>обеспечение увязки реформы бухгалтерского учета в России с основными тенденциями гармонизации стандартов на международном уровне;</w:t>
      </w:r>
    </w:p>
    <w:p w:rsidR="0069530E" w:rsidRDefault="0069530E">
      <w:pPr>
        <w:pStyle w:val="a4"/>
        <w:numPr>
          <w:ilvl w:val="0"/>
          <w:numId w:val="32"/>
        </w:numPr>
        <w:tabs>
          <w:tab w:val="clear" w:pos="1069"/>
          <w:tab w:val="num" w:pos="2203"/>
        </w:tabs>
        <w:ind w:left="2203" w:right="284"/>
      </w:pPr>
      <w:r>
        <w:t>оказание методологической помощи организации в понимании и внедрении управленческого учета.</w:t>
      </w:r>
    </w:p>
    <w:p w:rsidR="0069530E" w:rsidRDefault="0069530E">
      <w:pPr>
        <w:pStyle w:val="a4"/>
        <w:ind w:left="720" w:firstLine="0"/>
        <w:jc w:val="center"/>
        <w:rPr>
          <w:b/>
        </w:rPr>
      </w:pPr>
      <w:r>
        <w:rPr>
          <w:b/>
        </w:rPr>
        <w:br w:type="page"/>
        <w:t>СПИСОК ЛИТЕРАТУРЫ</w:t>
      </w:r>
    </w:p>
    <w:p w:rsidR="0069530E" w:rsidRDefault="0069530E">
      <w:pPr>
        <w:pStyle w:val="a4"/>
        <w:ind w:left="720" w:firstLine="0"/>
        <w:jc w:val="center"/>
        <w:rPr>
          <w:b/>
        </w:rPr>
      </w:pPr>
    </w:p>
    <w:p w:rsidR="0069530E" w:rsidRDefault="0069530E">
      <w:pPr>
        <w:pStyle w:val="a4"/>
        <w:ind w:left="709" w:firstLine="0"/>
      </w:pPr>
    </w:p>
    <w:p w:rsidR="0069530E" w:rsidRDefault="0069530E">
      <w:pPr>
        <w:pStyle w:val="a4"/>
        <w:numPr>
          <w:ilvl w:val="0"/>
          <w:numId w:val="23"/>
        </w:numPr>
        <w:tabs>
          <w:tab w:val="clear" w:pos="360"/>
          <w:tab w:val="num" w:pos="1069"/>
        </w:tabs>
        <w:ind w:left="1069"/>
      </w:pPr>
      <w:r>
        <w:t>«О бухгалтерском учете». Федеральный закон № 129-ФЗ. Утвержден Президентом РФ 21.11.96 г. (ред. 23.07.98 г.)</w:t>
      </w:r>
    </w:p>
    <w:p w:rsidR="0069530E" w:rsidRDefault="0069530E">
      <w:pPr>
        <w:pStyle w:val="a4"/>
        <w:numPr>
          <w:ilvl w:val="0"/>
          <w:numId w:val="23"/>
        </w:numPr>
        <w:tabs>
          <w:tab w:val="clear" w:pos="360"/>
          <w:tab w:val="num" w:pos="1069"/>
        </w:tabs>
        <w:ind w:left="1069"/>
      </w:pPr>
      <w:r>
        <w:t xml:space="preserve">Положение о бухгалтерском учете и отчетности в Россий2ской ФЕДЕРАЦИИ. Утверждено приказом Министерства Финансов Российской Федерации от 26 декабря 1994 года, № 170. </w:t>
      </w:r>
    </w:p>
    <w:p w:rsidR="0069530E" w:rsidRDefault="0069530E">
      <w:pPr>
        <w:pStyle w:val="a4"/>
        <w:numPr>
          <w:ilvl w:val="0"/>
          <w:numId w:val="23"/>
        </w:numPr>
        <w:tabs>
          <w:tab w:val="clear" w:pos="360"/>
          <w:tab w:val="num" w:pos="1069"/>
        </w:tabs>
        <w:ind w:left="1069"/>
      </w:pPr>
      <w:r>
        <w:t>«Об утверждении методических указаний по бухгалтерскому учету основных средств». Приказ Минфина РФ от 20.07.98 г., № 33 н.</w:t>
      </w:r>
    </w:p>
    <w:p w:rsidR="0069530E" w:rsidRDefault="0069530E">
      <w:pPr>
        <w:pStyle w:val="a4"/>
        <w:numPr>
          <w:ilvl w:val="0"/>
          <w:numId w:val="23"/>
        </w:numPr>
        <w:tabs>
          <w:tab w:val="clear" w:pos="360"/>
          <w:tab w:val="num" w:pos="1069"/>
        </w:tabs>
        <w:ind w:left="1069"/>
      </w:pPr>
      <w:r>
        <w:t>Положение по бухгалтерскому учету «Учет основных средств». ПБУ 6/97. Утверждено Минфином РФ 3 сентября 1997 г., № 65-н.</w:t>
      </w:r>
    </w:p>
    <w:p w:rsidR="0069530E" w:rsidRDefault="0069530E">
      <w:pPr>
        <w:pStyle w:val="a4"/>
        <w:numPr>
          <w:ilvl w:val="0"/>
          <w:numId w:val="23"/>
        </w:numPr>
        <w:tabs>
          <w:tab w:val="clear" w:pos="360"/>
          <w:tab w:val="num" w:pos="1069"/>
        </w:tabs>
        <w:ind w:left="1069"/>
      </w:pPr>
      <w:r>
        <w:t>Положение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резуллтатов, учитываемых при налогообложении прибыли. Утверждено Постановлением</w:t>
      </w:r>
      <w:r>
        <w:rPr>
          <w:lang w:val="en-US"/>
        </w:rPr>
        <w:t xml:space="preserve"> </w:t>
      </w:r>
      <w:r>
        <w:t>Правительства Российской Федерации от 5 августа 1992 года № 552 с изменениями и дополнениями.</w:t>
      </w:r>
    </w:p>
    <w:p w:rsidR="0069530E" w:rsidRDefault="0069530E">
      <w:pPr>
        <w:pStyle w:val="a4"/>
        <w:numPr>
          <w:ilvl w:val="0"/>
          <w:numId w:val="23"/>
        </w:numPr>
        <w:tabs>
          <w:tab w:val="clear" w:pos="360"/>
          <w:tab w:val="num" w:pos="1069"/>
        </w:tabs>
        <w:ind w:left="1069"/>
      </w:pPr>
      <w:r>
        <w:t>Положение по бухгалтерскому учету «Учет имущества и обязательств, стоимость ктотрых выражена в иностранной валюте». Утверждено  приказом Министерства финансов Российской Федерации от 13 июня 1995 г</w:t>
      </w:r>
    </w:p>
    <w:p w:rsidR="0069530E" w:rsidRDefault="0069530E">
      <w:pPr>
        <w:pStyle w:val="a4"/>
        <w:numPr>
          <w:ilvl w:val="0"/>
          <w:numId w:val="23"/>
        </w:numPr>
        <w:tabs>
          <w:tab w:val="clear" w:pos="360"/>
          <w:tab w:val="num" w:pos="1069"/>
        </w:tabs>
        <w:ind w:left="1069"/>
      </w:pPr>
      <w:r>
        <w:t>О годовой бухгалтерской отчетности организации. Приказ Минфина от 12 ноября 1996 года, №97.</w:t>
      </w:r>
    </w:p>
    <w:p w:rsidR="0069530E" w:rsidRDefault="0069530E">
      <w:pPr>
        <w:pStyle w:val="a4"/>
        <w:numPr>
          <w:ilvl w:val="0"/>
          <w:numId w:val="23"/>
        </w:numPr>
        <w:tabs>
          <w:tab w:val="clear" w:pos="360"/>
          <w:tab w:val="num" w:pos="1069"/>
        </w:tabs>
        <w:ind w:left="1069"/>
      </w:pPr>
      <w:r>
        <w:t>Инструкция о безналичных расчетах. Утверждена Центробанком РФ от 9 июля 1992 года, № 14.</w:t>
      </w:r>
    </w:p>
    <w:p w:rsidR="0069530E" w:rsidRDefault="0069530E">
      <w:pPr>
        <w:pStyle w:val="a4"/>
        <w:numPr>
          <w:ilvl w:val="0"/>
          <w:numId w:val="23"/>
        </w:numPr>
        <w:tabs>
          <w:tab w:val="clear" w:pos="360"/>
          <w:tab w:val="num" w:pos="1069"/>
        </w:tabs>
        <w:ind w:left="1069"/>
      </w:pPr>
      <w:r>
        <w:t>Методические указания по инвентаризации имущества и финансовых обязательств. Утверждены приказом Министерства финансов Российской Федерации от 13 июня 1995 года, № 49.</w:t>
      </w:r>
    </w:p>
    <w:p w:rsidR="0069530E" w:rsidRDefault="0069530E">
      <w:pPr>
        <w:pStyle w:val="a4"/>
        <w:numPr>
          <w:ilvl w:val="0"/>
          <w:numId w:val="23"/>
        </w:numPr>
        <w:tabs>
          <w:tab w:val="clear" w:pos="360"/>
          <w:tab w:val="num" w:pos="1069"/>
        </w:tabs>
        <w:ind w:left="1069"/>
      </w:pPr>
      <w:r>
        <w:t xml:space="preserve">Гражданский кодекс Российской Федерации, часть </w:t>
      </w:r>
      <w:r>
        <w:rPr>
          <w:lang w:val="en-US"/>
        </w:rPr>
        <w:t xml:space="preserve">I </w:t>
      </w:r>
      <w:r>
        <w:t>и</w:t>
      </w:r>
      <w:r>
        <w:rPr>
          <w:lang w:val="en-US"/>
        </w:rPr>
        <w:t xml:space="preserve"> II.</w:t>
      </w:r>
    </w:p>
    <w:p w:rsidR="0069530E" w:rsidRDefault="0069530E">
      <w:pPr>
        <w:pStyle w:val="a4"/>
        <w:numPr>
          <w:ilvl w:val="0"/>
          <w:numId w:val="23"/>
        </w:numPr>
        <w:tabs>
          <w:tab w:val="clear" w:pos="360"/>
          <w:tab w:val="num" w:pos="1069"/>
        </w:tabs>
        <w:ind w:left="1069"/>
      </w:pPr>
      <w:r>
        <w:t xml:space="preserve">Новый план счетов бухгалтерского учета и инструкция по его применению. </w:t>
      </w:r>
    </w:p>
    <w:p w:rsidR="0069530E" w:rsidRDefault="0069530E">
      <w:pPr>
        <w:pStyle w:val="a4"/>
        <w:numPr>
          <w:ilvl w:val="0"/>
          <w:numId w:val="23"/>
        </w:numPr>
        <w:tabs>
          <w:tab w:val="clear" w:pos="360"/>
          <w:tab w:val="num" w:pos="1069"/>
        </w:tabs>
        <w:ind w:left="1069"/>
      </w:pPr>
      <w:r>
        <w:t>Безруких П.С., «Бухгалтерский учет», Москва. 1996 г.</w:t>
      </w:r>
    </w:p>
    <w:p w:rsidR="0069530E" w:rsidRDefault="0069530E">
      <w:pPr>
        <w:pStyle w:val="a4"/>
        <w:numPr>
          <w:ilvl w:val="0"/>
          <w:numId w:val="23"/>
        </w:numPr>
        <w:tabs>
          <w:tab w:val="clear" w:pos="360"/>
          <w:tab w:val="num" w:pos="1069"/>
        </w:tabs>
        <w:ind w:left="1069"/>
      </w:pPr>
      <w:r>
        <w:t>Волков Н.Г. Практическое пособие по бухгалтерскому учету. «Бухгалтерский учет», Москва, 1999 г.</w:t>
      </w:r>
    </w:p>
    <w:p w:rsidR="0069530E" w:rsidRDefault="0069530E">
      <w:pPr>
        <w:pStyle w:val="a4"/>
        <w:numPr>
          <w:ilvl w:val="0"/>
          <w:numId w:val="23"/>
        </w:numPr>
        <w:tabs>
          <w:tab w:val="clear" w:pos="360"/>
          <w:tab w:val="num" w:pos="1069"/>
        </w:tabs>
        <w:ind w:left="1069"/>
      </w:pPr>
      <w:r>
        <w:t>Кондраков Н.П., «Бухгалтерский учет», 2-е издание. Москва.  1999г.</w:t>
      </w:r>
    </w:p>
    <w:p w:rsidR="0069530E" w:rsidRDefault="0069530E">
      <w:pPr>
        <w:pStyle w:val="a4"/>
        <w:numPr>
          <w:ilvl w:val="0"/>
          <w:numId w:val="23"/>
        </w:numPr>
        <w:tabs>
          <w:tab w:val="clear" w:pos="360"/>
          <w:tab w:val="num" w:pos="1069"/>
        </w:tabs>
        <w:ind w:left="1069"/>
      </w:pPr>
      <w:r>
        <w:t>Ларионов А.Д., «Бухгалтерский учет», Москва. 1998 г.</w:t>
      </w:r>
    </w:p>
    <w:p w:rsidR="0069530E" w:rsidRDefault="0069530E">
      <w:pPr>
        <w:pStyle w:val="a4"/>
        <w:numPr>
          <w:ilvl w:val="0"/>
          <w:numId w:val="23"/>
        </w:numPr>
        <w:tabs>
          <w:tab w:val="clear" w:pos="360"/>
          <w:tab w:val="num" w:pos="1069"/>
        </w:tabs>
        <w:ind w:left="1069"/>
      </w:pPr>
      <w:r>
        <w:t>Сафронов  Н.А. «Экономика предприятия», Москва, 1999 г.</w:t>
      </w:r>
    </w:p>
    <w:p w:rsidR="0069530E" w:rsidRDefault="0069530E">
      <w:pPr>
        <w:pStyle w:val="a4"/>
        <w:numPr>
          <w:ilvl w:val="0"/>
          <w:numId w:val="23"/>
        </w:numPr>
        <w:tabs>
          <w:tab w:val="clear" w:pos="360"/>
          <w:tab w:val="num" w:pos="1069"/>
        </w:tabs>
        <w:ind w:left="1069"/>
      </w:pPr>
      <w:r>
        <w:t>Тишков И.Е. «Бухгалтерский учет», Минск, «Вышэйшая школа», 1999 г.</w:t>
      </w:r>
    </w:p>
    <w:p w:rsidR="0069530E" w:rsidRDefault="0069530E">
      <w:pPr>
        <w:pStyle w:val="a4"/>
        <w:numPr>
          <w:ilvl w:val="0"/>
          <w:numId w:val="23"/>
        </w:numPr>
        <w:tabs>
          <w:tab w:val="clear" w:pos="360"/>
          <w:tab w:val="num" w:pos="1069"/>
        </w:tabs>
        <w:ind w:left="1069"/>
      </w:pPr>
      <w:r>
        <w:t>Максимова Л.Н. «Учет нематериальных активов: на что обратить внимание. Главбух, №8, 1999 г.</w:t>
      </w:r>
    </w:p>
    <w:p w:rsidR="0069530E" w:rsidRDefault="0069530E">
      <w:pPr>
        <w:pStyle w:val="a4"/>
        <w:numPr>
          <w:ilvl w:val="0"/>
          <w:numId w:val="23"/>
        </w:numPr>
        <w:tabs>
          <w:tab w:val="clear" w:pos="360"/>
          <w:tab w:val="num" w:pos="1069"/>
        </w:tabs>
        <w:ind w:left="1069"/>
      </w:pPr>
      <w:r>
        <w:t xml:space="preserve"> Никонов А.А. Актуальные вопросы выбытия материалов. Главбух, №9, 1999 г.</w:t>
      </w:r>
    </w:p>
    <w:p w:rsidR="0069530E" w:rsidRDefault="0069530E">
      <w:pPr>
        <w:pStyle w:val="a4"/>
        <w:numPr>
          <w:ilvl w:val="0"/>
          <w:numId w:val="23"/>
        </w:numPr>
        <w:tabs>
          <w:tab w:val="clear" w:pos="360"/>
          <w:tab w:val="num" w:pos="1069"/>
        </w:tabs>
        <w:ind w:left="1069"/>
      </w:pPr>
      <w:r>
        <w:t>Парамонов А. «Учет основных средств». Московский бухгалтер, март 1999.</w:t>
      </w:r>
    </w:p>
    <w:p w:rsidR="0069530E" w:rsidRDefault="0069530E">
      <w:pPr>
        <w:pStyle w:val="a5"/>
      </w:pPr>
      <w:r>
        <w:t xml:space="preserve"> </w:t>
      </w:r>
      <w:bookmarkStart w:id="0" w:name="_GoBack"/>
      <w:bookmarkEnd w:id="0"/>
    </w:p>
    <w:sectPr w:rsidR="0069530E">
      <w:footerReference w:type="even" r:id="rId7"/>
      <w:footerReference w:type="default" r:id="rId8"/>
      <w:footnotePr>
        <w:numRestart w:val="eachPage"/>
      </w:footnotePr>
      <w:pgSz w:w="11906" w:h="16838"/>
      <w:pgMar w:top="1440" w:right="1274"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30E" w:rsidRDefault="0069530E">
      <w:r>
        <w:separator/>
      </w:r>
    </w:p>
  </w:endnote>
  <w:endnote w:type="continuationSeparator" w:id="0">
    <w:p w:rsidR="0069530E" w:rsidRDefault="0069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ultant">
    <w:charset w:val="00"/>
    <w:family w:val="modern"/>
    <w:pitch w:val="fixed"/>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E" w:rsidRDefault="0069530E">
    <w:pPr>
      <w:pStyle w:val="a7"/>
      <w:framePr w:wrap="around" w:vAnchor="text" w:hAnchor="margin" w:xAlign="center" w:y="1"/>
      <w:rPr>
        <w:rStyle w:val="a8"/>
      </w:rPr>
    </w:pPr>
    <w:r>
      <w:rPr>
        <w:rStyle w:val="a8"/>
        <w:noProof/>
      </w:rPr>
      <w:t>1</w:t>
    </w:r>
  </w:p>
  <w:p w:rsidR="0069530E" w:rsidRDefault="0069530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30E" w:rsidRDefault="00656997">
    <w:pPr>
      <w:pStyle w:val="a7"/>
      <w:framePr w:wrap="around" w:vAnchor="text" w:hAnchor="margin" w:xAlign="center" w:y="1"/>
      <w:rPr>
        <w:rStyle w:val="a8"/>
      </w:rPr>
    </w:pPr>
    <w:r>
      <w:rPr>
        <w:rStyle w:val="a8"/>
        <w:noProof/>
      </w:rPr>
      <w:t>2</w:t>
    </w:r>
  </w:p>
  <w:p w:rsidR="0069530E" w:rsidRDefault="0069530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30E" w:rsidRDefault="0069530E">
      <w:r>
        <w:separator/>
      </w:r>
    </w:p>
  </w:footnote>
  <w:footnote w:type="continuationSeparator" w:id="0">
    <w:p w:rsidR="0069530E" w:rsidRDefault="0069530E">
      <w:r>
        <w:continuationSeparator/>
      </w:r>
    </w:p>
  </w:footnote>
  <w:footnote w:id="1">
    <w:p w:rsidR="0069530E" w:rsidRDefault="0069530E">
      <w:pPr>
        <w:pStyle w:val="a5"/>
      </w:pPr>
      <w:r>
        <w:rPr>
          <w:rStyle w:val="a6"/>
        </w:rPr>
        <w:footnoteRef/>
      </w:r>
      <w:r>
        <w:t xml:space="preserve"> Положение по бухгалтерскому учёту «Учёт основных средств». ПБУ 6/97. Утверждено Минфином РФ 3 сентября 1997 г., № 65-н.</w:t>
      </w:r>
    </w:p>
  </w:footnote>
  <w:footnote w:id="2">
    <w:p w:rsidR="0069530E" w:rsidRDefault="0069530E">
      <w:pPr>
        <w:pStyle w:val="a5"/>
      </w:pPr>
      <w:r>
        <w:rPr>
          <w:rStyle w:val="a6"/>
        </w:rPr>
        <w:footnoteRef/>
      </w:r>
      <w:r>
        <w:t xml:space="preserve"> «Бухгалтерский учёт». Под ред. П.С.Безруких. Москва. 1996 г.</w:t>
      </w:r>
    </w:p>
    <w:p w:rsidR="0069530E" w:rsidRDefault="0069530E">
      <w:pPr>
        <w:pStyle w:val="a5"/>
      </w:pPr>
    </w:p>
  </w:footnote>
  <w:footnote w:id="3">
    <w:p w:rsidR="0069530E" w:rsidRDefault="0069530E">
      <w:pPr>
        <w:pStyle w:val="a5"/>
      </w:pPr>
      <w:r>
        <w:rPr>
          <w:rStyle w:val="a6"/>
        </w:rPr>
        <w:footnoteRef/>
      </w:r>
      <w:r>
        <w:t xml:space="preserve"> Приложение № 2</w:t>
      </w:r>
    </w:p>
  </w:footnote>
  <w:footnote w:id="4">
    <w:p w:rsidR="0069530E" w:rsidRDefault="0069530E">
      <w:pPr>
        <w:pStyle w:val="a5"/>
      </w:pPr>
      <w:r>
        <w:rPr>
          <w:rStyle w:val="a6"/>
        </w:rPr>
        <w:footnoteRef/>
      </w:r>
      <w:r>
        <w:t xml:space="preserve"> Приложение № 3</w:t>
      </w:r>
    </w:p>
  </w:footnote>
  <w:footnote w:id="5">
    <w:p w:rsidR="0069530E" w:rsidRDefault="0069530E">
      <w:pPr>
        <w:pStyle w:val="a5"/>
      </w:pPr>
      <w:r>
        <w:rPr>
          <w:rStyle w:val="a6"/>
        </w:rPr>
        <w:footnoteRef/>
      </w:r>
      <w:r>
        <w:t xml:space="preserve"> Н.П.Кондраков «Бухгалтерский учет». 2-е издание. Москва. 1999 г. </w:t>
      </w:r>
    </w:p>
  </w:footnote>
  <w:footnote w:id="6">
    <w:p w:rsidR="0069530E" w:rsidRDefault="0069530E">
      <w:pPr>
        <w:pStyle w:val="a5"/>
      </w:pPr>
      <w:r>
        <w:rPr>
          <w:rStyle w:val="a6"/>
        </w:rPr>
        <w:footnoteRef/>
      </w:r>
      <w:r>
        <w:t xml:space="preserve"> Новый план счетов бухгалтерского учета. Москва – Санкт-Петербург. 1998 г.</w:t>
      </w:r>
    </w:p>
  </w:footnote>
  <w:footnote w:id="7">
    <w:p w:rsidR="0069530E" w:rsidRDefault="0069530E">
      <w:pPr>
        <w:pStyle w:val="a5"/>
      </w:pPr>
      <w:r>
        <w:rPr>
          <w:rStyle w:val="a6"/>
        </w:rPr>
        <w:footnoteRef/>
      </w:r>
      <w:r>
        <w:t xml:space="preserve"> Н. П. Кондраков «Бухгалтерский учет». 2-е издание. Москва. 1999 г.</w:t>
      </w:r>
    </w:p>
  </w:footnote>
  <w:footnote w:id="8">
    <w:p w:rsidR="0069530E" w:rsidRDefault="0069530E">
      <w:pPr>
        <w:pStyle w:val="a5"/>
      </w:pPr>
      <w:r>
        <w:rPr>
          <w:rStyle w:val="a6"/>
        </w:rPr>
        <w:footnoteRef/>
      </w:r>
      <w:r>
        <w:t xml:space="preserve"> Ларионов А.Д. «Бухгалтерский учет», Москва, «Проспект», 1998 г.</w:t>
      </w:r>
    </w:p>
  </w:footnote>
  <w:footnote w:id="9">
    <w:p w:rsidR="0069530E" w:rsidRDefault="0069530E">
      <w:pPr>
        <w:pStyle w:val="a5"/>
      </w:pPr>
      <w:r>
        <w:rPr>
          <w:rStyle w:val="a6"/>
        </w:rPr>
        <w:footnoteRef/>
      </w:r>
      <w:r>
        <w:t xml:space="preserve"> Н. П. Кондраков «Бухгалтерский учет». 2-е издание. Москва. 1999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20EB6"/>
    <w:multiLevelType w:val="multilevel"/>
    <w:tmpl w:val="3CC817E4"/>
    <w:lvl w:ilvl="0">
      <w:start w:val="83"/>
      <w:numFmt w:val="decimal"/>
      <w:lvlText w:val="%1"/>
      <w:lvlJc w:val="left"/>
      <w:pPr>
        <w:tabs>
          <w:tab w:val="num" w:pos="450"/>
        </w:tabs>
        <w:ind w:left="450" w:hanging="450"/>
      </w:pPr>
      <w:rPr>
        <w:rFonts w:hint="default"/>
      </w:rPr>
    </w:lvl>
    <w:lvl w:ilvl="1">
      <w:start w:val="1"/>
      <w:numFmt w:val="decimal"/>
      <w:lvlText w:val="%1-%2"/>
      <w:lvlJc w:val="left"/>
      <w:pPr>
        <w:tabs>
          <w:tab w:val="num" w:pos="1159"/>
        </w:tabs>
        <w:ind w:left="1159" w:hanging="45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
    <w:nsid w:val="120874E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149539E0"/>
    <w:multiLevelType w:val="singleLevel"/>
    <w:tmpl w:val="50589C64"/>
    <w:lvl w:ilvl="0">
      <w:start w:val="1"/>
      <w:numFmt w:val="bullet"/>
      <w:lvlText w:val=""/>
      <w:lvlJc w:val="left"/>
      <w:pPr>
        <w:tabs>
          <w:tab w:val="num" w:pos="360"/>
        </w:tabs>
        <w:ind w:left="360" w:hanging="360"/>
      </w:pPr>
      <w:rPr>
        <w:rFonts w:ascii="Symbol" w:hAnsi="Symbol" w:hint="default"/>
      </w:rPr>
    </w:lvl>
  </w:abstractNum>
  <w:abstractNum w:abstractNumId="3">
    <w:nsid w:val="15907C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17F003D4"/>
    <w:multiLevelType w:val="singleLevel"/>
    <w:tmpl w:val="614ABE68"/>
    <w:lvl w:ilvl="0">
      <w:numFmt w:val="bullet"/>
      <w:lvlText w:val="-"/>
      <w:lvlJc w:val="left"/>
      <w:pPr>
        <w:tabs>
          <w:tab w:val="num" w:pos="1069"/>
        </w:tabs>
        <w:ind w:left="1069" w:hanging="360"/>
      </w:pPr>
      <w:rPr>
        <w:rFonts w:hint="default"/>
      </w:rPr>
    </w:lvl>
  </w:abstractNum>
  <w:abstractNum w:abstractNumId="5">
    <w:nsid w:val="19CE183F"/>
    <w:multiLevelType w:val="singleLevel"/>
    <w:tmpl w:val="614ABE68"/>
    <w:lvl w:ilvl="0">
      <w:numFmt w:val="bullet"/>
      <w:lvlText w:val="-"/>
      <w:lvlJc w:val="left"/>
      <w:pPr>
        <w:tabs>
          <w:tab w:val="num" w:pos="1069"/>
        </w:tabs>
        <w:ind w:left="1069" w:hanging="360"/>
      </w:pPr>
      <w:rPr>
        <w:rFonts w:hint="default"/>
      </w:rPr>
    </w:lvl>
  </w:abstractNum>
  <w:abstractNum w:abstractNumId="6">
    <w:nsid w:val="1EF667DB"/>
    <w:multiLevelType w:val="singleLevel"/>
    <w:tmpl w:val="0419000F"/>
    <w:lvl w:ilvl="0">
      <w:start w:val="1"/>
      <w:numFmt w:val="decimal"/>
      <w:lvlText w:val="%1."/>
      <w:lvlJc w:val="left"/>
      <w:pPr>
        <w:tabs>
          <w:tab w:val="num" w:pos="360"/>
        </w:tabs>
        <w:ind w:left="360" w:hanging="360"/>
      </w:pPr>
    </w:lvl>
  </w:abstractNum>
  <w:abstractNum w:abstractNumId="7">
    <w:nsid w:val="21E92A24"/>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8">
    <w:nsid w:val="23244809"/>
    <w:multiLevelType w:val="singleLevel"/>
    <w:tmpl w:val="614ABE68"/>
    <w:lvl w:ilvl="0">
      <w:numFmt w:val="bullet"/>
      <w:lvlText w:val="-"/>
      <w:lvlJc w:val="left"/>
      <w:pPr>
        <w:tabs>
          <w:tab w:val="num" w:pos="1069"/>
        </w:tabs>
        <w:ind w:left="1069" w:hanging="360"/>
      </w:pPr>
      <w:rPr>
        <w:rFonts w:hint="default"/>
      </w:rPr>
    </w:lvl>
  </w:abstractNum>
  <w:abstractNum w:abstractNumId="9">
    <w:nsid w:val="24A922F4"/>
    <w:multiLevelType w:val="singleLevel"/>
    <w:tmpl w:val="04190017"/>
    <w:lvl w:ilvl="0">
      <w:start w:val="1"/>
      <w:numFmt w:val="lowerLetter"/>
      <w:lvlText w:val="%1)"/>
      <w:lvlJc w:val="left"/>
      <w:pPr>
        <w:tabs>
          <w:tab w:val="num" w:pos="360"/>
        </w:tabs>
        <w:ind w:left="360" w:hanging="360"/>
      </w:pPr>
    </w:lvl>
  </w:abstractNum>
  <w:abstractNum w:abstractNumId="10">
    <w:nsid w:val="24EA6988"/>
    <w:multiLevelType w:val="singleLevel"/>
    <w:tmpl w:val="6066A7AA"/>
    <w:lvl w:ilvl="0">
      <w:start w:val="1"/>
      <w:numFmt w:val="decimal"/>
      <w:lvlText w:val="%1."/>
      <w:lvlJc w:val="left"/>
      <w:pPr>
        <w:tabs>
          <w:tab w:val="num" w:pos="360"/>
        </w:tabs>
        <w:ind w:left="360" w:hanging="360"/>
      </w:pPr>
    </w:lvl>
  </w:abstractNum>
  <w:abstractNum w:abstractNumId="11">
    <w:nsid w:val="2DE26610"/>
    <w:multiLevelType w:val="singleLevel"/>
    <w:tmpl w:val="26D6295E"/>
    <w:lvl w:ilvl="0">
      <w:start w:val="3"/>
      <w:numFmt w:val="decimal"/>
      <w:lvlText w:val="%1."/>
      <w:lvlJc w:val="left"/>
      <w:pPr>
        <w:tabs>
          <w:tab w:val="num" w:pos="360"/>
        </w:tabs>
        <w:ind w:left="360" w:hanging="360"/>
      </w:pPr>
    </w:lvl>
  </w:abstractNum>
  <w:abstractNum w:abstractNumId="12">
    <w:nsid w:val="352F016D"/>
    <w:multiLevelType w:val="multilevel"/>
    <w:tmpl w:val="BFC09B8E"/>
    <w:lvl w:ilvl="0">
      <w:start w:val="73"/>
      <w:numFmt w:val="decimal"/>
      <w:lvlText w:val="%1"/>
      <w:lvlJc w:val="left"/>
      <w:pPr>
        <w:tabs>
          <w:tab w:val="num" w:pos="450"/>
        </w:tabs>
        <w:ind w:left="450" w:hanging="450"/>
      </w:pPr>
      <w:rPr>
        <w:rFonts w:hint="default"/>
      </w:rPr>
    </w:lvl>
    <w:lvl w:ilvl="1">
      <w:start w:val="1"/>
      <w:numFmt w:val="decimal"/>
      <w:lvlText w:val="%1-%2"/>
      <w:lvlJc w:val="left"/>
      <w:pPr>
        <w:tabs>
          <w:tab w:val="num" w:pos="1159"/>
        </w:tabs>
        <w:ind w:left="1159" w:hanging="45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3">
    <w:nsid w:val="37D6571C"/>
    <w:multiLevelType w:val="singleLevel"/>
    <w:tmpl w:val="27C2BF48"/>
    <w:lvl w:ilvl="0">
      <w:start w:val="1"/>
      <w:numFmt w:val="bullet"/>
      <w:lvlText w:val=""/>
      <w:lvlJc w:val="left"/>
      <w:pPr>
        <w:tabs>
          <w:tab w:val="num" w:pos="360"/>
        </w:tabs>
        <w:ind w:left="360" w:hanging="360"/>
      </w:pPr>
      <w:rPr>
        <w:rFonts w:ascii="Symbol" w:hAnsi="Symbol" w:hint="default"/>
      </w:rPr>
    </w:lvl>
  </w:abstractNum>
  <w:abstractNum w:abstractNumId="14">
    <w:nsid w:val="3D3739E9"/>
    <w:multiLevelType w:val="multilevel"/>
    <w:tmpl w:val="91B8A1A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nsid w:val="44BD4726"/>
    <w:multiLevelType w:val="singleLevel"/>
    <w:tmpl w:val="614ABE68"/>
    <w:lvl w:ilvl="0">
      <w:numFmt w:val="bullet"/>
      <w:lvlText w:val="-"/>
      <w:lvlJc w:val="left"/>
      <w:pPr>
        <w:tabs>
          <w:tab w:val="num" w:pos="1069"/>
        </w:tabs>
        <w:ind w:left="1069" w:hanging="360"/>
      </w:pPr>
      <w:rPr>
        <w:rFonts w:hint="default"/>
      </w:rPr>
    </w:lvl>
  </w:abstractNum>
  <w:abstractNum w:abstractNumId="16">
    <w:nsid w:val="49D96104"/>
    <w:multiLevelType w:val="singleLevel"/>
    <w:tmpl w:val="26D6295E"/>
    <w:lvl w:ilvl="0">
      <w:start w:val="3"/>
      <w:numFmt w:val="decimal"/>
      <w:lvlText w:val="%1."/>
      <w:lvlJc w:val="left"/>
      <w:pPr>
        <w:tabs>
          <w:tab w:val="num" w:pos="360"/>
        </w:tabs>
        <w:ind w:left="360" w:hanging="360"/>
      </w:pPr>
    </w:lvl>
  </w:abstractNum>
  <w:abstractNum w:abstractNumId="17">
    <w:nsid w:val="4B8329CD"/>
    <w:multiLevelType w:val="singleLevel"/>
    <w:tmpl w:val="6066A7AA"/>
    <w:lvl w:ilvl="0">
      <w:start w:val="1"/>
      <w:numFmt w:val="decimal"/>
      <w:lvlText w:val="%1."/>
      <w:lvlJc w:val="left"/>
      <w:pPr>
        <w:tabs>
          <w:tab w:val="num" w:pos="360"/>
        </w:tabs>
        <w:ind w:left="360" w:hanging="360"/>
      </w:pPr>
    </w:lvl>
  </w:abstractNum>
  <w:abstractNum w:abstractNumId="18">
    <w:nsid w:val="4D921D0D"/>
    <w:multiLevelType w:val="multilevel"/>
    <w:tmpl w:val="50C295F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50825774"/>
    <w:multiLevelType w:val="singleLevel"/>
    <w:tmpl w:val="614ABE68"/>
    <w:lvl w:ilvl="0">
      <w:numFmt w:val="bullet"/>
      <w:lvlText w:val="-"/>
      <w:lvlJc w:val="left"/>
      <w:pPr>
        <w:tabs>
          <w:tab w:val="num" w:pos="1069"/>
        </w:tabs>
        <w:ind w:left="1069" w:hanging="360"/>
      </w:pPr>
      <w:rPr>
        <w:rFonts w:hint="default"/>
      </w:rPr>
    </w:lvl>
  </w:abstractNum>
  <w:abstractNum w:abstractNumId="20">
    <w:nsid w:val="540D2FFC"/>
    <w:multiLevelType w:val="singleLevel"/>
    <w:tmpl w:val="6066A7AA"/>
    <w:lvl w:ilvl="0">
      <w:start w:val="1"/>
      <w:numFmt w:val="decimal"/>
      <w:lvlText w:val="%1."/>
      <w:lvlJc w:val="left"/>
      <w:pPr>
        <w:tabs>
          <w:tab w:val="num" w:pos="360"/>
        </w:tabs>
        <w:ind w:left="360" w:hanging="360"/>
      </w:pPr>
    </w:lvl>
  </w:abstractNum>
  <w:abstractNum w:abstractNumId="21">
    <w:nsid w:val="56147AB3"/>
    <w:multiLevelType w:val="multilevel"/>
    <w:tmpl w:val="D3CE257E"/>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5AAC537E"/>
    <w:multiLevelType w:val="singleLevel"/>
    <w:tmpl w:val="614ABE68"/>
    <w:lvl w:ilvl="0">
      <w:numFmt w:val="bullet"/>
      <w:lvlText w:val="-"/>
      <w:lvlJc w:val="left"/>
      <w:pPr>
        <w:tabs>
          <w:tab w:val="num" w:pos="1069"/>
        </w:tabs>
        <w:ind w:left="1069" w:hanging="360"/>
      </w:pPr>
      <w:rPr>
        <w:rFonts w:hint="default"/>
      </w:rPr>
    </w:lvl>
  </w:abstractNum>
  <w:abstractNum w:abstractNumId="23">
    <w:nsid w:val="5DBF28E4"/>
    <w:multiLevelType w:val="singleLevel"/>
    <w:tmpl w:val="6066A7AA"/>
    <w:lvl w:ilvl="0">
      <w:start w:val="1"/>
      <w:numFmt w:val="decimal"/>
      <w:lvlText w:val="%1."/>
      <w:lvlJc w:val="left"/>
      <w:pPr>
        <w:tabs>
          <w:tab w:val="num" w:pos="360"/>
        </w:tabs>
        <w:ind w:left="360" w:hanging="360"/>
      </w:pPr>
    </w:lvl>
  </w:abstractNum>
  <w:abstractNum w:abstractNumId="24">
    <w:nsid w:val="69663E0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25">
    <w:nsid w:val="6A1E4C4E"/>
    <w:multiLevelType w:val="singleLevel"/>
    <w:tmpl w:val="04190011"/>
    <w:lvl w:ilvl="0">
      <w:start w:val="1"/>
      <w:numFmt w:val="decimal"/>
      <w:lvlText w:val="%1)"/>
      <w:lvlJc w:val="left"/>
      <w:pPr>
        <w:tabs>
          <w:tab w:val="num" w:pos="360"/>
        </w:tabs>
        <w:ind w:left="360" w:hanging="360"/>
      </w:pPr>
    </w:lvl>
  </w:abstractNum>
  <w:abstractNum w:abstractNumId="26">
    <w:nsid w:val="6CD74997"/>
    <w:multiLevelType w:val="multilevel"/>
    <w:tmpl w:val="F76EF76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nsid w:val="6E341ECB"/>
    <w:multiLevelType w:val="singleLevel"/>
    <w:tmpl w:val="27C2BF48"/>
    <w:lvl w:ilvl="0">
      <w:start w:val="1"/>
      <w:numFmt w:val="bullet"/>
      <w:lvlText w:val=""/>
      <w:lvlJc w:val="left"/>
      <w:pPr>
        <w:tabs>
          <w:tab w:val="num" w:pos="360"/>
        </w:tabs>
        <w:ind w:left="360" w:hanging="360"/>
      </w:pPr>
      <w:rPr>
        <w:rFonts w:ascii="Symbol" w:hAnsi="Symbol" w:hint="default"/>
      </w:rPr>
    </w:lvl>
  </w:abstractNum>
  <w:abstractNum w:abstractNumId="28">
    <w:nsid w:val="6E6150E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29">
    <w:nsid w:val="74540492"/>
    <w:multiLevelType w:val="singleLevel"/>
    <w:tmpl w:val="614ABE68"/>
    <w:lvl w:ilvl="0">
      <w:numFmt w:val="bullet"/>
      <w:lvlText w:val="-"/>
      <w:lvlJc w:val="left"/>
      <w:pPr>
        <w:tabs>
          <w:tab w:val="num" w:pos="1069"/>
        </w:tabs>
        <w:ind w:left="1069" w:hanging="360"/>
      </w:pPr>
      <w:rPr>
        <w:rFonts w:hint="default"/>
      </w:rPr>
    </w:lvl>
  </w:abstractNum>
  <w:abstractNum w:abstractNumId="30">
    <w:nsid w:val="74FE07DA"/>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1">
    <w:nsid w:val="7F76321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5"/>
  </w:num>
  <w:num w:numId="2">
    <w:abstractNumId w:val="8"/>
  </w:num>
  <w:num w:numId="3">
    <w:abstractNumId w:val="9"/>
  </w:num>
  <w:num w:numId="4">
    <w:abstractNumId w:val="29"/>
  </w:num>
  <w:num w:numId="5">
    <w:abstractNumId w:val="3"/>
  </w:num>
  <w:num w:numId="6">
    <w:abstractNumId w:val="2"/>
  </w:num>
  <w:num w:numId="7">
    <w:abstractNumId w:val="27"/>
  </w:num>
  <w:num w:numId="8">
    <w:abstractNumId w:val="1"/>
  </w:num>
  <w:num w:numId="9">
    <w:abstractNumId w:val="7"/>
  </w:num>
  <w:num w:numId="10">
    <w:abstractNumId w:val="30"/>
  </w:num>
  <w:num w:numId="11">
    <w:abstractNumId w:val="28"/>
  </w:num>
  <w:num w:numId="12">
    <w:abstractNumId w:val="24"/>
  </w:num>
  <w:num w:numId="13">
    <w:abstractNumId w:val="13"/>
  </w:num>
  <w:num w:numId="14">
    <w:abstractNumId w:val="31"/>
  </w:num>
  <w:num w:numId="15">
    <w:abstractNumId w:val="26"/>
  </w:num>
  <w:num w:numId="16">
    <w:abstractNumId w:val="14"/>
  </w:num>
  <w:num w:numId="17">
    <w:abstractNumId w:val="21"/>
  </w:num>
  <w:num w:numId="18">
    <w:abstractNumId w:val="25"/>
  </w:num>
  <w:num w:numId="19">
    <w:abstractNumId w:val="18"/>
  </w:num>
  <w:num w:numId="20">
    <w:abstractNumId w:val="11"/>
  </w:num>
  <w:num w:numId="21">
    <w:abstractNumId w:val="16"/>
  </w:num>
  <w:num w:numId="22">
    <w:abstractNumId w:val="20"/>
  </w:num>
  <w:num w:numId="23">
    <w:abstractNumId w:val="10"/>
  </w:num>
  <w:num w:numId="24">
    <w:abstractNumId w:val="17"/>
  </w:num>
  <w:num w:numId="25">
    <w:abstractNumId w:val="23"/>
  </w:num>
  <w:num w:numId="26">
    <w:abstractNumId w:val="6"/>
  </w:num>
  <w:num w:numId="27">
    <w:abstractNumId w:val="4"/>
  </w:num>
  <w:num w:numId="28">
    <w:abstractNumId w:val="5"/>
  </w:num>
  <w:num w:numId="29">
    <w:abstractNumId w:val="19"/>
  </w:num>
  <w:num w:numId="30">
    <w:abstractNumId w:val="12"/>
  </w:num>
  <w:num w:numId="31">
    <w:abstractNumId w:val="0"/>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6997"/>
    <w:rsid w:val="00656997"/>
    <w:rsid w:val="0069530E"/>
    <w:rsid w:val="009155CB"/>
    <w:rsid w:val="00B04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22BFCA-B2F4-49A5-9E90-1ECA2396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4"/>
    </w:rPr>
  </w:style>
  <w:style w:type="paragraph" w:styleId="a4">
    <w:name w:val="Body Text Indent"/>
    <w:basedOn w:val="a"/>
    <w:semiHidden/>
    <w:pPr>
      <w:ind w:firstLine="709"/>
      <w:jc w:val="both"/>
    </w:pPr>
    <w:rPr>
      <w:sz w:val="24"/>
    </w:rPr>
  </w:style>
  <w:style w:type="paragraph" w:styleId="a5">
    <w:name w:val="footnote text"/>
    <w:basedOn w:val="a"/>
    <w:semiHidden/>
  </w:style>
  <w:style w:type="character" w:styleId="a6">
    <w:name w:val="footnote reference"/>
    <w:semiHidden/>
    <w:rPr>
      <w:vertAlign w:val="superscript"/>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Document Map"/>
    <w:basedOn w:val="a"/>
    <w:semiHidden/>
    <w:pPr>
      <w:shd w:val="clear" w:color="auto" w:fill="000080"/>
    </w:pPr>
    <w:rPr>
      <w:rFonts w:ascii="Tahoma" w:hAnsi="Tahoma"/>
    </w:rPr>
  </w:style>
  <w:style w:type="paragraph" w:customStyle="1" w:styleId="ConsNormal">
    <w:name w:val="ConsNormal"/>
    <w:pPr>
      <w:ind w:firstLine="720"/>
    </w:pPr>
    <w:rPr>
      <w:rFonts w:ascii="Consultant" w:hAnsi="Consultant"/>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11990</Words>
  <Characters>68345</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Основной группой объектов бухгалтерского учёта является имущество предприятия</vt:lpstr>
    </vt:vector>
  </TitlesOfParts>
  <Company>Rusavia Invest</Company>
  <LinksUpToDate>false</LinksUpToDate>
  <CharactersWithSpaces>80175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Основной группой объектов бухгалтерского учёта является имущество предприятия</dc:title>
  <dc:subject/>
  <dc:creator>Olga</dc:creator>
  <cp:keywords/>
  <cp:lastModifiedBy>Irina</cp:lastModifiedBy>
  <cp:revision>2</cp:revision>
  <cp:lastPrinted>1999-05-31T04:55:00Z</cp:lastPrinted>
  <dcterms:created xsi:type="dcterms:W3CDTF">2014-08-03T19:38:00Z</dcterms:created>
  <dcterms:modified xsi:type="dcterms:W3CDTF">2014-08-03T19:38:00Z</dcterms:modified>
</cp:coreProperties>
</file>