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C6B" w:rsidRPr="00F61A0A" w:rsidRDefault="003D0C6B" w:rsidP="00CB7935">
      <w:pPr>
        <w:suppressAutoHyphens w:val="0"/>
        <w:spacing w:line="360" w:lineRule="auto"/>
        <w:ind w:firstLine="709"/>
        <w:jc w:val="both"/>
        <w:rPr>
          <w:b/>
          <w:bCs/>
          <w:sz w:val="28"/>
          <w:szCs w:val="28"/>
        </w:rPr>
      </w:pPr>
      <w:r w:rsidRPr="00F61A0A">
        <w:rPr>
          <w:b/>
          <w:bCs/>
          <w:sz w:val="28"/>
          <w:szCs w:val="28"/>
        </w:rPr>
        <w:t>СОДЕРЖАНИЕ</w:t>
      </w:r>
    </w:p>
    <w:p w:rsidR="00663ADB" w:rsidRPr="00F61A0A" w:rsidRDefault="00663ADB" w:rsidP="00CB7935">
      <w:pPr>
        <w:suppressAutoHyphens w:val="0"/>
        <w:spacing w:line="360" w:lineRule="auto"/>
        <w:jc w:val="both"/>
        <w:rPr>
          <w:sz w:val="28"/>
          <w:szCs w:val="28"/>
        </w:rPr>
      </w:pPr>
    </w:p>
    <w:p w:rsidR="00F61A0A" w:rsidRDefault="00B82357" w:rsidP="00CB7935">
      <w:pPr>
        <w:suppressAutoHyphens w:val="0"/>
        <w:spacing w:line="360" w:lineRule="auto"/>
        <w:jc w:val="both"/>
        <w:rPr>
          <w:sz w:val="28"/>
          <w:szCs w:val="28"/>
          <w:lang w:val="uk-UA"/>
        </w:rPr>
      </w:pPr>
      <w:r w:rsidRPr="00F61A0A">
        <w:rPr>
          <w:sz w:val="28"/>
          <w:szCs w:val="28"/>
        </w:rPr>
        <w:t>Введение</w:t>
      </w:r>
    </w:p>
    <w:p w:rsidR="00F61A0A" w:rsidRPr="00F61A0A" w:rsidRDefault="00385E20" w:rsidP="00CB7935">
      <w:pPr>
        <w:numPr>
          <w:ilvl w:val="0"/>
          <w:numId w:val="1"/>
        </w:numPr>
        <w:tabs>
          <w:tab w:val="clear" w:pos="360"/>
          <w:tab w:val="num" w:pos="0"/>
          <w:tab w:val="left" w:pos="1080"/>
          <w:tab w:val="left" w:pos="1260"/>
        </w:tabs>
        <w:suppressAutoHyphens w:val="0"/>
        <w:spacing w:line="360" w:lineRule="auto"/>
        <w:ind w:left="0" w:firstLine="0"/>
        <w:jc w:val="both"/>
        <w:rPr>
          <w:sz w:val="28"/>
          <w:szCs w:val="28"/>
        </w:rPr>
      </w:pPr>
      <w:r w:rsidRPr="00F61A0A">
        <w:rPr>
          <w:sz w:val="28"/>
          <w:szCs w:val="28"/>
        </w:rPr>
        <w:t>Анализ финансового состояния АБ «Металлург»</w:t>
      </w:r>
    </w:p>
    <w:p w:rsidR="00F61A0A" w:rsidRPr="00F61A0A" w:rsidRDefault="00385E20" w:rsidP="00CB7935">
      <w:pPr>
        <w:numPr>
          <w:ilvl w:val="1"/>
          <w:numId w:val="1"/>
        </w:numPr>
        <w:tabs>
          <w:tab w:val="num" w:pos="0"/>
          <w:tab w:val="left" w:pos="1080"/>
          <w:tab w:val="left" w:pos="1260"/>
        </w:tabs>
        <w:suppressAutoHyphens w:val="0"/>
        <w:spacing w:line="360" w:lineRule="auto"/>
        <w:ind w:left="0" w:firstLine="0"/>
        <w:jc w:val="both"/>
        <w:rPr>
          <w:sz w:val="28"/>
          <w:szCs w:val="28"/>
        </w:rPr>
      </w:pPr>
      <w:r w:rsidRPr="00F61A0A">
        <w:rPr>
          <w:sz w:val="28"/>
          <w:szCs w:val="28"/>
        </w:rPr>
        <w:t xml:space="preserve">Общая информация </w:t>
      </w:r>
      <w:r w:rsidR="003B1764" w:rsidRPr="00F61A0A">
        <w:rPr>
          <w:sz w:val="28"/>
          <w:szCs w:val="28"/>
        </w:rPr>
        <w:t>о деятельности банка</w:t>
      </w:r>
    </w:p>
    <w:p w:rsidR="00F61A0A" w:rsidRPr="00F61A0A" w:rsidRDefault="002F01C8" w:rsidP="00CB7935">
      <w:pPr>
        <w:numPr>
          <w:ilvl w:val="1"/>
          <w:numId w:val="1"/>
        </w:numPr>
        <w:tabs>
          <w:tab w:val="num" w:pos="0"/>
          <w:tab w:val="left" w:pos="1080"/>
          <w:tab w:val="left" w:pos="1260"/>
        </w:tabs>
        <w:suppressAutoHyphens w:val="0"/>
        <w:spacing w:line="360" w:lineRule="auto"/>
        <w:ind w:left="0" w:firstLine="0"/>
        <w:jc w:val="both"/>
        <w:rPr>
          <w:sz w:val="28"/>
          <w:szCs w:val="28"/>
        </w:rPr>
      </w:pPr>
      <w:r w:rsidRPr="00F61A0A">
        <w:rPr>
          <w:sz w:val="28"/>
          <w:szCs w:val="28"/>
        </w:rPr>
        <w:t>Анализ актива банка за период 2004-2006 год</w:t>
      </w:r>
    </w:p>
    <w:p w:rsidR="00F61A0A" w:rsidRPr="00F61A0A" w:rsidRDefault="002F01C8" w:rsidP="00CB7935">
      <w:pPr>
        <w:numPr>
          <w:ilvl w:val="1"/>
          <w:numId w:val="1"/>
        </w:numPr>
        <w:tabs>
          <w:tab w:val="num" w:pos="0"/>
          <w:tab w:val="left" w:pos="1080"/>
          <w:tab w:val="left" w:pos="1260"/>
        </w:tabs>
        <w:suppressAutoHyphens w:val="0"/>
        <w:spacing w:line="360" w:lineRule="auto"/>
        <w:ind w:left="0" w:firstLine="0"/>
        <w:jc w:val="both"/>
        <w:rPr>
          <w:sz w:val="28"/>
          <w:szCs w:val="28"/>
        </w:rPr>
      </w:pPr>
      <w:r w:rsidRPr="00F61A0A">
        <w:rPr>
          <w:sz w:val="28"/>
          <w:szCs w:val="28"/>
        </w:rPr>
        <w:t>Анализ обязательств банка за период 2004-2006 год</w:t>
      </w:r>
    </w:p>
    <w:p w:rsidR="00F61A0A" w:rsidRPr="00F61A0A" w:rsidRDefault="002F01C8" w:rsidP="00CB7935">
      <w:pPr>
        <w:numPr>
          <w:ilvl w:val="1"/>
          <w:numId w:val="1"/>
        </w:numPr>
        <w:tabs>
          <w:tab w:val="num" w:pos="0"/>
          <w:tab w:val="left" w:pos="1080"/>
          <w:tab w:val="left" w:pos="1260"/>
        </w:tabs>
        <w:suppressAutoHyphens w:val="0"/>
        <w:spacing w:line="360" w:lineRule="auto"/>
        <w:ind w:left="0" w:firstLine="0"/>
        <w:jc w:val="both"/>
        <w:rPr>
          <w:sz w:val="28"/>
          <w:szCs w:val="28"/>
        </w:rPr>
      </w:pPr>
      <w:r w:rsidRPr="00F61A0A">
        <w:rPr>
          <w:sz w:val="28"/>
          <w:szCs w:val="28"/>
        </w:rPr>
        <w:t>Анализ собственного капитала банка за период 2004-2006 год</w:t>
      </w:r>
    </w:p>
    <w:p w:rsidR="00F61A0A" w:rsidRPr="00F61A0A" w:rsidRDefault="00987BEF" w:rsidP="00CB7935">
      <w:pPr>
        <w:numPr>
          <w:ilvl w:val="1"/>
          <w:numId w:val="1"/>
        </w:numPr>
        <w:tabs>
          <w:tab w:val="num" w:pos="0"/>
          <w:tab w:val="left" w:pos="1080"/>
          <w:tab w:val="left" w:pos="1260"/>
        </w:tabs>
        <w:suppressAutoHyphens w:val="0"/>
        <w:spacing w:line="360" w:lineRule="auto"/>
        <w:ind w:left="0" w:firstLine="0"/>
        <w:jc w:val="both"/>
        <w:rPr>
          <w:sz w:val="28"/>
          <w:szCs w:val="28"/>
        </w:rPr>
      </w:pPr>
      <w:r w:rsidRPr="00F61A0A">
        <w:rPr>
          <w:sz w:val="28"/>
          <w:szCs w:val="28"/>
        </w:rPr>
        <w:t>Анализ финансовых результатов за период 2004-2006 год</w:t>
      </w:r>
    </w:p>
    <w:p w:rsidR="00F61A0A" w:rsidRDefault="002A6C37" w:rsidP="00CB7935">
      <w:pPr>
        <w:tabs>
          <w:tab w:val="num" w:pos="0"/>
          <w:tab w:val="left" w:pos="1080"/>
          <w:tab w:val="left" w:pos="1260"/>
        </w:tabs>
        <w:suppressAutoHyphens w:val="0"/>
        <w:spacing w:line="360" w:lineRule="auto"/>
        <w:jc w:val="both"/>
        <w:rPr>
          <w:sz w:val="28"/>
          <w:szCs w:val="28"/>
          <w:lang w:val="uk-UA"/>
        </w:rPr>
      </w:pPr>
      <w:r w:rsidRPr="00F61A0A">
        <w:rPr>
          <w:sz w:val="28"/>
          <w:szCs w:val="28"/>
        </w:rPr>
        <w:t>Вывод</w:t>
      </w:r>
    </w:p>
    <w:p w:rsidR="00F61A0A" w:rsidRDefault="00B82357" w:rsidP="00CB7935">
      <w:pPr>
        <w:tabs>
          <w:tab w:val="num" w:pos="0"/>
          <w:tab w:val="left" w:pos="1080"/>
          <w:tab w:val="left" w:pos="1260"/>
        </w:tabs>
        <w:suppressAutoHyphens w:val="0"/>
        <w:spacing w:line="360" w:lineRule="auto"/>
        <w:jc w:val="both"/>
        <w:rPr>
          <w:sz w:val="28"/>
          <w:szCs w:val="28"/>
          <w:lang w:val="uk-UA"/>
        </w:rPr>
      </w:pPr>
      <w:r w:rsidRPr="00F61A0A">
        <w:rPr>
          <w:sz w:val="28"/>
          <w:szCs w:val="28"/>
        </w:rPr>
        <w:t>Список литературы</w:t>
      </w:r>
    </w:p>
    <w:p w:rsidR="00F61A0A" w:rsidRDefault="00B82357" w:rsidP="00CB7935">
      <w:pPr>
        <w:tabs>
          <w:tab w:val="num" w:pos="0"/>
          <w:tab w:val="left" w:pos="1080"/>
          <w:tab w:val="left" w:pos="1260"/>
        </w:tabs>
        <w:suppressAutoHyphens w:val="0"/>
        <w:spacing w:line="360" w:lineRule="auto"/>
        <w:jc w:val="both"/>
        <w:rPr>
          <w:sz w:val="28"/>
          <w:szCs w:val="28"/>
          <w:lang w:val="uk-UA"/>
        </w:rPr>
      </w:pPr>
      <w:r w:rsidRPr="00F61A0A">
        <w:rPr>
          <w:sz w:val="28"/>
          <w:szCs w:val="28"/>
        </w:rPr>
        <w:t>Приложения</w:t>
      </w:r>
    </w:p>
    <w:p w:rsidR="00591879" w:rsidRPr="00F61A0A" w:rsidRDefault="00F61A0A" w:rsidP="00CB7935">
      <w:pPr>
        <w:tabs>
          <w:tab w:val="num" w:pos="0"/>
          <w:tab w:val="left" w:pos="1080"/>
          <w:tab w:val="left" w:pos="1260"/>
        </w:tabs>
        <w:suppressAutoHyphens w:val="0"/>
        <w:spacing w:line="360" w:lineRule="auto"/>
        <w:ind w:firstLine="709"/>
        <w:jc w:val="both"/>
        <w:rPr>
          <w:b/>
          <w:bCs/>
          <w:sz w:val="28"/>
          <w:szCs w:val="28"/>
        </w:rPr>
      </w:pPr>
      <w:r>
        <w:rPr>
          <w:sz w:val="28"/>
          <w:szCs w:val="28"/>
        </w:rPr>
        <w:br w:type="page"/>
      </w:r>
      <w:r w:rsidR="001D3A06" w:rsidRPr="00F61A0A">
        <w:rPr>
          <w:b/>
          <w:bCs/>
          <w:sz w:val="28"/>
          <w:szCs w:val="28"/>
        </w:rPr>
        <w:t>ВВЕДЕНИЕ</w:t>
      </w:r>
    </w:p>
    <w:p w:rsidR="001D3A06" w:rsidRPr="00F61A0A" w:rsidRDefault="001D3A06" w:rsidP="00CB7935">
      <w:pPr>
        <w:suppressAutoHyphens w:val="0"/>
        <w:spacing w:line="360" w:lineRule="auto"/>
        <w:ind w:firstLine="709"/>
        <w:jc w:val="both"/>
        <w:rPr>
          <w:sz w:val="28"/>
          <w:szCs w:val="28"/>
        </w:rPr>
      </w:pPr>
    </w:p>
    <w:p w:rsidR="00591879" w:rsidRPr="00F61A0A" w:rsidRDefault="00D41744" w:rsidP="00CB7935">
      <w:pPr>
        <w:suppressAutoHyphens w:val="0"/>
        <w:spacing w:line="360" w:lineRule="auto"/>
        <w:ind w:firstLine="709"/>
        <w:jc w:val="both"/>
        <w:rPr>
          <w:sz w:val="28"/>
          <w:szCs w:val="28"/>
        </w:rPr>
      </w:pPr>
      <w:r w:rsidRPr="00F61A0A">
        <w:rPr>
          <w:sz w:val="28"/>
          <w:szCs w:val="28"/>
        </w:rPr>
        <w:t xml:space="preserve">Актуальность </w:t>
      </w:r>
      <w:r w:rsidR="00BE6FEA" w:rsidRPr="00F61A0A">
        <w:rPr>
          <w:sz w:val="28"/>
          <w:szCs w:val="28"/>
        </w:rPr>
        <w:t>анализа</w:t>
      </w:r>
      <w:r w:rsidRPr="00F61A0A">
        <w:rPr>
          <w:sz w:val="28"/>
          <w:szCs w:val="28"/>
        </w:rPr>
        <w:t xml:space="preserve"> состоит в том, что с</w:t>
      </w:r>
      <w:r w:rsidR="00591879" w:rsidRPr="00F61A0A">
        <w:rPr>
          <w:sz w:val="28"/>
          <w:szCs w:val="28"/>
        </w:rPr>
        <w:t xml:space="preserve">овременный бизнес невозможен без риска. Риск - это оборотная сторона свободы предпринимательства. С развитием рыночных отношений в нашей стране усиливается конкуренция, расширяются возможности </w:t>
      </w:r>
      <w:r w:rsidRPr="00F61A0A">
        <w:rPr>
          <w:sz w:val="28"/>
          <w:szCs w:val="28"/>
        </w:rPr>
        <w:t>деятельности.</w:t>
      </w:r>
      <w:r w:rsidR="00591879" w:rsidRPr="00F61A0A">
        <w:rPr>
          <w:sz w:val="28"/>
          <w:szCs w:val="28"/>
        </w:rPr>
        <w:t xml:space="preserve"> </w:t>
      </w:r>
      <w:r w:rsidRPr="00F61A0A">
        <w:rPr>
          <w:sz w:val="28"/>
          <w:szCs w:val="28"/>
        </w:rPr>
        <w:t>Ч</w:t>
      </w:r>
      <w:r w:rsidR="00591879" w:rsidRPr="00F61A0A">
        <w:rPr>
          <w:sz w:val="28"/>
          <w:szCs w:val="28"/>
        </w:rPr>
        <w:t>тобы преуспеть в своем деле, нужны оригинальные решения и действия. Нужен постоянный творческий поиск, нужна мобильность и</w:t>
      </w:r>
      <w:r w:rsidR="00EF3F10" w:rsidRPr="00F61A0A">
        <w:rPr>
          <w:sz w:val="28"/>
          <w:szCs w:val="28"/>
        </w:rPr>
        <w:t xml:space="preserve"> </w:t>
      </w:r>
      <w:r w:rsidR="00591879" w:rsidRPr="00F61A0A">
        <w:rPr>
          <w:sz w:val="28"/>
          <w:szCs w:val="28"/>
        </w:rPr>
        <w:t>готовность к внедрению</w:t>
      </w:r>
      <w:r w:rsidR="005462B3" w:rsidRPr="00F61A0A">
        <w:rPr>
          <w:sz w:val="28"/>
          <w:szCs w:val="28"/>
        </w:rPr>
        <w:t xml:space="preserve"> </w:t>
      </w:r>
      <w:r w:rsidR="00591879" w:rsidRPr="00F61A0A">
        <w:rPr>
          <w:sz w:val="28"/>
          <w:szCs w:val="28"/>
        </w:rPr>
        <w:t>всех возможных технических и технологических новшеств, а это неизбежно</w:t>
      </w:r>
      <w:r w:rsidR="005462B3" w:rsidRPr="00F61A0A">
        <w:rPr>
          <w:sz w:val="28"/>
          <w:szCs w:val="28"/>
        </w:rPr>
        <w:t xml:space="preserve"> </w:t>
      </w:r>
      <w:r w:rsidR="00591879" w:rsidRPr="00F61A0A">
        <w:rPr>
          <w:sz w:val="28"/>
          <w:szCs w:val="28"/>
        </w:rPr>
        <w:t>связано с риском.</w:t>
      </w:r>
    </w:p>
    <w:p w:rsidR="00591879" w:rsidRPr="00F61A0A" w:rsidRDefault="00591879" w:rsidP="00CB7935">
      <w:pPr>
        <w:suppressAutoHyphens w:val="0"/>
        <w:spacing w:line="360" w:lineRule="auto"/>
        <w:ind w:firstLine="709"/>
        <w:jc w:val="both"/>
        <w:rPr>
          <w:sz w:val="28"/>
          <w:szCs w:val="28"/>
        </w:rPr>
      </w:pPr>
      <w:r w:rsidRPr="00F61A0A">
        <w:rPr>
          <w:sz w:val="28"/>
          <w:szCs w:val="28"/>
        </w:rPr>
        <w:t>Проблема управления кредитным риском становится сегодня актуальной</w:t>
      </w:r>
      <w:r w:rsidR="00EF3F10" w:rsidRPr="00F61A0A">
        <w:rPr>
          <w:sz w:val="28"/>
          <w:szCs w:val="28"/>
        </w:rPr>
        <w:t xml:space="preserve"> </w:t>
      </w:r>
      <w:r w:rsidRPr="00F61A0A">
        <w:rPr>
          <w:sz w:val="28"/>
          <w:szCs w:val="28"/>
        </w:rPr>
        <w:t>для</w:t>
      </w:r>
      <w:r w:rsidR="005462B3" w:rsidRPr="00F61A0A">
        <w:rPr>
          <w:sz w:val="28"/>
          <w:szCs w:val="28"/>
        </w:rPr>
        <w:t xml:space="preserve"> </w:t>
      </w:r>
      <w:r w:rsidRPr="00F61A0A">
        <w:rPr>
          <w:sz w:val="28"/>
          <w:szCs w:val="28"/>
        </w:rPr>
        <w:t>всех рыночных субъектов. Банковские риски отличаются друг от друга местом и</w:t>
      </w:r>
      <w:r w:rsidR="005462B3" w:rsidRPr="00F61A0A">
        <w:rPr>
          <w:sz w:val="28"/>
          <w:szCs w:val="28"/>
        </w:rPr>
        <w:t xml:space="preserve"> </w:t>
      </w:r>
      <w:r w:rsidRPr="00F61A0A">
        <w:rPr>
          <w:sz w:val="28"/>
          <w:szCs w:val="28"/>
        </w:rPr>
        <w:t>временем возникновения, совокупностью внешних и внутренних факторов,</w:t>
      </w:r>
      <w:r w:rsidR="005462B3" w:rsidRPr="00F61A0A">
        <w:rPr>
          <w:sz w:val="28"/>
          <w:szCs w:val="28"/>
        </w:rPr>
        <w:t xml:space="preserve"> </w:t>
      </w:r>
      <w:r w:rsidRPr="00F61A0A">
        <w:rPr>
          <w:sz w:val="28"/>
          <w:szCs w:val="28"/>
        </w:rPr>
        <w:t>влияющих на их уровень, и, следовательно, способом их анализа и методами</w:t>
      </w:r>
      <w:r w:rsidR="005462B3" w:rsidRPr="00F61A0A">
        <w:rPr>
          <w:sz w:val="28"/>
          <w:szCs w:val="28"/>
        </w:rPr>
        <w:t xml:space="preserve"> </w:t>
      </w:r>
      <w:r w:rsidRPr="00F61A0A">
        <w:rPr>
          <w:sz w:val="28"/>
          <w:szCs w:val="28"/>
        </w:rPr>
        <w:t>измерения и снижения.</w:t>
      </w:r>
    </w:p>
    <w:p w:rsidR="001D3A06" w:rsidRPr="00F61A0A" w:rsidRDefault="00591879" w:rsidP="00CB7935">
      <w:pPr>
        <w:suppressAutoHyphens w:val="0"/>
        <w:spacing w:line="360" w:lineRule="auto"/>
        <w:ind w:firstLine="709"/>
        <w:jc w:val="both"/>
        <w:rPr>
          <w:sz w:val="28"/>
          <w:szCs w:val="28"/>
        </w:rPr>
      </w:pPr>
      <w:r w:rsidRPr="00F61A0A">
        <w:rPr>
          <w:sz w:val="28"/>
          <w:szCs w:val="28"/>
        </w:rPr>
        <w:t>Любая экономическая</w:t>
      </w:r>
      <w:r w:rsidR="005462B3" w:rsidRPr="00F61A0A">
        <w:rPr>
          <w:sz w:val="28"/>
          <w:szCs w:val="28"/>
        </w:rPr>
        <w:t xml:space="preserve"> </w:t>
      </w:r>
      <w:r w:rsidRPr="00F61A0A">
        <w:rPr>
          <w:sz w:val="28"/>
          <w:szCs w:val="28"/>
        </w:rPr>
        <w:t>деятельность подвержена неопределённости, связанной с изменениями</w:t>
      </w:r>
      <w:r w:rsidR="005462B3" w:rsidRPr="00F61A0A">
        <w:rPr>
          <w:sz w:val="28"/>
          <w:szCs w:val="28"/>
        </w:rPr>
        <w:t xml:space="preserve"> </w:t>
      </w:r>
      <w:r w:rsidRPr="00F61A0A">
        <w:rPr>
          <w:sz w:val="28"/>
          <w:szCs w:val="28"/>
        </w:rPr>
        <w:t>обстановки на рынках, т.е. в значительной мере с поведением других</w:t>
      </w:r>
      <w:r w:rsidR="005462B3" w:rsidRPr="00F61A0A">
        <w:rPr>
          <w:sz w:val="28"/>
          <w:szCs w:val="28"/>
        </w:rPr>
        <w:t xml:space="preserve"> </w:t>
      </w:r>
      <w:r w:rsidRPr="00F61A0A">
        <w:rPr>
          <w:sz w:val="28"/>
          <w:szCs w:val="28"/>
        </w:rPr>
        <w:t>хозяйствующих субъектов, их ожиданиями и их решениями.</w:t>
      </w:r>
      <w:r w:rsidR="004E3A52" w:rsidRPr="00F61A0A">
        <w:rPr>
          <w:sz w:val="28"/>
          <w:szCs w:val="28"/>
        </w:rPr>
        <w:t xml:space="preserve"> </w:t>
      </w:r>
      <w:r w:rsidRPr="00F61A0A">
        <w:rPr>
          <w:sz w:val="28"/>
          <w:szCs w:val="28"/>
        </w:rPr>
        <w:t>Риск представляет элемент неопределённости, который может отразиться на</w:t>
      </w:r>
      <w:r w:rsidR="005462B3" w:rsidRPr="00F61A0A">
        <w:rPr>
          <w:sz w:val="28"/>
          <w:szCs w:val="28"/>
        </w:rPr>
        <w:t xml:space="preserve"> </w:t>
      </w:r>
      <w:r w:rsidRPr="00F61A0A">
        <w:rPr>
          <w:sz w:val="28"/>
          <w:szCs w:val="28"/>
        </w:rPr>
        <w:t>деятельности того или иного хозяйствующего субъекта или на проведении какой-либо экономической операции. Вот и банк не может работать без риска, как и</w:t>
      </w:r>
      <w:r w:rsidR="005462B3" w:rsidRPr="00F61A0A">
        <w:rPr>
          <w:sz w:val="28"/>
          <w:szCs w:val="28"/>
        </w:rPr>
        <w:t xml:space="preserve"> </w:t>
      </w:r>
      <w:r w:rsidRPr="00F61A0A">
        <w:rPr>
          <w:sz w:val="28"/>
          <w:szCs w:val="28"/>
        </w:rPr>
        <w:t>не может быть полностью преодолен ни один из видов риска. А поскольку целью</w:t>
      </w:r>
      <w:r w:rsidR="005462B3" w:rsidRPr="00F61A0A">
        <w:rPr>
          <w:sz w:val="28"/>
          <w:szCs w:val="28"/>
        </w:rPr>
        <w:t xml:space="preserve"> </w:t>
      </w:r>
      <w:r w:rsidRPr="00F61A0A">
        <w:rPr>
          <w:sz w:val="28"/>
          <w:szCs w:val="28"/>
        </w:rPr>
        <w:t>деятельности банка является получение максимальной</w:t>
      </w:r>
      <w:r w:rsidR="00EF3F10" w:rsidRPr="00F61A0A">
        <w:rPr>
          <w:sz w:val="28"/>
          <w:szCs w:val="28"/>
        </w:rPr>
        <w:t xml:space="preserve"> </w:t>
      </w:r>
      <w:r w:rsidRPr="00F61A0A">
        <w:rPr>
          <w:sz w:val="28"/>
          <w:szCs w:val="28"/>
        </w:rPr>
        <w:t>прибыли, он должен</w:t>
      </w:r>
      <w:r w:rsidR="005462B3" w:rsidRPr="00F61A0A">
        <w:rPr>
          <w:sz w:val="28"/>
          <w:szCs w:val="28"/>
        </w:rPr>
        <w:t xml:space="preserve"> </w:t>
      </w:r>
      <w:r w:rsidRPr="00F61A0A">
        <w:rPr>
          <w:sz w:val="28"/>
          <w:szCs w:val="28"/>
        </w:rPr>
        <w:t>уделять огромное внимание осуществлению своих</w:t>
      </w:r>
      <w:r w:rsidR="00EF3F10" w:rsidRPr="00F61A0A">
        <w:rPr>
          <w:sz w:val="28"/>
          <w:szCs w:val="28"/>
        </w:rPr>
        <w:t xml:space="preserve"> </w:t>
      </w:r>
      <w:r w:rsidRPr="00F61A0A">
        <w:rPr>
          <w:sz w:val="28"/>
          <w:szCs w:val="28"/>
        </w:rPr>
        <w:t>операций при минимально</w:t>
      </w:r>
      <w:r w:rsidR="005462B3" w:rsidRPr="00F61A0A">
        <w:rPr>
          <w:sz w:val="28"/>
          <w:szCs w:val="28"/>
        </w:rPr>
        <w:t xml:space="preserve"> </w:t>
      </w:r>
      <w:r w:rsidRPr="00F61A0A">
        <w:rPr>
          <w:sz w:val="28"/>
          <w:szCs w:val="28"/>
        </w:rPr>
        <w:t>возможных рисках. Во избежание банкротства её ликвидация, для достижения и</w:t>
      </w:r>
      <w:r w:rsidR="005462B3" w:rsidRPr="00F61A0A">
        <w:rPr>
          <w:sz w:val="28"/>
          <w:szCs w:val="28"/>
        </w:rPr>
        <w:t xml:space="preserve"> </w:t>
      </w:r>
      <w:r w:rsidRPr="00F61A0A">
        <w:rPr>
          <w:sz w:val="28"/>
          <w:szCs w:val="28"/>
        </w:rPr>
        <w:t>сохранения устойчивого положения на рынке банковских услуг банкам</w:t>
      </w:r>
      <w:r w:rsidR="005462B3" w:rsidRPr="00F61A0A">
        <w:rPr>
          <w:sz w:val="28"/>
          <w:szCs w:val="28"/>
        </w:rPr>
        <w:t xml:space="preserve"> </w:t>
      </w:r>
      <w:r w:rsidRPr="00F61A0A">
        <w:rPr>
          <w:sz w:val="28"/>
          <w:szCs w:val="28"/>
        </w:rPr>
        <w:t>необходимо искать и применять эффективные методы и инструменты управления</w:t>
      </w:r>
      <w:r w:rsidR="005462B3" w:rsidRPr="00F61A0A">
        <w:rPr>
          <w:sz w:val="28"/>
          <w:szCs w:val="28"/>
        </w:rPr>
        <w:t xml:space="preserve"> </w:t>
      </w:r>
      <w:r w:rsidRPr="00F61A0A">
        <w:rPr>
          <w:sz w:val="28"/>
          <w:szCs w:val="28"/>
        </w:rPr>
        <w:t xml:space="preserve">этими рисками. Конкретные риски, с которыми чаще всего сталкиваются </w:t>
      </w:r>
      <w:r w:rsidR="00D41744" w:rsidRPr="00F61A0A">
        <w:rPr>
          <w:sz w:val="28"/>
          <w:szCs w:val="28"/>
        </w:rPr>
        <w:t>банки,</w:t>
      </w:r>
      <w:r w:rsidR="005462B3" w:rsidRPr="00F61A0A">
        <w:rPr>
          <w:sz w:val="28"/>
          <w:szCs w:val="28"/>
        </w:rPr>
        <w:t xml:space="preserve"> </w:t>
      </w:r>
      <w:r w:rsidRPr="00F61A0A">
        <w:rPr>
          <w:sz w:val="28"/>
          <w:szCs w:val="28"/>
        </w:rPr>
        <w:t>будут определять результаты их деятельности. Следовательно, пока существуют</w:t>
      </w:r>
      <w:r w:rsidR="005462B3" w:rsidRPr="00F61A0A">
        <w:rPr>
          <w:sz w:val="28"/>
          <w:szCs w:val="28"/>
        </w:rPr>
        <w:t xml:space="preserve"> </w:t>
      </w:r>
      <w:r w:rsidRPr="00F61A0A">
        <w:rPr>
          <w:sz w:val="28"/>
          <w:szCs w:val="28"/>
        </w:rPr>
        <w:t>банки и банковские операции, всегда будут актуальными и значимыми</w:t>
      </w:r>
      <w:r w:rsidR="005462B3" w:rsidRPr="00F61A0A">
        <w:rPr>
          <w:sz w:val="28"/>
          <w:szCs w:val="28"/>
        </w:rPr>
        <w:t xml:space="preserve"> </w:t>
      </w:r>
      <w:r w:rsidRPr="00F61A0A">
        <w:rPr>
          <w:sz w:val="28"/>
          <w:szCs w:val="28"/>
        </w:rPr>
        <w:t>управление рисками банков и проблемы, связанные с ним.</w:t>
      </w:r>
    </w:p>
    <w:p w:rsidR="001D3A06" w:rsidRPr="00F61A0A" w:rsidRDefault="00591879" w:rsidP="00CB7935">
      <w:pPr>
        <w:suppressAutoHyphens w:val="0"/>
        <w:spacing w:line="360" w:lineRule="auto"/>
        <w:ind w:firstLine="709"/>
        <w:jc w:val="both"/>
        <w:rPr>
          <w:sz w:val="28"/>
          <w:szCs w:val="28"/>
        </w:rPr>
      </w:pPr>
      <w:r w:rsidRPr="00F61A0A">
        <w:rPr>
          <w:sz w:val="28"/>
          <w:szCs w:val="28"/>
        </w:rPr>
        <w:t>По этой же причине для экономистов, банковских работников риски</w:t>
      </w:r>
      <w:r w:rsidR="00EF3F10" w:rsidRPr="00F61A0A">
        <w:rPr>
          <w:sz w:val="28"/>
          <w:szCs w:val="28"/>
        </w:rPr>
        <w:t xml:space="preserve"> </w:t>
      </w:r>
      <w:r w:rsidRPr="00F61A0A">
        <w:rPr>
          <w:sz w:val="28"/>
          <w:szCs w:val="28"/>
        </w:rPr>
        <w:t>банков</w:t>
      </w:r>
      <w:r w:rsidR="005462B3" w:rsidRPr="00F61A0A">
        <w:rPr>
          <w:sz w:val="28"/>
          <w:szCs w:val="28"/>
        </w:rPr>
        <w:t xml:space="preserve"> </w:t>
      </w:r>
      <w:r w:rsidRPr="00F61A0A">
        <w:rPr>
          <w:sz w:val="28"/>
          <w:szCs w:val="28"/>
        </w:rPr>
        <w:t>всё чаще становятся предметом обсуждения и анализа. Почему всё</w:t>
      </w:r>
      <w:r w:rsidR="00EF3F10" w:rsidRPr="00F61A0A">
        <w:rPr>
          <w:sz w:val="28"/>
          <w:szCs w:val="28"/>
        </w:rPr>
        <w:t xml:space="preserve"> </w:t>
      </w:r>
      <w:r w:rsidRPr="00F61A0A">
        <w:rPr>
          <w:sz w:val="28"/>
          <w:szCs w:val="28"/>
        </w:rPr>
        <w:t>чаще? Это</w:t>
      </w:r>
      <w:r w:rsidR="005462B3" w:rsidRPr="00F61A0A">
        <w:rPr>
          <w:sz w:val="28"/>
          <w:szCs w:val="28"/>
        </w:rPr>
        <w:t xml:space="preserve"> </w:t>
      </w:r>
      <w:r w:rsidRPr="00F61A0A">
        <w:rPr>
          <w:sz w:val="28"/>
          <w:szCs w:val="28"/>
        </w:rPr>
        <w:t>связано последствием перехода на рыночные принципы</w:t>
      </w:r>
      <w:r w:rsidR="00EF3F10" w:rsidRPr="00F61A0A">
        <w:rPr>
          <w:sz w:val="28"/>
          <w:szCs w:val="28"/>
        </w:rPr>
        <w:t xml:space="preserve"> </w:t>
      </w:r>
      <w:r w:rsidRPr="00F61A0A">
        <w:rPr>
          <w:sz w:val="28"/>
          <w:szCs w:val="28"/>
        </w:rPr>
        <w:t>хозяйствования.</w:t>
      </w:r>
      <w:r w:rsidR="00EF3F10" w:rsidRPr="00F61A0A">
        <w:rPr>
          <w:sz w:val="28"/>
          <w:szCs w:val="28"/>
        </w:rPr>
        <w:t xml:space="preserve"> </w:t>
      </w:r>
      <w:r w:rsidRPr="00F61A0A">
        <w:rPr>
          <w:sz w:val="28"/>
          <w:szCs w:val="28"/>
        </w:rPr>
        <w:t>Именно</w:t>
      </w:r>
      <w:r w:rsidR="005462B3" w:rsidRPr="00F61A0A">
        <w:rPr>
          <w:sz w:val="28"/>
          <w:szCs w:val="28"/>
        </w:rPr>
        <w:t xml:space="preserve"> </w:t>
      </w:r>
      <w:r w:rsidRPr="00F61A0A">
        <w:rPr>
          <w:sz w:val="28"/>
          <w:szCs w:val="28"/>
        </w:rPr>
        <w:t>перестройка и вызванные</w:t>
      </w:r>
      <w:r w:rsidR="00CF27E0">
        <w:rPr>
          <w:sz w:val="28"/>
          <w:szCs w:val="28"/>
        </w:rPr>
        <w:t xml:space="preserve"> </w:t>
      </w:r>
      <w:r w:rsidR="004E3A52" w:rsidRPr="00F61A0A">
        <w:rPr>
          <w:sz w:val="28"/>
          <w:szCs w:val="28"/>
        </w:rPr>
        <w:t>с н</w:t>
      </w:r>
      <w:r w:rsidRPr="00F61A0A">
        <w:rPr>
          <w:sz w:val="28"/>
          <w:szCs w:val="28"/>
        </w:rPr>
        <w:t>ею негативные явления (инфляция,</w:t>
      </w:r>
      <w:r w:rsidR="005462B3" w:rsidRPr="00F61A0A">
        <w:rPr>
          <w:sz w:val="28"/>
          <w:szCs w:val="28"/>
        </w:rPr>
        <w:t xml:space="preserve"> </w:t>
      </w:r>
      <w:r w:rsidRPr="00F61A0A">
        <w:rPr>
          <w:sz w:val="28"/>
          <w:szCs w:val="28"/>
        </w:rPr>
        <w:t>безработица, падение производства и др.) увеличили</w:t>
      </w:r>
      <w:r w:rsidR="005462B3" w:rsidRPr="00F61A0A">
        <w:rPr>
          <w:sz w:val="28"/>
          <w:szCs w:val="28"/>
        </w:rPr>
        <w:t xml:space="preserve"> </w:t>
      </w:r>
      <w:r w:rsidRPr="00F61A0A">
        <w:rPr>
          <w:sz w:val="28"/>
          <w:szCs w:val="28"/>
        </w:rPr>
        <w:t>вероятность не благоприятных последствий</w:t>
      </w:r>
      <w:r w:rsidR="00EF3F10" w:rsidRPr="00F61A0A">
        <w:rPr>
          <w:sz w:val="28"/>
          <w:szCs w:val="28"/>
        </w:rPr>
        <w:t xml:space="preserve"> </w:t>
      </w:r>
      <w:r w:rsidRPr="00F61A0A">
        <w:rPr>
          <w:sz w:val="28"/>
          <w:szCs w:val="28"/>
        </w:rPr>
        <w:t>деятельности банка и расширили</w:t>
      </w:r>
      <w:r w:rsidR="005462B3" w:rsidRPr="00F61A0A">
        <w:rPr>
          <w:sz w:val="28"/>
          <w:szCs w:val="28"/>
        </w:rPr>
        <w:t xml:space="preserve"> </w:t>
      </w:r>
      <w:r w:rsidRPr="00F61A0A">
        <w:rPr>
          <w:sz w:val="28"/>
          <w:szCs w:val="28"/>
        </w:rPr>
        <w:t>круг банковских рисков. Свою роль</w:t>
      </w:r>
      <w:r w:rsidR="00EF3F10" w:rsidRPr="00F61A0A">
        <w:rPr>
          <w:sz w:val="28"/>
          <w:szCs w:val="28"/>
        </w:rPr>
        <w:t xml:space="preserve"> </w:t>
      </w:r>
      <w:r w:rsidRPr="00F61A0A">
        <w:rPr>
          <w:sz w:val="28"/>
          <w:szCs w:val="28"/>
        </w:rPr>
        <w:t>сыграло и несовершенство денежно-кредитной политики</w:t>
      </w:r>
      <w:r w:rsidR="00D41744" w:rsidRPr="00F61A0A">
        <w:rPr>
          <w:sz w:val="28"/>
          <w:szCs w:val="28"/>
        </w:rPr>
        <w:t xml:space="preserve"> Национального Банка Украины</w:t>
      </w:r>
      <w:r w:rsidRPr="00F61A0A">
        <w:rPr>
          <w:sz w:val="28"/>
          <w:szCs w:val="28"/>
        </w:rPr>
        <w:t>.</w:t>
      </w:r>
    </w:p>
    <w:p w:rsidR="00591879" w:rsidRPr="00F61A0A" w:rsidRDefault="00591879" w:rsidP="00CB7935">
      <w:pPr>
        <w:suppressAutoHyphens w:val="0"/>
        <w:spacing w:line="360" w:lineRule="auto"/>
        <w:ind w:firstLine="709"/>
        <w:jc w:val="both"/>
        <w:rPr>
          <w:sz w:val="28"/>
          <w:szCs w:val="28"/>
        </w:rPr>
      </w:pPr>
      <w:r w:rsidRPr="00F61A0A">
        <w:rPr>
          <w:sz w:val="28"/>
          <w:szCs w:val="28"/>
        </w:rPr>
        <w:t>В связи с этим, в литературе и аналитических материалах, касающейся</w:t>
      </w:r>
      <w:r w:rsidR="001D3A06" w:rsidRPr="00F61A0A">
        <w:rPr>
          <w:sz w:val="28"/>
          <w:szCs w:val="28"/>
        </w:rPr>
        <w:t xml:space="preserve"> </w:t>
      </w:r>
      <w:r w:rsidRPr="00F61A0A">
        <w:rPr>
          <w:sz w:val="28"/>
          <w:szCs w:val="28"/>
        </w:rPr>
        <w:t>банковских операций и возрастает внимание к банковским рискам, их</w:t>
      </w:r>
      <w:r w:rsidR="001D3A06" w:rsidRPr="00F61A0A">
        <w:rPr>
          <w:sz w:val="28"/>
          <w:szCs w:val="28"/>
        </w:rPr>
        <w:t xml:space="preserve"> </w:t>
      </w:r>
      <w:r w:rsidRPr="00F61A0A">
        <w:rPr>
          <w:sz w:val="28"/>
          <w:szCs w:val="28"/>
        </w:rPr>
        <w:t>классификации, методам управления и анализу. Всё больше появляется статей в</w:t>
      </w:r>
      <w:r w:rsidR="005462B3" w:rsidRPr="00F61A0A">
        <w:rPr>
          <w:sz w:val="28"/>
          <w:szCs w:val="28"/>
        </w:rPr>
        <w:t xml:space="preserve"> </w:t>
      </w:r>
      <w:r w:rsidRPr="00F61A0A">
        <w:rPr>
          <w:sz w:val="28"/>
          <w:szCs w:val="28"/>
        </w:rPr>
        <w:t>специализированной периодической печати, посвященных</w:t>
      </w:r>
      <w:r w:rsidR="00EF3F10" w:rsidRPr="00F61A0A">
        <w:rPr>
          <w:sz w:val="28"/>
          <w:szCs w:val="28"/>
        </w:rPr>
        <w:t xml:space="preserve"> </w:t>
      </w:r>
      <w:r w:rsidRPr="00F61A0A">
        <w:rPr>
          <w:sz w:val="28"/>
          <w:szCs w:val="28"/>
        </w:rPr>
        <w:t>отдельным проблемам</w:t>
      </w:r>
      <w:r w:rsidR="005462B3" w:rsidRPr="00F61A0A">
        <w:rPr>
          <w:sz w:val="28"/>
          <w:szCs w:val="28"/>
        </w:rPr>
        <w:t xml:space="preserve"> </w:t>
      </w:r>
      <w:r w:rsidRPr="00F61A0A">
        <w:rPr>
          <w:sz w:val="28"/>
          <w:szCs w:val="28"/>
        </w:rPr>
        <w:t>управления рисками, минимизации возможных потерь в ходе деятельности банка.</w:t>
      </w:r>
    </w:p>
    <w:p w:rsidR="00591879" w:rsidRPr="00F61A0A" w:rsidRDefault="00591879" w:rsidP="00CB7935">
      <w:pPr>
        <w:suppressAutoHyphens w:val="0"/>
        <w:spacing w:line="360" w:lineRule="auto"/>
        <w:ind w:firstLine="709"/>
        <w:jc w:val="both"/>
        <w:rPr>
          <w:sz w:val="28"/>
          <w:szCs w:val="28"/>
        </w:rPr>
      </w:pPr>
      <w:r w:rsidRPr="00F61A0A">
        <w:rPr>
          <w:sz w:val="28"/>
          <w:szCs w:val="28"/>
        </w:rPr>
        <w:t>Кредитные операции - самая доходная статья банковского бизнеса. За счет</w:t>
      </w:r>
      <w:r w:rsidR="001D3A06" w:rsidRPr="00F61A0A">
        <w:rPr>
          <w:sz w:val="28"/>
          <w:szCs w:val="28"/>
        </w:rPr>
        <w:t xml:space="preserve"> </w:t>
      </w:r>
      <w:r w:rsidRPr="00F61A0A">
        <w:rPr>
          <w:sz w:val="28"/>
          <w:szCs w:val="28"/>
        </w:rPr>
        <w:t>этого источника формируется основная часть чистой прибыли, отчисляемой</w:t>
      </w:r>
      <w:r w:rsidR="00EF3F10" w:rsidRPr="00F61A0A">
        <w:rPr>
          <w:sz w:val="28"/>
          <w:szCs w:val="28"/>
        </w:rPr>
        <w:t xml:space="preserve"> </w:t>
      </w:r>
      <w:r w:rsidRPr="00F61A0A">
        <w:rPr>
          <w:sz w:val="28"/>
          <w:szCs w:val="28"/>
        </w:rPr>
        <w:t>в</w:t>
      </w:r>
      <w:r w:rsidR="005462B3" w:rsidRPr="00F61A0A">
        <w:rPr>
          <w:sz w:val="28"/>
          <w:szCs w:val="28"/>
        </w:rPr>
        <w:t xml:space="preserve"> </w:t>
      </w:r>
      <w:r w:rsidRPr="00F61A0A">
        <w:rPr>
          <w:sz w:val="28"/>
          <w:szCs w:val="28"/>
        </w:rPr>
        <w:t>резервные фонды и идущей на выплату дивидендов акционерам банка.</w:t>
      </w:r>
    </w:p>
    <w:p w:rsidR="00591879" w:rsidRPr="00F61A0A" w:rsidRDefault="00591879" w:rsidP="00CB7935">
      <w:pPr>
        <w:suppressAutoHyphens w:val="0"/>
        <w:spacing w:line="360" w:lineRule="auto"/>
        <w:ind w:firstLine="709"/>
        <w:jc w:val="both"/>
        <w:rPr>
          <w:sz w:val="28"/>
          <w:szCs w:val="28"/>
        </w:rPr>
      </w:pPr>
      <w:r w:rsidRPr="00F61A0A">
        <w:rPr>
          <w:sz w:val="28"/>
          <w:szCs w:val="28"/>
        </w:rPr>
        <w:t>Без кредитной поддержки невозможно обеспечить быстрое и цивилизованное</w:t>
      </w:r>
      <w:r w:rsidR="005462B3" w:rsidRPr="00F61A0A">
        <w:rPr>
          <w:sz w:val="28"/>
          <w:szCs w:val="28"/>
        </w:rPr>
        <w:t xml:space="preserve"> </w:t>
      </w:r>
      <w:r w:rsidRPr="00F61A0A">
        <w:rPr>
          <w:sz w:val="28"/>
          <w:szCs w:val="28"/>
        </w:rPr>
        <w:t>становление хозяйств, предприятий, внедрение других</w:t>
      </w:r>
      <w:r w:rsidR="007419C7" w:rsidRPr="00F61A0A">
        <w:rPr>
          <w:sz w:val="28"/>
          <w:szCs w:val="28"/>
        </w:rPr>
        <w:t xml:space="preserve"> </w:t>
      </w:r>
      <w:r w:rsidRPr="00F61A0A">
        <w:rPr>
          <w:sz w:val="28"/>
          <w:szCs w:val="28"/>
        </w:rPr>
        <w:t>видов</w:t>
      </w:r>
      <w:r w:rsidR="005462B3" w:rsidRPr="00F61A0A">
        <w:rPr>
          <w:sz w:val="28"/>
          <w:szCs w:val="28"/>
        </w:rPr>
        <w:t xml:space="preserve"> </w:t>
      </w:r>
      <w:r w:rsidRPr="00F61A0A">
        <w:rPr>
          <w:sz w:val="28"/>
          <w:szCs w:val="28"/>
        </w:rPr>
        <w:t>предпринимательской деятельности на внутригосударственном и</w:t>
      </w:r>
      <w:r w:rsidR="00EF3F10" w:rsidRPr="00F61A0A">
        <w:rPr>
          <w:sz w:val="28"/>
          <w:szCs w:val="28"/>
        </w:rPr>
        <w:t xml:space="preserve"> </w:t>
      </w:r>
      <w:r w:rsidRPr="00F61A0A">
        <w:rPr>
          <w:sz w:val="28"/>
          <w:szCs w:val="28"/>
        </w:rPr>
        <w:t>внешнем</w:t>
      </w:r>
      <w:r w:rsidR="005462B3" w:rsidRPr="00F61A0A">
        <w:rPr>
          <w:sz w:val="28"/>
          <w:szCs w:val="28"/>
        </w:rPr>
        <w:t xml:space="preserve"> </w:t>
      </w:r>
      <w:r w:rsidRPr="00F61A0A">
        <w:rPr>
          <w:sz w:val="28"/>
          <w:szCs w:val="28"/>
        </w:rPr>
        <w:t>экономическом пространстве.</w:t>
      </w:r>
    </w:p>
    <w:p w:rsidR="0030212E" w:rsidRPr="00F61A0A" w:rsidRDefault="00591879" w:rsidP="00CB7935">
      <w:pPr>
        <w:suppressAutoHyphens w:val="0"/>
        <w:spacing w:line="360" w:lineRule="auto"/>
        <w:ind w:firstLine="709"/>
        <w:jc w:val="both"/>
        <w:rPr>
          <w:sz w:val="28"/>
          <w:szCs w:val="28"/>
        </w:rPr>
      </w:pPr>
      <w:r w:rsidRPr="00F61A0A">
        <w:rPr>
          <w:sz w:val="28"/>
          <w:szCs w:val="28"/>
        </w:rPr>
        <w:t>В тоже время данные операции опять-таки связаны с кредитными рисками,</w:t>
      </w:r>
      <w:r w:rsidR="001D3A06" w:rsidRPr="00F61A0A">
        <w:rPr>
          <w:sz w:val="28"/>
          <w:szCs w:val="28"/>
        </w:rPr>
        <w:t xml:space="preserve"> </w:t>
      </w:r>
      <w:r w:rsidRPr="00F61A0A">
        <w:rPr>
          <w:sz w:val="28"/>
          <w:szCs w:val="28"/>
        </w:rPr>
        <w:t>которым подвергаются банки. Поэтому особого внимания</w:t>
      </w:r>
      <w:r w:rsidR="00EF3F10" w:rsidRPr="00F61A0A">
        <w:rPr>
          <w:sz w:val="28"/>
          <w:szCs w:val="28"/>
        </w:rPr>
        <w:t xml:space="preserve"> </w:t>
      </w:r>
      <w:r w:rsidRPr="00F61A0A">
        <w:rPr>
          <w:sz w:val="28"/>
          <w:szCs w:val="28"/>
        </w:rPr>
        <w:t>заслуживает</w:t>
      </w:r>
      <w:r w:rsidR="00EF3F10" w:rsidRPr="00F61A0A">
        <w:rPr>
          <w:sz w:val="28"/>
          <w:szCs w:val="28"/>
        </w:rPr>
        <w:t xml:space="preserve"> </w:t>
      </w:r>
      <w:r w:rsidRPr="00F61A0A">
        <w:rPr>
          <w:sz w:val="28"/>
          <w:szCs w:val="28"/>
        </w:rPr>
        <w:t>процесс</w:t>
      </w:r>
      <w:r w:rsidR="005462B3" w:rsidRPr="00F61A0A">
        <w:rPr>
          <w:sz w:val="28"/>
          <w:szCs w:val="28"/>
        </w:rPr>
        <w:t xml:space="preserve"> </w:t>
      </w:r>
      <w:r w:rsidRPr="00F61A0A">
        <w:rPr>
          <w:sz w:val="28"/>
          <w:szCs w:val="28"/>
        </w:rPr>
        <w:t>управления кредитным риском, потому что от его качества зависит успех</w:t>
      </w:r>
      <w:r w:rsidR="005462B3" w:rsidRPr="00F61A0A">
        <w:rPr>
          <w:sz w:val="28"/>
          <w:szCs w:val="28"/>
        </w:rPr>
        <w:t xml:space="preserve"> </w:t>
      </w:r>
      <w:r w:rsidRPr="00F61A0A">
        <w:rPr>
          <w:sz w:val="28"/>
          <w:szCs w:val="28"/>
        </w:rPr>
        <w:t>работы банка. Исследования банкротств банков всего мира свидетельствуют о</w:t>
      </w:r>
      <w:r w:rsidR="005462B3" w:rsidRPr="00F61A0A">
        <w:rPr>
          <w:sz w:val="28"/>
          <w:szCs w:val="28"/>
        </w:rPr>
        <w:t xml:space="preserve"> </w:t>
      </w:r>
      <w:r w:rsidRPr="00F61A0A">
        <w:rPr>
          <w:sz w:val="28"/>
          <w:szCs w:val="28"/>
        </w:rPr>
        <w:t>том, что основной причиной явилось низкое качество активов</w:t>
      </w:r>
      <w:r w:rsidR="0030212E" w:rsidRPr="00F61A0A">
        <w:rPr>
          <w:sz w:val="28"/>
          <w:szCs w:val="28"/>
        </w:rPr>
        <w:t>.</w:t>
      </w:r>
    </w:p>
    <w:p w:rsidR="00591879" w:rsidRPr="00F61A0A" w:rsidRDefault="00591879" w:rsidP="00CB7935">
      <w:pPr>
        <w:suppressAutoHyphens w:val="0"/>
        <w:spacing w:line="360" w:lineRule="auto"/>
        <w:ind w:firstLine="709"/>
        <w:jc w:val="both"/>
        <w:rPr>
          <w:sz w:val="28"/>
          <w:szCs w:val="28"/>
        </w:rPr>
      </w:pPr>
      <w:r w:rsidRPr="00F61A0A">
        <w:rPr>
          <w:sz w:val="28"/>
          <w:szCs w:val="28"/>
        </w:rPr>
        <w:t>Кредитный риск -</w:t>
      </w:r>
      <w:r w:rsidR="0030212E" w:rsidRPr="00F61A0A">
        <w:rPr>
          <w:sz w:val="28"/>
          <w:szCs w:val="28"/>
        </w:rPr>
        <w:t xml:space="preserve"> </w:t>
      </w:r>
      <w:r w:rsidRPr="00F61A0A">
        <w:rPr>
          <w:sz w:val="28"/>
          <w:szCs w:val="28"/>
        </w:rPr>
        <w:t>непогашение заемщиком основного долга и процентов по кредиту, риск</w:t>
      </w:r>
      <w:r w:rsidR="0030212E" w:rsidRPr="00F61A0A">
        <w:rPr>
          <w:sz w:val="28"/>
          <w:szCs w:val="28"/>
        </w:rPr>
        <w:t xml:space="preserve"> </w:t>
      </w:r>
      <w:r w:rsidRPr="00F61A0A">
        <w:rPr>
          <w:sz w:val="28"/>
          <w:szCs w:val="28"/>
        </w:rPr>
        <w:t>процентных ставок и т. д. Избежать кредитный</w:t>
      </w:r>
      <w:r w:rsidR="00EF3F10" w:rsidRPr="00F61A0A">
        <w:rPr>
          <w:sz w:val="28"/>
          <w:szCs w:val="28"/>
        </w:rPr>
        <w:t xml:space="preserve"> </w:t>
      </w:r>
      <w:r w:rsidRPr="00F61A0A">
        <w:rPr>
          <w:sz w:val="28"/>
          <w:szCs w:val="28"/>
        </w:rPr>
        <w:t xml:space="preserve">риск </w:t>
      </w:r>
      <w:r w:rsidR="0030212E" w:rsidRPr="00F61A0A">
        <w:rPr>
          <w:sz w:val="28"/>
          <w:szCs w:val="28"/>
        </w:rPr>
        <w:t>п</w:t>
      </w:r>
      <w:r w:rsidRPr="00F61A0A">
        <w:rPr>
          <w:sz w:val="28"/>
          <w:szCs w:val="28"/>
        </w:rPr>
        <w:t>озволяет тщательный</w:t>
      </w:r>
      <w:r w:rsidR="0030212E" w:rsidRPr="00F61A0A">
        <w:rPr>
          <w:sz w:val="28"/>
          <w:szCs w:val="28"/>
        </w:rPr>
        <w:t xml:space="preserve"> </w:t>
      </w:r>
      <w:r w:rsidRPr="00F61A0A">
        <w:rPr>
          <w:sz w:val="28"/>
          <w:szCs w:val="28"/>
        </w:rPr>
        <w:t>отбор заемщиков, анализ условий выдачи кредита, постоянный контроль за</w:t>
      </w:r>
      <w:r w:rsidR="0030212E" w:rsidRPr="00F61A0A">
        <w:rPr>
          <w:sz w:val="28"/>
          <w:szCs w:val="28"/>
        </w:rPr>
        <w:t xml:space="preserve"> </w:t>
      </w:r>
      <w:r w:rsidRPr="00F61A0A">
        <w:rPr>
          <w:sz w:val="28"/>
          <w:szCs w:val="28"/>
        </w:rPr>
        <w:t>финансовым состоянием заемщика, его способностью</w:t>
      </w:r>
      <w:r w:rsidR="00EF3F10" w:rsidRPr="00F61A0A">
        <w:rPr>
          <w:sz w:val="28"/>
          <w:szCs w:val="28"/>
        </w:rPr>
        <w:t xml:space="preserve"> </w:t>
      </w:r>
      <w:r w:rsidRPr="00F61A0A">
        <w:rPr>
          <w:sz w:val="28"/>
          <w:szCs w:val="28"/>
        </w:rPr>
        <w:t>(и</w:t>
      </w:r>
      <w:r w:rsidR="0030212E" w:rsidRPr="00F61A0A">
        <w:rPr>
          <w:sz w:val="28"/>
          <w:szCs w:val="28"/>
        </w:rPr>
        <w:t xml:space="preserve"> </w:t>
      </w:r>
      <w:r w:rsidRPr="00F61A0A">
        <w:rPr>
          <w:sz w:val="28"/>
          <w:szCs w:val="28"/>
        </w:rPr>
        <w:t>готовностью) погасить</w:t>
      </w:r>
      <w:r w:rsidR="0030212E" w:rsidRPr="00F61A0A">
        <w:rPr>
          <w:sz w:val="28"/>
          <w:szCs w:val="28"/>
        </w:rPr>
        <w:t xml:space="preserve"> </w:t>
      </w:r>
      <w:r w:rsidRPr="00F61A0A">
        <w:rPr>
          <w:sz w:val="28"/>
          <w:szCs w:val="28"/>
        </w:rPr>
        <w:t>кредит. Выполнение всех этих условий гарантирует успешное проведение</w:t>
      </w:r>
      <w:r w:rsidR="0030212E" w:rsidRPr="00F61A0A">
        <w:rPr>
          <w:sz w:val="28"/>
          <w:szCs w:val="28"/>
        </w:rPr>
        <w:t xml:space="preserve"> </w:t>
      </w:r>
      <w:r w:rsidRPr="00F61A0A">
        <w:rPr>
          <w:sz w:val="28"/>
          <w:szCs w:val="28"/>
        </w:rPr>
        <w:t>важнейшей банковской операции - предоставление кредитов.</w:t>
      </w:r>
    </w:p>
    <w:p w:rsidR="00E5512A" w:rsidRPr="00F61A0A" w:rsidRDefault="00E5512A" w:rsidP="00CB7935">
      <w:pPr>
        <w:suppressAutoHyphens w:val="0"/>
        <w:spacing w:line="360" w:lineRule="auto"/>
        <w:ind w:firstLine="709"/>
        <w:jc w:val="both"/>
        <w:rPr>
          <w:sz w:val="28"/>
          <w:szCs w:val="28"/>
        </w:rPr>
      </w:pPr>
      <w:r w:rsidRPr="00F61A0A">
        <w:rPr>
          <w:sz w:val="28"/>
          <w:szCs w:val="28"/>
        </w:rPr>
        <w:t>Многие</w:t>
      </w:r>
      <w:r w:rsidR="00EF3F10" w:rsidRPr="00F61A0A">
        <w:rPr>
          <w:sz w:val="28"/>
          <w:szCs w:val="28"/>
        </w:rPr>
        <w:t xml:space="preserve"> </w:t>
      </w:r>
      <w:r w:rsidRPr="00F61A0A">
        <w:rPr>
          <w:sz w:val="28"/>
          <w:szCs w:val="28"/>
        </w:rPr>
        <w:t>специалисты</w:t>
      </w:r>
      <w:r w:rsidR="00EF3F10" w:rsidRPr="00F61A0A">
        <w:rPr>
          <w:sz w:val="28"/>
          <w:szCs w:val="28"/>
        </w:rPr>
        <w:t xml:space="preserve"> </w:t>
      </w:r>
      <w:r w:rsidRPr="00F61A0A">
        <w:rPr>
          <w:sz w:val="28"/>
          <w:szCs w:val="28"/>
        </w:rPr>
        <w:t>считают,</w:t>
      </w:r>
      <w:r w:rsidR="00EF3F10" w:rsidRPr="00F61A0A">
        <w:rPr>
          <w:sz w:val="28"/>
          <w:szCs w:val="28"/>
        </w:rPr>
        <w:t xml:space="preserve"> </w:t>
      </w:r>
      <w:r w:rsidRPr="00F61A0A">
        <w:rPr>
          <w:sz w:val="28"/>
          <w:szCs w:val="28"/>
        </w:rPr>
        <w:t>что</w:t>
      </w:r>
      <w:r w:rsidR="00EF3F10" w:rsidRPr="00F61A0A">
        <w:rPr>
          <w:sz w:val="28"/>
          <w:szCs w:val="28"/>
        </w:rPr>
        <w:t xml:space="preserve"> </w:t>
      </w:r>
      <w:r w:rsidRPr="00F61A0A">
        <w:rPr>
          <w:sz w:val="28"/>
          <w:szCs w:val="28"/>
        </w:rPr>
        <w:t>основой</w:t>
      </w:r>
      <w:r w:rsidR="00EF3F10" w:rsidRPr="00F61A0A">
        <w:rPr>
          <w:sz w:val="28"/>
          <w:szCs w:val="28"/>
        </w:rPr>
        <w:t xml:space="preserve"> </w:t>
      </w:r>
      <w:r w:rsidRPr="00F61A0A">
        <w:rPr>
          <w:sz w:val="28"/>
          <w:szCs w:val="28"/>
        </w:rPr>
        <w:t>эффективного</w:t>
      </w:r>
      <w:r w:rsidR="007419C7" w:rsidRPr="00F61A0A">
        <w:rPr>
          <w:sz w:val="28"/>
          <w:szCs w:val="28"/>
        </w:rPr>
        <w:t xml:space="preserve"> </w:t>
      </w:r>
      <w:r w:rsidRPr="00F61A0A">
        <w:rPr>
          <w:sz w:val="28"/>
          <w:szCs w:val="28"/>
        </w:rPr>
        <w:t>управления</w:t>
      </w:r>
      <w:r w:rsidR="00D0443E" w:rsidRPr="00F61A0A">
        <w:rPr>
          <w:sz w:val="28"/>
          <w:szCs w:val="28"/>
        </w:rPr>
        <w:t xml:space="preserve"> </w:t>
      </w:r>
      <w:r w:rsidRPr="00F61A0A">
        <w:rPr>
          <w:sz w:val="28"/>
          <w:szCs w:val="28"/>
        </w:rPr>
        <w:t>кредитами является</w:t>
      </w:r>
      <w:r w:rsidR="00EF3F10" w:rsidRPr="00F61A0A">
        <w:rPr>
          <w:sz w:val="28"/>
          <w:szCs w:val="28"/>
        </w:rPr>
        <w:t xml:space="preserve"> </w:t>
      </w:r>
      <w:r w:rsidRPr="00F61A0A">
        <w:rPr>
          <w:sz w:val="28"/>
          <w:szCs w:val="28"/>
        </w:rPr>
        <w:t>управление</w:t>
      </w:r>
      <w:r w:rsidR="00EF3F10" w:rsidRPr="00F61A0A">
        <w:rPr>
          <w:sz w:val="28"/>
          <w:szCs w:val="28"/>
        </w:rPr>
        <w:t xml:space="preserve"> </w:t>
      </w:r>
      <w:r w:rsidRPr="00F61A0A">
        <w:rPr>
          <w:sz w:val="28"/>
          <w:szCs w:val="28"/>
        </w:rPr>
        <w:t>портфелем.</w:t>
      </w:r>
      <w:r w:rsidR="00EF3F10" w:rsidRPr="00F61A0A">
        <w:rPr>
          <w:sz w:val="28"/>
          <w:szCs w:val="28"/>
        </w:rPr>
        <w:t xml:space="preserve"> </w:t>
      </w:r>
      <w:r w:rsidRPr="00F61A0A">
        <w:rPr>
          <w:sz w:val="28"/>
          <w:szCs w:val="28"/>
        </w:rPr>
        <w:t>Управление</w:t>
      </w:r>
      <w:r w:rsidR="00EF3F10" w:rsidRPr="00F61A0A">
        <w:rPr>
          <w:sz w:val="28"/>
          <w:szCs w:val="28"/>
        </w:rPr>
        <w:t xml:space="preserve"> </w:t>
      </w:r>
      <w:r w:rsidRPr="00F61A0A">
        <w:rPr>
          <w:sz w:val="28"/>
          <w:szCs w:val="28"/>
        </w:rPr>
        <w:t>портфелем</w:t>
      </w:r>
      <w:r w:rsidR="00EF3F10" w:rsidRPr="00F61A0A">
        <w:rPr>
          <w:sz w:val="28"/>
          <w:szCs w:val="28"/>
        </w:rPr>
        <w:t xml:space="preserve"> </w:t>
      </w:r>
      <w:r w:rsidRPr="00F61A0A">
        <w:rPr>
          <w:sz w:val="28"/>
          <w:szCs w:val="28"/>
        </w:rPr>
        <w:t>позволяет</w:t>
      </w:r>
      <w:r w:rsidR="00D0443E" w:rsidRPr="00F61A0A">
        <w:rPr>
          <w:sz w:val="28"/>
          <w:szCs w:val="28"/>
        </w:rPr>
        <w:t xml:space="preserve"> </w:t>
      </w:r>
      <w:r w:rsidRPr="00F61A0A">
        <w:rPr>
          <w:sz w:val="28"/>
          <w:szCs w:val="28"/>
        </w:rPr>
        <w:t>балансировать и сдерживать риск всего портфеля, ожидая и</w:t>
      </w:r>
      <w:r w:rsidR="00EF3F10" w:rsidRPr="00F61A0A">
        <w:rPr>
          <w:sz w:val="28"/>
          <w:szCs w:val="28"/>
        </w:rPr>
        <w:t xml:space="preserve"> </w:t>
      </w:r>
      <w:r w:rsidRPr="00F61A0A">
        <w:rPr>
          <w:sz w:val="28"/>
          <w:szCs w:val="28"/>
        </w:rPr>
        <w:t>контролируя</w:t>
      </w:r>
      <w:r w:rsidR="00EF3F10" w:rsidRPr="00F61A0A">
        <w:rPr>
          <w:sz w:val="28"/>
          <w:szCs w:val="28"/>
        </w:rPr>
        <w:t xml:space="preserve"> </w:t>
      </w:r>
      <w:r w:rsidRPr="00F61A0A">
        <w:rPr>
          <w:sz w:val="28"/>
          <w:szCs w:val="28"/>
        </w:rPr>
        <w:t>риск,</w:t>
      </w:r>
      <w:r w:rsidR="00D0443E" w:rsidRPr="00F61A0A">
        <w:rPr>
          <w:sz w:val="28"/>
          <w:szCs w:val="28"/>
        </w:rPr>
        <w:t xml:space="preserve"> </w:t>
      </w:r>
      <w:r w:rsidRPr="00F61A0A">
        <w:rPr>
          <w:sz w:val="28"/>
          <w:szCs w:val="28"/>
        </w:rPr>
        <w:t>присущий тем или иным рынкам, клиентам, кредитным инструментам,</w:t>
      </w:r>
      <w:r w:rsidR="00EF3F10" w:rsidRPr="00F61A0A">
        <w:rPr>
          <w:sz w:val="28"/>
          <w:szCs w:val="28"/>
        </w:rPr>
        <w:t xml:space="preserve"> </w:t>
      </w:r>
      <w:r w:rsidRPr="00F61A0A">
        <w:rPr>
          <w:sz w:val="28"/>
          <w:szCs w:val="28"/>
        </w:rPr>
        <w:t>кредитам</w:t>
      </w:r>
      <w:r w:rsidR="00EF3F10" w:rsidRPr="00F61A0A">
        <w:rPr>
          <w:sz w:val="28"/>
          <w:szCs w:val="28"/>
        </w:rPr>
        <w:t xml:space="preserve"> </w:t>
      </w:r>
      <w:r w:rsidRPr="00F61A0A">
        <w:rPr>
          <w:sz w:val="28"/>
          <w:szCs w:val="28"/>
        </w:rPr>
        <w:t>и</w:t>
      </w:r>
      <w:r w:rsidR="00D0443E" w:rsidRPr="00F61A0A">
        <w:rPr>
          <w:sz w:val="28"/>
          <w:szCs w:val="28"/>
        </w:rPr>
        <w:t xml:space="preserve"> </w:t>
      </w:r>
      <w:r w:rsidRPr="00F61A0A">
        <w:rPr>
          <w:sz w:val="28"/>
          <w:szCs w:val="28"/>
        </w:rPr>
        <w:t>условиям деятельности. Управление портфелем становится</w:t>
      </w:r>
      <w:r w:rsidR="00EF3F10" w:rsidRPr="00F61A0A">
        <w:rPr>
          <w:sz w:val="28"/>
          <w:szCs w:val="28"/>
        </w:rPr>
        <w:t xml:space="preserve"> </w:t>
      </w:r>
      <w:r w:rsidRPr="00F61A0A">
        <w:rPr>
          <w:sz w:val="28"/>
          <w:szCs w:val="28"/>
        </w:rPr>
        <w:t>особенно</w:t>
      </w:r>
      <w:r w:rsidR="00EF3F10" w:rsidRPr="00F61A0A">
        <w:rPr>
          <w:sz w:val="28"/>
          <w:szCs w:val="28"/>
        </w:rPr>
        <w:t xml:space="preserve"> </w:t>
      </w:r>
      <w:r w:rsidRPr="00F61A0A">
        <w:rPr>
          <w:sz w:val="28"/>
          <w:szCs w:val="28"/>
        </w:rPr>
        <w:t>актуальным</w:t>
      </w:r>
      <w:r w:rsidR="00D0443E" w:rsidRPr="00F61A0A">
        <w:rPr>
          <w:sz w:val="28"/>
          <w:szCs w:val="28"/>
        </w:rPr>
        <w:t xml:space="preserve"> </w:t>
      </w:r>
      <w:r w:rsidRPr="00F61A0A">
        <w:rPr>
          <w:sz w:val="28"/>
          <w:szCs w:val="28"/>
        </w:rPr>
        <w:t>в</w:t>
      </w:r>
      <w:r w:rsidR="00EF3F10" w:rsidRPr="00F61A0A">
        <w:rPr>
          <w:sz w:val="28"/>
          <w:szCs w:val="28"/>
        </w:rPr>
        <w:t xml:space="preserve"> </w:t>
      </w:r>
      <w:r w:rsidRPr="00F61A0A">
        <w:rPr>
          <w:sz w:val="28"/>
          <w:szCs w:val="28"/>
        </w:rPr>
        <w:t>связи</w:t>
      </w:r>
      <w:r w:rsidR="00EF3F10" w:rsidRPr="00F61A0A">
        <w:rPr>
          <w:sz w:val="28"/>
          <w:szCs w:val="28"/>
        </w:rPr>
        <w:t xml:space="preserve"> </w:t>
      </w:r>
      <w:r w:rsidRPr="00F61A0A">
        <w:rPr>
          <w:sz w:val="28"/>
          <w:szCs w:val="28"/>
        </w:rPr>
        <w:t>с</w:t>
      </w:r>
      <w:r w:rsidR="00EF3F10" w:rsidRPr="00F61A0A">
        <w:rPr>
          <w:sz w:val="28"/>
          <w:szCs w:val="28"/>
        </w:rPr>
        <w:t xml:space="preserve"> </w:t>
      </w:r>
      <w:r w:rsidRPr="00F61A0A">
        <w:rPr>
          <w:sz w:val="28"/>
          <w:szCs w:val="28"/>
        </w:rPr>
        <w:t>диверсификацией</w:t>
      </w:r>
      <w:r w:rsidR="00EF3F10" w:rsidRPr="00F61A0A">
        <w:rPr>
          <w:sz w:val="28"/>
          <w:szCs w:val="28"/>
        </w:rPr>
        <w:t xml:space="preserve"> </w:t>
      </w:r>
      <w:r w:rsidRPr="00F61A0A">
        <w:rPr>
          <w:sz w:val="28"/>
          <w:szCs w:val="28"/>
        </w:rPr>
        <w:t>банками</w:t>
      </w:r>
      <w:r w:rsidR="00EF3F10" w:rsidRPr="00F61A0A">
        <w:rPr>
          <w:sz w:val="28"/>
          <w:szCs w:val="28"/>
        </w:rPr>
        <w:t xml:space="preserve"> </w:t>
      </w:r>
      <w:r w:rsidRPr="00F61A0A">
        <w:rPr>
          <w:sz w:val="28"/>
          <w:szCs w:val="28"/>
        </w:rPr>
        <w:t>своих</w:t>
      </w:r>
      <w:r w:rsidR="00EF3F10" w:rsidRPr="00F61A0A">
        <w:rPr>
          <w:sz w:val="28"/>
          <w:szCs w:val="28"/>
        </w:rPr>
        <w:t xml:space="preserve"> </w:t>
      </w:r>
      <w:r w:rsidRPr="00F61A0A">
        <w:rPr>
          <w:sz w:val="28"/>
          <w:szCs w:val="28"/>
        </w:rPr>
        <w:t>операций</w:t>
      </w:r>
      <w:r w:rsidR="00EF3F10" w:rsidRPr="00F61A0A">
        <w:rPr>
          <w:sz w:val="28"/>
          <w:szCs w:val="28"/>
        </w:rPr>
        <w:t xml:space="preserve"> </w:t>
      </w:r>
      <w:r w:rsidRPr="00F61A0A">
        <w:rPr>
          <w:sz w:val="28"/>
          <w:szCs w:val="28"/>
        </w:rPr>
        <w:t>и</w:t>
      </w:r>
      <w:r w:rsidR="00EF3F10" w:rsidRPr="00F61A0A">
        <w:rPr>
          <w:sz w:val="28"/>
          <w:szCs w:val="28"/>
        </w:rPr>
        <w:t xml:space="preserve"> </w:t>
      </w:r>
      <w:r w:rsidRPr="00F61A0A">
        <w:rPr>
          <w:sz w:val="28"/>
          <w:szCs w:val="28"/>
        </w:rPr>
        <w:t>тесно</w:t>
      </w:r>
      <w:r w:rsidR="00EF3F10" w:rsidRPr="00F61A0A">
        <w:rPr>
          <w:sz w:val="28"/>
          <w:szCs w:val="28"/>
        </w:rPr>
        <w:t xml:space="preserve"> </w:t>
      </w:r>
      <w:r w:rsidRPr="00F61A0A">
        <w:rPr>
          <w:sz w:val="28"/>
          <w:szCs w:val="28"/>
        </w:rPr>
        <w:t>связано</w:t>
      </w:r>
      <w:r w:rsidR="00EF3F10" w:rsidRPr="00F61A0A">
        <w:rPr>
          <w:sz w:val="28"/>
          <w:szCs w:val="28"/>
        </w:rPr>
        <w:t xml:space="preserve"> </w:t>
      </w:r>
      <w:r w:rsidRPr="00F61A0A">
        <w:rPr>
          <w:sz w:val="28"/>
          <w:szCs w:val="28"/>
        </w:rPr>
        <w:t>с</w:t>
      </w:r>
      <w:r w:rsidR="00D0443E" w:rsidRPr="00F61A0A">
        <w:rPr>
          <w:sz w:val="28"/>
          <w:szCs w:val="28"/>
        </w:rPr>
        <w:t xml:space="preserve"> </w:t>
      </w:r>
      <w:r w:rsidRPr="00F61A0A">
        <w:rPr>
          <w:sz w:val="28"/>
          <w:szCs w:val="28"/>
        </w:rPr>
        <w:t>процессом стратегического планирования банка.</w:t>
      </w:r>
    </w:p>
    <w:p w:rsidR="00E5512A" w:rsidRPr="00F61A0A" w:rsidRDefault="00E5512A" w:rsidP="00CB7935">
      <w:pPr>
        <w:suppressAutoHyphens w:val="0"/>
        <w:spacing w:line="360" w:lineRule="auto"/>
        <w:ind w:firstLine="709"/>
        <w:jc w:val="both"/>
        <w:rPr>
          <w:sz w:val="28"/>
          <w:szCs w:val="28"/>
        </w:rPr>
      </w:pPr>
      <w:r w:rsidRPr="00F61A0A">
        <w:rPr>
          <w:sz w:val="28"/>
          <w:szCs w:val="28"/>
        </w:rPr>
        <w:t xml:space="preserve">Применяемая в </w:t>
      </w:r>
      <w:r w:rsidR="007250DA" w:rsidRPr="00F61A0A">
        <w:rPr>
          <w:sz w:val="28"/>
          <w:szCs w:val="28"/>
        </w:rPr>
        <w:t>б</w:t>
      </w:r>
      <w:r w:rsidRPr="00F61A0A">
        <w:rPr>
          <w:sz w:val="28"/>
          <w:szCs w:val="28"/>
        </w:rPr>
        <w:t>анке комплексная система управления рисками разработана</w:t>
      </w:r>
      <w:r w:rsidR="00D0443E" w:rsidRPr="00F61A0A">
        <w:rPr>
          <w:sz w:val="28"/>
          <w:szCs w:val="28"/>
        </w:rPr>
        <w:t xml:space="preserve"> </w:t>
      </w:r>
      <w:r w:rsidRPr="00F61A0A">
        <w:rPr>
          <w:sz w:val="28"/>
          <w:szCs w:val="28"/>
        </w:rPr>
        <w:t>с использованием международной банковской</w:t>
      </w:r>
      <w:r w:rsidR="00EF3F10" w:rsidRPr="00F61A0A">
        <w:rPr>
          <w:sz w:val="28"/>
          <w:szCs w:val="28"/>
        </w:rPr>
        <w:t xml:space="preserve"> </w:t>
      </w:r>
      <w:r w:rsidRPr="00F61A0A">
        <w:rPr>
          <w:sz w:val="28"/>
          <w:szCs w:val="28"/>
        </w:rPr>
        <w:t>практики</w:t>
      </w:r>
      <w:r w:rsidR="00EF3F10" w:rsidRPr="00F61A0A">
        <w:rPr>
          <w:sz w:val="28"/>
          <w:szCs w:val="28"/>
        </w:rPr>
        <w:t xml:space="preserve"> </w:t>
      </w:r>
      <w:r w:rsidRPr="00F61A0A">
        <w:rPr>
          <w:sz w:val="28"/>
          <w:szCs w:val="28"/>
        </w:rPr>
        <w:t>и</w:t>
      </w:r>
      <w:r w:rsidR="00EF3F10" w:rsidRPr="00F61A0A">
        <w:rPr>
          <w:sz w:val="28"/>
          <w:szCs w:val="28"/>
        </w:rPr>
        <w:t xml:space="preserve"> </w:t>
      </w:r>
      <w:r w:rsidRPr="00F61A0A">
        <w:rPr>
          <w:sz w:val="28"/>
          <w:szCs w:val="28"/>
        </w:rPr>
        <w:t>с</w:t>
      </w:r>
      <w:r w:rsidR="00EF3F10" w:rsidRPr="00F61A0A">
        <w:rPr>
          <w:sz w:val="28"/>
          <w:szCs w:val="28"/>
        </w:rPr>
        <w:t xml:space="preserve"> </w:t>
      </w:r>
      <w:r w:rsidRPr="00F61A0A">
        <w:rPr>
          <w:sz w:val="28"/>
          <w:szCs w:val="28"/>
        </w:rPr>
        <w:t>учетом</w:t>
      </w:r>
      <w:r w:rsidR="00EF3F10" w:rsidRPr="00F61A0A">
        <w:rPr>
          <w:sz w:val="28"/>
          <w:szCs w:val="28"/>
        </w:rPr>
        <w:t xml:space="preserve"> </w:t>
      </w:r>
      <w:r w:rsidRPr="00F61A0A">
        <w:rPr>
          <w:sz w:val="28"/>
          <w:szCs w:val="28"/>
        </w:rPr>
        <w:t>специфики</w:t>
      </w:r>
      <w:r w:rsidR="00D0443E" w:rsidRPr="00F61A0A">
        <w:rPr>
          <w:sz w:val="28"/>
          <w:szCs w:val="28"/>
        </w:rPr>
        <w:t xml:space="preserve"> </w:t>
      </w:r>
      <w:r w:rsidRPr="00F61A0A">
        <w:rPr>
          <w:sz w:val="28"/>
          <w:szCs w:val="28"/>
        </w:rPr>
        <w:t>украинского окружения. Особое внимание в ней уделено</w:t>
      </w:r>
      <w:r w:rsidR="00EF3F10" w:rsidRPr="00F61A0A">
        <w:rPr>
          <w:sz w:val="28"/>
          <w:szCs w:val="28"/>
        </w:rPr>
        <w:t xml:space="preserve"> </w:t>
      </w:r>
      <w:r w:rsidRPr="00F61A0A">
        <w:rPr>
          <w:sz w:val="28"/>
          <w:szCs w:val="28"/>
        </w:rPr>
        <w:t>анализу</w:t>
      </w:r>
      <w:r w:rsidR="00EF3F10" w:rsidRPr="00F61A0A">
        <w:rPr>
          <w:sz w:val="28"/>
          <w:szCs w:val="28"/>
        </w:rPr>
        <w:t xml:space="preserve"> </w:t>
      </w:r>
      <w:r w:rsidRPr="00F61A0A">
        <w:rPr>
          <w:sz w:val="28"/>
          <w:szCs w:val="28"/>
        </w:rPr>
        <w:t>и</w:t>
      </w:r>
      <w:r w:rsidR="00EF3F10" w:rsidRPr="00F61A0A">
        <w:rPr>
          <w:sz w:val="28"/>
          <w:szCs w:val="28"/>
        </w:rPr>
        <w:t xml:space="preserve"> </w:t>
      </w:r>
      <w:r w:rsidRPr="00F61A0A">
        <w:rPr>
          <w:sz w:val="28"/>
          <w:szCs w:val="28"/>
        </w:rPr>
        <w:t>управлению</w:t>
      </w:r>
      <w:r w:rsidR="00D0443E" w:rsidRPr="00F61A0A">
        <w:rPr>
          <w:sz w:val="28"/>
          <w:szCs w:val="28"/>
        </w:rPr>
        <w:t xml:space="preserve"> </w:t>
      </w:r>
      <w:r w:rsidRPr="00F61A0A">
        <w:rPr>
          <w:sz w:val="28"/>
          <w:szCs w:val="28"/>
        </w:rPr>
        <w:t>риском кредитного портфеля. Ответственность за качество кредитного</w:t>
      </w:r>
      <w:r w:rsidR="00EF3F10" w:rsidRPr="00F61A0A">
        <w:rPr>
          <w:sz w:val="28"/>
          <w:szCs w:val="28"/>
        </w:rPr>
        <w:t xml:space="preserve"> </w:t>
      </w:r>
      <w:r w:rsidRPr="00F61A0A">
        <w:rPr>
          <w:sz w:val="28"/>
          <w:szCs w:val="28"/>
        </w:rPr>
        <w:t>портфеля</w:t>
      </w:r>
      <w:r w:rsidR="00D0443E" w:rsidRPr="00F61A0A">
        <w:rPr>
          <w:sz w:val="28"/>
          <w:szCs w:val="28"/>
        </w:rPr>
        <w:t xml:space="preserve"> </w:t>
      </w:r>
      <w:r w:rsidR="007250DA" w:rsidRPr="00F61A0A">
        <w:rPr>
          <w:sz w:val="28"/>
          <w:szCs w:val="28"/>
        </w:rPr>
        <w:t>б</w:t>
      </w:r>
      <w:r w:rsidRPr="00F61A0A">
        <w:rPr>
          <w:sz w:val="28"/>
          <w:szCs w:val="28"/>
        </w:rPr>
        <w:t>анка возложена на Кредитный Комитет Банка.</w:t>
      </w:r>
    </w:p>
    <w:p w:rsidR="00E5512A" w:rsidRPr="00F61A0A" w:rsidRDefault="00E5512A" w:rsidP="00CB7935">
      <w:pPr>
        <w:suppressAutoHyphens w:val="0"/>
        <w:spacing w:line="360" w:lineRule="auto"/>
        <w:ind w:firstLine="709"/>
        <w:jc w:val="both"/>
        <w:rPr>
          <w:sz w:val="28"/>
          <w:szCs w:val="28"/>
        </w:rPr>
      </w:pPr>
      <w:r w:rsidRPr="00F61A0A">
        <w:rPr>
          <w:sz w:val="28"/>
          <w:szCs w:val="28"/>
        </w:rPr>
        <w:t xml:space="preserve">Задача </w:t>
      </w:r>
      <w:r w:rsidR="007250DA" w:rsidRPr="00F61A0A">
        <w:rPr>
          <w:sz w:val="28"/>
          <w:szCs w:val="28"/>
        </w:rPr>
        <w:t>б</w:t>
      </w:r>
      <w:r w:rsidRPr="00F61A0A">
        <w:rPr>
          <w:sz w:val="28"/>
          <w:szCs w:val="28"/>
        </w:rPr>
        <w:t>анка в целом заключается в создании и поддержании оптимального</w:t>
      </w:r>
      <w:r w:rsidR="00D0443E" w:rsidRPr="00F61A0A">
        <w:rPr>
          <w:sz w:val="28"/>
          <w:szCs w:val="28"/>
        </w:rPr>
        <w:t xml:space="preserve"> </w:t>
      </w:r>
      <w:r w:rsidRPr="00F61A0A">
        <w:rPr>
          <w:sz w:val="28"/>
          <w:szCs w:val="28"/>
        </w:rPr>
        <w:t>и</w:t>
      </w:r>
      <w:r w:rsidR="00EF3F10" w:rsidRPr="00F61A0A">
        <w:rPr>
          <w:sz w:val="28"/>
          <w:szCs w:val="28"/>
        </w:rPr>
        <w:t xml:space="preserve"> </w:t>
      </w:r>
      <w:r w:rsidRPr="00F61A0A">
        <w:rPr>
          <w:sz w:val="28"/>
          <w:szCs w:val="28"/>
        </w:rPr>
        <w:t>сбалансированного</w:t>
      </w:r>
      <w:r w:rsidR="00EF3F10" w:rsidRPr="00F61A0A">
        <w:rPr>
          <w:sz w:val="28"/>
          <w:szCs w:val="28"/>
        </w:rPr>
        <w:t xml:space="preserve"> </w:t>
      </w:r>
      <w:r w:rsidRPr="00F61A0A">
        <w:rPr>
          <w:sz w:val="28"/>
          <w:szCs w:val="28"/>
        </w:rPr>
        <w:t>кредитного</w:t>
      </w:r>
      <w:r w:rsidR="007419C7" w:rsidRPr="00F61A0A">
        <w:rPr>
          <w:sz w:val="28"/>
          <w:szCs w:val="28"/>
        </w:rPr>
        <w:t xml:space="preserve"> </w:t>
      </w:r>
      <w:r w:rsidRPr="00F61A0A">
        <w:rPr>
          <w:sz w:val="28"/>
          <w:szCs w:val="28"/>
        </w:rPr>
        <w:t>портфеля</w:t>
      </w:r>
      <w:r w:rsidR="007419C7" w:rsidRPr="00F61A0A">
        <w:rPr>
          <w:sz w:val="28"/>
          <w:szCs w:val="28"/>
        </w:rPr>
        <w:t xml:space="preserve"> </w:t>
      </w:r>
      <w:r w:rsidRPr="00F61A0A">
        <w:rPr>
          <w:sz w:val="28"/>
          <w:szCs w:val="28"/>
        </w:rPr>
        <w:t>путем</w:t>
      </w:r>
      <w:r w:rsidR="007419C7" w:rsidRPr="00F61A0A">
        <w:rPr>
          <w:sz w:val="28"/>
          <w:szCs w:val="28"/>
        </w:rPr>
        <w:t xml:space="preserve"> </w:t>
      </w:r>
      <w:r w:rsidRPr="00F61A0A">
        <w:rPr>
          <w:sz w:val="28"/>
          <w:szCs w:val="28"/>
        </w:rPr>
        <w:t>управления</w:t>
      </w:r>
      <w:r w:rsidR="007419C7" w:rsidRPr="00F61A0A">
        <w:rPr>
          <w:sz w:val="28"/>
          <w:szCs w:val="28"/>
        </w:rPr>
        <w:t xml:space="preserve"> </w:t>
      </w:r>
      <w:r w:rsidRPr="00F61A0A">
        <w:rPr>
          <w:sz w:val="28"/>
          <w:szCs w:val="28"/>
        </w:rPr>
        <w:t>кредитной</w:t>
      </w:r>
      <w:r w:rsidR="00D0443E" w:rsidRPr="00F61A0A">
        <w:rPr>
          <w:sz w:val="28"/>
          <w:szCs w:val="28"/>
        </w:rPr>
        <w:t xml:space="preserve"> </w:t>
      </w:r>
      <w:r w:rsidRPr="00F61A0A">
        <w:rPr>
          <w:sz w:val="28"/>
          <w:szCs w:val="28"/>
        </w:rPr>
        <w:t>деятельностью с</w:t>
      </w:r>
      <w:r w:rsidR="00EF3F10" w:rsidRPr="00F61A0A">
        <w:rPr>
          <w:sz w:val="28"/>
          <w:szCs w:val="28"/>
        </w:rPr>
        <w:t xml:space="preserve"> </w:t>
      </w:r>
      <w:r w:rsidRPr="00F61A0A">
        <w:rPr>
          <w:sz w:val="28"/>
          <w:szCs w:val="28"/>
        </w:rPr>
        <w:t>учетом</w:t>
      </w:r>
      <w:r w:rsidR="00EF3F10" w:rsidRPr="00F61A0A">
        <w:rPr>
          <w:sz w:val="28"/>
          <w:szCs w:val="28"/>
        </w:rPr>
        <w:t xml:space="preserve"> </w:t>
      </w:r>
      <w:r w:rsidRPr="00F61A0A">
        <w:rPr>
          <w:sz w:val="28"/>
          <w:szCs w:val="28"/>
        </w:rPr>
        <w:t>различных</w:t>
      </w:r>
      <w:r w:rsidR="00EF3F10" w:rsidRPr="00F61A0A">
        <w:rPr>
          <w:sz w:val="28"/>
          <w:szCs w:val="28"/>
        </w:rPr>
        <w:t xml:space="preserve"> </w:t>
      </w:r>
      <w:r w:rsidRPr="00F61A0A">
        <w:rPr>
          <w:sz w:val="28"/>
          <w:szCs w:val="28"/>
        </w:rPr>
        <w:t>критериев,</w:t>
      </w:r>
      <w:r w:rsidR="00EF3F10" w:rsidRPr="00F61A0A">
        <w:rPr>
          <w:sz w:val="28"/>
          <w:szCs w:val="28"/>
        </w:rPr>
        <w:t xml:space="preserve"> </w:t>
      </w:r>
      <w:r w:rsidRPr="00F61A0A">
        <w:rPr>
          <w:sz w:val="28"/>
          <w:szCs w:val="28"/>
        </w:rPr>
        <w:t>таких</w:t>
      </w:r>
      <w:r w:rsidR="00EF3F10" w:rsidRPr="00F61A0A">
        <w:rPr>
          <w:sz w:val="28"/>
          <w:szCs w:val="28"/>
        </w:rPr>
        <w:t xml:space="preserve"> </w:t>
      </w:r>
      <w:r w:rsidRPr="00F61A0A">
        <w:rPr>
          <w:sz w:val="28"/>
          <w:szCs w:val="28"/>
        </w:rPr>
        <w:t>как:</w:t>
      </w:r>
      <w:r w:rsidR="00EF3F10" w:rsidRPr="00F61A0A">
        <w:rPr>
          <w:sz w:val="28"/>
          <w:szCs w:val="28"/>
        </w:rPr>
        <w:t xml:space="preserve"> </w:t>
      </w:r>
      <w:r w:rsidRPr="00F61A0A">
        <w:rPr>
          <w:sz w:val="28"/>
          <w:szCs w:val="28"/>
        </w:rPr>
        <w:t>сектор,</w:t>
      </w:r>
      <w:r w:rsidR="00EF3F10" w:rsidRPr="00F61A0A">
        <w:rPr>
          <w:sz w:val="28"/>
          <w:szCs w:val="28"/>
        </w:rPr>
        <w:t xml:space="preserve"> </w:t>
      </w:r>
      <w:r w:rsidRPr="00F61A0A">
        <w:rPr>
          <w:sz w:val="28"/>
          <w:szCs w:val="28"/>
        </w:rPr>
        <w:t>валюта</w:t>
      </w:r>
      <w:r w:rsidR="00D0443E" w:rsidRPr="00F61A0A">
        <w:rPr>
          <w:sz w:val="28"/>
          <w:szCs w:val="28"/>
        </w:rPr>
        <w:t xml:space="preserve"> </w:t>
      </w:r>
      <w:r w:rsidRPr="00F61A0A">
        <w:rPr>
          <w:sz w:val="28"/>
          <w:szCs w:val="28"/>
        </w:rPr>
        <w:t>кредита,</w:t>
      </w:r>
      <w:r w:rsidR="00EF3F10" w:rsidRPr="00F61A0A">
        <w:rPr>
          <w:sz w:val="28"/>
          <w:szCs w:val="28"/>
        </w:rPr>
        <w:t xml:space="preserve"> </w:t>
      </w:r>
      <w:r w:rsidRPr="00F61A0A">
        <w:rPr>
          <w:sz w:val="28"/>
          <w:szCs w:val="28"/>
        </w:rPr>
        <w:t>срок</w:t>
      </w:r>
      <w:r w:rsidR="00EF3F10" w:rsidRPr="00F61A0A">
        <w:rPr>
          <w:sz w:val="28"/>
          <w:szCs w:val="28"/>
        </w:rPr>
        <w:t xml:space="preserve"> </w:t>
      </w:r>
      <w:r w:rsidRPr="00F61A0A">
        <w:rPr>
          <w:sz w:val="28"/>
          <w:szCs w:val="28"/>
        </w:rPr>
        <w:t>погашения</w:t>
      </w:r>
      <w:r w:rsidR="00EF3F10" w:rsidRPr="00F61A0A">
        <w:rPr>
          <w:sz w:val="28"/>
          <w:szCs w:val="28"/>
        </w:rPr>
        <w:t xml:space="preserve"> </w:t>
      </w:r>
      <w:r w:rsidRPr="00F61A0A">
        <w:rPr>
          <w:sz w:val="28"/>
          <w:szCs w:val="28"/>
        </w:rPr>
        <w:t>кредита,</w:t>
      </w:r>
      <w:r w:rsidR="00EF3F10" w:rsidRPr="00F61A0A">
        <w:rPr>
          <w:sz w:val="28"/>
          <w:szCs w:val="28"/>
        </w:rPr>
        <w:t xml:space="preserve"> </w:t>
      </w:r>
      <w:r w:rsidRPr="00F61A0A">
        <w:rPr>
          <w:sz w:val="28"/>
          <w:szCs w:val="28"/>
        </w:rPr>
        <w:t>категории</w:t>
      </w:r>
      <w:r w:rsidR="00EF3F10" w:rsidRPr="00F61A0A">
        <w:rPr>
          <w:sz w:val="28"/>
          <w:szCs w:val="28"/>
        </w:rPr>
        <w:t xml:space="preserve"> </w:t>
      </w:r>
      <w:r w:rsidRPr="00F61A0A">
        <w:rPr>
          <w:sz w:val="28"/>
          <w:szCs w:val="28"/>
        </w:rPr>
        <w:t>процентной</w:t>
      </w:r>
      <w:r w:rsidR="007419C7" w:rsidRPr="00F61A0A">
        <w:rPr>
          <w:sz w:val="28"/>
          <w:szCs w:val="28"/>
        </w:rPr>
        <w:t xml:space="preserve"> </w:t>
      </w:r>
      <w:r w:rsidRPr="00F61A0A">
        <w:rPr>
          <w:sz w:val="28"/>
          <w:szCs w:val="28"/>
        </w:rPr>
        <w:t>ставки,</w:t>
      </w:r>
      <w:r w:rsidR="007419C7" w:rsidRPr="00F61A0A">
        <w:rPr>
          <w:sz w:val="28"/>
          <w:szCs w:val="28"/>
        </w:rPr>
        <w:t xml:space="preserve"> </w:t>
      </w:r>
      <w:r w:rsidRPr="00F61A0A">
        <w:rPr>
          <w:sz w:val="28"/>
          <w:szCs w:val="28"/>
        </w:rPr>
        <w:t>суммы</w:t>
      </w:r>
      <w:r w:rsidR="00D0443E" w:rsidRPr="00F61A0A">
        <w:rPr>
          <w:sz w:val="28"/>
          <w:szCs w:val="28"/>
        </w:rPr>
        <w:t xml:space="preserve"> </w:t>
      </w:r>
      <w:r w:rsidRPr="00F61A0A">
        <w:rPr>
          <w:sz w:val="28"/>
          <w:szCs w:val="28"/>
        </w:rPr>
        <w:t>кредита, градация рисков, тип обеспечения, юридический</w:t>
      </w:r>
      <w:r w:rsidR="00EF3F10" w:rsidRPr="00F61A0A">
        <w:rPr>
          <w:sz w:val="28"/>
          <w:szCs w:val="28"/>
        </w:rPr>
        <w:t xml:space="preserve"> </w:t>
      </w:r>
      <w:r w:rsidRPr="00F61A0A">
        <w:rPr>
          <w:sz w:val="28"/>
          <w:szCs w:val="28"/>
        </w:rPr>
        <w:t>статус</w:t>
      </w:r>
      <w:r w:rsidR="00EF3F10" w:rsidRPr="00F61A0A">
        <w:rPr>
          <w:sz w:val="28"/>
          <w:szCs w:val="28"/>
        </w:rPr>
        <w:t xml:space="preserve"> </w:t>
      </w:r>
      <w:r w:rsidRPr="00F61A0A">
        <w:rPr>
          <w:sz w:val="28"/>
          <w:szCs w:val="28"/>
        </w:rPr>
        <w:t>предприятия,</w:t>
      </w:r>
      <w:r w:rsidR="00D0443E" w:rsidRPr="00F61A0A">
        <w:rPr>
          <w:sz w:val="28"/>
          <w:szCs w:val="28"/>
        </w:rPr>
        <w:t xml:space="preserve"> </w:t>
      </w:r>
      <w:r w:rsidRPr="00F61A0A">
        <w:rPr>
          <w:sz w:val="28"/>
          <w:szCs w:val="28"/>
        </w:rPr>
        <w:t>размер предприятия, тип проекта, географическое</w:t>
      </w:r>
      <w:r w:rsidR="00EF3F10" w:rsidRPr="00F61A0A">
        <w:rPr>
          <w:sz w:val="28"/>
          <w:szCs w:val="28"/>
        </w:rPr>
        <w:t xml:space="preserve"> </w:t>
      </w:r>
      <w:r w:rsidRPr="00F61A0A">
        <w:rPr>
          <w:sz w:val="28"/>
          <w:szCs w:val="28"/>
        </w:rPr>
        <w:t>положение,</w:t>
      </w:r>
      <w:r w:rsidR="00EF3F10" w:rsidRPr="00F61A0A">
        <w:rPr>
          <w:sz w:val="28"/>
          <w:szCs w:val="28"/>
        </w:rPr>
        <w:t xml:space="preserve"> </w:t>
      </w:r>
      <w:r w:rsidRPr="00F61A0A">
        <w:rPr>
          <w:sz w:val="28"/>
          <w:szCs w:val="28"/>
        </w:rPr>
        <w:t>риск</w:t>
      </w:r>
      <w:r w:rsidR="00EF3F10" w:rsidRPr="00F61A0A">
        <w:rPr>
          <w:sz w:val="28"/>
          <w:szCs w:val="28"/>
        </w:rPr>
        <w:t xml:space="preserve"> </w:t>
      </w:r>
      <w:r w:rsidRPr="00F61A0A">
        <w:rPr>
          <w:sz w:val="28"/>
          <w:szCs w:val="28"/>
        </w:rPr>
        <w:t>связанных</w:t>
      </w:r>
      <w:r w:rsidR="00D0443E" w:rsidRPr="00F61A0A">
        <w:rPr>
          <w:sz w:val="28"/>
          <w:szCs w:val="28"/>
        </w:rPr>
        <w:t xml:space="preserve"> </w:t>
      </w:r>
      <w:r w:rsidRPr="00F61A0A">
        <w:rPr>
          <w:sz w:val="28"/>
          <w:szCs w:val="28"/>
        </w:rPr>
        <w:t>сторон.</w:t>
      </w:r>
    </w:p>
    <w:p w:rsidR="00E5512A" w:rsidRPr="00F61A0A" w:rsidRDefault="00E5512A" w:rsidP="00CB7935">
      <w:pPr>
        <w:suppressAutoHyphens w:val="0"/>
        <w:spacing w:line="360" w:lineRule="auto"/>
        <w:ind w:firstLine="709"/>
        <w:jc w:val="both"/>
        <w:rPr>
          <w:sz w:val="28"/>
          <w:szCs w:val="28"/>
        </w:rPr>
      </w:pPr>
      <w:r w:rsidRPr="00F61A0A">
        <w:rPr>
          <w:sz w:val="28"/>
          <w:szCs w:val="28"/>
        </w:rPr>
        <w:t>Система анализа кредитного</w:t>
      </w:r>
      <w:r w:rsidR="00EF3F10" w:rsidRPr="00F61A0A">
        <w:rPr>
          <w:sz w:val="28"/>
          <w:szCs w:val="28"/>
        </w:rPr>
        <w:t xml:space="preserve"> </w:t>
      </w:r>
      <w:r w:rsidRPr="00F61A0A">
        <w:rPr>
          <w:sz w:val="28"/>
          <w:szCs w:val="28"/>
        </w:rPr>
        <w:t>портфеля включает следующие элементы:</w:t>
      </w:r>
    </w:p>
    <w:p w:rsidR="00E5512A" w:rsidRPr="00F61A0A" w:rsidRDefault="00D0443E" w:rsidP="00CB7935">
      <w:pPr>
        <w:numPr>
          <w:ilvl w:val="0"/>
          <w:numId w:val="25"/>
        </w:numPr>
        <w:suppressAutoHyphens w:val="0"/>
        <w:spacing w:line="360" w:lineRule="auto"/>
        <w:ind w:left="0" w:firstLine="709"/>
        <w:jc w:val="both"/>
        <w:rPr>
          <w:sz w:val="28"/>
          <w:szCs w:val="28"/>
        </w:rPr>
      </w:pPr>
      <w:r w:rsidRPr="00F61A0A">
        <w:rPr>
          <w:sz w:val="28"/>
          <w:szCs w:val="28"/>
        </w:rPr>
        <w:t>о</w:t>
      </w:r>
      <w:r w:rsidR="00E5512A" w:rsidRPr="00F61A0A">
        <w:rPr>
          <w:sz w:val="28"/>
          <w:szCs w:val="28"/>
        </w:rPr>
        <w:t>ценка качества кредитов, составляющих кредитный портфель</w:t>
      </w:r>
      <w:r w:rsidRPr="00F61A0A">
        <w:rPr>
          <w:sz w:val="28"/>
          <w:szCs w:val="28"/>
        </w:rPr>
        <w:t>;</w:t>
      </w:r>
    </w:p>
    <w:p w:rsidR="00E5512A" w:rsidRPr="00F61A0A" w:rsidRDefault="00D0443E" w:rsidP="00CB7935">
      <w:pPr>
        <w:numPr>
          <w:ilvl w:val="0"/>
          <w:numId w:val="25"/>
        </w:numPr>
        <w:suppressAutoHyphens w:val="0"/>
        <w:spacing w:line="360" w:lineRule="auto"/>
        <w:ind w:left="0" w:firstLine="709"/>
        <w:jc w:val="both"/>
        <w:rPr>
          <w:sz w:val="28"/>
          <w:szCs w:val="28"/>
        </w:rPr>
      </w:pPr>
      <w:r w:rsidRPr="00F61A0A">
        <w:rPr>
          <w:sz w:val="28"/>
          <w:szCs w:val="28"/>
        </w:rPr>
        <w:t>о</w:t>
      </w:r>
      <w:r w:rsidR="00E5512A" w:rsidRPr="00F61A0A">
        <w:rPr>
          <w:sz w:val="28"/>
          <w:szCs w:val="28"/>
        </w:rPr>
        <w:t>пределение структуры портфеля на основе качества</w:t>
      </w:r>
      <w:r w:rsidR="00EF3F10" w:rsidRPr="00F61A0A">
        <w:rPr>
          <w:sz w:val="28"/>
          <w:szCs w:val="28"/>
        </w:rPr>
        <w:t xml:space="preserve"> </w:t>
      </w:r>
      <w:r w:rsidR="00E5512A" w:rsidRPr="00F61A0A">
        <w:rPr>
          <w:sz w:val="28"/>
          <w:szCs w:val="28"/>
        </w:rPr>
        <w:t>кредитов</w:t>
      </w:r>
      <w:r w:rsidR="00EF3F10" w:rsidRPr="00F61A0A">
        <w:rPr>
          <w:sz w:val="28"/>
          <w:szCs w:val="28"/>
        </w:rPr>
        <w:t xml:space="preserve"> </w:t>
      </w:r>
      <w:r w:rsidR="00E5512A" w:rsidRPr="00F61A0A">
        <w:rPr>
          <w:sz w:val="28"/>
          <w:szCs w:val="28"/>
        </w:rPr>
        <w:t>и</w:t>
      </w:r>
      <w:r w:rsidR="00EF3F10" w:rsidRPr="00F61A0A">
        <w:rPr>
          <w:sz w:val="28"/>
          <w:szCs w:val="28"/>
        </w:rPr>
        <w:t xml:space="preserve"> </w:t>
      </w:r>
      <w:r w:rsidR="00E5512A" w:rsidRPr="00F61A0A">
        <w:rPr>
          <w:sz w:val="28"/>
          <w:szCs w:val="28"/>
        </w:rPr>
        <w:t>оценка</w:t>
      </w:r>
      <w:r w:rsidRPr="00F61A0A">
        <w:rPr>
          <w:sz w:val="28"/>
          <w:szCs w:val="28"/>
        </w:rPr>
        <w:t xml:space="preserve"> </w:t>
      </w:r>
      <w:r w:rsidR="00E5512A" w:rsidRPr="00F61A0A">
        <w:rPr>
          <w:sz w:val="28"/>
          <w:szCs w:val="28"/>
        </w:rPr>
        <w:t>этой структуры на основе изучения ее динамики</w:t>
      </w:r>
      <w:r w:rsidRPr="00F61A0A">
        <w:rPr>
          <w:sz w:val="28"/>
          <w:szCs w:val="28"/>
        </w:rPr>
        <w:t>;</w:t>
      </w:r>
    </w:p>
    <w:p w:rsidR="00E5512A" w:rsidRPr="00F61A0A" w:rsidRDefault="00D0443E" w:rsidP="00CB7935">
      <w:pPr>
        <w:numPr>
          <w:ilvl w:val="0"/>
          <w:numId w:val="25"/>
        </w:numPr>
        <w:suppressAutoHyphens w:val="0"/>
        <w:spacing w:line="360" w:lineRule="auto"/>
        <w:ind w:left="0" w:firstLine="709"/>
        <w:jc w:val="both"/>
        <w:rPr>
          <w:sz w:val="28"/>
          <w:szCs w:val="28"/>
        </w:rPr>
      </w:pPr>
      <w:r w:rsidRPr="00F61A0A">
        <w:rPr>
          <w:sz w:val="28"/>
          <w:szCs w:val="28"/>
        </w:rPr>
        <w:t>о</w:t>
      </w:r>
      <w:r w:rsidR="00E5512A" w:rsidRPr="00F61A0A">
        <w:rPr>
          <w:sz w:val="28"/>
          <w:szCs w:val="28"/>
        </w:rPr>
        <w:t>пределение</w:t>
      </w:r>
      <w:r w:rsidR="00EF3F10" w:rsidRPr="00F61A0A">
        <w:rPr>
          <w:sz w:val="28"/>
          <w:szCs w:val="28"/>
        </w:rPr>
        <w:t xml:space="preserve"> </w:t>
      </w:r>
      <w:r w:rsidR="00E5512A" w:rsidRPr="00F61A0A">
        <w:rPr>
          <w:sz w:val="28"/>
          <w:szCs w:val="28"/>
        </w:rPr>
        <w:t>достаточной</w:t>
      </w:r>
      <w:r w:rsidR="00EF3F10" w:rsidRPr="00F61A0A">
        <w:rPr>
          <w:sz w:val="28"/>
          <w:szCs w:val="28"/>
        </w:rPr>
        <w:t xml:space="preserve"> </w:t>
      </w:r>
      <w:r w:rsidR="00E5512A" w:rsidRPr="00F61A0A">
        <w:rPr>
          <w:sz w:val="28"/>
          <w:szCs w:val="28"/>
        </w:rPr>
        <w:t>величины</w:t>
      </w:r>
      <w:r w:rsidR="00EF3F10" w:rsidRPr="00F61A0A">
        <w:rPr>
          <w:sz w:val="28"/>
          <w:szCs w:val="28"/>
        </w:rPr>
        <w:t xml:space="preserve"> </w:t>
      </w:r>
      <w:r w:rsidR="00E5512A" w:rsidRPr="00F61A0A">
        <w:rPr>
          <w:sz w:val="28"/>
          <w:szCs w:val="28"/>
        </w:rPr>
        <w:t>резервов</w:t>
      </w:r>
      <w:r w:rsidR="00EF3F10" w:rsidRPr="00F61A0A">
        <w:rPr>
          <w:sz w:val="28"/>
          <w:szCs w:val="28"/>
        </w:rPr>
        <w:t xml:space="preserve"> </w:t>
      </w:r>
      <w:r w:rsidR="00E5512A" w:rsidRPr="00F61A0A">
        <w:rPr>
          <w:sz w:val="28"/>
          <w:szCs w:val="28"/>
        </w:rPr>
        <w:t>для</w:t>
      </w:r>
      <w:r w:rsidR="00EF3F10" w:rsidRPr="00F61A0A">
        <w:rPr>
          <w:sz w:val="28"/>
          <w:szCs w:val="28"/>
        </w:rPr>
        <w:t xml:space="preserve"> </w:t>
      </w:r>
      <w:r w:rsidR="00E5512A" w:rsidRPr="00F61A0A">
        <w:rPr>
          <w:sz w:val="28"/>
          <w:szCs w:val="28"/>
        </w:rPr>
        <w:t>покрытия</w:t>
      </w:r>
      <w:r w:rsidR="00EF3F10" w:rsidRPr="00F61A0A">
        <w:rPr>
          <w:sz w:val="28"/>
          <w:szCs w:val="28"/>
        </w:rPr>
        <w:t xml:space="preserve"> </w:t>
      </w:r>
      <w:r w:rsidR="00E5512A" w:rsidRPr="00F61A0A">
        <w:rPr>
          <w:sz w:val="28"/>
          <w:szCs w:val="28"/>
        </w:rPr>
        <w:t>убытков</w:t>
      </w:r>
      <w:r w:rsidR="00EF3F10" w:rsidRPr="00F61A0A">
        <w:rPr>
          <w:sz w:val="28"/>
          <w:szCs w:val="28"/>
        </w:rPr>
        <w:t xml:space="preserve"> </w:t>
      </w:r>
      <w:r w:rsidR="00E5512A" w:rsidRPr="00F61A0A">
        <w:rPr>
          <w:sz w:val="28"/>
          <w:szCs w:val="28"/>
        </w:rPr>
        <w:t>по</w:t>
      </w:r>
      <w:r w:rsidRPr="00F61A0A">
        <w:rPr>
          <w:sz w:val="28"/>
          <w:szCs w:val="28"/>
        </w:rPr>
        <w:t xml:space="preserve"> </w:t>
      </w:r>
      <w:r w:rsidR="00E5512A" w:rsidRPr="00F61A0A">
        <w:rPr>
          <w:sz w:val="28"/>
          <w:szCs w:val="28"/>
        </w:rPr>
        <w:t>кредитам на основе структуры кредитного портфеля.</w:t>
      </w:r>
    </w:p>
    <w:p w:rsidR="00E5512A" w:rsidRPr="00F61A0A" w:rsidRDefault="00E5512A" w:rsidP="00CB7935">
      <w:pPr>
        <w:suppressAutoHyphens w:val="0"/>
        <w:spacing w:line="360" w:lineRule="auto"/>
        <w:ind w:firstLine="709"/>
        <w:jc w:val="both"/>
        <w:rPr>
          <w:sz w:val="28"/>
          <w:szCs w:val="28"/>
        </w:rPr>
      </w:pPr>
      <w:r w:rsidRPr="00F61A0A">
        <w:rPr>
          <w:sz w:val="28"/>
          <w:szCs w:val="28"/>
        </w:rPr>
        <w:t>Анализ портфеля</w:t>
      </w:r>
      <w:r w:rsidR="00EF3F10" w:rsidRPr="00F61A0A">
        <w:rPr>
          <w:sz w:val="28"/>
          <w:szCs w:val="28"/>
        </w:rPr>
        <w:t xml:space="preserve"> </w:t>
      </w:r>
      <w:r w:rsidRPr="00F61A0A">
        <w:rPr>
          <w:sz w:val="28"/>
          <w:szCs w:val="28"/>
        </w:rPr>
        <w:t>включает</w:t>
      </w:r>
      <w:r w:rsidR="00EF3F10" w:rsidRPr="00F61A0A">
        <w:rPr>
          <w:sz w:val="28"/>
          <w:szCs w:val="28"/>
        </w:rPr>
        <w:t xml:space="preserve"> </w:t>
      </w:r>
      <w:r w:rsidRPr="00F61A0A">
        <w:rPr>
          <w:sz w:val="28"/>
          <w:szCs w:val="28"/>
        </w:rPr>
        <w:t>анализ</w:t>
      </w:r>
      <w:r w:rsidR="00EF3F10" w:rsidRPr="00F61A0A">
        <w:rPr>
          <w:sz w:val="28"/>
          <w:szCs w:val="28"/>
        </w:rPr>
        <w:t xml:space="preserve"> </w:t>
      </w:r>
      <w:r w:rsidRPr="00F61A0A">
        <w:rPr>
          <w:sz w:val="28"/>
          <w:szCs w:val="28"/>
        </w:rPr>
        <w:t>активов</w:t>
      </w:r>
      <w:r w:rsidR="00EF3F10" w:rsidRPr="00F61A0A">
        <w:rPr>
          <w:sz w:val="28"/>
          <w:szCs w:val="28"/>
        </w:rPr>
        <w:t xml:space="preserve"> </w:t>
      </w:r>
      <w:r w:rsidRPr="00F61A0A">
        <w:rPr>
          <w:sz w:val="28"/>
          <w:szCs w:val="28"/>
        </w:rPr>
        <w:t>по</w:t>
      </w:r>
      <w:r w:rsidR="00EF3F10" w:rsidRPr="00F61A0A">
        <w:rPr>
          <w:sz w:val="28"/>
          <w:szCs w:val="28"/>
        </w:rPr>
        <w:t xml:space="preserve"> </w:t>
      </w:r>
      <w:r w:rsidRPr="00F61A0A">
        <w:rPr>
          <w:sz w:val="28"/>
          <w:szCs w:val="28"/>
        </w:rPr>
        <w:t>срокам</w:t>
      </w:r>
      <w:r w:rsidR="00EF3F10" w:rsidRPr="00F61A0A">
        <w:rPr>
          <w:sz w:val="28"/>
          <w:szCs w:val="28"/>
        </w:rPr>
        <w:t xml:space="preserve"> </w:t>
      </w:r>
      <w:r w:rsidRPr="00F61A0A">
        <w:rPr>
          <w:sz w:val="28"/>
          <w:szCs w:val="28"/>
        </w:rPr>
        <w:t>погашения,</w:t>
      </w:r>
      <w:r w:rsidR="00EF3F10" w:rsidRPr="00F61A0A">
        <w:rPr>
          <w:sz w:val="28"/>
          <w:szCs w:val="28"/>
        </w:rPr>
        <w:t xml:space="preserve"> </w:t>
      </w:r>
      <w:r w:rsidRPr="00F61A0A">
        <w:rPr>
          <w:sz w:val="28"/>
          <w:szCs w:val="28"/>
        </w:rPr>
        <w:t>по</w:t>
      </w:r>
      <w:r w:rsidR="00DD2D74" w:rsidRPr="00F61A0A">
        <w:rPr>
          <w:sz w:val="28"/>
          <w:szCs w:val="28"/>
        </w:rPr>
        <w:t xml:space="preserve"> </w:t>
      </w:r>
      <w:r w:rsidRPr="00F61A0A">
        <w:rPr>
          <w:sz w:val="28"/>
          <w:szCs w:val="28"/>
        </w:rPr>
        <w:t>степени риска, по валюте</w:t>
      </w:r>
      <w:r w:rsidR="00EF3F10" w:rsidRPr="00F61A0A">
        <w:rPr>
          <w:sz w:val="28"/>
          <w:szCs w:val="28"/>
        </w:rPr>
        <w:t xml:space="preserve"> </w:t>
      </w:r>
      <w:r w:rsidRPr="00F61A0A">
        <w:rPr>
          <w:sz w:val="28"/>
          <w:szCs w:val="28"/>
        </w:rPr>
        <w:t>долга,</w:t>
      </w:r>
      <w:r w:rsidR="00EF3F10" w:rsidRPr="00F61A0A">
        <w:rPr>
          <w:sz w:val="28"/>
          <w:szCs w:val="28"/>
        </w:rPr>
        <w:t xml:space="preserve"> </w:t>
      </w:r>
      <w:r w:rsidRPr="00F61A0A">
        <w:rPr>
          <w:sz w:val="28"/>
          <w:szCs w:val="28"/>
        </w:rPr>
        <w:t>анализ</w:t>
      </w:r>
      <w:r w:rsidR="00EF3F10" w:rsidRPr="00F61A0A">
        <w:rPr>
          <w:sz w:val="28"/>
          <w:szCs w:val="28"/>
        </w:rPr>
        <w:t xml:space="preserve"> </w:t>
      </w:r>
      <w:r w:rsidRPr="00F61A0A">
        <w:rPr>
          <w:sz w:val="28"/>
          <w:szCs w:val="28"/>
        </w:rPr>
        <w:t>концентрации</w:t>
      </w:r>
      <w:r w:rsidR="00EF3F10" w:rsidRPr="00F61A0A">
        <w:rPr>
          <w:sz w:val="28"/>
          <w:szCs w:val="28"/>
        </w:rPr>
        <w:t xml:space="preserve"> </w:t>
      </w:r>
      <w:r w:rsidRPr="00F61A0A">
        <w:rPr>
          <w:sz w:val="28"/>
          <w:szCs w:val="28"/>
        </w:rPr>
        <w:t>рисков</w:t>
      </w:r>
      <w:r w:rsidR="00EF3F10" w:rsidRPr="00F61A0A">
        <w:rPr>
          <w:sz w:val="28"/>
          <w:szCs w:val="28"/>
        </w:rPr>
        <w:t xml:space="preserve"> </w:t>
      </w:r>
      <w:r w:rsidRPr="00F61A0A">
        <w:rPr>
          <w:sz w:val="28"/>
          <w:szCs w:val="28"/>
        </w:rPr>
        <w:t>по</w:t>
      </w:r>
      <w:r w:rsidR="00EF3F10" w:rsidRPr="00F61A0A">
        <w:rPr>
          <w:sz w:val="28"/>
          <w:szCs w:val="28"/>
        </w:rPr>
        <w:t xml:space="preserve"> </w:t>
      </w:r>
      <w:r w:rsidRPr="00F61A0A">
        <w:rPr>
          <w:sz w:val="28"/>
          <w:szCs w:val="28"/>
        </w:rPr>
        <w:t>секторам</w:t>
      </w:r>
      <w:r w:rsidR="00DD2D74" w:rsidRPr="00F61A0A">
        <w:rPr>
          <w:sz w:val="28"/>
          <w:szCs w:val="28"/>
        </w:rPr>
        <w:t xml:space="preserve"> </w:t>
      </w:r>
      <w:r w:rsidRPr="00F61A0A">
        <w:rPr>
          <w:sz w:val="28"/>
          <w:szCs w:val="28"/>
        </w:rPr>
        <w:t>экономики, по группам клиентов, анализ кредитования связанных лиц.</w:t>
      </w:r>
    </w:p>
    <w:p w:rsidR="00E5512A" w:rsidRPr="00F61A0A" w:rsidRDefault="00DD2D74" w:rsidP="00CB7935">
      <w:pPr>
        <w:suppressAutoHyphens w:val="0"/>
        <w:spacing w:line="360" w:lineRule="auto"/>
        <w:ind w:firstLine="709"/>
        <w:jc w:val="both"/>
        <w:rPr>
          <w:sz w:val="28"/>
          <w:szCs w:val="28"/>
        </w:rPr>
      </w:pPr>
      <w:r w:rsidRPr="00F61A0A">
        <w:rPr>
          <w:sz w:val="28"/>
          <w:szCs w:val="28"/>
        </w:rPr>
        <w:t>Б</w:t>
      </w:r>
      <w:r w:rsidR="00E5512A" w:rsidRPr="00F61A0A">
        <w:rPr>
          <w:sz w:val="28"/>
          <w:szCs w:val="28"/>
        </w:rPr>
        <w:t>анк</w:t>
      </w:r>
      <w:r w:rsidR="007419C7" w:rsidRPr="00F61A0A">
        <w:rPr>
          <w:sz w:val="28"/>
          <w:szCs w:val="28"/>
        </w:rPr>
        <w:t xml:space="preserve"> </w:t>
      </w:r>
      <w:r w:rsidR="00E5512A" w:rsidRPr="00F61A0A">
        <w:rPr>
          <w:sz w:val="28"/>
          <w:szCs w:val="28"/>
        </w:rPr>
        <w:t>поддерживает</w:t>
      </w:r>
      <w:r w:rsidR="007419C7" w:rsidRPr="00F61A0A">
        <w:rPr>
          <w:sz w:val="28"/>
          <w:szCs w:val="28"/>
        </w:rPr>
        <w:t xml:space="preserve"> </w:t>
      </w:r>
      <w:r w:rsidR="00E5512A" w:rsidRPr="00F61A0A">
        <w:rPr>
          <w:sz w:val="28"/>
          <w:szCs w:val="28"/>
        </w:rPr>
        <w:t>на</w:t>
      </w:r>
      <w:r w:rsidR="007419C7" w:rsidRPr="00F61A0A">
        <w:rPr>
          <w:sz w:val="28"/>
          <w:szCs w:val="28"/>
        </w:rPr>
        <w:t xml:space="preserve"> </w:t>
      </w:r>
      <w:r w:rsidR="00E5512A" w:rsidRPr="00F61A0A">
        <w:rPr>
          <w:sz w:val="28"/>
          <w:szCs w:val="28"/>
        </w:rPr>
        <w:t>должном</w:t>
      </w:r>
      <w:r w:rsidR="007419C7" w:rsidRPr="00F61A0A">
        <w:rPr>
          <w:sz w:val="28"/>
          <w:szCs w:val="28"/>
        </w:rPr>
        <w:t xml:space="preserve"> </w:t>
      </w:r>
      <w:r w:rsidR="00E5512A" w:rsidRPr="00F61A0A">
        <w:rPr>
          <w:sz w:val="28"/>
          <w:szCs w:val="28"/>
        </w:rPr>
        <w:t>уровне</w:t>
      </w:r>
      <w:r w:rsidR="007419C7" w:rsidRPr="00F61A0A">
        <w:rPr>
          <w:sz w:val="28"/>
          <w:szCs w:val="28"/>
        </w:rPr>
        <w:t xml:space="preserve"> </w:t>
      </w:r>
      <w:r w:rsidR="00E5512A" w:rsidRPr="00F61A0A">
        <w:rPr>
          <w:sz w:val="28"/>
          <w:szCs w:val="28"/>
        </w:rPr>
        <w:t>кредитный</w:t>
      </w:r>
      <w:r w:rsidR="007419C7" w:rsidRPr="00F61A0A">
        <w:rPr>
          <w:sz w:val="28"/>
          <w:szCs w:val="28"/>
        </w:rPr>
        <w:t xml:space="preserve"> </w:t>
      </w:r>
      <w:r w:rsidR="00E5512A" w:rsidRPr="00F61A0A">
        <w:rPr>
          <w:sz w:val="28"/>
          <w:szCs w:val="28"/>
        </w:rPr>
        <w:t>портфель,</w:t>
      </w:r>
      <w:r w:rsidRPr="00F61A0A">
        <w:rPr>
          <w:sz w:val="28"/>
          <w:szCs w:val="28"/>
        </w:rPr>
        <w:t xml:space="preserve"> </w:t>
      </w:r>
      <w:r w:rsidR="00E5512A" w:rsidRPr="00F61A0A">
        <w:rPr>
          <w:sz w:val="28"/>
          <w:szCs w:val="28"/>
        </w:rPr>
        <w:t>диверсифицированный по следующим параметрам:</w:t>
      </w:r>
    </w:p>
    <w:p w:rsidR="00E5512A" w:rsidRPr="00F61A0A" w:rsidRDefault="00CF27E0" w:rsidP="00CB7935">
      <w:pPr>
        <w:numPr>
          <w:ilvl w:val="0"/>
          <w:numId w:val="26"/>
        </w:numPr>
        <w:suppressAutoHyphens w:val="0"/>
        <w:spacing w:line="360" w:lineRule="auto"/>
        <w:ind w:left="0" w:firstLine="709"/>
        <w:jc w:val="both"/>
        <w:rPr>
          <w:sz w:val="28"/>
          <w:szCs w:val="28"/>
        </w:rPr>
      </w:pPr>
      <w:r w:rsidRPr="00F61A0A">
        <w:rPr>
          <w:sz w:val="28"/>
          <w:szCs w:val="28"/>
        </w:rPr>
        <w:t>гривна</w:t>
      </w:r>
      <w:r w:rsidR="00E5512A" w:rsidRPr="00F61A0A">
        <w:rPr>
          <w:sz w:val="28"/>
          <w:szCs w:val="28"/>
        </w:rPr>
        <w:t xml:space="preserve"> и иностранные валюты;</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срок погашения: до 3 месяцев, до 6 месяцев, 6-12</w:t>
      </w:r>
      <w:r w:rsidR="00EF3F10" w:rsidRPr="00F61A0A">
        <w:rPr>
          <w:sz w:val="28"/>
          <w:szCs w:val="28"/>
        </w:rPr>
        <w:t xml:space="preserve"> </w:t>
      </w:r>
      <w:r w:rsidRPr="00F61A0A">
        <w:rPr>
          <w:sz w:val="28"/>
          <w:szCs w:val="28"/>
        </w:rPr>
        <w:t>месяцев,</w:t>
      </w:r>
      <w:r w:rsidR="00EF3F10" w:rsidRPr="00F61A0A">
        <w:rPr>
          <w:sz w:val="28"/>
          <w:szCs w:val="28"/>
        </w:rPr>
        <w:t xml:space="preserve"> </w:t>
      </w:r>
      <w:r w:rsidRPr="00F61A0A">
        <w:rPr>
          <w:sz w:val="28"/>
          <w:szCs w:val="28"/>
        </w:rPr>
        <w:t>1-2</w:t>
      </w:r>
      <w:r w:rsidR="00EF3F10" w:rsidRPr="00F61A0A">
        <w:rPr>
          <w:sz w:val="28"/>
          <w:szCs w:val="28"/>
        </w:rPr>
        <w:t xml:space="preserve"> </w:t>
      </w:r>
      <w:r w:rsidRPr="00F61A0A">
        <w:rPr>
          <w:sz w:val="28"/>
          <w:szCs w:val="28"/>
        </w:rPr>
        <w:t>года,</w:t>
      </w:r>
      <w:r w:rsidR="00EF3F10" w:rsidRPr="00F61A0A">
        <w:rPr>
          <w:sz w:val="28"/>
          <w:szCs w:val="28"/>
        </w:rPr>
        <w:t xml:space="preserve"> </w:t>
      </w:r>
      <w:r w:rsidRPr="00F61A0A">
        <w:rPr>
          <w:sz w:val="28"/>
          <w:szCs w:val="28"/>
        </w:rPr>
        <w:t>2</w:t>
      </w:r>
      <w:r w:rsidR="00DD2D74" w:rsidRPr="00F61A0A">
        <w:rPr>
          <w:sz w:val="28"/>
          <w:szCs w:val="28"/>
        </w:rPr>
        <w:t xml:space="preserve"> </w:t>
      </w:r>
      <w:r w:rsidRPr="00F61A0A">
        <w:rPr>
          <w:sz w:val="28"/>
          <w:szCs w:val="28"/>
        </w:rPr>
        <w:t>года и более;</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вид деятельности: торговля,</w:t>
      </w:r>
      <w:r w:rsidR="00EF3F10" w:rsidRPr="00F61A0A">
        <w:rPr>
          <w:sz w:val="28"/>
          <w:szCs w:val="28"/>
        </w:rPr>
        <w:t xml:space="preserve"> </w:t>
      </w:r>
      <w:r w:rsidRPr="00F61A0A">
        <w:rPr>
          <w:sz w:val="28"/>
          <w:szCs w:val="28"/>
        </w:rPr>
        <w:t>строительство,</w:t>
      </w:r>
      <w:r w:rsidR="00EF3F10" w:rsidRPr="00F61A0A">
        <w:rPr>
          <w:sz w:val="28"/>
          <w:szCs w:val="28"/>
        </w:rPr>
        <w:t xml:space="preserve"> </w:t>
      </w:r>
      <w:r w:rsidRPr="00F61A0A">
        <w:rPr>
          <w:sz w:val="28"/>
          <w:szCs w:val="28"/>
        </w:rPr>
        <w:t>промышленность,</w:t>
      </w:r>
      <w:r w:rsidR="00EF3F10" w:rsidRPr="00F61A0A">
        <w:rPr>
          <w:sz w:val="28"/>
          <w:szCs w:val="28"/>
        </w:rPr>
        <w:t xml:space="preserve"> </w:t>
      </w:r>
      <w:r w:rsidRPr="00F61A0A">
        <w:rPr>
          <w:sz w:val="28"/>
          <w:szCs w:val="28"/>
        </w:rPr>
        <w:t>энергетика,</w:t>
      </w:r>
      <w:r w:rsidR="00DD2D74" w:rsidRPr="00F61A0A">
        <w:rPr>
          <w:sz w:val="28"/>
          <w:szCs w:val="28"/>
        </w:rPr>
        <w:t xml:space="preserve"> </w:t>
      </w:r>
      <w:r w:rsidRPr="00F61A0A">
        <w:rPr>
          <w:sz w:val="28"/>
          <w:szCs w:val="28"/>
        </w:rPr>
        <w:t>транспорт, сельское хозяйство;</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географическое положение;</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вид</w:t>
      </w:r>
      <w:r w:rsidR="00EF3F10" w:rsidRPr="00F61A0A">
        <w:rPr>
          <w:sz w:val="28"/>
          <w:szCs w:val="28"/>
        </w:rPr>
        <w:t xml:space="preserve"> </w:t>
      </w:r>
      <w:r w:rsidRPr="00F61A0A">
        <w:rPr>
          <w:sz w:val="28"/>
          <w:szCs w:val="28"/>
        </w:rPr>
        <w:t>предприятия:</w:t>
      </w:r>
      <w:r w:rsidR="007419C7" w:rsidRPr="00F61A0A">
        <w:rPr>
          <w:sz w:val="28"/>
          <w:szCs w:val="28"/>
        </w:rPr>
        <w:t xml:space="preserve"> </w:t>
      </w:r>
      <w:r w:rsidRPr="00F61A0A">
        <w:rPr>
          <w:sz w:val="28"/>
          <w:szCs w:val="28"/>
        </w:rPr>
        <w:t>частное</w:t>
      </w:r>
      <w:r w:rsidR="007419C7" w:rsidRPr="00F61A0A">
        <w:rPr>
          <w:sz w:val="28"/>
          <w:szCs w:val="28"/>
        </w:rPr>
        <w:t xml:space="preserve"> </w:t>
      </w:r>
      <w:r w:rsidRPr="00F61A0A">
        <w:rPr>
          <w:sz w:val="28"/>
          <w:szCs w:val="28"/>
        </w:rPr>
        <w:t>предприятие,</w:t>
      </w:r>
      <w:r w:rsidR="007419C7" w:rsidRPr="00F61A0A">
        <w:rPr>
          <w:sz w:val="28"/>
          <w:szCs w:val="28"/>
        </w:rPr>
        <w:t xml:space="preserve"> </w:t>
      </w:r>
      <w:r w:rsidRPr="00F61A0A">
        <w:rPr>
          <w:sz w:val="28"/>
          <w:szCs w:val="28"/>
        </w:rPr>
        <w:t>коллективное</w:t>
      </w:r>
      <w:r w:rsidR="007419C7" w:rsidRPr="00F61A0A">
        <w:rPr>
          <w:sz w:val="28"/>
          <w:szCs w:val="28"/>
        </w:rPr>
        <w:t xml:space="preserve"> </w:t>
      </w:r>
      <w:r w:rsidRPr="00F61A0A">
        <w:rPr>
          <w:sz w:val="28"/>
          <w:szCs w:val="28"/>
        </w:rPr>
        <w:t>предприятие,</w:t>
      </w:r>
      <w:r w:rsidR="00DD2D74" w:rsidRPr="00F61A0A">
        <w:rPr>
          <w:sz w:val="28"/>
          <w:szCs w:val="28"/>
        </w:rPr>
        <w:t xml:space="preserve"> </w:t>
      </w:r>
      <w:r w:rsidRPr="00F61A0A">
        <w:rPr>
          <w:sz w:val="28"/>
          <w:szCs w:val="28"/>
        </w:rPr>
        <w:t>государственное коммунальное</w:t>
      </w:r>
      <w:r w:rsidR="00EF3F10" w:rsidRPr="00F61A0A">
        <w:rPr>
          <w:sz w:val="28"/>
          <w:szCs w:val="28"/>
        </w:rPr>
        <w:t xml:space="preserve"> </w:t>
      </w:r>
      <w:r w:rsidRPr="00F61A0A">
        <w:rPr>
          <w:sz w:val="28"/>
          <w:szCs w:val="28"/>
        </w:rPr>
        <w:t>предприятие,</w:t>
      </w:r>
      <w:r w:rsidR="00EF3F10" w:rsidRPr="00F61A0A">
        <w:rPr>
          <w:sz w:val="28"/>
          <w:szCs w:val="28"/>
        </w:rPr>
        <w:t xml:space="preserve"> </w:t>
      </w:r>
      <w:r w:rsidRPr="00F61A0A">
        <w:rPr>
          <w:sz w:val="28"/>
          <w:szCs w:val="28"/>
        </w:rPr>
        <w:t>государственное</w:t>
      </w:r>
      <w:r w:rsidR="00EF3F10" w:rsidRPr="00F61A0A">
        <w:rPr>
          <w:sz w:val="28"/>
          <w:szCs w:val="28"/>
        </w:rPr>
        <w:t xml:space="preserve"> </w:t>
      </w:r>
      <w:r w:rsidRPr="00F61A0A">
        <w:rPr>
          <w:sz w:val="28"/>
          <w:szCs w:val="28"/>
        </w:rPr>
        <w:t>предприятие,</w:t>
      </w:r>
      <w:r w:rsidR="00EF3F10" w:rsidRPr="00F61A0A">
        <w:rPr>
          <w:sz w:val="28"/>
          <w:szCs w:val="28"/>
        </w:rPr>
        <w:t xml:space="preserve"> </w:t>
      </w:r>
      <w:r w:rsidRPr="00F61A0A">
        <w:rPr>
          <w:sz w:val="28"/>
          <w:szCs w:val="28"/>
        </w:rPr>
        <w:t>совместное</w:t>
      </w:r>
      <w:r w:rsidR="00EF3F10" w:rsidRPr="00F61A0A">
        <w:rPr>
          <w:sz w:val="28"/>
          <w:szCs w:val="28"/>
        </w:rPr>
        <w:t xml:space="preserve"> </w:t>
      </w:r>
      <w:r w:rsidRPr="00F61A0A">
        <w:rPr>
          <w:sz w:val="28"/>
          <w:szCs w:val="28"/>
        </w:rPr>
        <w:t>предприятие,</w:t>
      </w:r>
      <w:r w:rsidR="00EF3F10" w:rsidRPr="00F61A0A">
        <w:rPr>
          <w:sz w:val="28"/>
          <w:szCs w:val="28"/>
        </w:rPr>
        <w:t xml:space="preserve"> </w:t>
      </w:r>
      <w:r w:rsidRPr="00F61A0A">
        <w:rPr>
          <w:sz w:val="28"/>
          <w:szCs w:val="28"/>
        </w:rPr>
        <w:t>арендное</w:t>
      </w:r>
      <w:r w:rsidR="00EF3F10" w:rsidRPr="00F61A0A">
        <w:rPr>
          <w:sz w:val="28"/>
          <w:szCs w:val="28"/>
        </w:rPr>
        <w:t xml:space="preserve"> </w:t>
      </w:r>
      <w:r w:rsidRPr="00F61A0A">
        <w:rPr>
          <w:sz w:val="28"/>
          <w:szCs w:val="28"/>
        </w:rPr>
        <w:t>предприятие;</w:t>
      </w:r>
      <w:r w:rsidR="00EF3F10" w:rsidRPr="00F61A0A">
        <w:rPr>
          <w:sz w:val="28"/>
          <w:szCs w:val="28"/>
        </w:rPr>
        <w:t xml:space="preserve"> </w:t>
      </w:r>
      <w:r w:rsidRPr="00F61A0A">
        <w:rPr>
          <w:sz w:val="28"/>
          <w:szCs w:val="28"/>
        </w:rPr>
        <w:t>акционерное</w:t>
      </w:r>
      <w:r w:rsidR="007419C7" w:rsidRPr="00F61A0A">
        <w:rPr>
          <w:sz w:val="28"/>
          <w:szCs w:val="28"/>
        </w:rPr>
        <w:t xml:space="preserve"> </w:t>
      </w:r>
      <w:r w:rsidRPr="00F61A0A">
        <w:rPr>
          <w:sz w:val="28"/>
          <w:szCs w:val="28"/>
        </w:rPr>
        <w:t>общество,</w:t>
      </w:r>
      <w:r w:rsidR="00EF3F10" w:rsidRPr="00F61A0A">
        <w:rPr>
          <w:sz w:val="28"/>
          <w:szCs w:val="28"/>
        </w:rPr>
        <w:t xml:space="preserve"> </w:t>
      </w:r>
      <w:r w:rsidRPr="00F61A0A">
        <w:rPr>
          <w:sz w:val="28"/>
          <w:szCs w:val="28"/>
        </w:rPr>
        <w:t>общество</w:t>
      </w:r>
      <w:r w:rsidR="00EF3F10" w:rsidRPr="00F61A0A">
        <w:rPr>
          <w:sz w:val="28"/>
          <w:szCs w:val="28"/>
        </w:rPr>
        <w:t xml:space="preserve"> </w:t>
      </w:r>
      <w:r w:rsidRPr="00F61A0A">
        <w:rPr>
          <w:sz w:val="28"/>
          <w:szCs w:val="28"/>
        </w:rPr>
        <w:t>с</w:t>
      </w:r>
      <w:r w:rsidR="00EF3F10" w:rsidRPr="00F61A0A">
        <w:rPr>
          <w:sz w:val="28"/>
          <w:szCs w:val="28"/>
        </w:rPr>
        <w:t xml:space="preserve"> </w:t>
      </w:r>
      <w:r w:rsidRPr="00F61A0A">
        <w:rPr>
          <w:sz w:val="28"/>
          <w:szCs w:val="28"/>
        </w:rPr>
        <w:t>ограниченной</w:t>
      </w:r>
      <w:r w:rsidR="00EF3F10" w:rsidRPr="00F61A0A">
        <w:rPr>
          <w:sz w:val="28"/>
          <w:szCs w:val="28"/>
        </w:rPr>
        <w:t xml:space="preserve"> </w:t>
      </w:r>
      <w:r w:rsidRPr="00F61A0A">
        <w:rPr>
          <w:sz w:val="28"/>
          <w:szCs w:val="28"/>
        </w:rPr>
        <w:t>ответственностью,</w:t>
      </w:r>
      <w:r w:rsidR="00EF3F10" w:rsidRPr="00F61A0A">
        <w:rPr>
          <w:sz w:val="28"/>
          <w:szCs w:val="28"/>
        </w:rPr>
        <w:t xml:space="preserve"> </w:t>
      </w:r>
      <w:r w:rsidRPr="00F61A0A">
        <w:rPr>
          <w:sz w:val="28"/>
          <w:szCs w:val="28"/>
        </w:rPr>
        <w:t>общество</w:t>
      </w:r>
      <w:r w:rsidR="00EF3F10" w:rsidRPr="00F61A0A">
        <w:rPr>
          <w:sz w:val="28"/>
          <w:szCs w:val="28"/>
        </w:rPr>
        <w:t xml:space="preserve"> </w:t>
      </w:r>
      <w:r w:rsidRPr="00F61A0A">
        <w:rPr>
          <w:sz w:val="28"/>
          <w:szCs w:val="28"/>
        </w:rPr>
        <w:t>с</w:t>
      </w:r>
      <w:r w:rsidR="00EF3F10" w:rsidRPr="00F61A0A">
        <w:rPr>
          <w:sz w:val="28"/>
          <w:szCs w:val="28"/>
        </w:rPr>
        <w:t xml:space="preserve"> </w:t>
      </w:r>
      <w:r w:rsidRPr="00F61A0A">
        <w:rPr>
          <w:sz w:val="28"/>
          <w:szCs w:val="28"/>
        </w:rPr>
        <w:t>дополнительной</w:t>
      </w:r>
      <w:r w:rsidR="00EF3F10" w:rsidRPr="00F61A0A">
        <w:rPr>
          <w:sz w:val="28"/>
          <w:szCs w:val="28"/>
        </w:rPr>
        <w:t xml:space="preserve"> </w:t>
      </w:r>
      <w:r w:rsidRPr="00F61A0A">
        <w:rPr>
          <w:sz w:val="28"/>
          <w:szCs w:val="28"/>
        </w:rPr>
        <w:t>ответственностью и т.д.;</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вид кредитного продукта;</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суммы кредита;</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вид залога;</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уровень процентной ставки:</w:t>
      </w:r>
    </w:p>
    <w:p w:rsidR="00DD2D74" w:rsidRPr="00F61A0A" w:rsidRDefault="00E5512A" w:rsidP="00CB7935">
      <w:pPr>
        <w:numPr>
          <w:ilvl w:val="1"/>
          <w:numId w:val="26"/>
        </w:numPr>
        <w:suppressAutoHyphens w:val="0"/>
        <w:spacing w:line="360" w:lineRule="auto"/>
        <w:ind w:left="0" w:firstLine="709"/>
        <w:jc w:val="both"/>
        <w:rPr>
          <w:sz w:val="28"/>
          <w:szCs w:val="28"/>
        </w:rPr>
      </w:pPr>
      <w:r w:rsidRPr="00F61A0A">
        <w:rPr>
          <w:sz w:val="28"/>
          <w:szCs w:val="28"/>
        </w:rPr>
        <w:t>в гривн</w:t>
      </w:r>
      <w:r w:rsidR="00DD2D74" w:rsidRPr="00F61A0A">
        <w:rPr>
          <w:sz w:val="28"/>
          <w:szCs w:val="28"/>
        </w:rPr>
        <w:t>е;</w:t>
      </w:r>
    </w:p>
    <w:p w:rsidR="00E5512A" w:rsidRPr="00F61A0A" w:rsidRDefault="00E5512A" w:rsidP="00CB7935">
      <w:pPr>
        <w:numPr>
          <w:ilvl w:val="1"/>
          <w:numId w:val="26"/>
        </w:numPr>
        <w:suppressAutoHyphens w:val="0"/>
        <w:spacing w:line="360" w:lineRule="auto"/>
        <w:ind w:left="0" w:firstLine="709"/>
        <w:jc w:val="both"/>
        <w:rPr>
          <w:sz w:val="28"/>
          <w:szCs w:val="28"/>
        </w:rPr>
      </w:pPr>
      <w:r w:rsidRPr="00F61A0A">
        <w:rPr>
          <w:sz w:val="28"/>
          <w:szCs w:val="28"/>
        </w:rPr>
        <w:t>в долларах</w:t>
      </w:r>
      <w:r w:rsidR="00DD2D74" w:rsidRPr="00F61A0A">
        <w:rPr>
          <w:sz w:val="28"/>
          <w:szCs w:val="28"/>
        </w:rPr>
        <w:t>;</w:t>
      </w:r>
    </w:p>
    <w:p w:rsidR="00E5512A" w:rsidRPr="00F61A0A" w:rsidRDefault="00E5512A" w:rsidP="00CB7935">
      <w:pPr>
        <w:numPr>
          <w:ilvl w:val="1"/>
          <w:numId w:val="26"/>
        </w:numPr>
        <w:suppressAutoHyphens w:val="0"/>
        <w:spacing w:line="360" w:lineRule="auto"/>
        <w:ind w:left="0" w:firstLine="709"/>
        <w:jc w:val="both"/>
        <w:rPr>
          <w:sz w:val="28"/>
          <w:szCs w:val="28"/>
        </w:rPr>
      </w:pPr>
      <w:r w:rsidRPr="00F61A0A">
        <w:rPr>
          <w:sz w:val="28"/>
          <w:szCs w:val="28"/>
        </w:rPr>
        <w:t>в других валютах;</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клиент - не клиент Банка;</w:t>
      </w:r>
    </w:p>
    <w:p w:rsidR="00E5512A" w:rsidRPr="00F61A0A" w:rsidRDefault="00E5512A" w:rsidP="00CB7935">
      <w:pPr>
        <w:numPr>
          <w:ilvl w:val="0"/>
          <w:numId w:val="26"/>
        </w:numPr>
        <w:suppressAutoHyphens w:val="0"/>
        <w:spacing w:line="360" w:lineRule="auto"/>
        <w:ind w:left="0" w:firstLine="709"/>
        <w:jc w:val="both"/>
        <w:rPr>
          <w:sz w:val="28"/>
          <w:szCs w:val="28"/>
        </w:rPr>
      </w:pPr>
      <w:r w:rsidRPr="00F61A0A">
        <w:rPr>
          <w:sz w:val="28"/>
          <w:szCs w:val="28"/>
        </w:rPr>
        <w:t>вид проекта.</w:t>
      </w:r>
    </w:p>
    <w:p w:rsidR="00E5512A" w:rsidRPr="00F61A0A" w:rsidRDefault="00E5512A" w:rsidP="00CB7935">
      <w:pPr>
        <w:suppressAutoHyphens w:val="0"/>
        <w:spacing w:line="360" w:lineRule="auto"/>
        <w:ind w:firstLine="709"/>
        <w:jc w:val="both"/>
        <w:rPr>
          <w:sz w:val="28"/>
          <w:szCs w:val="28"/>
        </w:rPr>
      </w:pPr>
      <w:r w:rsidRPr="00F61A0A">
        <w:rPr>
          <w:sz w:val="28"/>
          <w:szCs w:val="28"/>
        </w:rPr>
        <w:t>Четкое управление портфелем кредитов требует постоянного наблюдения за</w:t>
      </w:r>
      <w:r w:rsidR="00DD2D74" w:rsidRPr="00F61A0A">
        <w:rPr>
          <w:sz w:val="28"/>
          <w:szCs w:val="28"/>
        </w:rPr>
        <w:t xml:space="preserve"> </w:t>
      </w:r>
      <w:r w:rsidRPr="00F61A0A">
        <w:rPr>
          <w:sz w:val="28"/>
          <w:szCs w:val="28"/>
        </w:rPr>
        <w:t>всеми видами рисков: географическим,</w:t>
      </w:r>
      <w:r w:rsidR="00EF3F10" w:rsidRPr="00F61A0A">
        <w:rPr>
          <w:sz w:val="28"/>
          <w:szCs w:val="28"/>
        </w:rPr>
        <w:t xml:space="preserve"> </w:t>
      </w:r>
      <w:r w:rsidRPr="00F61A0A">
        <w:rPr>
          <w:sz w:val="28"/>
          <w:szCs w:val="28"/>
        </w:rPr>
        <w:t>секторным,</w:t>
      </w:r>
      <w:r w:rsidR="00EF3F10" w:rsidRPr="00F61A0A">
        <w:rPr>
          <w:sz w:val="28"/>
          <w:szCs w:val="28"/>
        </w:rPr>
        <w:t xml:space="preserve"> </w:t>
      </w:r>
      <w:r w:rsidRPr="00F61A0A">
        <w:rPr>
          <w:sz w:val="28"/>
          <w:szCs w:val="28"/>
        </w:rPr>
        <w:t>риском</w:t>
      </w:r>
      <w:r w:rsidR="00EF3F10" w:rsidRPr="00F61A0A">
        <w:rPr>
          <w:sz w:val="28"/>
          <w:szCs w:val="28"/>
        </w:rPr>
        <w:t xml:space="preserve"> </w:t>
      </w:r>
      <w:r w:rsidRPr="00F61A0A">
        <w:rPr>
          <w:sz w:val="28"/>
          <w:szCs w:val="28"/>
        </w:rPr>
        <w:t>заемщика,</w:t>
      </w:r>
      <w:r w:rsidR="00EF3F10" w:rsidRPr="00F61A0A">
        <w:rPr>
          <w:sz w:val="28"/>
          <w:szCs w:val="28"/>
        </w:rPr>
        <w:t xml:space="preserve"> </w:t>
      </w:r>
      <w:r w:rsidRPr="00F61A0A">
        <w:rPr>
          <w:sz w:val="28"/>
          <w:szCs w:val="28"/>
        </w:rPr>
        <w:t>группы</w:t>
      </w:r>
      <w:r w:rsidR="00DD2D74" w:rsidRPr="00F61A0A">
        <w:rPr>
          <w:sz w:val="28"/>
          <w:szCs w:val="28"/>
        </w:rPr>
        <w:t xml:space="preserve"> </w:t>
      </w:r>
      <w:r w:rsidRPr="00F61A0A">
        <w:rPr>
          <w:sz w:val="28"/>
          <w:szCs w:val="28"/>
        </w:rPr>
        <w:t>заемщиков.</w:t>
      </w:r>
      <w:r w:rsidR="00EF3F10" w:rsidRPr="00F61A0A">
        <w:rPr>
          <w:sz w:val="28"/>
          <w:szCs w:val="28"/>
        </w:rPr>
        <w:t xml:space="preserve"> </w:t>
      </w:r>
      <w:r w:rsidRPr="00F61A0A">
        <w:rPr>
          <w:sz w:val="28"/>
          <w:szCs w:val="28"/>
        </w:rPr>
        <w:t>Ежемесячно</w:t>
      </w:r>
      <w:r w:rsidR="00EF3F10" w:rsidRPr="00F61A0A">
        <w:rPr>
          <w:sz w:val="28"/>
          <w:szCs w:val="28"/>
        </w:rPr>
        <w:t xml:space="preserve"> </w:t>
      </w:r>
      <w:r w:rsidRPr="00F61A0A">
        <w:rPr>
          <w:sz w:val="28"/>
          <w:szCs w:val="28"/>
        </w:rPr>
        <w:t>должны</w:t>
      </w:r>
      <w:r w:rsidR="00EF3F10" w:rsidRPr="00F61A0A">
        <w:rPr>
          <w:sz w:val="28"/>
          <w:szCs w:val="28"/>
        </w:rPr>
        <w:t xml:space="preserve"> </w:t>
      </w:r>
      <w:r w:rsidRPr="00F61A0A">
        <w:rPr>
          <w:sz w:val="28"/>
          <w:szCs w:val="28"/>
        </w:rPr>
        <w:t>подготавливаться</w:t>
      </w:r>
      <w:r w:rsidR="00EF3F10" w:rsidRPr="00F61A0A">
        <w:rPr>
          <w:sz w:val="28"/>
          <w:szCs w:val="28"/>
        </w:rPr>
        <w:t xml:space="preserve"> </w:t>
      </w:r>
      <w:r w:rsidRPr="00F61A0A">
        <w:rPr>
          <w:sz w:val="28"/>
          <w:szCs w:val="28"/>
        </w:rPr>
        <w:t>соответствующие</w:t>
      </w:r>
      <w:r w:rsidR="007419C7" w:rsidRPr="00F61A0A">
        <w:rPr>
          <w:sz w:val="28"/>
          <w:szCs w:val="28"/>
        </w:rPr>
        <w:t xml:space="preserve"> </w:t>
      </w:r>
      <w:r w:rsidRPr="00F61A0A">
        <w:rPr>
          <w:sz w:val="28"/>
          <w:szCs w:val="28"/>
        </w:rPr>
        <w:t>отчеты.</w:t>
      </w:r>
    </w:p>
    <w:p w:rsidR="00E5512A" w:rsidRPr="00F61A0A" w:rsidRDefault="00E5512A" w:rsidP="00CB7935">
      <w:pPr>
        <w:suppressAutoHyphens w:val="0"/>
        <w:spacing w:line="360" w:lineRule="auto"/>
        <w:ind w:firstLine="709"/>
        <w:jc w:val="both"/>
        <w:rPr>
          <w:sz w:val="28"/>
          <w:szCs w:val="28"/>
        </w:rPr>
      </w:pPr>
      <w:r w:rsidRPr="00F61A0A">
        <w:rPr>
          <w:sz w:val="28"/>
          <w:szCs w:val="28"/>
        </w:rPr>
        <w:t>Главная</w:t>
      </w:r>
      <w:r w:rsidR="00EF3F10" w:rsidRPr="00F61A0A">
        <w:rPr>
          <w:sz w:val="28"/>
          <w:szCs w:val="28"/>
        </w:rPr>
        <w:t xml:space="preserve"> </w:t>
      </w:r>
      <w:r w:rsidRPr="00F61A0A">
        <w:rPr>
          <w:sz w:val="28"/>
          <w:szCs w:val="28"/>
        </w:rPr>
        <w:t>цель</w:t>
      </w:r>
      <w:r w:rsidR="00EF3F10" w:rsidRPr="00F61A0A">
        <w:rPr>
          <w:sz w:val="28"/>
          <w:szCs w:val="28"/>
        </w:rPr>
        <w:t xml:space="preserve"> </w:t>
      </w:r>
      <w:r w:rsidRPr="00F61A0A">
        <w:rPr>
          <w:sz w:val="28"/>
          <w:szCs w:val="28"/>
        </w:rPr>
        <w:t>при</w:t>
      </w:r>
      <w:r w:rsidR="00EF3F10" w:rsidRPr="00F61A0A">
        <w:rPr>
          <w:sz w:val="28"/>
          <w:szCs w:val="28"/>
        </w:rPr>
        <w:t xml:space="preserve"> </w:t>
      </w:r>
      <w:r w:rsidRPr="00F61A0A">
        <w:rPr>
          <w:sz w:val="28"/>
          <w:szCs w:val="28"/>
        </w:rPr>
        <w:t>этом</w:t>
      </w:r>
      <w:r w:rsidR="00EF3F10" w:rsidRPr="00F61A0A">
        <w:rPr>
          <w:sz w:val="28"/>
          <w:szCs w:val="28"/>
        </w:rPr>
        <w:t xml:space="preserve"> </w:t>
      </w:r>
      <w:r w:rsidRPr="00F61A0A">
        <w:rPr>
          <w:sz w:val="28"/>
          <w:szCs w:val="28"/>
        </w:rPr>
        <w:t>–</w:t>
      </w:r>
      <w:r w:rsidR="00EF3F10" w:rsidRPr="00F61A0A">
        <w:rPr>
          <w:sz w:val="28"/>
          <w:szCs w:val="28"/>
        </w:rPr>
        <w:t xml:space="preserve"> </w:t>
      </w:r>
      <w:r w:rsidRPr="00F61A0A">
        <w:rPr>
          <w:sz w:val="28"/>
          <w:szCs w:val="28"/>
        </w:rPr>
        <w:t>избежать</w:t>
      </w:r>
      <w:r w:rsidR="00EF3F10" w:rsidRPr="00F61A0A">
        <w:rPr>
          <w:sz w:val="28"/>
          <w:szCs w:val="28"/>
        </w:rPr>
        <w:t xml:space="preserve"> </w:t>
      </w:r>
      <w:r w:rsidRPr="00F61A0A">
        <w:rPr>
          <w:sz w:val="28"/>
          <w:szCs w:val="28"/>
        </w:rPr>
        <w:t>избыточной</w:t>
      </w:r>
      <w:r w:rsidR="007419C7" w:rsidRPr="00F61A0A">
        <w:rPr>
          <w:sz w:val="28"/>
          <w:szCs w:val="28"/>
        </w:rPr>
        <w:t xml:space="preserve"> </w:t>
      </w:r>
      <w:r w:rsidRPr="00F61A0A">
        <w:rPr>
          <w:sz w:val="28"/>
          <w:szCs w:val="28"/>
        </w:rPr>
        <w:t>концентрации</w:t>
      </w:r>
      <w:r w:rsidR="007419C7" w:rsidRPr="00F61A0A">
        <w:rPr>
          <w:sz w:val="28"/>
          <w:szCs w:val="28"/>
        </w:rPr>
        <w:t xml:space="preserve"> </w:t>
      </w:r>
      <w:r w:rsidRPr="00F61A0A">
        <w:rPr>
          <w:sz w:val="28"/>
          <w:szCs w:val="28"/>
        </w:rPr>
        <w:t>кредитов</w:t>
      </w:r>
      <w:r w:rsidR="00DD2D74" w:rsidRPr="00F61A0A">
        <w:rPr>
          <w:sz w:val="28"/>
          <w:szCs w:val="28"/>
        </w:rPr>
        <w:t xml:space="preserve"> </w:t>
      </w:r>
      <w:r w:rsidRPr="00F61A0A">
        <w:rPr>
          <w:sz w:val="28"/>
          <w:szCs w:val="28"/>
        </w:rPr>
        <w:t>посредством их диверсификации.</w:t>
      </w:r>
    </w:p>
    <w:p w:rsidR="00E5512A" w:rsidRPr="00F61A0A" w:rsidRDefault="00E5512A" w:rsidP="00CB7935">
      <w:pPr>
        <w:suppressAutoHyphens w:val="0"/>
        <w:spacing w:line="360" w:lineRule="auto"/>
        <w:ind w:firstLine="709"/>
        <w:jc w:val="both"/>
        <w:rPr>
          <w:sz w:val="28"/>
          <w:szCs w:val="28"/>
        </w:rPr>
      </w:pPr>
      <w:r w:rsidRPr="00F61A0A">
        <w:rPr>
          <w:sz w:val="28"/>
          <w:szCs w:val="28"/>
        </w:rPr>
        <w:t>Руководство банка несет</w:t>
      </w:r>
      <w:r w:rsidR="00EF3F10" w:rsidRPr="00F61A0A">
        <w:rPr>
          <w:sz w:val="28"/>
          <w:szCs w:val="28"/>
        </w:rPr>
        <w:t xml:space="preserve"> </w:t>
      </w:r>
      <w:r w:rsidRPr="00F61A0A">
        <w:rPr>
          <w:sz w:val="28"/>
          <w:szCs w:val="28"/>
        </w:rPr>
        <w:t>ответственность</w:t>
      </w:r>
      <w:r w:rsidR="00EF3F10" w:rsidRPr="00F61A0A">
        <w:rPr>
          <w:sz w:val="28"/>
          <w:szCs w:val="28"/>
        </w:rPr>
        <w:t xml:space="preserve"> </w:t>
      </w:r>
      <w:r w:rsidRPr="00F61A0A">
        <w:rPr>
          <w:sz w:val="28"/>
          <w:szCs w:val="28"/>
        </w:rPr>
        <w:t>за</w:t>
      </w:r>
      <w:r w:rsidR="00EF3F10" w:rsidRPr="00F61A0A">
        <w:rPr>
          <w:sz w:val="28"/>
          <w:szCs w:val="28"/>
        </w:rPr>
        <w:t xml:space="preserve"> </w:t>
      </w:r>
      <w:r w:rsidRPr="00F61A0A">
        <w:rPr>
          <w:sz w:val="28"/>
          <w:szCs w:val="28"/>
        </w:rPr>
        <w:t>определение</w:t>
      </w:r>
      <w:r w:rsidR="00EF3F10" w:rsidRPr="00F61A0A">
        <w:rPr>
          <w:sz w:val="28"/>
          <w:szCs w:val="28"/>
        </w:rPr>
        <w:t xml:space="preserve"> </w:t>
      </w:r>
      <w:r w:rsidRPr="00F61A0A">
        <w:rPr>
          <w:sz w:val="28"/>
          <w:szCs w:val="28"/>
        </w:rPr>
        <w:t>допустимого</w:t>
      </w:r>
      <w:r w:rsidR="00DD2D74" w:rsidRPr="00F61A0A">
        <w:rPr>
          <w:sz w:val="28"/>
          <w:szCs w:val="28"/>
        </w:rPr>
        <w:t xml:space="preserve"> </w:t>
      </w:r>
      <w:r w:rsidRPr="00F61A0A">
        <w:rPr>
          <w:sz w:val="28"/>
          <w:szCs w:val="28"/>
        </w:rPr>
        <w:t>вида и величины риска, которые он хочет и может взять. Процесс установления</w:t>
      </w:r>
      <w:r w:rsidR="00DD2D74" w:rsidRPr="00F61A0A">
        <w:rPr>
          <w:sz w:val="28"/>
          <w:szCs w:val="28"/>
        </w:rPr>
        <w:t xml:space="preserve"> </w:t>
      </w:r>
      <w:r w:rsidRPr="00F61A0A">
        <w:rPr>
          <w:sz w:val="28"/>
          <w:szCs w:val="28"/>
        </w:rPr>
        <w:t>лимитов допустимой величины риска должен</w:t>
      </w:r>
      <w:r w:rsidR="00EF3F10" w:rsidRPr="00F61A0A">
        <w:rPr>
          <w:sz w:val="28"/>
          <w:szCs w:val="28"/>
        </w:rPr>
        <w:t xml:space="preserve"> </w:t>
      </w:r>
      <w:r w:rsidRPr="00F61A0A">
        <w:rPr>
          <w:sz w:val="28"/>
          <w:szCs w:val="28"/>
        </w:rPr>
        <w:t>быть</w:t>
      </w:r>
      <w:r w:rsidR="00EF3F10" w:rsidRPr="00F61A0A">
        <w:rPr>
          <w:sz w:val="28"/>
          <w:szCs w:val="28"/>
        </w:rPr>
        <w:t xml:space="preserve"> </w:t>
      </w:r>
      <w:r w:rsidRPr="00F61A0A">
        <w:rPr>
          <w:sz w:val="28"/>
          <w:szCs w:val="28"/>
        </w:rPr>
        <w:t>гибким</w:t>
      </w:r>
      <w:r w:rsidR="00EF3F10" w:rsidRPr="00F61A0A">
        <w:rPr>
          <w:sz w:val="28"/>
          <w:szCs w:val="28"/>
        </w:rPr>
        <w:t xml:space="preserve"> </w:t>
      </w:r>
      <w:r w:rsidRPr="00F61A0A">
        <w:rPr>
          <w:sz w:val="28"/>
          <w:szCs w:val="28"/>
        </w:rPr>
        <w:t>и,</w:t>
      </w:r>
      <w:r w:rsidR="00EF3F10" w:rsidRPr="00F61A0A">
        <w:rPr>
          <w:sz w:val="28"/>
          <w:szCs w:val="28"/>
        </w:rPr>
        <w:t xml:space="preserve"> </w:t>
      </w:r>
      <w:r w:rsidRPr="00F61A0A">
        <w:rPr>
          <w:sz w:val="28"/>
          <w:szCs w:val="28"/>
        </w:rPr>
        <w:t>что</w:t>
      </w:r>
      <w:r w:rsidR="00EF3F10" w:rsidRPr="00F61A0A">
        <w:rPr>
          <w:sz w:val="28"/>
          <w:szCs w:val="28"/>
        </w:rPr>
        <w:t xml:space="preserve"> </w:t>
      </w:r>
      <w:r w:rsidRPr="00F61A0A">
        <w:rPr>
          <w:sz w:val="28"/>
          <w:szCs w:val="28"/>
        </w:rPr>
        <w:t>еще</w:t>
      </w:r>
      <w:r w:rsidR="00EF3F10" w:rsidRPr="00F61A0A">
        <w:rPr>
          <w:sz w:val="28"/>
          <w:szCs w:val="28"/>
        </w:rPr>
        <w:t xml:space="preserve"> </w:t>
      </w:r>
      <w:r w:rsidRPr="00F61A0A">
        <w:rPr>
          <w:sz w:val="28"/>
          <w:szCs w:val="28"/>
        </w:rPr>
        <w:t>более</w:t>
      </w:r>
      <w:r w:rsidR="00DD2D74" w:rsidRPr="00F61A0A">
        <w:rPr>
          <w:sz w:val="28"/>
          <w:szCs w:val="28"/>
        </w:rPr>
        <w:t xml:space="preserve"> </w:t>
      </w:r>
      <w:r w:rsidRPr="00F61A0A">
        <w:rPr>
          <w:sz w:val="28"/>
          <w:szCs w:val="28"/>
        </w:rPr>
        <w:t>важно, нацеленным на будущее. Он основывается на изучении рынка,</w:t>
      </w:r>
      <w:r w:rsidR="00EF3F10" w:rsidRPr="00F61A0A">
        <w:rPr>
          <w:sz w:val="28"/>
          <w:szCs w:val="28"/>
        </w:rPr>
        <w:t xml:space="preserve"> </w:t>
      </w:r>
      <w:r w:rsidRPr="00F61A0A">
        <w:rPr>
          <w:sz w:val="28"/>
          <w:szCs w:val="28"/>
        </w:rPr>
        <w:t>прогнозе,</w:t>
      </w:r>
      <w:r w:rsidR="00DD2D74" w:rsidRPr="00F61A0A">
        <w:rPr>
          <w:sz w:val="28"/>
          <w:szCs w:val="28"/>
        </w:rPr>
        <w:t xml:space="preserve"> </w:t>
      </w:r>
      <w:r w:rsidRPr="00F61A0A">
        <w:rPr>
          <w:sz w:val="28"/>
          <w:szCs w:val="28"/>
        </w:rPr>
        <w:t>анализе чувствительности, здравом суждении и опыте.</w:t>
      </w:r>
    </w:p>
    <w:p w:rsidR="00E5512A" w:rsidRPr="00F61A0A" w:rsidRDefault="00E5512A" w:rsidP="00CB7935">
      <w:pPr>
        <w:suppressAutoHyphens w:val="0"/>
        <w:spacing w:line="360" w:lineRule="auto"/>
        <w:ind w:firstLine="709"/>
        <w:jc w:val="both"/>
        <w:rPr>
          <w:sz w:val="28"/>
          <w:szCs w:val="28"/>
        </w:rPr>
      </w:pPr>
      <w:r w:rsidRPr="00F61A0A">
        <w:rPr>
          <w:sz w:val="28"/>
          <w:szCs w:val="28"/>
        </w:rPr>
        <w:t>Современные</w:t>
      </w:r>
      <w:r w:rsidR="00EF3F10" w:rsidRPr="00F61A0A">
        <w:rPr>
          <w:sz w:val="28"/>
          <w:szCs w:val="28"/>
        </w:rPr>
        <w:t xml:space="preserve"> </w:t>
      </w:r>
      <w:r w:rsidRPr="00F61A0A">
        <w:rPr>
          <w:sz w:val="28"/>
          <w:szCs w:val="28"/>
        </w:rPr>
        <w:t>концепции</w:t>
      </w:r>
      <w:r w:rsidR="00EF3F10" w:rsidRPr="00F61A0A">
        <w:rPr>
          <w:sz w:val="28"/>
          <w:szCs w:val="28"/>
        </w:rPr>
        <w:t xml:space="preserve"> </w:t>
      </w:r>
      <w:r w:rsidRPr="00F61A0A">
        <w:rPr>
          <w:sz w:val="28"/>
          <w:szCs w:val="28"/>
        </w:rPr>
        <w:t>управления</w:t>
      </w:r>
      <w:r w:rsidR="00EF3F10" w:rsidRPr="00F61A0A">
        <w:rPr>
          <w:sz w:val="28"/>
          <w:szCs w:val="28"/>
        </w:rPr>
        <w:t xml:space="preserve"> </w:t>
      </w:r>
      <w:r w:rsidRPr="00F61A0A">
        <w:rPr>
          <w:sz w:val="28"/>
          <w:szCs w:val="28"/>
        </w:rPr>
        <w:t>рисками,</w:t>
      </w:r>
      <w:r w:rsidR="00EF3F10" w:rsidRPr="00F61A0A">
        <w:rPr>
          <w:sz w:val="28"/>
          <w:szCs w:val="28"/>
        </w:rPr>
        <w:t xml:space="preserve"> </w:t>
      </w:r>
      <w:r w:rsidRPr="00F61A0A">
        <w:rPr>
          <w:sz w:val="28"/>
          <w:szCs w:val="28"/>
        </w:rPr>
        <w:t>применяемые</w:t>
      </w:r>
      <w:r w:rsidR="00EF3F10" w:rsidRPr="00F61A0A">
        <w:rPr>
          <w:sz w:val="28"/>
          <w:szCs w:val="28"/>
        </w:rPr>
        <w:t xml:space="preserve"> </w:t>
      </w:r>
      <w:r w:rsidRPr="00F61A0A">
        <w:rPr>
          <w:sz w:val="28"/>
          <w:szCs w:val="28"/>
        </w:rPr>
        <w:t>в</w:t>
      </w:r>
      <w:r w:rsidR="00EF3F10" w:rsidRPr="00F61A0A">
        <w:rPr>
          <w:sz w:val="28"/>
          <w:szCs w:val="28"/>
        </w:rPr>
        <w:t xml:space="preserve"> </w:t>
      </w:r>
      <w:r w:rsidRPr="00F61A0A">
        <w:rPr>
          <w:sz w:val="28"/>
          <w:szCs w:val="28"/>
        </w:rPr>
        <w:t>западной</w:t>
      </w:r>
      <w:r w:rsidR="00DD2D74" w:rsidRPr="00F61A0A">
        <w:rPr>
          <w:sz w:val="28"/>
          <w:szCs w:val="28"/>
        </w:rPr>
        <w:t xml:space="preserve"> </w:t>
      </w:r>
      <w:r w:rsidRPr="00F61A0A">
        <w:rPr>
          <w:sz w:val="28"/>
          <w:szCs w:val="28"/>
        </w:rPr>
        <w:t>банковской практике, построены на использовании</w:t>
      </w:r>
      <w:r w:rsidR="00EF3F10" w:rsidRPr="00F61A0A">
        <w:rPr>
          <w:sz w:val="28"/>
          <w:szCs w:val="28"/>
        </w:rPr>
        <w:t xml:space="preserve"> </w:t>
      </w:r>
      <w:r w:rsidRPr="00F61A0A">
        <w:rPr>
          <w:sz w:val="28"/>
          <w:szCs w:val="28"/>
        </w:rPr>
        <w:t>статистических</w:t>
      </w:r>
      <w:r w:rsidR="00EF3F10" w:rsidRPr="00F61A0A">
        <w:rPr>
          <w:sz w:val="28"/>
          <w:szCs w:val="28"/>
        </w:rPr>
        <w:t xml:space="preserve"> </w:t>
      </w:r>
      <w:r w:rsidRPr="00F61A0A">
        <w:rPr>
          <w:sz w:val="28"/>
          <w:szCs w:val="28"/>
        </w:rPr>
        <w:t>методов</w:t>
      </w:r>
      <w:r w:rsidR="00EF3F10" w:rsidRPr="00F61A0A">
        <w:rPr>
          <w:sz w:val="28"/>
          <w:szCs w:val="28"/>
        </w:rPr>
        <w:t xml:space="preserve"> </w:t>
      </w:r>
      <w:r w:rsidRPr="00F61A0A">
        <w:rPr>
          <w:sz w:val="28"/>
          <w:szCs w:val="28"/>
        </w:rPr>
        <w:t>и</w:t>
      </w:r>
      <w:r w:rsidR="00DD2D74" w:rsidRPr="00F61A0A">
        <w:rPr>
          <w:sz w:val="28"/>
          <w:szCs w:val="28"/>
        </w:rPr>
        <w:t xml:space="preserve"> </w:t>
      </w:r>
      <w:r w:rsidRPr="00F61A0A">
        <w:rPr>
          <w:sz w:val="28"/>
          <w:szCs w:val="28"/>
        </w:rPr>
        <w:t>большого объема разнообразной статистической информации, но,</w:t>
      </w:r>
      <w:r w:rsidR="00EF3F10" w:rsidRPr="00F61A0A">
        <w:rPr>
          <w:sz w:val="28"/>
          <w:szCs w:val="28"/>
        </w:rPr>
        <w:t xml:space="preserve"> </w:t>
      </w:r>
      <w:r w:rsidRPr="00F61A0A">
        <w:rPr>
          <w:sz w:val="28"/>
          <w:szCs w:val="28"/>
        </w:rPr>
        <w:t>к</w:t>
      </w:r>
      <w:r w:rsidR="00EF3F10" w:rsidRPr="00F61A0A">
        <w:rPr>
          <w:sz w:val="28"/>
          <w:szCs w:val="28"/>
        </w:rPr>
        <w:t xml:space="preserve"> </w:t>
      </w:r>
      <w:r w:rsidRPr="00F61A0A">
        <w:rPr>
          <w:sz w:val="28"/>
          <w:szCs w:val="28"/>
        </w:rPr>
        <w:t>сожалению,</w:t>
      </w:r>
      <w:r w:rsidR="00DD2D74" w:rsidRPr="00F61A0A">
        <w:rPr>
          <w:sz w:val="28"/>
          <w:szCs w:val="28"/>
        </w:rPr>
        <w:t xml:space="preserve"> </w:t>
      </w:r>
      <w:r w:rsidRPr="00F61A0A">
        <w:rPr>
          <w:sz w:val="28"/>
          <w:szCs w:val="28"/>
        </w:rPr>
        <w:t>большинство из них</w:t>
      </w:r>
      <w:r w:rsidR="00EF3F10" w:rsidRPr="00F61A0A">
        <w:rPr>
          <w:sz w:val="28"/>
          <w:szCs w:val="28"/>
        </w:rPr>
        <w:t xml:space="preserve"> </w:t>
      </w:r>
      <w:r w:rsidRPr="00F61A0A">
        <w:rPr>
          <w:sz w:val="28"/>
          <w:szCs w:val="28"/>
        </w:rPr>
        <w:t>практически</w:t>
      </w:r>
      <w:r w:rsidR="00EF3F10" w:rsidRPr="00F61A0A">
        <w:rPr>
          <w:sz w:val="28"/>
          <w:szCs w:val="28"/>
        </w:rPr>
        <w:t xml:space="preserve"> </w:t>
      </w:r>
      <w:r w:rsidRPr="00F61A0A">
        <w:rPr>
          <w:sz w:val="28"/>
          <w:szCs w:val="28"/>
        </w:rPr>
        <w:t>неприменимо</w:t>
      </w:r>
      <w:r w:rsidR="00EF3F10" w:rsidRPr="00F61A0A">
        <w:rPr>
          <w:sz w:val="28"/>
          <w:szCs w:val="28"/>
        </w:rPr>
        <w:t xml:space="preserve"> </w:t>
      </w:r>
      <w:r w:rsidRPr="00F61A0A">
        <w:rPr>
          <w:sz w:val="28"/>
          <w:szCs w:val="28"/>
        </w:rPr>
        <w:t>в</w:t>
      </w:r>
      <w:r w:rsidR="00EF3F10" w:rsidRPr="00F61A0A">
        <w:rPr>
          <w:sz w:val="28"/>
          <w:szCs w:val="28"/>
        </w:rPr>
        <w:t xml:space="preserve"> </w:t>
      </w:r>
      <w:r w:rsidRPr="00F61A0A">
        <w:rPr>
          <w:sz w:val="28"/>
          <w:szCs w:val="28"/>
        </w:rPr>
        <w:t>украинских</w:t>
      </w:r>
      <w:r w:rsidR="00EF3F10" w:rsidRPr="00F61A0A">
        <w:rPr>
          <w:sz w:val="28"/>
          <w:szCs w:val="28"/>
        </w:rPr>
        <w:t xml:space="preserve"> </w:t>
      </w:r>
      <w:r w:rsidRPr="00F61A0A">
        <w:rPr>
          <w:sz w:val="28"/>
          <w:szCs w:val="28"/>
        </w:rPr>
        <w:t>условиях,</w:t>
      </w:r>
      <w:r w:rsidR="00EF3F10" w:rsidRPr="00F61A0A">
        <w:rPr>
          <w:sz w:val="28"/>
          <w:szCs w:val="28"/>
        </w:rPr>
        <w:t xml:space="preserve"> </w:t>
      </w:r>
      <w:r w:rsidRPr="00F61A0A">
        <w:rPr>
          <w:sz w:val="28"/>
          <w:szCs w:val="28"/>
        </w:rPr>
        <w:t>что</w:t>
      </w:r>
      <w:r w:rsidR="00DD2D74" w:rsidRPr="00F61A0A">
        <w:rPr>
          <w:sz w:val="28"/>
          <w:szCs w:val="28"/>
        </w:rPr>
        <w:t xml:space="preserve"> </w:t>
      </w:r>
      <w:r w:rsidRPr="00F61A0A">
        <w:rPr>
          <w:sz w:val="28"/>
          <w:szCs w:val="28"/>
        </w:rPr>
        <w:t>связано с нестабильностью экономической ситуации</w:t>
      </w:r>
      <w:r w:rsidR="00EF3F10" w:rsidRPr="00F61A0A">
        <w:rPr>
          <w:sz w:val="28"/>
          <w:szCs w:val="28"/>
        </w:rPr>
        <w:t xml:space="preserve"> </w:t>
      </w:r>
      <w:r w:rsidRPr="00F61A0A">
        <w:rPr>
          <w:sz w:val="28"/>
          <w:szCs w:val="28"/>
        </w:rPr>
        <w:t>и</w:t>
      </w:r>
      <w:r w:rsidR="00EF3F10" w:rsidRPr="00F61A0A">
        <w:rPr>
          <w:sz w:val="28"/>
          <w:szCs w:val="28"/>
        </w:rPr>
        <w:t xml:space="preserve"> </w:t>
      </w:r>
      <w:r w:rsidRPr="00F61A0A">
        <w:rPr>
          <w:sz w:val="28"/>
          <w:szCs w:val="28"/>
        </w:rPr>
        <w:t>законодательной</w:t>
      </w:r>
      <w:r w:rsidR="00EF3F10" w:rsidRPr="00F61A0A">
        <w:rPr>
          <w:sz w:val="28"/>
          <w:szCs w:val="28"/>
        </w:rPr>
        <w:t xml:space="preserve"> </w:t>
      </w:r>
      <w:r w:rsidRPr="00F61A0A">
        <w:rPr>
          <w:sz w:val="28"/>
          <w:szCs w:val="28"/>
        </w:rPr>
        <w:t>базы,</w:t>
      </w:r>
      <w:r w:rsidR="00DD2D74" w:rsidRPr="00F61A0A">
        <w:rPr>
          <w:sz w:val="28"/>
          <w:szCs w:val="28"/>
        </w:rPr>
        <w:t xml:space="preserve"> </w:t>
      </w:r>
      <w:r w:rsidRPr="00F61A0A">
        <w:rPr>
          <w:sz w:val="28"/>
          <w:szCs w:val="28"/>
        </w:rPr>
        <w:t>невозможностью</w:t>
      </w:r>
      <w:r w:rsidR="007419C7" w:rsidRPr="00F61A0A">
        <w:rPr>
          <w:sz w:val="28"/>
          <w:szCs w:val="28"/>
        </w:rPr>
        <w:t xml:space="preserve"> </w:t>
      </w:r>
      <w:r w:rsidRPr="00F61A0A">
        <w:rPr>
          <w:sz w:val="28"/>
          <w:szCs w:val="28"/>
        </w:rPr>
        <w:t>сопоставления</w:t>
      </w:r>
      <w:r w:rsidR="007419C7" w:rsidRPr="00F61A0A">
        <w:rPr>
          <w:sz w:val="28"/>
          <w:szCs w:val="28"/>
        </w:rPr>
        <w:t xml:space="preserve"> </w:t>
      </w:r>
      <w:r w:rsidRPr="00F61A0A">
        <w:rPr>
          <w:sz w:val="28"/>
          <w:szCs w:val="28"/>
        </w:rPr>
        <w:t>данных,</w:t>
      </w:r>
      <w:r w:rsidR="007419C7" w:rsidRPr="00F61A0A">
        <w:rPr>
          <w:sz w:val="28"/>
          <w:szCs w:val="28"/>
        </w:rPr>
        <w:t xml:space="preserve"> </w:t>
      </w:r>
      <w:r w:rsidRPr="00F61A0A">
        <w:rPr>
          <w:sz w:val="28"/>
          <w:szCs w:val="28"/>
        </w:rPr>
        <w:t>информационной</w:t>
      </w:r>
      <w:r w:rsidR="007419C7" w:rsidRPr="00F61A0A">
        <w:rPr>
          <w:sz w:val="28"/>
          <w:szCs w:val="28"/>
        </w:rPr>
        <w:t xml:space="preserve"> </w:t>
      </w:r>
      <w:r w:rsidRPr="00F61A0A">
        <w:rPr>
          <w:sz w:val="28"/>
          <w:szCs w:val="28"/>
        </w:rPr>
        <w:t>закрытостью</w:t>
      </w:r>
      <w:r w:rsidR="00DD2D74" w:rsidRPr="00F61A0A">
        <w:rPr>
          <w:sz w:val="28"/>
          <w:szCs w:val="28"/>
        </w:rPr>
        <w:t xml:space="preserve"> </w:t>
      </w:r>
      <w:r w:rsidRPr="00F61A0A">
        <w:rPr>
          <w:sz w:val="28"/>
          <w:szCs w:val="28"/>
        </w:rPr>
        <w:t>деятельности как банков, так и их клиентов.</w:t>
      </w:r>
    </w:p>
    <w:p w:rsidR="00E5512A" w:rsidRPr="00F61A0A" w:rsidRDefault="00E5512A" w:rsidP="00CB7935">
      <w:pPr>
        <w:suppressAutoHyphens w:val="0"/>
        <w:spacing w:line="360" w:lineRule="auto"/>
        <w:ind w:firstLine="709"/>
        <w:jc w:val="both"/>
        <w:rPr>
          <w:sz w:val="28"/>
          <w:szCs w:val="28"/>
        </w:rPr>
      </w:pPr>
      <w:r w:rsidRPr="00F61A0A">
        <w:rPr>
          <w:sz w:val="28"/>
          <w:szCs w:val="28"/>
        </w:rPr>
        <w:t>По</w:t>
      </w:r>
      <w:r w:rsidR="007419C7" w:rsidRPr="00F61A0A">
        <w:rPr>
          <w:sz w:val="28"/>
          <w:szCs w:val="28"/>
        </w:rPr>
        <w:t xml:space="preserve"> </w:t>
      </w:r>
      <w:r w:rsidRPr="00F61A0A">
        <w:rPr>
          <w:sz w:val="28"/>
          <w:szCs w:val="28"/>
        </w:rPr>
        <w:t>мере</w:t>
      </w:r>
      <w:r w:rsidR="007419C7" w:rsidRPr="00F61A0A">
        <w:rPr>
          <w:sz w:val="28"/>
          <w:szCs w:val="28"/>
        </w:rPr>
        <w:t xml:space="preserve"> </w:t>
      </w:r>
      <w:r w:rsidRPr="00F61A0A">
        <w:rPr>
          <w:sz w:val="28"/>
          <w:szCs w:val="28"/>
        </w:rPr>
        <w:t>модификации</w:t>
      </w:r>
      <w:r w:rsidR="007419C7" w:rsidRPr="00F61A0A">
        <w:rPr>
          <w:sz w:val="28"/>
          <w:szCs w:val="28"/>
        </w:rPr>
        <w:t xml:space="preserve"> </w:t>
      </w:r>
      <w:r w:rsidRPr="00F61A0A">
        <w:rPr>
          <w:sz w:val="28"/>
          <w:szCs w:val="28"/>
        </w:rPr>
        <w:t>украинскими</w:t>
      </w:r>
      <w:r w:rsidR="007419C7" w:rsidRPr="00F61A0A">
        <w:rPr>
          <w:sz w:val="28"/>
          <w:szCs w:val="28"/>
        </w:rPr>
        <w:t xml:space="preserve"> </w:t>
      </w:r>
      <w:r w:rsidRPr="00F61A0A">
        <w:rPr>
          <w:sz w:val="28"/>
          <w:szCs w:val="28"/>
        </w:rPr>
        <w:t>банками</w:t>
      </w:r>
      <w:r w:rsidR="007419C7" w:rsidRPr="00F61A0A">
        <w:rPr>
          <w:sz w:val="28"/>
          <w:szCs w:val="28"/>
        </w:rPr>
        <w:t xml:space="preserve"> </w:t>
      </w:r>
      <w:r w:rsidRPr="00F61A0A">
        <w:rPr>
          <w:sz w:val="28"/>
          <w:szCs w:val="28"/>
        </w:rPr>
        <w:t>своей</w:t>
      </w:r>
      <w:r w:rsidR="007419C7" w:rsidRPr="00F61A0A">
        <w:rPr>
          <w:sz w:val="28"/>
          <w:szCs w:val="28"/>
        </w:rPr>
        <w:t xml:space="preserve"> </w:t>
      </w:r>
      <w:r w:rsidRPr="00F61A0A">
        <w:rPr>
          <w:sz w:val="28"/>
          <w:szCs w:val="28"/>
        </w:rPr>
        <w:t>деятельности</w:t>
      </w:r>
      <w:r w:rsidR="00DD2D74" w:rsidRPr="00F61A0A">
        <w:rPr>
          <w:sz w:val="28"/>
          <w:szCs w:val="28"/>
        </w:rPr>
        <w:t xml:space="preserve"> </w:t>
      </w:r>
      <w:r w:rsidRPr="00F61A0A">
        <w:rPr>
          <w:sz w:val="28"/>
          <w:szCs w:val="28"/>
        </w:rPr>
        <w:t>вырабатываются</w:t>
      </w:r>
      <w:r w:rsidR="00EF3F10" w:rsidRPr="00F61A0A">
        <w:rPr>
          <w:sz w:val="28"/>
          <w:szCs w:val="28"/>
        </w:rPr>
        <w:t xml:space="preserve"> </w:t>
      </w:r>
      <w:r w:rsidRPr="00F61A0A">
        <w:rPr>
          <w:sz w:val="28"/>
          <w:szCs w:val="28"/>
        </w:rPr>
        <w:t>новые</w:t>
      </w:r>
      <w:r w:rsidR="00EF3F10" w:rsidRPr="00F61A0A">
        <w:rPr>
          <w:sz w:val="28"/>
          <w:szCs w:val="28"/>
        </w:rPr>
        <w:t xml:space="preserve"> </w:t>
      </w:r>
      <w:r w:rsidRPr="00F61A0A">
        <w:rPr>
          <w:sz w:val="28"/>
          <w:szCs w:val="28"/>
        </w:rPr>
        <w:t>стандарты</w:t>
      </w:r>
      <w:r w:rsidR="00EF3F10" w:rsidRPr="00F61A0A">
        <w:rPr>
          <w:sz w:val="28"/>
          <w:szCs w:val="28"/>
        </w:rPr>
        <w:t xml:space="preserve"> </w:t>
      </w:r>
      <w:r w:rsidRPr="00F61A0A">
        <w:rPr>
          <w:sz w:val="28"/>
          <w:szCs w:val="28"/>
        </w:rPr>
        <w:t>оценки</w:t>
      </w:r>
      <w:r w:rsidR="00EF3F10" w:rsidRPr="00F61A0A">
        <w:rPr>
          <w:sz w:val="28"/>
          <w:szCs w:val="28"/>
        </w:rPr>
        <w:t xml:space="preserve"> </w:t>
      </w:r>
      <w:r w:rsidRPr="00F61A0A">
        <w:rPr>
          <w:sz w:val="28"/>
          <w:szCs w:val="28"/>
        </w:rPr>
        <w:t>и</w:t>
      </w:r>
      <w:r w:rsidR="00EF3F10" w:rsidRPr="00F61A0A">
        <w:rPr>
          <w:sz w:val="28"/>
          <w:szCs w:val="28"/>
        </w:rPr>
        <w:t xml:space="preserve"> </w:t>
      </w:r>
      <w:r w:rsidRPr="00F61A0A">
        <w:rPr>
          <w:sz w:val="28"/>
          <w:szCs w:val="28"/>
        </w:rPr>
        <w:t>управления</w:t>
      </w:r>
      <w:r w:rsidR="00EF3F10" w:rsidRPr="00F61A0A">
        <w:rPr>
          <w:sz w:val="28"/>
          <w:szCs w:val="28"/>
        </w:rPr>
        <w:t xml:space="preserve"> </w:t>
      </w:r>
      <w:r w:rsidRPr="00F61A0A">
        <w:rPr>
          <w:sz w:val="28"/>
          <w:szCs w:val="28"/>
        </w:rPr>
        <w:t>рисками,</w:t>
      </w:r>
      <w:r w:rsidR="00EF3F10" w:rsidRPr="00F61A0A">
        <w:rPr>
          <w:sz w:val="28"/>
          <w:szCs w:val="28"/>
        </w:rPr>
        <w:t xml:space="preserve"> </w:t>
      </w:r>
      <w:r w:rsidRPr="00F61A0A">
        <w:rPr>
          <w:sz w:val="28"/>
          <w:szCs w:val="28"/>
        </w:rPr>
        <w:t>а</w:t>
      </w:r>
      <w:r w:rsidR="00EF3F10" w:rsidRPr="00F61A0A">
        <w:rPr>
          <w:sz w:val="28"/>
          <w:szCs w:val="28"/>
        </w:rPr>
        <w:t xml:space="preserve"> </w:t>
      </w:r>
      <w:r w:rsidRPr="00F61A0A">
        <w:rPr>
          <w:sz w:val="28"/>
          <w:szCs w:val="28"/>
        </w:rPr>
        <w:t>также</w:t>
      </w:r>
      <w:r w:rsidR="00DD2D74" w:rsidRPr="00F61A0A">
        <w:rPr>
          <w:sz w:val="28"/>
          <w:szCs w:val="28"/>
        </w:rPr>
        <w:t xml:space="preserve"> </w:t>
      </w:r>
      <w:r w:rsidRPr="00F61A0A">
        <w:rPr>
          <w:sz w:val="28"/>
          <w:szCs w:val="28"/>
        </w:rPr>
        <w:t>делаются попытки применить западную практику,</w:t>
      </w:r>
      <w:r w:rsidR="00EF3F10" w:rsidRPr="00F61A0A">
        <w:rPr>
          <w:sz w:val="28"/>
          <w:szCs w:val="28"/>
        </w:rPr>
        <w:t xml:space="preserve"> </w:t>
      </w:r>
      <w:r w:rsidRPr="00F61A0A">
        <w:rPr>
          <w:sz w:val="28"/>
          <w:szCs w:val="28"/>
        </w:rPr>
        <w:t>хотя,</w:t>
      </w:r>
      <w:r w:rsidR="00EF3F10" w:rsidRPr="00F61A0A">
        <w:rPr>
          <w:sz w:val="28"/>
          <w:szCs w:val="28"/>
        </w:rPr>
        <w:t xml:space="preserve"> </w:t>
      </w:r>
      <w:r w:rsidRPr="00F61A0A">
        <w:rPr>
          <w:sz w:val="28"/>
          <w:szCs w:val="28"/>
        </w:rPr>
        <w:t>по</w:t>
      </w:r>
      <w:r w:rsidR="00EF3F10" w:rsidRPr="00F61A0A">
        <w:rPr>
          <w:sz w:val="28"/>
          <w:szCs w:val="28"/>
        </w:rPr>
        <w:t xml:space="preserve"> </w:t>
      </w:r>
      <w:r w:rsidRPr="00F61A0A">
        <w:rPr>
          <w:sz w:val="28"/>
          <w:szCs w:val="28"/>
        </w:rPr>
        <w:t>моему</w:t>
      </w:r>
      <w:r w:rsidR="00EF3F10" w:rsidRPr="00F61A0A">
        <w:rPr>
          <w:sz w:val="28"/>
          <w:szCs w:val="28"/>
        </w:rPr>
        <w:t xml:space="preserve"> </w:t>
      </w:r>
      <w:r w:rsidRPr="00F61A0A">
        <w:rPr>
          <w:sz w:val="28"/>
          <w:szCs w:val="28"/>
        </w:rPr>
        <w:t>мнению,</w:t>
      </w:r>
      <w:r w:rsidR="00EF3F10" w:rsidRPr="00F61A0A">
        <w:rPr>
          <w:sz w:val="28"/>
          <w:szCs w:val="28"/>
        </w:rPr>
        <w:t xml:space="preserve"> </w:t>
      </w:r>
      <w:r w:rsidRPr="00F61A0A">
        <w:rPr>
          <w:sz w:val="28"/>
          <w:szCs w:val="28"/>
        </w:rPr>
        <w:t>в</w:t>
      </w:r>
      <w:r w:rsidR="00DD2D74" w:rsidRPr="00F61A0A">
        <w:rPr>
          <w:sz w:val="28"/>
          <w:szCs w:val="28"/>
        </w:rPr>
        <w:t xml:space="preserve"> </w:t>
      </w:r>
      <w:r w:rsidRPr="00F61A0A">
        <w:rPr>
          <w:sz w:val="28"/>
          <w:szCs w:val="28"/>
        </w:rPr>
        <w:t>настоящее время более важно создать условия для возможности ее применения.</w:t>
      </w:r>
    </w:p>
    <w:p w:rsidR="00F61A0A" w:rsidRDefault="00F61A0A" w:rsidP="00CB7935">
      <w:pPr>
        <w:suppressAutoHyphens w:val="0"/>
        <w:spacing w:line="360" w:lineRule="auto"/>
        <w:ind w:firstLine="709"/>
        <w:jc w:val="both"/>
        <w:rPr>
          <w:b/>
          <w:bCs/>
          <w:sz w:val="28"/>
          <w:szCs w:val="28"/>
          <w:lang w:val="uk-UA"/>
        </w:rPr>
      </w:pPr>
      <w:r>
        <w:rPr>
          <w:sz w:val="28"/>
          <w:szCs w:val="28"/>
        </w:rPr>
        <w:br w:type="page"/>
      </w:r>
      <w:r w:rsidR="00C549DD" w:rsidRPr="00F61A0A">
        <w:rPr>
          <w:b/>
          <w:bCs/>
          <w:sz w:val="28"/>
          <w:szCs w:val="28"/>
        </w:rPr>
        <w:t>1</w:t>
      </w:r>
      <w:r w:rsidR="003349A6" w:rsidRPr="00F61A0A">
        <w:rPr>
          <w:b/>
          <w:bCs/>
          <w:sz w:val="28"/>
          <w:szCs w:val="28"/>
        </w:rPr>
        <w:t>. АНАЛИЗ ФИНАНСОВОГО СОСТОЯНИЯ АКЦИОНЕРНОГО БАНКА «МЕТАЛЛУРГ»</w:t>
      </w:r>
    </w:p>
    <w:p w:rsidR="00F61A0A" w:rsidRDefault="00F61A0A" w:rsidP="00CB7935">
      <w:pPr>
        <w:suppressAutoHyphens w:val="0"/>
        <w:spacing w:line="360" w:lineRule="auto"/>
        <w:ind w:firstLine="709"/>
        <w:jc w:val="both"/>
        <w:rPr>
          <w:b/>
          <w:bCs/>
          <w:sz w:val="28"/>
          <w:szCs w:val="28"/>
          <w:lang w:val="uk-UA"/>
        </w:rPr>
      </w:pPr>
    </w:p>
    <w:p w:rsidR="003349A6" w:rsidRPr="00F61A0A" w:rsidRDefault="00C549DD" w:rsidP="00CB7935">
      <w:pPr>
        <w:suppressAutoHyphens w:val="0"/>
        <w:spacing w:line="360" w:lineRule="auto"/>
        <w:ind w:firstLine="709"/>
        <w:jc w:val="both"/>
        <w:rPr>
          <w:b/>
          <w:bCs/>
          <w:sz w:val="28"/>
          <w:szCs w:val="28"/>
        </w:rPr>
      </w:pPr>
      <w:r w:rsidRPr="00F61A0A">
        <w:rPr>
          <w:b/>
          <w:bCs/>
          <w:sz w:val="28"/>
          <w:szCs w:val="28"/>
        </w:rPr>
        <w:t>1</w:t>
      </w:r>
      <w:r w:rsidR="003349A6" w:rsidRPr="00F61A0A">
        <w:rPr>
          <w:b/>
          <w:bCs/>
          <w:sz w:val="28"/>
          <w:szCs w:val="28"/>
        </w:rPr>
        <w:t>.1. ОБЩАЯ ИНФОРМАЦИЯ О ДЕЯТЕЛЬНОСТИ БАНКА</w:t>
      </w:r>
    </w:p>
    <w:p w:rsidR="007C1129" w:rsidRPr="00F61A0A" w:rsidRDefault="007C1129" w:rsidP="00CB7935">
      <w:pPr>
        <w:suppressAutoHyphens w:val="0"/>
        <w:spacing w:line="360" w:lineRule="auto"/>
        <w:ind w:firstLine="709"/>
        <w:jc w:val="both"/>
        <w:rPr>
          <w:sz w:val="28"/>
          <w:szCs w:val="28"/>
        </w:rPr>
      </w:pPr>
    </w:p>
    <w:p w:rsidR="00D740D0" w:rsidRPr="00F61A0A" w:rsidRDefault="003349A6" w:rsidP="00CB7935">
      <w:pPr>
        <w:suppressAutoHyphens w:val="0"/>
        <w:spacing w:line="360" w:lineRule="auto"/>
        <w:ind w:firstLine="709"/>
        <w:jc w:val="both"/>
        <w:rPr>
          <w:sz w:val="28"/>
          <w:szCs w:val="28"/>
        </w:rPr>
      </w:pPr>
      <w:r w:rsidRPr="00F61A0A">
        <w:rPr>
          <w:sz w:val="28"/>
          <w:szCs w:val="28"/>
        </w:rPr>
        <w:t xml:space="preserve">Акционерный банка «Металлург», зарегистрирован Национальным Банком Украины 12 июля 1993 года. Банк расположен по адресу: 690006 г. Запорожье, пр. Металлургов, 30. Создан в организационно-правовой форме закрытого акционерного общества. В 2006 году Банк получил статус специализированного </w:t>
      </w:r>
      <w:r w:rsidR="00D740D0" w:rsidRPr="00F61A0A">
        <w:rPr>
          <w:sz w:val="28"/>
          <w:szCs w:val="28"/>
        </w:rPr>
        <w:t xml:space="preserve">сберегательного </w:t>
      </w:r>
      <w:r w:rsidRPr="00F61A0A">
        <w:rPr>
          <w:sz w:val="28"/>
          <w:szCs w:val="28"/>
        </w:rPr>
        <w:t>банка.</w:t>
      </w:r>
    </w:p>
    <w:p w:rsidR="003349A6" w:rsidRPr="00F61A0A" w:rsidRDefault="003349A6" w:rsidP="00CB7935">
      <w:pPr>
        <w:suppressAutoHyphens w:val="0"/>
        <w:spacing w:line="360" w:lineRule="auto"/>
        <w:ind w:firstLine="709"/>
        <w:jc w:val="both"/>
        <w:rPr>
          <w:sz w:val="28"/>
          <w:szCs w:val="28"/>
        </w:rPr>
      </w:pPr>
      <w:r w:rsidRPr="00F61A0A">
        <w:rPr>
          <w:sz w:val="28"/>
          <w:szCs w:val="28"/>
        </w:rPr>
        <w:t>Целью деятельности Банка, в соответствии с уставом, является обеспечение надлежащей прибыли акционерам и поддержка высокой стабильности Банка путём улучшения экономического состояния и благополучия клиентов банка, предоставление качественных услуг, которые отвечают высоким профессиональным стандартам и этичным принципам.</w:t>
      </w:r>
    </w:p>
    <w:p w:rsidR="003349A6" w:rsidRPr="00F61A0A" w:rsidRDefault="003349A6" w:rsidP="00CB7935">
      <w:pPr>
        <w:suppressAutoHyphens w:val="0"/>
        <w:spacing w:line="360" w:lineRule="auto"/>
        <w:ind w:firstLine="709"/>
        <w:jc w:val="both"/>
        <w:rPr>
          <w:sz w:val="28"/>
          <w:szCs w:val="28"/>
        </w:rPr>
      </w:pPr>
      <w:r w:rsidRPr="00F61A0A">
        <w:rPr>
          <w:sz w:val="28"/>
          <w:szCs w:val="28"/>
        </w:rPr>
        <w:t>Деятельность Банка направлена на увеличение экономических показателей, которые были достигнуты в последние годы, а также на улучшение банковского обслуживания и достижения уровня при котором банковские услуги станут простыми и доступными. Эти принципы отображены в миссии Банка: «Мы помогаем жить достойно».</w:t>
      </w:r>
    </w:p>
    <w:p w:rsidR="003349A6" w:rsidRPr="00F61A0A" w:rsidRDefault="003349A6" w:rsidP="00CB7935">
      <w:pPr>
        <w:suppressAutoHyphens w:val="0"/>
        <w:spacing w:line="360" w:lineRule="auto"/>
        <w:ind w:firstLine="709"/>
        <w:jc w:val="both"/>
        <w:rPr>
          <w:sz w:val="28"/>
          <w:szCs w:val="28"/>
        </w:rPr>
      </w:pPr>
      <w:r w:rsidRPr="00F61A0A">
        <w:rPr>
          <w:sz w:val="28"/>
          <w:szCs w:val="28"/>
        </w:rPr>
        <w:t>Выданные Национальным Банком лицензии, №69 и разрешение №69-1 позволяют осуществлять банковскую деятельность и следующие операции:</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приём вкладов(депозитов) от физических и юридических лиц;</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открытие и ведение текущих счетов клиентов банка;</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размещение и привлечение средств от своего имени;</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факторинг;</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лизинг:</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услуги по сбережению и предоставлению в аренду сейфов для хранения ценностей и документов;</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выпуск, покупка, продажа и обслуживание чеков, векселей и других платежных документов;</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выпуск банковских платёжных карточек и выполнение операций с использованием этих карточек;</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предоставление консультационных и информационных услуг по банковским операциям;</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операции с валютными ценностями;</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эмиссия собственных ценных бумаг;</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продажа и покупка ценных бумаг по поручению клиентов;</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выполнение операций на рынке ценных бумаг от своего имени;</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инвестирование в уставные фонды и акции других юридических лиц;</w:t>
      </w:r>
    </w:p>
    <w:p w:rsidR="003349A6" w:rsidRPr="00F61A0A" w:rsidRDefault="003349A6" w:rsidP="00CB7935">
      <w:pPr>
        <w:numPr>
          <w:ilvl w:val="0"/>
          <w:numId w:val="29"/>
        </w:numPr>
        <w:tabs>
          <w:tab w:val="clear" w:pos="1500"/>
          <w:tab w:val="num" w:pos="1260"/>
          <w:tab w:val="left" w:pos="1800"/>
        </w:tabs>
        <w:suppressAutoHyphens w:val="0"/>
        <w:spacing w:line="360" w:lineRule="auto"/>
        <w:ind w:left="0" w:firstLine="709"/>
        <w:jc w:val="both"/>
        <w:rPr>
          <w:sz w:val="28"/>
          <w:szCs w:val="28"/>
        </w:rPr>
      </w:pPr>
      <w:r w:rsidRPr="00F61A0A">
        <w:rPr>
          <w:sz w:val="28"/>
          <w:szCs w:val="28"/>
        </w:rPr>
        <w:t>операции по поручению клиентов и от своего имени:</w:t>
      </w:r>
    </w:p>
    <w:p w:rsidR="003349A6" w:rsidRPr="00F61A0A" w:rsidRDefault="003349A6" w:rsidP="00CB7935">
      <w:pPr>
        <w:numPr>
          <w:ilvl w:val="1"/>
          <w:numId w:val="29"/>
        </w:numPr>
        <w:tabs>
          <w:tab w:val="num" w:pos="1260"/>
          <w:tab w:val="left" w:pos="1800"/>
        </w:tabs>
        <w:suppressAutoHyphens w:val="0"/>
        <w:spacing w:line="360" w:lineRule="auto"/>
        <w:ind w:left="0" w:firstLine="709"/>
        <w:jc w:val="both"/>
        <w:rPr>
          <w:sz w:val="28"/>
          <w:szCs w:val="28"/>
        </w:rPr>
      </w:pPr>
      <w:r w:rsidRPr="00F61A0A">
        <w:rPr>
          <w:sz w:val="28"/>
          <w:szCs w:val="28"/>
        </w:rPr>
        <w:t>с инструментами денежного рынка;</w:t>
      </w:r>
    </w:p>
    <w:p w:rsidR="003349A6" w:rsidRPr="00F61A0A" w:rsidRDefault="003349A6" w:rsidP="00CB7935">
      <w:pPr>
        <w:numPr>
          <w:ilvl w:val="1"/>
          <w:numId w:val="29"/>
        </w:numPr>
        <w:tabs>
          <w:tab w:val="num" w:pos="1260"/>
          <w:tab w:val="left" w:pos="1800"/>
        </w:tabs>
        <w:suppressAutoHyphens w:val="0"/>
        <w:spacing w:line="360" w:lineRule="auto"/>
        <w:ind w:left="0" w:firstLine="709"/>
        <w:jc w:val="both"/>
        <w:rPr>
          <w:sz w:val="28"/>
          <w:szCs w:val="28"/>
        </w:rPr>
      </w:pPr>
      <w:r w:rsidRPr="00F61A0A">
        <w:rPr>
          <w:sz w:val="28"/>
          <w:szCs w:val="28"/>
        </w:rPr>
        <w:t>с инструментами которые базируются на обменных курсах и процентах;</w:t>
      </w:r>
    </w:p>
    <w:p w:rsidR="003349A6" w:rsidRPr="00F61A0A" w:rsidRDefault="003349A6" w:rsidP="00CB7935">
      <w:pPr>
        <w:numPr>
          <w:ilvl w:val="1"/>
          <w:numId w:val="29"/>
        </w:numPr>
        <w:tabs>
          <w:tab w:val="num" w:pos="1260"/>
          <w:tab w:val="left" w:pos="1800"/>
        </w:tabs>
        <w:suppressAutoHyphens w:val="0"/>
        <w:spacing w:line="360" w:lineRule="auto"/>
        <w:ind w:left="0" w:firstLine="709"/>
        <w:jc w:val="both"/>
        <w:rPr>
          <w:sz w:val="28"/>
          <w:szCs w:val="28"/>
        </w:rPr>
      </w:pPr>
      <w:r w:rsidRPr="00F61A0A">
        <w:rPr>
          <w:sz w:val="28"/>
          <w:szCs w:val="28"/>
        </w:rPr>
        <w:t>с финансовыми фьючерсами и опционами;</w:t>
      </w:r>
    </w:p>
    <w:p w:rsidR="003349A6" w:rsidRPr="00F61A0A" w:rsidRDefault="003349A6" w:rsidP="00CB7935">
      <w:pPr>
        <w:numPr>
          <w:ilvl w:val="0"/>
          <w:numId w:val="30"/>
        </w:numPr>
        <w:tabs>
          <w:tab w:val="clear" w:pos="1428"/>
          <w:tab w:val="num" w:pos="1260"/>
          <w:tab w:val="left" w:pos="1800"/>
        </w:tabs>
        <w:suppressAutoHyphens w:val="0"/>
        <w:spacing w:line="360" w:lineRule="auto"/>
        <w:ind w:left="0" w:firstLine="709"/>
        <w:jc w:val="both"/>
        <w:rPr>
          <w:sz w:val="28"/>
          <w:szCs w:val="28"/>
        </w:rPr>
      </w:pPr>
      <w:r w:rsidRPr="00F61A0A">
        <w:rPr>
          <w:sz w:val="28"/>
          <w:szCs w:val="28"/>
        </w:rPr>
        <w:t>управление средствами и ценными бумагами по договору с юридическими и физическими лицами.</w:t>
      </w:r>
    </w:p>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sectPr w:rsidR="003349A6" w:rsidRPr="00F61A0A" w:rsidSect="00F61A0A">
          <w:headerReference w:type="default" r:id="rId7"/>
          <w:footerReference w:type="default" r:id="rId8"/>
          <w:pgSz w:w="11906" w:h="16838"/>
          <w:pgMar w:top="1134" w:right="851" w:bottom="1134" w:left="1701" w:header="709" w:footer="709" w:gutter="0"/>
          <w:pgNumType w:start="1"/>
          <w:cols w:space="708"/>
          <w:titlePg/>
          <w:docGrid w:linePitch="360"/>
        </w:sectPr>
      </w:pPr>
    </w:p>
    <w:p w:rsidR="003349A6" w:rsidRPr="00F61A0A" w:rsidRDefault="002451FD" w:rsidP="00CB7935">
      <w:pPr>
        <w:suppressAutoHyphens w:val="0"/>
        <w:spacing w:line="360" w:lineRule="auto"/>
        <w:ind w:firstLine="709"/>
        <w:jc w:val="both"/>
        <w:rPr>
          <w:b/>
          <w:bCs/>
          <w:sz w:val="28"/>
          <w:szCs w:val="28"/>
          <w:lang w:val="uk-UA"/>
        </w:rPr>
      </w:pPr>
      <w:r w:rsidRPr="00F61A0A">
        <w:rPr>
          <w:b/>
          <w:bCs/>
          <w:sz w:val="28"/>
          <w:szCs w:val="28"/>
        </w:rPr>
        <w:t>1</w:t>
      </w:r>
      <w:r w:rsidR="003349A6" w:rsidRPr="00F61A0A">
        <w:rPr>
          <w:b/>
          <w:bCs/>
          <w:sz w:val="28"/>
          <w:szCs w:val="28"/>
        </w:rPr>
        <w:t>.2. АНАЛИЗ АКТИВА БАНКА ЗА ПЕРИОД-200</w:t>
      </w:r>
      <w:r w:rsidRPr="00F61A0A">
        <w:rPr>
          <w:b/>
          <w:bCs/>
          <w:sz w:val="28"/>
          <w:szCs w:val="28"/>
        </w:rPr>
        <w:t>5</w:t>
      </w:r>
      <w:r w:rsidR="003349A6" w:rsidRPr="00F61A0A">
        <w:rPr>
          <w:b/>
          <w:bCs/>
          <w:sz w:val="28"/>
          <w:szCs w:val="28"/>
        </w:rPr>
        <w:t>-200</w:t>
      </w:r>
      <w:r w:rsidRPr="00F61A0A">
        <w:rPr>
          <w:b/>
          <w:bCs/>
          <w:sz w:val="28"/>
          <w:szCs w:val="28"/>
        </w:rPr>
        <w:t>7</w:t>
      </w:r>
      <w:r w:rsidR="003349A6" w:rsidRPr="00F61A0A">
        <w:rPr>
          <w:b/>
          <w:bCs/>
          <w:sz w:val="28"/>
          <w:szCs w:val="28"/>
        </w:rPr>
        <w:t xml:space="preserve"> года</w:t>
      </w:r>
    </w:p>
    <w:p w:rsidR="00F61A0A" w:rsidRDefault="00F61A0A" w:rsidP="00CB7935">
      <w:pPr>
        <w:suppressAutoHyphens w:val="0"/>
        <w:spacing w:line="360" w:lineRule="auto"/>
        <w:ind w:firstLine="709"/>
        <w:jc w:val="both"/>
        <w:rPr>
          <w:sz w:val="28"/>
          <w:szCs w:val="28"/>
          <w:lang w:val="uk-UA"/>
        </w:rPr>
      </w:pPr>
    </w:p>
    <w:p w:rsidR="00F61A0A" w:rsidRPr="00F61A0A" w:rsidRDefault="00F61A0A" w:rsidP="00CB7935">
      <w:pPr>
        <w:suppressAutoHyphens w:val="0"/>
        <w:spacing w:line="360" w:lineRule="auto"/>
        <w:ind w:firstLine="709"/>
        <w:jc w:val="both"/>
        <w:rPr>
          <w:sz w:val="28"/>
          <w:szCs w:val="28"/>
        </w:rPr>
      </w:pPr>
      <w:r w:rsidRPr="00F61A0A">
        <w:rPr>
          <w:sz w:val="28"/>
          <w:szCs w:val="28"/>
        </w:rPr>
        <w:t>Таблица 1.1 Анализ активов банка</w:t>
      </w:r>
    </w:p>
    <w:tbl>
      <w:tblPr>
        <w:tblW w:w="14580" w:type="dxa"/>
        <w:tblInd w:w="-365" w:type="dxa"/>
        <w:tblLayout w:type="fixed"/>
        <w:tblLook w:val="0000" w:firstRow="0" w:lastRow="0" w:firstColumn="0" w:lastColumn="0" w:noHBand="0" w:noVBand="0"/>
      </w:tblPr>
      <w:tblGrid>
        <w:gridCol w:w="3780"/>
        <w:gridCol w:w="916"/>
        <w:gridCol w:w="1005"/>
        <w:gridCol w:w="959"/>
        <w:gridCol w:w="1080"/>
        <w:gridCol w:w="916"/>
        <w:gridCol w:w="1005"/>
        <w:gridCol w:w="889"/>
        <w:gridCol w:w="1150"/>
        <w:gridCol w:w="1260"/>
        <w:gridCol w:w="1620"/>
      </w:tblGrid>
      <w:tr w:rsidR="00C64239" w:rsidRPr="00F61A0A" w:rsidTr="00F61A0A">
        <w:trPr>
          <w:trHeight w:val="330"/>
        </w:trPr>
        <w:tc>
          <w:tcPr>
            <w:tcW w:w="14580" w:type="dxa"/>
            <w:gridSpan w:val="11"/>
            <w:tcBorders>
              <w:top w:val="single" w:sz="4" w:space="0" w:color="auto"/>
              <w:left w:val="single" w:sz="4" w:space="0" w:color="auto"/>
              <w:bottom w:val="single" w:sz="8" w:space="0" w:color="auto"/>
              <w:right w:val="single" w:sz="4"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Актив</w:t>
            </w:r>
          </w:p>
        </w:tc>
      </w:tr>
      <w:tr w:rsidR="00C64239" w:rsidRPr="00F61A0A" w:rsidTr="00F61A0A">
        <w:trPr>
          <w:trHeight w:val="578"/>
        </w:trPr>
        <w:tc>
          <w:tcPr>
            <w:tcW w:w="3780" w:type="dxa"/>
            <w:vMerge w:val="restart"/>
            <w:tcBorders>
              <w:top w:val="nil"/>
              <w:left w:val="single" w:sz="4" w:space="0" w:color="auto"/>
              <w:bottom w:val="single" w:sz="8" w:space="0" w:color="000000"/>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Показатель</w:t>
            </w:r>
          </w:p>
        </w:tc>
        <w:tc>
          <w:tcPr>
            <w:tcW w:w="1921" w:type="dxa"/>
            <w:gridSpan w:val="2"/>
            <w:tcBorders>
              <w:top w:val="nil"/>
              <w:left w:val="single" w:sz="8" w:space="0" w:color="auto"/>
              <w:bottom w:val="single" w:sz="8" w:space="0" w:color="auto"/>
              <w:right w:val="single" w:sz="8" w:space="0" w:color="000000"/>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200</w:t>
            </w:r>
            <w:r w:rsidR="002451FD" w:rsidRPr="00F61A0A">
              <w:rPr>
                <w:sz w:val="20"/>
                <w:szCs w:val="20"/>
              </w:rPr>
              <w:t>5</w:t>
            </w:r>
          </w:p>
        </w:tc>
        <w:tc>
          <w:tcPr>
            <w:tcW w:w="2039" w:type="dxa"/>
            <w:gridSpan w:val="2"/>
            <w:tcBorders>
              <w:top w:val="nil"/>
              <w:left w:val="nil"/>
              <w:bottom w:val="single" w:sz="8" w:space="0" w:color="auto"/>
              <w:right w:val="single" w:sz="8" w:space="0" w:color="000000"/>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200</w:t>
            </w:r>
            <w:r w:rsidR="002451FD" w:rsidRPr="00F61A0A">
              <w:rPr>
                <w:sz w:val="20"/>
                <w:szCs w:val="20"/>
              </w:rPr>
              <w:t>6</w:t>
            </w:r>
          </w:p>
        </w:tc>
        <w:tc>
          <w:tcPr>
            <w:tcW w:w="1921" w:type="dxa"/>
            <w:gridSpan w:val="2"/>
            <w:tcBorders>
              <w:top w:val="nil"/>
              <w:left w:val="nil"/>
              <w:bottom w:val="single" w:sz="8" w:space="0" w:color="auto"/>
              <w:right w:val="single" w:sz="8" w:space="0" w:color="000000"/>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200</w:t>
            </w:r>
            <w:r w:rsidR="002451FD" w:rsidRPr="00F61A0A">
              <w:rPr>
                <w:sz w:val="20"/>
                <w:szCs w:val="20"/>
              </w:rPr>
              <w:t>7</w:t>
            </w:r>
          </w:p>
        </w:tc>
        <w:tc>
          <w:tcPr>
            <w:tcW w:w="3299" w:type="dxa"/>
            <w:gridSpan w:val="3"/>
            <w:tcBorders>
              <w:top w:val="nil"/>
              <w:left w:val="nil"/>
              <w:bottom w:val="single" w:sz="8" w:space="0" w:color="auto"/>
              <w:right w:val="single" w:sz="8" w:space="0" w:color="000000"/>
            </w:tcBorders>
            <w:vAlign w:val="center"/>
          </w:tcPr>
          <w:p w:rsidR="003349A6" w:rsidRPr="00F61A0A" w:rsidRDefault="003349A6" w:rsidP="00CB7935">
            <w:pPr>
              <w:suppressAutoHyphens w:val="0"/>
              <w:spacing w:line="360" w:lineRule="auto"/>
              <w:jc w:val="both"/>
              <w:rPr>
                <w:sz w:val="20"/>
                <w:szCs w:val="20"/>
              </w:rPr>
            </w:pPr>
            <w:r w:rsidRPr="00F61A0A">
              <w:rPr>
                <w:sz w:val="20"/>
                <w:szCs w:val="20"/>
              </w:rPr>
              <w:t>Изменения (200</w:t>
            </w:r>
            <w:r w:rsidR="002451FD" w:rsidRPr="00F61A0A">
              <w:rPr>
                <w:sz w:val="20"/>
                <w:szCs w:val="20"/>
              </w:rPr>
              <w:t>5</w:t>
            </w:r>
            <w:r w:rsidRPr="00F61A0A">
              <w:rPr>
                <w:sz w:val="20"/>
                <w:szCs w:val="20"/>
              </w:rPr>
              <w:t>-200</w:t>
            </w:r>
            <w:r w:rsidR="002451FD" w:rsidRPr="00F61A0A">
              <w:rPr>
                <w:sz w:val="20"/>
                <w:szCs w:val="20"/>
              </w:rPr>
              <w:t>7</w:t>
            </w:r>
            <w:r w:rsidRPr="00F61A0A">
              <w:rPr>
                <w:sz w:val="20"/>
                <w:szCs w:val="20"/>
              </w:rPr>
              <w:t>)</w:t>
            </w:r>
          </w:p>
        </w:tc>
        <w:tc>
          <w:tcPr>
            <w:tcW w:w="1620" w:type="dxa"/>
            <w:tcBorders>
              <w:top w:val="nil"/>
              <w:left w:val="nil"/>
              <w:bottom w:val="single" w:sz="8" w:space="0" w:color="auto"/>
              <w:right w:val="single" w:sz="4" w:space="0" w:color="auto"/>
            </w:tcBorders>
            <w:vAlign w:val="bottom"/>
          </w:tcPr>
          <w:p w:rsidR="003349A6" w:rsidRPr="00F61A0A" w:rsidRDefault="003349A6" w:rsidP="00CB7935">
            <w:pPr>
              <w:suppressAutoHyphens w:val="0"/>
              <w:spacing w:line="360" w:lineRule="auto"/>
              <w:jc w:val="both"/>
              <w:rPr>
                <w:sz w:val="20"/>
                <w:szCs w:val="20"/>
              </w:rPr>
            </w:pPr>
            <w:r w:rsidRPr="00F61A0A">
              <w:rPr>
                <w:sz w:val="20"/>
                <w:szCs w:val="20"/>
              </w:rPr>
              <w:t>Изменение структуры</w:t>
            </w:r>
          </w:p>
        </w:tc>
      </w:tr>
      <w:tr w:rsidR="00C64239" w:rsidRPr="00F61A0A" w:rsidTr="00F61A0A">
        <w:trPr>
          <w:trHeight w:val="270"/>
        </w:trPr>
        <w:tc>
          <w:tcPr>
            <w:tcW w:w="3780" w:type="dxa"/>
            <w:vMerge/>
            <w:tcBorders>
              <w:top w:val="nil"/>
              <w:left w:val="single" w:sz="4" w:space="0" w:color="auto"/>
              <w:bottom w:val="single" w:sz="8" w:space="0" w:color="000000"/>
              <w:right w:val="single" w:sz="8" w:space="0" w:color="auto"/>
            </w:tcBorders>
            <w:vAlign w:val="center"/>
          </w:tcPr>
          <w:p w:rsidR="003349A6" w:rsidRPr="00F61A0A" w:rsidRDefault="003349A6" w:rsidP="00CB7935">
            <w:pPr>
              <w:suppressAutoHyphens w:val="0"/>
              <w:spacing w:line="360" w:lineRule="auto"/>
              <w:jc w:val="both"/>
              <w:rPr>
                <w:sz w:val="20"/>
                <w:szCs w:val="20"/>
              </w:rPr>
            </w:pPr>
          </w:p>
        </w:tc>
        <w:tc>
          <w:tcPr>
            <w:tcW w:w="916" w:type="dxa"/>
            <w:tcBorders>
              <w:top w:val="nil"/>
              <w:left w:val="single" w:sz="8" w:space="0" w:color="auto"/>
              <w:bottom w:val="single" w:sz="8" w:space="0" w:color="auto"/>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Сумма, тыс.грн.</w:t>
            </w:r>
          </w:p>
        </w:tc>
        <w:tc>
          <w:tcPr>
            <w:tcW w:w="1005" w:type="dxa"/>
            <w:tcBorders>
              <w:top w:val="nil"/>
              <w:left w:val="nil"/>
              <w:bottom w:val="single" w:sz="8" w:space="0" w:color="auto"/>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Уд. вес, %</w:t>
            </w:r>
          </w:p>
        </w:tc>
        <w:tc>
          <w:tcPr>
            <w:tcW w:w="959" w:type="dxa"/>
            <w:tcBorders>
              <w:top w:val="nil"/>
              <w:left w:val="nil"/>
              <w:bottom w:val="single" w:sz="8" w:space="0" w:color="auto"/>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Сумма, тыс.грн.</w:t>
            </w:r>
          </w:p>
        </w:tc>
        <w:tc>
          <w:tcPr>
            <w:tcW w:w="1080" w:type="dxa"/>
            <w:tcBorders>
              <w:top w:val="nil"/>
              <w:left w:val="nil"/>
              <w:bottom w:val="single" w:sz="8" w:space="0" w:color="auto"/>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Уд. вес, %</w:t>
            </w:r>
          </w:p>
        </w:tc>
        <w:tc>
          <w:tcPr>
            <w:tcW w:w="916" w:type="dxa"/>
            <w:tcBorders>
              <w:top w:val="single" w:sz="8" w:space="0" w:color="auto"/>
              <w:left w:val="nil"/>
              <w:bottom w:val="single" w:sz="8" w:space="0" w:color="auto"/>
              <w:right w:val="nil"/>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Сумма, тыс.грн.</w:t>
            </w:r>
          </w:p>
        </w:tc>
        <w:tc>
          <w:tcPr>
            <w:tcW w:w="1005" w:type="dxa"/>
            <w:tcBorders>
              <w:top w:val="single" w:sz="8" w:space="0" w:color="auto"/>
              <w:left w:val="single" w:sz="8" w:space="0" w:color="auto"/>
              <w:bottom w:val="single" w:sz="8" w:space="0" w:color="auto"/>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Уд. вес, %</w:t>
            </w:r>
          </w:p>
        </w:tc>
        <w:tc>
          <w:tcPr>
            <w:tcW w:w="2039" w:type="dxa"/>
            <w:gridSpan w:val="2"/>
            <w:tcBorders>
              <w:top w:val="nil"/>
              <w:left w:val="nil"/>
              <w:bottom w:val="nil"/>
              <w:right w:val="single" w:sz="8" w:space="0" w:color="auto"/>
            </w:tcBorders>
            <w:vAlign w:val="center"/>
          </w:tcPr>
          <w:p w:rsidR="003349A6" w:rsidRPr="00F61A0A" w:rsidRDefault="003349A6" w:rsidP="00CB7935">
            <w:pPr>
              <w:suppressAutoHyphens w:val="0"/>
              <w:spacing w:line="360" w:lineRule="auto"/>
              <w:jc w:val="both"/>
              <w:rPr>
                <w:sz w:val="20"/>
                <w:szCs w:val="20"/>
              </w:rPr>
            </w:pPr>
            <w:r w:rsidRPr="00F61A0A">
              <w:rPr>
                <w:sz w:val="20"/>
                <w:szCs w:val="20"/>
              </w:rPr>
              <w:t>Абсолютное, тыс. грн.</w:t>
            </w:r>
          </w:p>
        </w:tc>
        <w:tc>
          <w:tcPr>
            <w:tcW w:w="1260" w:type="dxa"/>
            <w:tcBorders>
              <w:top w:val="nil"/>
              <w:left w:val="nil"/>
              <w:bottom w:val="single" w:sz="8" w:space="0" w:color="auto"/>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Относительное, %</w:t>
            </w:r>
          </w:p>
        </w:tc>
        <w:tc>
          <w:tcPr>
            <w:tcW w:w="1620" w:type="dxa"/>
            <w:tcBorders>
              <w:top w:val="nil"/>
              <w:left w:val="nil"/>
              <w:bottom w:val="single" w:sz="8" w:space="0" w:color="auto"/>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w:t>
            </w:r>
          </w:p>
        </w:tc>
      </w:tr>
      <w:tr w:rsidR="00C64239" w:rsidRPr="00F61A0A" w:rsidTr="00F61A0A">
        <w:trPr>
          <w:trHeight w:val="510"/>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1. Денежные средства и остатки в Национальном банке Украины</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23821</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12,11%</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35834</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12,47%</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42264</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9,66%</w:t>
            </w:r>
          </w:p>
        </w:tc>
        <w:tc>
          <w:tcPr>
            <w:tcW w:w="889" w:type="dxa"/>
            <w:tcBorders>
              <w:top w:val="single" w:sz="8" w:space="0" w:color="auto"/>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18443</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77,42%</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-2,46%</w:t>
            </w:r>
          </w:p>
        </w:tc>
      </w:tr>
      <w:tr w:rsidR="00C64239" w:rsidRPr="00F61A0A" w:rsidTr="00F61A0A">
        <w:trPr>
          <w:trHeight w:val="840"/>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2. Казначейские и другие ценные бумаги, которые рефинансируются Национальным банком Украины и ценные бумаги эмитированные НБУ</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3. Средства в других банках</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10875</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5,53%</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15753</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5,48%</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24528</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5,61%</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13653</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125,54%</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0,07%</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4. Ценные бумаги в тогровом потрфеле банка</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6923</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1,58%</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6923</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&gt;&gt;</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1,58%</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5. Ценные бумаги в портфеле банка на продажу</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8576</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4,36%</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8024</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2,79%</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-8574</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-99,98%</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-4,36%</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6. Кредиты и задолженности клиентов</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129749</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65,98%</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196414</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68,37%</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331438</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75,74%</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201689</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155,45%</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9,76%</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7. Ценные бумаги в портфеле банка на погашение</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1000</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0,35%</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8. Инвестиции в ассоциированные и дочерние компании</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1327</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0,67%</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-1327</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-100,00%</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-0,67%</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9. Основные средства и нематериальные активы</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17464</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8,88%</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23423</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8,15%</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25208</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5,76%</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7744</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44,34%</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-3,12%</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10. Начисленные доходы на получение</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3762</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1,91%</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5162</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1,80%</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5526</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1,26%</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1764</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46,89%</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-0,65%</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11. Отсроченный налоговый актив</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r>
      <w:tr w:rsidR="00C64239" w:rsidRPr="00F61A0A" w:rsidTr="00F61A0A">
        <w:trPr>
          <w:trHeight w:val="255"/>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12. Другие активы</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1063</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0,54%</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1686</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0,59%</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1712</w:t>
            </w:r>
          </w:p>
        </w:tc>
        <w:tc>
          <w:tcPr>
            <w:tcW w:w="1005"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0,39%</w:t>
            </w:r>
          </w:p>
        </w:tc>
        <w:tc>
          <w:tcPr>
            <w:tcW w:w="889"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649</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61,05%</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-0,15%</w:t>
            </w:r>
          </w:p>
        </w:tc>
      </w:tr>
      <w:tr w:rsidR="00C64239" w:rsidRPr="00F61A0A" w:rsidTr="00F61A0A">
        <w:trPr>
          <w:trHeight w:val="270"/>
        </w:trPr>
        <w:tc>
          <w:tcPr>
            <w:tcW w:w="3780" w:type="dxa"/>
            <w:tcBorders>
              <w:top w:val="nil"/>
              <w:left w:val="single" w:sz="4"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13. Долгосрочные активы, предназначенные для продажи</w:t>
            </w:r>
          </w:p>
        </w:tc>
        <w:tc>
          <w:tcPr>
            <w:tcW w:w="916"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5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8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16"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05" w:type="dxa"/>
            <w:tcBorders>
              <w:top w:val="nil"/>
              <w:left w:val="single" w:sz="8" w:space="0" w:color="auto"/>
              <w:bottom w:val="single" w:sz="8" w:space="0" w:color="auto"/>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889" w:type="dxa"/>
            <w:tcBorders>
              <w:top w:val="nil"/>
              <w:left w:val="single" w:sz="8" w:space="0" w:color="auto"/>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15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2880" w:type="dxa"/>
            <w:gridSpan w:val="2"/>
            <w:tcBorders>
              <w:top w:val="nil"/>
              <w:left w:val="nil"/>
              <w:bottom w:val="nil"/>
              <w:right w:val="single" w:sz="4"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r>
      <w:tr w:rsidR="00C64239" w:rsidRPr="00F61A0A" w:rsidTr="00F61A0A">
        <w:trPr>
          <w:trHeight w:val="270"/>
        </w:trPr>
        <w:tc>
          <w:tcPr>
            <w:tcW w:w="3780" w:type="dxa"/>
            <w:tcBorders>
              <w:top w:val="single" w:sz="8" w:space="0" w:color="auto"/>
              <w:left w:val="single" w:sz="4" w:space="0" w:color="auto"/>
              <w:bottom w:val="single" w:sz="4" w:space="0" w:color="auto"/>
              <w:right w:val="nil"/>
            </w:tcBorders>
            <w:noWrap/>
          </w:tcPr>
          <w:p w:rsidR="003349A6" w:rsidRPr="00F61A0A" w:rsidRDefault="003349A6" w:rsidP="00CB7935">
            <w:pPr>
              <w:suppressAutoHyphens w:val="0"/>
              <w:spacing w:line="360" w:lineRule="auto"/>
              <w:jc w:val="both"/>
              <w:rPr>
                <w:sz w:val="20"/>
                <w:szCs w:val="20"/>
              </w:rPr>
            </w:pPr>
            <w:r w:rsidRPr="00F61A0A">
              <w:rPr>
                <w:sz w:val="20"/>
                <w:szCs w:val="20"/>
              </w:rPr>
              <w:t>14. Всего</w:t>
            </w:r>
          </w:p>
        </w:tc>
        <w:tc>
          <w:tcPr>
            <w:tcW w:w="916" w:type="dxa"/>
            <w:tcBorders>
              <w:top w:val="single" w:sz="8" w:space="0" w:color="auto"/>
              <w:left w:val="single" w:sz="8" w:space="0" w:color="auto"/>
              <w:bottom w:val="single" w:sz="4"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196637</w:t>
            </w:r>
          </w:p>
        </w:tc>
        <w:tc>
          <w:tcPr>
            <w:tcW w:w="1005" w:type="dxa"/>
            <w:tcBorders>
              <w:top w:val="single" w:sz="8" w:space="0" w:color="auto"/>
              <w:left w:val="nil"/>
              <w:bottom w:val="single" w:sz="4"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100,00%</w:t>
            </w:r>
          </w:p>
        </w:tc>
        <w:tc>
          <w:tcPr>
            <w:tcW w:w="959" w:type="dxa"/>
            <w:tcBorders>
              <w:top w:val="single" w:sz="8" w:space="0" w:color="auto"/>
              <w:left w:val="nil"/>
              <w:bottom w:val="single" w:sz="4"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287296</w:t>
            </w:r>
          </w:p>
        </w:tc>
        <w:tc>
          <w:tcPr>
            <w:tcW w:w="1080" w:type="dxa"/>
            <w:tcBorders>
              <w:top w:val="single" w:sz="8" w:space="0" w:color="auto"/>
              <w:left w:val="nil"/>
              <w:bottom w:val="single" w:sz="4"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100,00%</w:t>
            </w:r>
          </w:p>
        </w:tc>
        <w:tc>
          <w:tcPr>
            <w:tcW w:w="916" w:type="dxa"/>
            <w:tcBorders>
              <w:top w:val="single" w:sz="8" w:space="0" w:color="auto"/>
              <w:left w:val="nil"/>
              <w:bottom w:val="single" w:sz="4"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437601</w:t>
            </w:r>
          </w:p>
        </w:tc>
        <w:tc>
          <w:tcPr>
            <w:tcW w:w="1005" w:type="dxa"/>
            <w:tcBorders>
              <w:top w:val="nil"/>
              <w:left w:val="nil"/>
              <w:bottom w:val="single" w:sz="4"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100,00%</w:t>
            </w:r>
          </w:p>
        </w:tc>
        <w:tc>
          <w:tcPr>
            <w:tcW w:w="889" w:type="dxa"/>
            <w:tcBorders>
              <w:top w:val="nil"/>
              <w:left w:val="nil"/>
              <w:bottom w:val="single" w:sz="4"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240964</w:t>
            </w:r>
          </w:p>
        </w:tc>
        <w:tc>
          <w:tcPr>
            <w:tcW w:w="1150" w:type="dxa"/>
            <w:tcBorders>
              <w:top w:val="single" w:sz="8" w:space="0" w:color="auto"/>
              <w:left w:val="nil"/>
              <w:bottom w:val="single" w:sz="4"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122,54%</w:t>
            </w:r>
          </w:p>
        </w:tc>
        <w:tc>
          <w:tcPr>
            <w:tcW w:w="2880" w:type="dxa"/>
            <w:gridSpan w:val="2"/>
            <w:tcBorders>
              <w:top w:val="single" w:sz="8" w:space="0" w:color="auto"/>
              <w:left w:val="nil"/>
              <w:bottom w:val="single" w:sz="4" w:space="0" w:color="auto"/>
              <w:right w:val="single" w:sz="4" w:space="0" w:color="auto"/>
            </w:tcBorders>
            <w:noWrap/>
            <w:vAlign w:val="bottom"/>
          </w:tcPr>
          <w:p w:rsidR="003349A6" w:rsidRPr="00F61A0A" w:rsidRDefault="003349A6" w:rsidP="00CB7935">
            <w:pPr>
              <w:suppressAutoHyphens w:val="0"/>
              <w:spacing w:line="360" w:lineRule="auto"/>
              <w:jc w:val="both"/>
              <w:rPr>
                <w:sz w:val="20"/>
                <w:szCs w:val="20"/>
              </w:rPr>
            </w:pPr>
          </w:p>
        </w:tc>
      </w:tr>
    </w:tbl>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pPr>
    </w:p>
    <w:p w:rsidR="003349A6" w:rsidRPr="00F61A0A" w:rsidRDefault="00B13C33" w:rsidP="00CB7935">
      <w:pPr>
        <w:suppressAutoHyphens w:val="0"/>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5pt;margin-top:-.4pt;width:223.5pt;height:122.6pt;z-index:251657728">
            <v:imagedata r:id="rId9" o:title=""/>
            <w10:wrap type="square"/>
          </v:shape>
        </w:pict>
      </w:r>
    </w:p>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pPr>
      <w:r w:rsidRPr="00F61A0A">
        <w:rPr>
          <w:sz w:val="28"/>
          <w:szCs w:val="28"/>
        </w:rPr>
        <w:t xml:space="preserve">Диаграмма </w:t>
      </w:r>
      <w:r w:rsidR="002451FD" w:rsidRPr="00F61A0A">
        <w:rPr>
          <w:sz w:val="28"/>
          <w:szCs w:val="28"/>
        </w:rPr>
        <w:t>1</w:t>
      </w:r>
      <w:r w:rsidR="00D740D0" w:rsidRPr="00F61A0A">
        <w:rPr>
          <w:sz w:val="28"/>
          <w:szCs w:val="28"/>
        </w:rPr>
        <w:t>.</w:t>
      </w:r>
      <w:r w:rsidRPr="00F61A0A">
        <w:rPr>
          <w:sz w:val="28"/>
          <w:szCs w:val="28"/>
        </w:rPr>
        <w:t>1.Активы банка</w:t>
      </w:r>
    </w:p>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sectPr w:rsidR="003349A6" w:rsidRPr="00F61A0A" w:rsidSect="00F61A0A">
          <w:pgSz w:w="16838" w:h="11906" w:orient="landscape"/>
          <w:pgMar w:top="1134" w:right="851" w:bottom="1134" w:left="1701" w:header="709" w:footer="709" w:gutter="0"/>
          <w:cols w:space="708"/>
          <w:docGrid w:linePitch="360"/>
        </w:sectPr>
      </w:pPr>
    </w:p>
    <w:p w:rsidR="003349A6" w:rsidRPr="00F61A0A" w:rsidRDefault="003349A6" w:rsidP="00CB7935">
      <w:pPr>
        <w:suppressAutoHyphens w:val="0"/>
        <w:spacing w:line="360" w:lineRule="auto"/>
        <w:ind w:firstLine="709"/>
        <w:jc w:val="both"/>
        <w:rPr>
          <w:sz w:val="28"/>
          <w:szCs w:val="28"/>
        </w:rPr>
      </w:pPr>
      <w:r w:rsidRPr="00F61A0A">
        <w:rPr>
          <w:sz w:val="28"/>
          <w:szCs w:val="28"/>
        </w:rPr>
        <w:t>Анализ показывает, что:</w:t>
      </w:r>
    </w:p>
    <w:p w:rsidR="003349A6" w:rsidRPr="00F61A0A" w:rsidRDefault="003349A6" w:rsidP="00CB7935">
      <w:pPr>
        <w:numPr>
          <w:ilvl w:val="0"/>
          <w:numId w:val="31"/>
        </w:numPr>
        <w:suppressAutoHyphens w:val="0"/>
        <w:spacing w:line="360" w:lineRule="auto"/>
        <w:ind w:left="0" w:firstLine="709"/>
        <w:jc w:val="both"/>
        <w:rPr>
          <w:sz w:val="28"/>
          <w:szCs w:val="28"/>
        </w:rPr>
      </w:pPr>
      <w:r w:rsidRPr="00F61A0A">
        <w:rPr>
          <w:sz w:val="28"/>
          <w:szCs w:val="28"/>
          <w:lang w:val="uk-UA"/>
        </w:rPr>
        <w:t xml:space="preserve">на начало </w:t>
      </w:r>
      <w:r w:rsidRPr="00F61A0A">
        <w:rPr>
          <w:sz w:val="28"/>
          <w:szCs w:val="28"/>
        </w:rPr>
        <w:t>анализируемого</w:t>
      </w:r>
      <w:r w:rsidRPr="00F61A0A">
        <w:rPr>
          <w:sz w:val="28"/>
          <w:szCs w:val="28"/>
          <w:lang w:val="uk-UA"/>
        </w:rPr>
        <w:t xml:space="preserve"> </w:t>
      </w:r>
      <w:r w:rsidR="002506E8">
        <w:rPr>
          <w:sz w:val="28"/>
          <w:szCs w:val="28"/>
          <w:lang w:val="uk-UA"/>
        </w:rPr>
        <w:t xml:space="preserve">периода </w:t>
      </w:r>
      <w:r w:rsidRPr="00F61A0A">
        <w:rPr>
          <w:sz w:val="28"/>
          <w:szCs w:val="28"/>
          <w:lang w:val="uk-UA"/>
        </w:rPr>
        <w:t>(200</w:t>
      </w:r>
      <w:r w:rsidR="002451FD" w:rsidRPr="00F61A0A">
        <w:rPr>
          <w:sz w:val="28"/>
          <w:szCs w:val="28"/>
          <w:lang w:val="uk-UA"/>
        </w:rPr>
        <w:t>5</w:t>
      </w:r>
      <w:r w:rsidRPr="00F61A0A">
        <w:rPr>
          <w:sz w:val="28"/>
          <w:szCs w:val="28"/>
          <w:lang w:val="uk-UA"/>
        </w:rPr>
        <w:t xml:space="preserve"> </w:t>
      </w:r>
      <w:r w:rsidRPr="00F61A0A">
        <w:rPr>
          <w:sz w:val="28"/>
          <w:szCs w:val="28"/>
        </w:rPr>
        <w:t>год), сумма активов Банка составила - 196637 тыс. грн., основную часть составляли кредиты и задолженности клиентов 65,98% в относительном значении и 129749 тыс.грн. в абсолютном, также стоит отметить следующие показатели: денежные средства и остатки в Национальном Банке Украины, которые составили - 12,11%, основные средства и нематериальные активы - 8,88%, средства в других банках - 5,53% и ценные бумаги в портфеле банка на продажу - 4,36%; остальные показатели имели не значительный вес в структуре активов;</w:t>
      </w:r>
    </w:p>
    <w:p w:rsidR="003349A6" w:rsidRPr="00F61A0A" w:rsidRDefault="003349A6" w:rsidP="00CB7935">
      <w:pPr>
        <w:numPr>
          <w:ilvl w:val="0"/>
          <w:numId w:val="31"/>
        </w:numPr>
        <w:suppressAutoHyphens w:val="0"/>
        <w:spacing w:line="360" w:lineRule="auto"/>
        <w:ind w:left="0" w:firstLine="709"/>
        <w:jc w:val="both"/>
        <w:rPr>
          <w:sz w:val="28"/>
          <w:szCs w:val="28"/>
        </w:rPr>
      </w:pPr>
      <w:r w:rsidRPr="00F61A0A">
        <w:rPr>
          <w:sz w:val="28"/>
          <w:szCs w:val="28"/>
        </w:rPr>
        <w:t>на конец анализируемого периода(200</w:t>
      </w:r>
      <w:r w:rsidR="002451FD" w:rsidRPr="00F61A0A">
        <w:rPr>
          <w:sz w:val="28"/>
          <w:szCs w:val="28"/>
        </w:rPr>
        <w:t>7</w:t>
      </w:r>
      <w:r w:rsidRPr="00F61A0A">
        <w:rPr>
          <w:sz w:val="28"/>
          <w:szCs w:val="28"/>
        </w:rPr>
        <w:t xml:space="preserve"> год), сумма активов составила - 437601 тыс. грн., основную часть, как и на начало периода, занимали кредиты и задолженности клиентов - 331438 тыс. грн., что относительно всей величины активов составило 75,74%, также наблюдается увеличение показателя - средства в других банках 5,61%, остальные показатели уменьшили свои доли в структуре активов: денежные средства и остатки в Национальном Банке Украины 9,66%, основные средства и нематериальные активы грн. 5,76%;</w:t>
      </w:r>
    </w:p>
    <w:p w:rsidR="003349A6" w:rsidRPr="00F61A0A" w:rsidRDefault="003349A6" w:rsidP="00CB7935">
      <w:pPr>
        <w:suppressAutoHyphens w:val="0"/>
        <w:spacing w:line="360" w:lineRule="auto"/>
        <w:ind w:firstLine="709"/>
        <w:jc w:val="both"/>
        <w:rPr>
          <w:sz w:val="28"/>
          <w:szCs w:val="28"/>
        </w:rPr>
      </w:pPr>
      <w:r w:rsidRPr="00F61A0A">
        <w:rPr>
          <w:sz w:val="28"/>
          <w:szCs w:val="28"/>
        </w:rPr>
        <w:t>В целом, анализируя активы Банка в период с 200</w:t>
      </w:r>
      <w:r w:rsidR="002451FD" w:rsidRPr="00F61A0A">
        <w:rPr>
          <w:sz w:val="28"/>
          <w:szCs w:val="28"/>
        </w:rPr>
        <w:t>5</w:t>
      </w:r>
      <w:r w:rsidRPr="00F61A0A">
        <w:rPr>
          <w:sz w:val="28"/>
          <w:szCs w:val="28"/>
        </w:rPr>
        <w:t xml:space="preserve"> по 200</w:t>
      </w:r>
      <w:r w:rsidR="002451FD" w:rsidRPr="00F61A0A">
        <w:rPr>
          <w:sz w:val="28"/>
          <w:szCs w:val="28"/>
        </w:rPr>
        <w:t>7</w:t>
      </w:r>
      <w:r w:rsidRPr="00F61A0A">
        <w:rPr>
          <w:sz w:val="28"/>
          <w:szCs w:val="28"/>
        </w:rPr>
        <w:t xml:space="preserve"> год можно отметить следующие тенденции: величина активов с каждым годом возрастает, за анализируемый период совокупный показатель вырос на 122,54%, в абсолютном отношении рост составил с 196637 тыс.грн. до 437601 тыс.грн. Такая положительная тенденция наблюдается за счёт увеличения выданных кредитов, этот показатель вырос на 155,45% за счёт кредитования физических лиц, а также внедрения новых продуктов для юридических лиц</w:t>
      </w:r>
      <w:r w:rsidR="002506E8">
        <w:rPr>
          <w:sz w:val="28"/>
          <w:szCs w:val="28"/>
        </w:rPr>
        <w:t xml:space="preserve"> </w:t>
      </w:r>
      <w:r w:rsidRPr="00F61A0A">
        <w:rPr>
          <w:sz w:val="28"/>
          <w:szCs w:val="28"/>
        </w:rPr>
        <w:t>(микрокредитов), увеличились средства</w:t>
      </w:r>
      <w:r w:rsidR="00C52767" w:rsidRPr="00F61A0A">
        <w:rPr>
          <w:sz w:val="28"/>
          <w:szCs w:val="28"/>
        </w:rPr>
        <w:t>,</w:t>
      </w:r>
      <w:r w:rsidRPr="00F61A0A">
        <w:rPr>
          <w:sz w:val="28"/>
          <w:szCs w:val="28"/>
        </w:rPr>
        <w:t xml:space="preserve"> предоставляемые другим банкам на 125,54%, в структуре активов банка появились ценные бумаги, которые составили 6923тыс.грн., также стоит отметить рост других активов на 61%. В основном увеличение актива Банка происходит за счёт увеличения выданных кредитов, Банку необходимо проводить политику направленную на оптимизацию кредитного портфеля в разрезе сумм и сроков выдаваемых кредитов для уменьшения рисков ликвидности и кредитных рисков.</w:t>
      </w:r>
    </w:p>
    <w:p w:rsidR="003349A6" w:rsidRPr="00F61A0A" w:rsidRDefault="003349A6" w:rsidP="00CB7935">
      <w:pPr>
        <w:suppressAutoHyphens w:val="0"/>
        <w:spacing w:line="360" w:lineRule="auto"/>
        <w:ind w:firstLine="709"/>
        <w:jc w:val="both"/>
        <w:rPr>
          <w:sz w:val="28"/>
          <w:szCs w:val="28"/>
        </w:rPr>
      </w:pPr>
    </w:p>
    <w:p w:rsidR="003349A6" w:rsidRPr="00F61A0A" w:rsidRDefault="003349A6" w:rsidP="00CB7935">
      <w:pPr>
        <w:suppressAutoHyphens w:val="0"/>
        <w:spacing w:line="360" w:lineRule="auto"/>
        <w:ind w:firstLine="709"/>
        <w:jc w:val="both"/>
        <w:rPr>
          <w:sz w:val="28"/>
          <w:szCs w:val="28"/>
        </w:rPr>
        <w:sectPr w:rsidR="003349A6" w:rsidRPr="00F61A0A" w:rsidSect="00F61A0A">
          <w:pgSz w:w="11906" w:h="16838"/>
          <w:pgMar w:top="1134" w:right="851" w:bottom="1134" w:left="1701" w:header="709" w:footer="709" w:gutter="0"/>
          <w:cols w:space="708"/>
          <w:docGrid w:linePitch="360"/>
        </w:sectPr>
      </w:pPr>
    </w:p>
    <w:p w:rsidR="003349A6" w:rsidRPr="00CB7935" w:rsidRDefault="003349A6" w:rsidP="00CB7935">
      <w:pPr>
        <w:numPr>
          <w:ilvl w:val="1"/>
          <w:numId w:val="40"/>
        </w:numPr>
        <w:suppressAutoHyphens w:val="0"/>
        <w:spacing w:line="360" w:lineRule="auto"/>
        <w:ind w:left="0" w:firstLine="709"/>
        <w:jc w:val="both"/>
        <w:rPr>
          <w:b/>
          <w:bCs/>
          <w:sz w:val="28"/>
          <w:szCs w:val="28"/>
        </w:rPr>
      </w:pPr>
      <w:r w:rsidRPr="00CB7935">
        <w:rPr>
          <w:b/>
          <w:bCs/>
          <w:sz w:val="28"/>
          <w:szCs w:val="28"/>
        </w:rPr>
        <w:t>АНАЛИЗ ОБЯЗАТЕЛЬСТВ БАНКА ЗА ПЕРИОД-200</w:t>
      </w:r>
      <w:r w:rsidR="002451FD" w:rsidRPr="00CB7935">
        <w:rPr>
          <w:b/>
          <w:bCs/>
          <w:sz w:val="28"/>
          <w:szCs w:val="28"/>
        </w:rPr>
        <w:t>5</w:t>
      </w:r>
      <w:r w:rsidRPr="00CB7935">
        <w:rPr>
          <w:b/>
          <w:bCs/>
          <w:sz w:val="28"/>
          <w:szCs w:val="28"/>
        </w:rPr>
        <w:t>-200</w:t>
      </w:r>
      <w:r w:rsidR="002451FD" w:rsidRPr="00CB7935">
        <w:rPr>
          <w:b/>
          <w:bCs/>
          <w:sz w:val="28"/>
          <w:szCs w:val="28"/>
        </w:rPr>
        <w:t>7</w:t>
      </w:r>
      <w:r w:rsidRPr="00CB7935">
        <w:rPr>
          <w:b/>
          <w:bCs/>
          <w:sz w:val="28"/>
          <w:szCs w:val="28"/>
        </w:rPr>
        <w:t xml:space="preserve"> года</w:t>
      </w:r>
    </w:p>
    <w:p w:rsidR="00F61A0A" w:rsidRPr="00F61A0A" w:rsidRDefault="00F61A0A" w:rsidP="00CB7935">
      <w:pPr>
        <w:suppressAutoHyphens w:val="0"/>
        <w:spacing w:line="360" w:lineRule="auto"/>
        <w:ind w:firstLine="709"/>
        <w:jc w:val="both"/>
        <w:rPr>
          <w:sz w:val="28"/>
          <w:szCs w:val="28"/>
        </w:rPr>
      </w:pPr>
    </w:p>
    <w:p w:rsidR="00F61A0A" w:rsidRPr="00F61A0A" w:rsidRDefault="00F61A0A" w:rsidP="00CB7935">
      <w:pPr>
        <w:suppressAutoHyphens w:val="0"/>
        <w:spacing w:line="360" w:lineRule="auto"/>
        <w:ind w:firstLine="709"/>
        <w:jc w:val="both"/>
        <w:rPr>
          <w:sz w:val="28"/>
          <w:szCs w:val="28"/>
        </w:rPr>
      </w:pPr>
      <w:r w:rsidRPr="00F61A0A">
        <w:rPr>
          <w:sz w:val="28"/>
          <w:szCs w:val="28"/>
        </w:rPr>
        <w:t xml:space="preserve">Таблица </w:t>
      </w:r>
      <w:r w:rsidRPr="00F61A0A">
        <w:rPr>
          <w:sz w:val="28"/>
          <w:szCs w:val="28"/>
          <w:lang w:val="uk-UA"/>
        </w:rPr>
        <w:t>1.2</w:t>
      </w:r>
      <w:r w:rsidRPr="00F61A0A">
        <w:rPr>
          <w:sz w:val="28"/>
          <w:szCs w:val="28"/>
        </w:rPr>
        <w:t xml:space="preserve"> Анализ обязательств банка</w:t>
      </w:r>
    </w:p>
    <w:tbl>
      <w:tblPr>
        <w:tblW w:w="13868" w:type="dxa"/>
        <w:tblInd w:w="-20" w:type="dxa"/>
        <w:tblLayout w:type="fixed"/>
        <w:tblLook w:val="0000" w:firstRow="0" w:lastRow="0" w:firstColumn="0" w:lastColumn="0" w:noHBand="0" w:noVBand="0"/>
      </w:tblPr>
      <w:tblGrid>
        <w:gridCol w:w="3796"/>
        <w:gridCol w:w="1093"/>
        <w:gridCol w:w="1010"/>
        <w:gridCol w:w="1010"/>
        <w:gridCol w:w="872"/>
        <w:gridCol w:w="979"/>
        <w:gridCol w:w="872"/>
        <w:gridCol w:w="1147"/>
        <w:gridCol w:w="1010"/>
        <w:gridCol w:w="2079"/>
      </w:tblGrid>
      <w:tr w:rsidR="003349A6" w:rsidRPr="00F61A0A" w:rsidTr="00F61A0A">
        <w:trPr>
          <w:trHeight w:val="316"/>
        </w:trPr>
        <w:tc>
          <w:tcPr>
            <w:tcW w:w="13866" w:type="dxa"/>
            <w:gridSpan w:val="10"/>
            <w:tcBorders>
              <w:top w:val="single" w:sz="8" w:space="0" w:color="auto"/>
              <w:left w:val="single" w:sz="8" w:space="0" w:color="auto"/>
              <w:bottom w:val="single" w:sz="8" w:space="0" w:color="auto"/>
              <w:right w:val="single" w:sz="8" w:space="0" w:color="000000"/>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Обязательства</w:t>
            </w:r>
          </w:p>
        </w:tc>
      </w:tr>
      <w:tr w:rsidR="00BC0DCA" w:rsidRPr="00F61A0A" w:rsidTr="00F61A0A">
        <w:trPr>
          <w:trHeight w:val="488"/>
        </w:trPr>
        <w:tc>
          <w:tcPr>
            <w:tcW w:w="3796" w:type="dxa"/>
            <w:vMerge w:val="restart"/>
            <w:tcBorders>
              <w:top w:val="nil"/>
              <w:left w:val="single" w:sz="8" w:space="0" w:color="auto"/>
              <w:bottom w:val="single" w:sz="8" w:space="0" w:color="000000"/>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Показатель</w:t>
            </w:r>
          </w:p>
        </w:tc>
        <w:tc>
          <w:tcPr>
            <w:tcW w:w="2102" w:type="dxa"/>
            <w:gridSpan w:val="2"/>
            <w:tcBorders>
              <w:top w:val="nil"/>
              <w:left w:val="single" w:sz="8" w:space="0" w:color="auto"/>
              <w:bottom w:val="single" w:sz="8" w:space="0" w:color="auto"/>
              <w:right w:val="single" w:sz="8" w:space="0" w:color="000000"/>
            </w:tcBorders>
            <w:noWrap/>
            <w:vAlign w:val="center"/>
          </w:tcPr>
          <w:p w:rsidR="003349A6" w:rsidRPr="00F61A0A" w:rsidRDefault="003349A6" w:rsidP="00CB7935">
            <w:pPr>
              <w:suppressAutoHyphens w:val="0"/>
              <w:spacing w:line="360" w:lineRule="auto"/>
              <w:ind w:firstLine="709"/>
              <w:jc w:val="both"/>
              <w:rPr>
                <w:sz w:val="20"/>
                <w:szCs w:val="20"/>
              </w:rPr>
            </w:pPr>
            <w:r w:rsidRPr="00F61A0A">
              <w:rPr>
                <w:sz w:val="20"/>
                <w:szCs w:val="20"/>
              </w:rPr>
              <w:t>200</w:t>
            </w:r>
            <w:r w:rsidR="002451FD" w:rsidRPr="00F61A0A">
              <w:rPr>
                <w:sz w:val="20"/>
                <w:szCs w:val="20"/>
              </w:rPr>
              <w:t>5</w:t>
            </w:r>
          </w:p>
        </w:tc>
        <w:tc>
          <w:tcPr>
            <w:tcW w:w="1882" w:type="dxa"/>
            <w:gridSpan w:val="2"/>
            <w:tcBorders>
              <w:top w:val="nil"/>
              <w:left w:val="nil"/>
              <w:bottom w:val="single" w:sz="8" w:space="0" w:color="auto"/>
              <w:right w:val="single" w:sz="8" w:space="0" w:color="000000"/>
            </w:tcBorders>
            <w:noWrap/>
            <w:vAlign w:val="center"/>
          </w:tcPr>
          <w:p w:rsidR="003349A6" w:rsidRPr="00F61A0A" w:rsidRDefault="003349A6" w:rsidP="00CB7935">
            <w:pPr>
              <w:suppressAutoHyphens w:val="0"/>
              <w:spacing w:line="360" w:lineRule="auto"/>
              <w:ind w:firstLine="709"/>
              <w:jc w:val="both"/>
              <w:rPr>
                <w:sz w:val="20"/>
                <w:szCs w:val="20"/>
              </w:rPr>
            </w:pPr>
            <w:r w:rsidRPr="00F61A0A">
              <w:rPr>
                <w:sz w:val="20"/>
                <w:szCs w:val="20"/>
              </w:rPr>
              <w:t>200</w:t>
            </w:r>
            <w:r w:rsidR="002451FD" w:rsidRPr="00F61A0A">
              <w:rPr>
                <w:sz w:val="20"/>
                <w:szCs w:val="20"/>
              </w:rPr>
              <w:t>6</w:t>
            </w:r>
          </w:p>
        </w:tc>
        <w:tc>
          <w:tcPr>
            <w:tcW w:w="1851" w:type="dxa"/>
            <w:gridSpan w:val="2"/>
            <w:tcBorders>
              <w:top w:val="nil"/>
              <w:left w:val="nil"/>
              <w:bottom w:val="single" w:sz="8" w:space="0" w:color="auto"/>
              <w:right w:val="single" w:sz="8" w:space="0" w:color="000000"/>
            </w:tcBorders>
            <w:noWrap/>
            <w:vAlign w:val="center"/>
          </w:tcPr>
          <w:p w:rsidR="003349A6" w:rsidRPr="00F61A0A" w:rsidRDefault="003349A6" w:rsidP="00CB7935">
            <w:pPr>
              <w:suppressAutoHyphens w:val="0"/>
              <w:spacing w:line="360" w:lineRule="auto"/>
              <w:ind w:firstLine="709"/>
              <w:jc w:val="both"/>
              <w:rPr>
                <w:sz w:val="20"/>
                <w:szCs w:val="20"/>
              </w:rPr>
            </w:pPr>
            <w:r w:rsidRPr="00F61A0A">
              <w:rPr>
                <w:sz w:val="20"/>
                <w:szCs w:val="20"/>
              </w:rPr>
              <w:t>200</w:t>
            </w:r>
            <w:r w:rsidR="002451FD" w:rsidRPr="00F61A0A">
              <w:rPr>
                <w:sz w:val="20"/>
                <w:szCs w:val="20"/>
              </w:rPr>
              <w:t>7</w:t>
            </w:r>
          </w:p>
        </w:tc>
        <w:tc>
          <w:tcPr>
            <w:tcW w:w="2156" w:type="dxa"/>
            <w:gridSpan w:val="2"/>
            <w:tcBorders>
              <w:top w:val="nil"/>
              <w:left w:val="nil"/>
              <w:bottom w:val="single" w:sz="8" w:space="0" w:color="auto"/>
              <w:right w:val="single" w:sz="8" w:space="0" w:color="000000"/>
            </w:tcBorders>
            <w:vAlign w:val="center"/>
          </w:tcPr>
          <w:p w:rsidR="003349A6" w:rsidRPr="00F61A0A" w:rsidRDefault="003349A6" w:rsidP="00CB7935">
            <w:pPr>
              <w:suppressAutoHyphens w:val="0"/>
              <w:spacing w:line="360" w:lineRule="auto"/>
              <w:ind w:firstLine="709"/>
              <w:jc w:val="both"/>
              <w:rPr>
                <w:sz w:val="20"/>
                <w:szCs w:val="20"/>
              </w:rPr>
            </w:pPr>
            <w:r w:rsidRPr="00F61A0A">
              <w:rPr>
                <w:sz w:val="20"/>
                <w:szCs w:val="20"/>
              </w:rPr>
              <w:t>Изменения (200</w:t>
            </w:r>
            <w:r w:rsidR="002451FD" w:rsidRPr="00F61A0A">
              <w:rPr>
                <w:sz w:val="20"/>
                <w:szCs w:val="20"/>
              </w:rPr>
              <w:t>5</w:t>
            </w:r>
            <w:r w:rsidRPr="00F61A0A">
              <w:rPr>
                <w:sz w:val="20"/>
                <w:szCs w:val="20"/>
              </w:rPr>
              <w:t>-200</w:t>
            </w:r>
            <w:r w:rsidR="002451FD" w:rsidRPr="00F61A0A">
              <w:rPr>
                <w:sz w:val="20"/>
                <w:szCs w:val="20"/>
              </w:rPr>
              <w:t>7</w:t>
            </w:r>
            <w:r w:rsidRPr="00F61A0A">
              <w:rPr>
                <w:sz w:val="20"/>
                <w:szCs w:val="20"/>
              </w:rPr>
              <w:t>)</w:t>
            </w:r>
          </w:p>
        </w:tc>
        <w:tc>
          <w:tcPr>
            <w:tcW w:w="2079" w:type="dxa"/>
            <w:tcBorders>
              <w:top w:val="nil"/>
              <w:left w:val="nil"/>
              <w:bottom w:val="single" w:sz="8" w:space="0" w:color="auto"/>
              <w:right w:val="single" w:sz="8" w:space="0" w:color="auto"/>
            </w:tcBorders>
            <w:vAlign w:val="center"/>
          </w:tcPr>
          <w:p w:rsidR="003349A6" w:rsidRPr="00F61A0A" w:rsidRDefault="003349A6" w:rsidP="00CB7935">
            <w:pPr>
              <w:suppressAutoHyphens w:val="0"/>
              <w:spacing w:line="360" w:lineRule="auto"/>
              <w:ind w:firstLine="709"/>
              <w:jc w:val="both"/>
              <w:rPr>
                <w:sz w:val="20"/>
                <w:szCs w:val="20"/>
              </w:rPr>
            </w:pPr>
            <w:r w:rsidRPr="00F61A0A">
              <w:rPr>
                <w:sz w:val="20"/>
                <w:szCs w:val="20"/>
              </w:rPr>
              <w:t>Изменения структуры</w:t>
            </w:r>
          </w:p>
        </w:tc>
      </w:tr>
      <w:tr w:rsidR="00BC0DCA" w:rsidRPr="00F61A0A" w:rsidTr="00F61A0A">
        <w:trPr>
          <w:trHeight w:val="258"/>
        </w:trPr>
        <w:tc>
          <w:tcPr>
            <w:tcW w:w="3796" w:type="dxa"/>
            <w:vMerge/>
            <w:tcBorders>
              <w:top w:val="nil"/>
              <w:left w:val="single" w:sz="8" w:space="0" w:color="auto"/>
              <w:bottom w:val="single" w:sz="8" w:space="0" w:color="000000"/>
              <w:right w:val="single" w:sz="8" w:space="0" w:color="auto"/>
            </w:tcBorders>
            <w:vAlign w:val="center"/>
          </w:tcPr>
          <w:p w:rsidR="003349A6" w:rsidRPr="00F61A0A" w:rsidRDefault="003349A6" w:rsidP="00CB7935">
            <w:pPr>
              <w:suppressAutoHyphens w:val="0"/>
              <w:spacing w:line="360" w:lineRule="auto"/>
              <w:jc w:val="both"/>
              <w:rPr>
                <w:sz w:val="20"/>
                <w:szCs w:val="20"/>
              </w:rPr>
            </w:pPr>
          </w:p>
        </w:tc>
        <w:tc>
          <w:tcPr>
            <w:tcW w:w="1093" w:type="dxa"/>
            <w:tcBorders>
              <w:top w:val="nil"/>
              <w:left w:val="single" w:sz="8" w:space="0" w:color="auto"/>
              <w:bottom w:val="single" w:sz="8" w:space="0" w:color="auto"/>
              <w:right w:val="single" w:sz="8" w:space="0" w:color="auto"/>
            </w:tcBorders>
            <w:noWrap/>
            <w:vAlign w:val="bottom"/>
          </w:tcPr>
          <w:p w:rsidR="003349A6" w:rsidRPr="00F61A0A" w:rsidRDefault="006100F5" w:rsidP="00CB7935">
            <w:pPr>
              <w:suppressAutoHyphens w:val="0"/>
              <w:spacing w:line="360" w:lineRule="auto"/>
              <w:jc w:val="both"/>
              <w:rPr>
                <w:sz w:val="20"/>
                <w:szCs w:val="20"/>
              </w:rPr>
            </w:pPr>
            <w:r w:rsidRPr="00F61A0A">
              <w:rPr>
                <w:sz w:val="20"/>
                <w:szCs w:val="20"/>
              </w:rPr>
              <w:t>Сумма, тыс.грн</w:t>
            </w:r>
          </w:p>
        </w:tc>
        <w:tc>
          <w:tcPr>
            <w:tcW w:w="1010" w:type="dxa"/>
            <w:tcBorders>
              <w:top w:val="nil"/>
              <w:left w:val="nil"/>
              <w:bottom w:val="single" w:sz="8" w:space="0" w:color="auto"/>
              <w:right w:val="single" w:sz="8" w:space="0" w:color="auto"/>
            </w:tcBorders>
            <w:noWrap/>
            <w:vAlign w:val="center"/>
          </w:tcPr>
          <w:p w:rsidR="003349A6" w:rsidRPr="00F61A0A" w:rsidRDefault="006100F5" w:rsidP="00CB7935">
            <w:pPr>
              <w:suppressAutoHyphens w:val="0"/>
              <w:spacing w:line="360" w:lineRule="auto"/>
              <w:jc w:val="both"/>
              <w:rPr>
                <w:sz w:val="20"/>
                <w:szCs w:val="20"/>
              </w:rPr>
            </w:pPr>
            <w:r w:rsidRPr="00F61A0A">
              <w:rPr>
                <w:sz w:val="20"/>
                <w:szCs w:val="20"/>
              </w:rPr>
              <w:t>Уд. вес, %</w:t>
            </w:r>
          </w:p>
        </w:tc>
        <w:tc>
          <w:tcPr>
            <w:tcW w:w="1010" w:type="dxa"/>
            <w:tcBorders>
              <w:top w:val="nil"/>
              <w:left w:val="nil"/>
              <w:bottom w:val="single" w:sz="8" w:space="0" w:color="auto"/>
              <w:right w:val="single" w:sz="8" w:space="0" w:color="auto"/>
            </w:tcBorders>
            <w:noWrap/>
            <w:vAlign w:val="bottom"/>
          </w:tcPr>
          <w:p w:rsidR="003349A6" w:rsidRPr="00F61A0A" w:rsidRDefault="006100F5" w:rsidP="00CB7935">
            <w:pPr>
              <w:suppressAutoHyphens w:val="0"/>
              <w:spacing w:line="360" w:lineRule="auto"/>
              <w:jc w:val="both"/>
              <w:rPr>
                <w:sz w:val="20"/>
                <w:szCs w:val="20"/>
              </w:rPr>
            </w:pPr>
            <w:r w:rsidRPr="00F61A0A">
              <w:rPr>
                <w:sz w:val="20"/>
                <w:szCs w:val="20"/>
              </w:rPr>
              <w:t>Сумма, тыс.грн</w:t>
            </w:r>
          </w:p>
        </w:tc>
        <w:tc>
          <w:tcPr>
            <w:tcW w:w="872" w:type="dxa"/>
            <w:tcBorders>
              <w:top w:val="nil"/>
              <w:left w:val="nil"/>
              <w:bottom w:val="single" w:sz="8" w:space="0" w:color="auto"/>
              <w:right w:val="single" w:sz="8" w:space="0" w:color="auto"/>
            </w:tcBorders>
            <w:noWrap/>
            <w:vAlign w:val="center"/>
          </w:tcPr>
          <w:p w:rsidR="003349A6" w:rsidRPr="00F61A0A" w:rsidRDefault="006100F5" w:rsidP="00CB7935">
            <w:pPr>
              <w:suppressAutoHyphens w:val="0"/>
              <w:spacing w:line="360" w:lineRule="auto"/>
              <w:jc w:val="both"/>
              <w:rPr>
                <w:sz w:val="20"/>
                <w:szCs w:val="20"/>
              </w:rPr>
            </w:pPr>
            <w:r w:rsidRPr="00F61A0A">
              <w:rPr>
                <w:sz w:val="20"/>
                <w:szCs w:val="20"/>
              </w:rPr>
              <w:t>Уд. вес, %</w:t>
            </w:r>
          </w:p>
        </w:tc>
        <w:tc>
          <w:tcPr>
            <w:tcW w:w="979" w:type="dxa"/>
            <w:tcBorders>
              <w:top w:val="single" w:sz="8" w:space="0" w:color="auto"/>
              <w:left w:val="nil"/>
              <w:bottom w:val="single" w:sz="8" w:space="0" w:color="auto"/>
              <w:right w:val="nil"/>
            </w:tcBorders>
            <w:noWrap/>
            <w:vAlign w:val="bottom"/>
          </w:tcPr>
          <w:p w:rsidR="003349A6" w:rsidRPr="00F61A0A" w:rsidRDefault="006100F5" w:rsidP="00CB7935">
            <w:pPr>
              <w:suppressAutoHyphens w:val="0"/>
              <w:spacing w:line="360" w:lineRule="auto"/>
              <w:jc w:val="both"/>
              <w:rPr>
                <w:sz w:val="20"/>
                <w:szCs w:val="20"/>
              </w:rPr>
            </w:pPr>
            <w:r w:rsidRPr="00F61A0A">
              <w:rPr>
                <w:sz w:val="20"/>
                <w:szCs w:val="20"/>
              </w:rPr>
              <w:t>Сумма, тыс.грн</w:t>
            </w:r>
          </w:p>
        </w:tc>
        <w:tc>
          <w:tcPr>
            <w:tcW w:w="872" w:type="dxa"/>
            <w:tcBorders>
              <w:top w:val="single" w:sz="8" w:space="0" w:color="auto"/>
              <w:left w:val="single" w:sz="8" w:space="0" w:color="auto"/>
              <w:bottom w:val="single" w:sz="8" w:space="0" w:color="auto"/>
              <w:right w:val="single" w:sz="8" w:space="0" w:color="auto"/>
            </w:tcBorders>
            <w:noWrap/>
            <w:vAlign w:val="center"/>
          </w:tcPr>
          <w:p w:rsidR="003349A6" w:rsidRPr="00F61A0A" w:rsidRDefault="006100F5" w:rsidP="00CB7935">
            <w:pPr>
              <w:suppressAutoHyphens w:val="0"/>
              <w:spacing w:line="360" w:lineRule="auto"/>
              <w:jc w:val="both"/>
              <w:rPr>
                <w:sz w:val="20"/>
                <w:szCs w:val="20"/>
              </w:rPr>
            </w:pPr>
            <w:r w:rsidRPr="00F61A0A">
              <w:rPr>
                <w:sz w:val="20"/>
                <w:szCs w:val="20"/>
              </w:rPr>
              <w:t>Уд. вес, %</w:t>
            </w:r>
          </w:p>
        </w:tc>
        <w:tc>
          <w:tcPr>
            <w:tcW w:w="1147" w:type="dxa"/>
            <w:tcBorders>
              <w:top w:val="nil"/>
              <w:left w:val="nil"/>
              <w:bottom w:val="nil"/>
              <w:right w:val="single" w:sz="8" w:space="0" w:color="auto"/>
            </w:tcBorders>
            <w:vAlign w:val="center"/>
          </w:tcPr>
          <w:p w:rsidR="003349A6" w:rsidRPr="00F61A0A" w:rsidRDefault="006100F5" w:rsidP="00CB7935">
            <w:pPr>
              <w:suppressAutoHyphens w:val="0"/>
              <w:spacing w:line="360" w:lineRule="auto"/>
              <w:jc w:val="both"/>
              <w:rPr>
                <w:sz w:val="20"/>
                <w:szCs w:val="20"/>
              </w:rPr>
            </w:pPr>
            <w:r w:rsidRPr="00F61A0A">
              <w:rPr>
                <w:sz w:val="20"/>
                <w:szCs w:val="20"/>
              </w:rPr>
              <w:t>Сумма, тыс.грн</w:t>
            </w:r>
          </w:p>
        </w:tc>
        <w:tc>
          <w:tcPr>
            <w:tcW w:w="1010" w:type="dxa"/>
            <w:tcBorders>
              <w:top w:val="nil"/>
              <w:left w:val="nil"/>
              <w:bottom w:val="single" w:sz="8" w:space="0" w:color="auto"/>
              <w:right w:val="single" w:sz="8" w:space="0" w:color="auto"/>
            </w:tcBorders>
            <w:noWrap/>
            <w:vAlign w:val="center"/>
          </w:tcPr>
          <w:p w:rsidR="003349A6" w:rsidRPr="00F61A0A" w:rsidRDefault="006100F5" w:rsidP="00CB7935">
            <w:pPr>
              <w:suppressAutoHyphens w:val="0"/>
              <w:spacing w:line="360" w:lineRule="auto"/>
              <w:jc w:val="both"/>
              <w:rPr>
                <w:sz w:val="20"/>
                <w:szCs w:val="20"/>
              </w:rPr>
            </w:pPr>
            <w:r w:rsidRPr="00F61A0A">
              <w:rPr>
                <w:sz w:val="20"/>
                <w:szCs w:val="20"/>
              </w:rPr>
              <w:t>Относ, %</w:t>
            </w:r>
          </w:p>
        </w:tc>
        <w:tc>
          <w:tcPr>
            <w:tcW w:w="2079"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w:t>
            </w:r>
          </w:p>
        </w:tc>
      </w:tr>
      <w:tr w:rsidR="00BC0DCA" w:rsidRPr="00F61A0A" w:rsidTr="00F61A0A">
        <w:trPr>
          <w:trHeight w:val="244"/>
        </w:trPr>
        <w:tc>
          <w:tcPr>
            <w:tcW w:w="3796" w:type="dxa"/>
            <w:tcBorders>
              <w:top w:val="nil"/>
              <w:left w:val="single" w:sz="8"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1. Средства банка</w:t>
            </w:r>
          </w:p>
        </w:tc>
        <w:tc>
          <w:tcPr>
            <w:tcW w:w="1093"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5545</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4,69%</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1557</w:t>
            </w:r>
          </w:p>
        </w:tc>
        <w:tc>
          <w:tcPr>
            <w:tcW w:w="872"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0,80%</w:t>
            </w:r>
          </w:p>
        </w:tc>
        <w:tc>
          <w:tcPr>
            <w:tcW w:w="979"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9558</w:t>
            </w:r>
          </w:p>
        </w:tc>
        <w:tc>
          <w:tcPr>
            <w:tcW w:w="872"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2,78%</w:t>
            </w:r>
          </w:p>
        </w:tc>
        <w:tc>
          <w:tcPr>
            <w:tcW w:w="1147" w:type="dxa"/>
            <w:tcBorders>
              <w:top w:val="single" w:sz="8" w:space="0" w:color="auto"/>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4013</w:t>
            </w:r>
          </w:p>
        </w:tc>
        <w:tc>
          <w:tcPr>
            <w:tcW w:w="1010"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72,37%</w:t>
            </w:r>
          </w:p>
        </w:tc>
        <w:tc>
          <w:tcPr>
            <w:tcW w:w="2079" w:type="dxa"/>
            <w:tcBorders>
              <w:top w:val="single" w:sz="8" w:space="0" w:color="auto"/>
              <w:left w:val="single" w:sz="8" w:space="0" w:color="auto"/>
              <w:bottom w:val="nil"/>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-1,91%</w:t>
            </w:r>
          </w:p>
        </w:tc>
      </w:tr>
      <w:tr w:rsidR="00BC0DCA" w:rsidRPr="00F61A0A" w:rsidTr="00F61A0A">
        <w:trPr>
          <w:trHeight w:val="488"/>
        </w:trPr>
        <w:tc>
          <w:tcPr>
            <w:tcW w:w="3796" w:type="dxa"/>
            <w:tcBorders>
              <w:top w:val="nil"/>
              <w:left w:val="single" w:sz="8"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1.1 В том числе кредиты, полученные от Национального банка Украины</w:t>
            </w:r>
          </w:p>
        </w:tc>
        <w:tc>
          <w:tcPr>
            <w:tcW w:w="1093"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872"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79"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872"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1147"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10"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2079" w:type="dxa"/>
            <w:tcBorders>
              <w:top w:val="nil"/>
              <w:left w:val="single" w:sz="8" w:space="0" w:color="auto"/>
              <w:bottom w:val="nil"/>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0,00%</w:t>
            </w:r>
          </w:p>
        </w:tc>
      </w:tr>
      <w:tr w:rsidR="00BC0DCA" w:rsidRPr="00F61A0A" w:rsidTr="00F61A0A">
        <w:trPr>
          <w:trHeight w:val="244"/>
        </w:trPr>
        <w:tc>
          <w:tcPr>
            <w:tcW w:w="3796" w:type="dxa"/>
            <w:tcBorders>
              <w:top w:val="nil"/>
              <w:left w:val="single" w:sz="8"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2. Средства клиентов</w:t>
            </w:r>
          </w:p>
        </w:tc>
        <w:tc>
          <w:tcPr>
            <w:tcW w:w="1093"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108557</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91,88%</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181366</w:t>
            </w:r>
          </w:p>
        </w:tc>
        <w:tc>
          <w:tcPr>
            <w:tcW w:w="872"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92,99%</w:t>
            </w:r>
          </w:p>
        </w:tc>
        <w:tc>
          <w:tcPr>
            <w:tcW w:w="979"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317812</w:t>
            </w:r>
          </w:p>
        </w:tc>
        <w:tc>
          <w:tcPr>
            <w:tcW w:w="872"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92,53%</w:t>
            </w:r>
          </w:p>
        </w:tc>
        <w:tc>
          <w:tcPr>
            <w:tcW w:w="1147"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209255</w:t>
            </w:r>
          </w:p>
        </w:tc>
        <w:tc>
          <w:tcPr>
            <w:tcW w:w="1010"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192,76%</w:t>
            </w:r>
          </w:p>
        </w:tc>
        <w:tc>
          <w:tcPr>
            <w:tcW w:w="2079" w:type="dxa"/>
            <w:tcBorders>
              <w:top w:val="nil"/>
              <w:left w:val="single" w:sz="8" w:space="0" w:color="auto"/>
              <w:bottom w:val="nil"/>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0,64%</w:t>
            </w:r>
          </w:p>
        </w:tc>
      </w:tr>
      <w:tr w:rsidR="00BC0DCA" w:rsidRPr="00F61A0A" w:rsidTr="00F61A0A">
        <w:trPr>
          <w:trHeight w:val="244"/>
        </w:trPr>
        <w:tc>
          <w:tcPr>
            <w:tcW w:w="3796" w:type="dxa"/>
            <w:tcBorders>
              <w:top w:val="nil"/>
              <w:left w:val="single" w:sz="8"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3. Депозитные сертификаты эмитированные банком</w:t>
            </w:r>
          </w:p>
        </w:tc>
        <w:tc>
          <w:tcPr>
            <w:tcW w:w="1093"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872"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79"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872"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1147"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10"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2079" w:type="dxa"/>
            <w:tcBorders>
              <w:top w:val="nil"/>
              <w:left w:val="single" w:sz="8" w:space="0" w:color="auto"/>
              <w:bottom w:val="nil"/>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0,00%</w:t>
            </w:r>
          </w:p>
        </w:tc>
      </w:tr>
      <w:tr w:rsidR="00BC0DCA" w:rsidRPr="00F61A0A" w:rsidTr="00F61A0A">
        <w:trPr>
          <w:trHeight w:val="244"/>
        </w:trPr>
        <w:tc>
          <w:tcPr>
            <w:tcW w:w="3796" w:type="dxa"/>
            <w:tcBorders>
              <w:top w:val="nil"/>
              <w:left w:val="single" w:sz="8"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4. Долговые ценные бумаги эмитированные банком</w:t>
            </w:r>
          </w:p>
        </w:tc>
        <w:tc>
          <w:tcPr>
            <w:tcW w:w="1093"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872"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979"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872"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1147"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w:t>
            </w:r>
          </w:p>
        </w:tc>
        <w:tc>
          <w:tcPr>
            <w:tcW w:w="1010"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0,00%</w:t>
            </w:r>
          </w:p>
        </w:tc>
        <w:tc>
          <w:tcPr>
            <w:tcW w:w="2079" w:type="dxa"/>
            <w:tcBorders>
              <w:top w:val="nil"/>
              <w:left w:val="single" w:sz="8" w:space="0" w:color="auto"/>
              <w:bottom w:val="nil"/>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0,00%</w:t>
            </w:r>
          </w:p>
        </w:tc>
      </w:tr>
      <w:tr w:rsidR="00BC0DCA" w:rsidRPr="00F61A0A" w:rsidTr="00F61A0A">
        <w:trPr>
          <w:trHeight w:val="244"/>
        </w:trPr>
        <w:tc>
          <w:tcPr>
            <w:tcW w:w="3796" w:type="dxa"/>
            <w:tcBorders>
              <w:top w:val="nil"/>
              <w:left w:val="single" w:sz="8"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5. Начисленные расходы к уплате</w:t>
            </w:r>
          </w:p>
        </w:tc>
        <w:tc>
          <w:tcPr>
            <w:tcW w:w="1093"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1545</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1,31%</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3756</w:t>
            </w:r>
          </w:p>
        </w:tc>
        <w:tc>
          <w:tcPr>
            <w:tcW w:w="872"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1,93%</w:t>
            </w:r>
          </w:p>
        </w:tc>
        <w:tc>
          <w:tcPr>
            <w:tcW w:w="979"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8593</w:t>
            </w:r>
          </w:p>
        </w:tc>
        <w:tc>
          <w:tcPr>
            <w:tcW w:w="872"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2,50%</w:t>
            </w:r>
          </w:p>
        </w:tc>
        <w:tc>
          <w:tcPr>
            <w:tcW w:w="1147"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7048</w:t>
            </w:r>
          </w:p>
        </w:tc>
        <w:tc>
          <w:tcPr>
            <w:tcW w:w="1010"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456,18%</w:t>
            </w:r>
          </w:p>
        </w:tc>
        <w:tc>
          <w:tcPr>
            <w:tcW w:w="2079" w:type="dxa"/>
            <w:tcBorders>
              <w:top w:val="nil"/>
              <w:left w:val="single" w:sz="8" w:space="0" w:color="auto"/>
              <w:bottom w:val="nil"/>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1,19%</w:t>
            </w:r>
          </w:p>
        </w:tc>
      </w:tr>
      <w:tr w:rsidR="00BC0DCA" w:rsidRPr="00F61A0A" w:rsidTr="00F61A0A">
        <w:trPr>
          <w:trHeight w:val="244"/>
        </w:trPr>
        <w:tc>
          <w:tcPr>
            <w:tcW w:w="3796" w:type="dxa"/>
            <w:tcBorders>
              <w:top w:val="nil"/>
              <w:left w:val="single" w:sz="8"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6. Отсроченные налоговые обязательства</w:t>
            </w:r>
          </w:p>
        </w:tc>
        <w:tc>
          <w:tcPr>
            <w:tcW w:w="1093"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1821</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1,54%</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2934</w:t>
            </w:r>
          </w:p>
        </w:tc>
        <w:tc>
          <w:tcPr>
            <w:tcW w:w="872"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1,50%</w:t>
            </w:r>
          </w:p>
        </w:tc>
        <w:tc>
          <w:tcPr>
            <w:tcW w:w="979"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3008</w:t>
            </w:r>
          </w:p>
        </w:tc>
        <w:tc>
          <w:tcPr>
            <w:tcW w:w="872"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0,88%</w:t>
            </w:r>
          </w:p>
        </w:tc>
        <w:tc>
          <w:tcPr>
            <w:tcW w:w="1147"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1187</w:t>
            </w:r>
          </w:p>
        </w:tc>
        <w:tc>
          <w:tcPr>
            <w:tcW w:w="1010"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65,18%</w:t>
            </w:r>
          </w:p>
        </w:tc>
        <w:tc>
          <w:tcPr>
            <w:tcW w:w="2079" w:type="dxa"/>
            <w:tcBorders>
              <w:top w:val="nil"/>
              <w:left w:val="single" w:sz="8" w:space="0" w:color="auto"/>
              <w:bottom w:val="nil"/>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-0,67%</w:t>
            </w:r>
          </w:p>
        </w:tc>
      </w:tr>
      <w:tr w:rsidR="00BC0DCA" w:rsidRPr="00F61A0A" w:rsidTr="00F61A0A">
        <w:trPr>
          <w:trHeight w:val="258"/>
        </w:trPr>
        <w:tc>
          <w:tcPr>
            <w:tcW w:w="3796" w:type="dxa"/>
            <w:tcBorders>
              <w:top w:val="nil"/>
              <w:left w:val="single" w:sz="8" w:space="0" w:color="auto"/>
              <w:bottom w:val="nil"/>
              <w:right w:val="nil"/>
            </w:tcBorders>
          </w:tcPr>
          <w:p w:rsidR="003349A6" w:rsidRPr="00F61A0A" w:rsidRDefault="003349A6" w:rsidP="00CB7935">
            <w:pPr>
              <w:suppressAutoHyphens w:val="0"/>
              <w:spacing w:line="360" w:lineRule="auto"/>
              <w:jc w:val="both"/>
              <w:rPr>
                <w:sz w:val="20"/>
                <w:szCs w:val="20"/>
              </w:rPr>
            </w:pPr>
            <w:r w:rsidRPr="00F61A0A">
              <w:rPr>
                <w:sz w:val="20"/>
                <w:szCs w:val="20"/>
              </w:rPr>
              <w:t>7. Другие обязательства</w:t>
            </w:r>
          </w:p>
        </w:tc>
        <w:tc>
          <w:tcPr>
            <w:tcW w:w="1093" w:type="dxa"/>
            <w:tcBorders>
              <w:top w:val="nil"/>
              <w:left w:val="single" w:sz="8" w:space="0" w:color="auto"/>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678</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0,57%</w:t>
            </w:r>
          </w:p>
        </w:tc>
        <w:tc>
          <w:tcPr>
            <w:tcW w:w="1010"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5420</w:t>
            </w:r>
          </w:p>
        </w:tc>
        <w:tc>
          <w:tcPr>
            <w:tcW w:w="872" w:type="dxa"/>
            <w:tcBorders>
              <w:top w:val="nil"/>
              <w:left w:val="nil"/>
              <w:bottom w:val="nil"/>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2,78%</w:t>
            </w:r>
          </w:p>
        </w:tc>
        <w:tc>
          <w:tcPr>
            <w:tcW w:w="979"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4514</w:t>
            </w:r>
          </w:p>
        </w:tc>
        <w:tc>
          <w:tcPr>
            <w:tcW w:w="872" w:type="dxa"/>
            <w:tcBorders>
              <w:top w:val="nil"/>
              <w:left w:val="single" w:sz="8" w:space="0" w:color="auto"/>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1,31%</w:t>
            </w:r>
          </w:p>
        </w:tc>
        <w:tc>
          <w:tcPr>
            <w:tcW w:w="1147" w:type="dxa"/>
            <w:tcBorders>
              <w:top w:val="nil"/>
              <w:left w:val="single" w:sz="8" w:space="0" w:color="auto"/>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3836</w:t>
            </w:r>
          </w:p>
        </w:tc>
        <w:tc>
          <w:tcPr>
            <w:tcW w:w="1010" w:type="dxa"/>
            <w:tcBorders>
              <w:top w:val="nil"/>
              <w:left w:val="nil"/>
              <w:bottom w:val="nil"/>
              <w:right w:val="nil"/>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565,78%</w:t>
            </w:r>
          </w:p>
        </w:tc>
        <w:tc>
          <w:tcPr>
            <w:tcW w:w="2079" w:type="dxa"/>
            <w:tcBorders>
              <w:top w:val="nil"/>
              <w:left w:val="single" w:sz="8" w:space="0" w:color="auto"/>
              <w:bottom w:val="single" w:sz="8" w:space="0" w:color="auto"/>
              <w:right w:val="single" w:sz="8" w:space="0" w:color="auto"/>
            </w:tcBorders>
            <w:noWrap/>
            <w:vAlign w:val="bottom"/>
          </w:tcPr>
          <w:p w:rsidR="003349A6" w:rsidRPr="00F61A0A" w:rsidRDefault="003349A6" w:rsidP="00CB7935">
            <w:pPr>
              <w:suppressAutoHyphens w:val="0"/>
              <w:spacing w:line="360" w:lineRule="auto"/>
              <w:jc w:val="both"/>
              <w:rPr>
                <w:sz w:val="20"/>
                <w:szCs w:val="20"/>
              </w:rPr>
            </w:pPr>
            <w:r w:rsidRPr="00F61A0A">
              <w:rPr>
                <w:sz w:val="20"/>
                <w:szCs w:val="20"/>
              </w:rPr>
              <w:t>0,74%</w:t>
            </w:r>
          </w:p>
        </w:tc>
      </w:tr>
      <w:tr w:rsidR="00BC0DCA" w:rsidRPr="00F61A0A" w:rsidTr="00F61A0A">
        <w:trPr>
          <w:trHeight w:val="258"/>
        </w:trPr>
        <w:tc>
          <w:tcPr>
            <w:tcW w:w="3796" w:type="dxa"/>
            <w:tcBorders>
              <w:top w:val="single" w:sz="8" w:space="0" w:color="auto"/>
              <w:left w:val="single" w:sz="8" w:space="0" w:color="auto"/>
              <w:bottom w:val="single" w:sz="8" w:space="0" w:color="auto"/>
              <w:right w:val="nil"/>
            </w:tcBorders>
            <w:noWrap/>
          </w:tcPr>
          <w:p w:rsidR="003349A6" w:rsidRPr="00F61A0A" w:rsidRDefault="003349A6" w:rsidP="00CB7935">
            <w:pPr>
              <w:suppressAutoHyphens w:val="0"/>
              <w:spacing w:line="360" w:lineRule="auto"/>
              <w:jc w:val="both"/>
              <w:rPr>
                <w:sz w:val="20"/>
                <w:szCs w:val="20"/>
              </w:rPr>
            </w:pPr>
            <w:r w:rsidRPr="00F61A0A">
              <w:rPr>
                <w:sz w:val="20"/>
                <w:szCs w:val="20"/>
              </w:rPr>
              <w:t>8. Всего</w:t>
            </w:r>
          </w:p>
        </w:tc>
        <w:tc>
          <w:tcPr>
            <w:tcW w:w="1093" w:type="dxa"/>
            <w:tcBorders>
              <w:top w:val="single" w:sz="8" w:space="0" w:color="auto"/>
              <w:left w:val="single" w:sz="8" w:space="0" w:color="auto"/>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118146</w:t>
            </w:r>
          </w:p>
        </w:tc>
        <w:tc>
          <w:tcPr>
            <w:tcW w:w="1010" w:type="dxa"/>
            <w:tcBorders>
              <w:top w:val="single" w:sz="8" w:space="0" w:color="auto"/>
              <w:left w:val="nil"/>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100,00%</w:t>
            </w:r>
          </w:p>
        </w:tc>
        <w:tc>
          <w:tcPr>
            <w:tcW w:w="1010" w:type="dxa"/>
            <w:tcBorders>
              <w:top w:val="single" w:sz="8" w:space="0" w:color="auto"/>
              <w:left w:val="nil"/>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195033</w:t>
            </w:r>
          </w:p>
        </w:tc>
        <w:tc>
          <w:tcPr>
            <w:tcW w:w="872" w:type="dxa"/>
            <w:tcBorders>
              <w:top w:val="single" w:sz="8" w:space="0" w:color="auto"/>
              <w:left w:val="nil"/>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100,00%</w:t>
            </w:r>
          </w:p>
        </w:tc>
        <w:tc>
          <w:tcPr>
            <w:tcW w:w="979" w:type="dxa"/>
            <w:tcBorders>
              <w:top w:val="single" w:sz="8" w:space="0" w:color="auto"/>
              <w:left w:val="nil"/>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343485</w:t>
            </w:r>
          </w:p>
        </w:tc>
        <w:tc>
          <w:tcPr>
            <w:tcW w:w="872" w:type="dxa"/>
            <w:tcBorders>
              <w:top w:val="single" w:sz="8" w:space="0" w:color="auto"/>
              <w:left w:val="nil"/>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100,00%</w:t>
            </w:r>
          </w:p>
        </w:tc>
        <w:tc>
          <w:tcPr>
            <w:tcW w:w="1147" w:type="dxa"/>
            <w:tcBorders>
              <w:top w:val="nil"/>
              <w:left w:val="nil"/>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225339</w:t>
            </w:r>
          </w:p>
        </w:tc>
        <w:tc>
          <w:tcPr>
            <w:tcW w:w="1010" w:type="dxa"/>
            <w:tcBorders>
              <w:top w:val="single" w:sz="8" w:space="0" w:color="auto"/>
              <w:left w:val="nil"/>
              <w:bottom w:val="single" w:sz="8" w:space="0" w:color="auto"/>
              <w:right w:val="single" w:sz="8" w:space="0" w:color="auto"/>
            </w:tcBorders>
            <w:noWrap/>
            <w:vAlign w:val="center"/>
          </w:tcPr>
          <w:p w:rsidR="003349A6" w:rsidRPr="00F61A0A" w:rsidRDefault="003349A6" w:rsidP="00CB7935">
            <w:pPr>
              <w:suppressAutoHyphens w:val="0"/>
              <w:spacing w:line="360" w:lineRule="auto"/>
              <w:jc w:val="both"/>
              <w:rPr>
                <w:sz w:val="20"/>
                <w:szCs w:val="20"/>
              </w:rPr>
            </w:pPr>
            <w:r w:rsidRPr="00F61A0A">
              <w:rPr>
                <w:sz w:val="20"/>
                <w:szCs w:val="20"/>
              </w:rPr>
              <w:t>190,73%</w:t>
            </w:r>
          </w:p>
        </w:tc>
        <w:tc>
          <w:tcPr>
            <w:tcW w:w="2079" w:type="dxa"/>
            <w:tcBorders>
              <w:top w:val="nil"/>
              <w:left w:val="nil"/>
              <w:bottom w:val="single" w:sz="8" w:space="0" w:color="auto"/>
              <w:right w:val="single" w:sz="8" w:space="0" w:color="auto"/>
            </w:tcBorders>
            <w:noWrap/>
            <w:vAlign w:val="bottom"/>
          </w:tcPr>
          <w:p w:rsidR="003349A6" w:rsidRPr="00F61A0A" w:rsidRDefault="003349A6" w:rsidP="00CB7935">
            <w:pPr>
              <w:suppressAutoHyphens w:val="0"/>
              <w:spacing w:line="360" w:lineRule="auto"/>
              <w:jc w:val="both"/>
              <w:rPr>
                <w:sz w:val="20"/>
                <w:szCs w:val="20"/>
              </w:rPr>
            </w:pPr>
          </w:p>
        </w:tc>
      </w:tr>
    </w:tbl>
    <w:p w:rsidR="00F61A0A" w:rsidRDefault="00F61A0A" w:rsidP="00CB7935">
      <w:pPr>
        <w:suppressAutoHyphens w:val="0"/>
        <w:spacing w:line="360" w:lineRule="auto"/>
        <w:ind w:firstLine="709"/>
        <w:jc w:val="both"/>
        <w:rPr>
          <w:sz w:val="28"/>
          <w:szCs w:val="28"/>
        </w:rPr>
      </w:pPr>
    </w:p>
    <w:p w:rsidR="003349A6" w:rsidRPr="00F61A0A" w:rsidRDefault="00F61A0A" w:rsidP="00CB7935">
      <w:pPr>
        <w:suppressAutoHyphens w:val="0"/>
        <w:spacing w:line="360" w:lineRule="auto"/>
        <w:ind w:firstLine="709"/>
        <w:jc w:val="both"/>
        <w:rPr>
          <w:sz w:val="28"/>
          <w:szCs w:val="28"/>
        </w:rPr>
      </w:pPr>
      <w:r>
        <w:rPr>
          <w:sz w:val="28"/>
          <w:szCs w:val="28"/>
        </w:rPr>
        <w:br w:type="page"/>
      </w:r>
      <w:r w:rsidR="00B13C33">
        <w:rPr>
          <w:sz w:val="28"/>
          <w:szCs w:val="28"/>
        </w:rPr>
        <w:pict>
          <v:shape id="_x0000_i1025" type="#_x0000_t75" style="width:267.75pt;height:135pt">
            <v:imagedata r:id="rId10" o:title=""/>
          </v:shape>
        </w:pict>
      </w:r>
    </w:p>
    <w:p w:rsidR="003349A6" w:rsidRPr="00F61A0A" w:rsidRDefault="003349A6" w:rsidP="00CB7935">
      <w:pPr>
        <w:suppressAutoHyphens w:val="0"/>
        <w:spacing w:line="360" w:lineRule="auto"/>
        <w:ind w:firstLine="709"/>
        <w:jc w:val="both"/>
        <w:rPr>
          <w:sz w:val="28"/>
          <w:szCs w:val="28"/>
        </w:rPr>
      </w:pPr>
      <w:r w:rsidRPr="00F61A0A">
        <w:rPr>
          <w:sz w:val="28"/>
          <w:szCs w:val="28"/>
        </w:rPr>
        <w:t>Диаграмма</w:t>
      </w:r>
      <w:r w:rsidR="00D740D0" w:rsidRPr="00F61A0A">
        <w:rPr>
          <w:sz w:val="28"/>
          <w:szCs w:val="28"/>
        </w:rPr>
        <w:t xml:space="preserve"> </w:t>
      </w:r>
      <w:r w:rsidR="002451FD" w:rsidRPr="00F61A0A">
        <w:rPr>
          <w:sz w:val="28"/>
          <w:szCs w:val="28"/>
        </w:rPr>
        <w:t>1</w:t>
      </w:r>
      <w:r w:rsidRPr="00F61A0A">
        <w:rPr>
          <w:sz w:val="28"/>
          <w:szCs w:val="28"/>
        </w:rPr>
        <w:t>.</w:t>
      </w:r>
      <w:r w:rsidR="00D740D0" w:rsidRPr="00F61A0A">
        <w:rPr>
          <w:sz w:val="28"/>
          <w:szCs w:val="28"/>
        </w:rPr>
        <w:t xml:space="preserve">2 </w:t>
      </w:r>
      <w:r w:rsidRPr="00F61A0A">
        <w:rPr>
          <w:sz w:val="28"/>
          <w:szCs w:val="28"/>
        </w:rPr>
        <w:t>Обязательства банка</w:t>
      </w:r>
    </w:p>
    <w:p w:rsidR="003349A6" w:rsidRPr="00F61A0A" w:rsidRDefault="003349A6" w:rsidP="00CB7935">
      <w:pPr>
        <w:suppressAutoHyphens w:val="0"/>
        <w:spacing w:line="360" w:lineRule="auto"/>
        <w:ind w:firstLine="709"/>
        <w:jc w:val="both"/>
        <w:rPr>
          <w:sz w:val="28"/>
          <w:szCs w:val="28"/>
          <w:lang w:val="uk-UA"/>
        </w:rPr>
      </w:pPr>
    </w:p>
    <w:p w:rsidR="003349A6" w:rsidRPr="00F61A0A" w:rsidRDefault="003349A6" w:rsidP="00CB7935">
      <w:pPr>
        <w:suppressAutoHyphens w:val="0"/>
        <w:spacing w:line="360" w:lineRule="auto"/>
        <w:ind w:firstLine="709"/>
        <w:jc w:val="both"/>
        <w:rPr>
          <w:sz w:val="28"/>
          <w:szCs w:val="28"/>
        </w:rPr>
        <w:sectPr w:rsidR="003349A6" w:rsidRPr="00F61A0A" w:rsidSect="00F61A0A">
          <w:pgSz w:w="16838" w:h="11906" w:orient="landscape"/>
          <w:pgMar w:top="1134" w:right="851" w:bottom="1134" w:left="1701" w:header="709" w:footer="709" w:gutter="0"/>
          <w:cols w:space="708"/>
          <w:docGrid w:linePitch="360"/>
        </w:sectPr>
      </w:pPr>
    </w:p>
    <w:p w:rsidR="003349A6" w:rsidRPr="00F61A0A" w:rsidRDefault="003349A6" w:rsidP="00CB7935">
      <w:pPr>
        <w:suppressAutoHyphens w:val="0"/>
        <w:spacing w:line="360" w:lineRule="auto"/>
        <w:ind w:firstLine="709"/>
        <w:jc w:val="both"/>
        <w:rPr>
          <w:sz w:val="28"/>
          <w:szCs w:val="28"/>
        </w:rPr>
      </w:pPr>
      <w:r w:rsidRPr="00F61A0A">
        <w:rPr>
          <w:sz w:val="28"/>
          <w:szCs w:val="28"/>
        </w:rPr>
        <w:t>Анализ показывает, что:</w:t>
      </w:r>
    </w:p>
    <w:p w:rsidR="003349A6" w:rsidRPr="00F61A0A" w:rsidRDefault="00D2011B" w:rsidP="00CB7935">
      <w:pPr>
        <w:numPr>
          <w:ilvl w:val="0"/>
          <w:numId w:val="32"/>
        </w:numPr>
        <w:suppressAutoHyphens w:val="0"/>
        <w:spacing w:line="360" w:lineRule="auto"/>
        <w:ind w:left="0" w:firstLine="709"/>
        <w:jc w:val="both"/>
        <w:rPr>
          <w:sz w:val="28"/>
          <w:szCs w:val="28"/>
        </w:rPr>
      </w:pPr>
      <w:r w:rsidRPr="00F61A0A">
        <w:rPr>
          <w:sz w:val="28"/>
          <w:szCs w:val="28"/>
        </w:rPr>
        <w:t>на начало анализируемого периода (200</w:t>
      </w:r>
      <w:r w:rsidR="002451FD" w:rsidRPr="00F61A0A">
        <w:rPr>
          <w:sz w:val="28"/>
          <w:szCs w:val="28"/>
        </w:rPr>
        <w:t>5</w:t>
      </w:r>
      <w:r w:rsidRPr="00F61A0A">
        <w:rPr>
          <w:sz w:val="28"/>
          <w:szCs w:val="28"/>
        </w:rPr>
        <w:t xml:space="preserve"> год), обязательства Банка составили 118146 тыс. грн. По структуре, обязательства определялись следующим образом: средства клиентов 91,88%, средства банка 4,69%, начисленные расходы и отсроченные налоговые обязательства составили 1,31% и 1,54% всех обязательств, прочие обязательства составили 0,57%;</w:t>
      </w:r>
    </w:p>
    <w:p w:rsidR="00D2011B" w:rsidRPr="00F61A0A" w:rsidRDefault="00D2011B" w:rsidP="00CB7935">
      <w:pPr>
        <w:numPr>
          <w:ilvl w:val="0"/>
          <w:numId w:val="32"/>
        </w:numPr>
        <w:suppressAutoHyphens w:val="0"/>
        <w:spacing w:line="360" w:lineRule="auto"/>
        <w:ind w:left="0" w:firstLine="709"/>
        <w:jc w:val="both"/>
        <w:rPr>
          <w:sz w:val="28"/>
          <w:szCs w:val="28"/>
        </w:rPr>
      </w:pPr>
      <w:r w:rsidRPr="00F61A0A">
        <w:rPr>
          <w:sz w:val="28"/>
          <w:szCs w:val="28"/>
        </w:rPr>
        <w:t xml:space="preserve">на конец анализируемого периода </w:t>
      </w:r>
      <w:r w:rsidR="00A30CA9" w:rsidRPr="00F61A0A">
        <w:rPr>
          <w:sz w:val="28"/>
          <w:szCs w:val="28"/>
        </w:rPr>
        <w:t>(200</w:t>
      </w:r>
      <w:r w:rsidR="002451FD" w:rsidRPr="00F61A0A">
        <w:rPr>
          <w:sz w:val="28"/>
          <w:szCs w:val="28"/>
        </w:rPr>
        <w:t>7</w:t>
      </w:r>
      <w:r w:rsidR="00A30CA9" w:rsidRPr="00F61A0A">
        <w:rPr>
          <w:sz w:val="28"/>
          <w:szCs w:val="28"/>
        </w:rPr>
        <w:t xml:space="preserve"> год), структура обязательств немного изменилась: средства клиентов в общих обязательствах возросли до 92,53%, средства банка уменьшились и составляют 2,78%, вместе с тем увеличились начисленные расходы и другие обязательства, составляющие 2,5% и 1,31% соответственно.</w:t>
      </w:r>
    </w:p>
    <w:p w:rsidR="00A30CA9" w:rsidRPr="00F61A0A" w:rsidRDefault="00A30CA9" w:rsidP="00CB7935">
      <w:pPr>
        <w:suppressAutoHyphens w:val="0"/>
        <w:spacing w:line="360" w:lineRule="auto"/>
        <w:ind w:firstLine="709"/>
        <w:jc w:val="both"/>
        <w:rPr>
          <w:sz w:val="28"/>
          <w:szCs w:val="28"/>
        </w:rPr>
      </w:pPr>
      <w:r w:rsidRPr="00F61A0A">
        <w:rPr>
          <w:sz w:val="28"/>
          <w:szCs w:val="28"/>
        </w:rPr>
        <w:t>В целом наблюдается рост обязательств Банка, за анализируемый период они выросли на 190,73%</w:t>
      </w:r>
      <w:r w:rsidR="00D27D25" w:rsidRPr="00F61A0A">
        <w:rPr>
          <w:sz w:val="28"/>
          <w:szCs w:val="28"/>
        </w:rPr>
        <w:t>,</w:t>
      </w:r>
      <w:r w:rsidRPr="00F61A0A">
        <w:rPr>
          <w:sz w:val="28"/>
          <w:szCs w:val="28"/>
        </w:rPr>
        <w:t xml:space="preserve"> в абсолютном отношении </w:t>
      </w:r>
      <w:r w:rsidR="00D27D25" w:rsidRPr="00F61A0A">
        <w:rPr>
          <w:sz w:val="28"/>
          <w:szCs w:val="28"/>
        </w:rPr>
        <w:t>225339 тыс.грн. Основное увеличение обязательств произошло за счёт привлечённых средств, что говорит о том, что с каждым годом Банк становится более стабильным и всё больше клиентов размещают свои средства в Банке, увеличение привлечённых средств наблюдается как со стороны физических лиц, так и юридических. Стоит отметить, также увеличение собственных средств Банка, они возросли на 72,37%. Вместе с тем наблюдается рост расходов и появление других обязательств, за анализируемый период они возросли на 456,18% и 567,78% соответственно.</w:t>
      </w:r>
    </w:p>
    <w:p w:rsidR="00BB1BC4" w:rsidRPr="00F61A0A" w:rsidRDefault="00BB1BC4" w:rsidP="00CB7935">
      <w:pPr>
        <w:suppressAutoHyphens w:val="0"/>
        <w:spacing w:line="360" w:lineRule="auto"/>
        <w:ind w:firstLine="709"/>
        <w:jc w:val="both"/>
        <w:rPr>
          <w:sz w:val="28"/>
          <w:szCs w:val="28"/>
        </w:rPr>
      </w:pPr>
    </w:p>
    <w:p w:rsidR="00BB1BC4" w:rsidRPr="00F61A0A" w:rsidRDefault="00BB1BC4" w:rsidP="00CB7935">
      <w:pPr>
        <w:numPr>
          <w:ilvl w:val="1"/>
          <w:numId w:val="31"/>
        </w:numPr>
        <w:suppressAutoHyphens w:val="0"/>
        <w:spacing w:line="360" w:lineRule="auto"/>
        <w:ind w:left="0" w:firstLine="709"/>
        <w:jc w:val="both"/>
        <w:rPr>
          <w:sz w:val="28"/>
          <w:szCs w:val="28"/>
        </w:rPr>
        <w:sectPr w:rsidR="00BB1BC4" w:rsidRPr="00F61A0A" w:rsidSect="00F61A0A">
          <w:pgSz w:w="11906" w:h="16838"/>
          <w:pgMar w:top="1134" w:right="851" w:bottom="1134" w:left="1701" w:header="708" w:footer="708" w:gutter="0"/>
          <w:cols w:space="708"/>
          <w:docGrid w:linePitch="360"/>
        </w:sectPr>
      </w:pPr>
    </w:p>
    <w:p w:rsidR="00BB1BC4" w:rsidRPr="00CB7935" w:rsidRDefault="00BB1BC4" w:rsidP="00CB7935">
      <w:pPr>
        <w:numPr>
          <w:ilvl w:val="1"/>
          <w:numId w:val="40"/>
        </w:numPr>
        <w:suppressAutoHyphens w:val="0"/>
        <w:spacing w:line="360" w:lineRule="auto"/>
        <w:ind w:left="0" w:firstLine="709"/>
        <w:jc w:val="both"/>
        <w:rPr>
          <w:b/>
          <w:bCs/>
          <w:sz w:val="28"/>
          <w:szCs w:val="28"/>
        </w:rPr>
      </w:pPr>
      <w:r w:rsidRPr="00CB7935">
        <w:rPr>
          <w:b/>
          <w:bCs/>
          <w:sz w:val="28"/>
          <w:szCs w:val="28"/>
        </w:rPr>
        <w:t>АНАЛИЗ СОБСТВЕННОГО КАПИТАЛА БАНКА ЗА ПЕРИОД-200</w:t>
      </w:r>
      <w:r w:rsidR="00B200C4" w:rsidRPr="00CB7935">
        <w:rPr>
          <w:b/>
          <w:bCs/>
          <w:sz w:val="28"/>
          <w:szCs w:val="28"/>
        </w:rPr>
        <w:t>5</w:t>
      </w:r>
      <w:r w:rsidRPr="00CB7935">
        <w:rPr>
          <w:b/>
          <w:bCs/>
          <w:sz w:val="28"/>
          <w:szCs w:val="28"/>
        </w:rPr>
        <w:t>-200</w:t>
      </w:r>
      <w:r w:rsidR="00B200C4" w:rsidRPr="00CB7935">
        <w:rPr>
          <w:b/>
          <w:bCs/>
          <w:sz w:val="28"/>
          <w:szCs w:val="28"/>
        </w:rPr>
        <w:t>7</w:t>
      </w:r>
      <w:r w:rsidRPr="00CB7935">
        <w:rPr>
          <w:b/>
          <w:bCs/>
          <w:sz w:val="28"/>
          <w:szCs w:val="28"/>
        </w:rPr>
        <w:t xml:space="preserve"> года</w:t>
      </w:r>
    </w:p>
    <w:p w:rsidR="00F61A0A" w:rsidRDefault="00F61A0A" w:rsidP="00CB7935">
      <w:pPr>
        <w:suppressAutoHyphens w:val="0"/>
        <w:spacing w:line="360" w:lineRule="auto"/>
        <w:ind w:firstLine="709"/>
        <w:jc w:val="both"/>
        <w:rPr>
          <w:sz w:val="28"/>
          <w:szCs w:val="28"/>
          <w:lang w:val="uk-UA"/>
        </w:rPr>
      </w:pPr>
    </w:p>
    <w:p w:rsidR="00F61A0A" w:rsidRPr="00F61A0A" w:rsidRDefault="00F61A0A" w:rsidP="00CB7935">
      <w:pPr>
        <w:suppressAutoHyphens w:val="0"/>
        <w:spacing w:line="360" w:lineRule="auto"/>
        <w:ind w:firstLine="709"/>
        <w:jc w:val="both"/>
        <w:rPr>
          <w:sz w:val="28"/>
          <w:szCs w:val="28"/>
        </w:rPr>
      </w:pPr>
      <w:r w:rsidRPr="00F61A0A">
        <w:rPr>
          <w:sz w:val="28"/>
          <w:szCs w:val="28"/>
        </w:rPr>
        <w:t xml:space="preserve">Таблица </w:t>
      </w:r>
      <w:r w:rsidRPr="00F61A0A">
        <w:rPr>
          <w:sz w:val="28"/>
          <w:szCs w:val="28"/>
          <w:lang w:val="uk-UA"/>
        </w:rPr>
        <w:t>1.3</w:t>
      </w:r>
      <w:r w:rsidRPr="00F61A0A">
        <w:rPr>
          <w:sz w:val="28"/>
          <w:szCs w:val="28"/>
        </w:rPr>
        <w:t xml:space="preserve"> Анализ собственного капитала банка</w:t>
      </w:r>
    </w:p>
    <w:tbl>
      <w:tblPr>
        <w:tblW w:w="13870" w:type="dxa"/>
        <w:tblInd w:w="-20" w:type="dxa"/>
        <w:tblLook w:val="0000" w:firstRow="0" w:lastRow="0" w:firstColumn="0" w:lastColumn="0" w:noHBand="0" w:noVBand="0"/>
      </w:tblPr>
      <w:tblGrid>
        <w:gridCol w:w="2890"/>
        <w:gridCol w:w="1260"/>
        <w:gridCol w:w="1080"/>
        <w:gridCol w:w="1260"/>
        <w:gridCol w:w="933"/>
        <w:gridCol w:w="1047"/>
        <w:gridCol w:w="1260"/>
        <w:gridCol w:w="1440"/>
        <w:gridCol w:w="1260"/>
        <w:gridCol w:w="1440"/>
      </w:tblGrid>
      <w:tr w:rsidR="00DF00C5" w:rsidRPr="00F61A0A" w:rsidTr="00CB7935">
        <w:trPr>
          <w:trHeight w:val="330"/>
        </w:trPr>
        <w:tc>
          <w:tcPr>
            <w:tcW w:w="13870" w:type="dxa"/>
            <w:gridSpan w:val="10"/>
            <w:tcBorders>
              <w:top w:val="single" w:sz="8" w:space="0" w:color="auto"/>
              <w:left w:val="single" w:sz="8" w:space="0" w:color="auto"/>
              <w:bottom w:val="single" w:sz="8" w:space="0" w:color="auto"/>
              <w:right w:val="single" w:sz="8" w:space="0" w:color="000000"/>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Собственный капитал</w:t>
            </w:r>
          </w:p>
        </w:tc>
      </w:tr>
      <w:tr w:rsidR="00DF00C5" w:rsidRPr="00F61A0A" w:rsidTr="00CB7935">
        <w:trPr>
          <w:trHeight w:val="510"/>
        </w:trPr>
        <w:tc>
          <w:tcPr>
            <w:tcW w:w="2890" w:type="dxa"/>
            <w:vMerge w:val="restart"/>
            <w:tcBorders>
              <w:top w:val="nil"/>
              <w:left w:val="single" w:sz="8" w:space="0" w:color="auto"/>
              <w:bottom w:val="single" w:sz="8" w:space="0" w:color="000000"/>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Показатель</w:t>
            </w:r>
          </w:p>
        </w:tc>
        <w:tc>
          <w:tcPr>
            <w:tcW w:w="2340" w:type="dxa"/>
            <w:gridSpan w:val="2"/>
            <w:tcBorders>
              <w:top w:val="nil"/>
              <w:left w:val="single" w:sz="8" w:space="0" w:color="auto"/>
              <w:bottom w:val="single" w:sz="8" w:space="0" w:color="auto"/>
              <w:right w:val="single" w:sz="8" w:space="0" w:color="000000"/>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200</w:t>
            </w:r>
            <w:r w:rsidR="00B200C4" w:rsidRPr="00F61A0A">
              <w:rPr>
                <w:sz w:val="20"/>
                <w:szCs w:val="20"/>
              </w:rPr>
              <w:t>5</w:t>
            </w:r>
          </w:p>
        </w:tc>
        <w:tc>
          <w:tcPr>
            <w:tcW w:w="2193" w:type="dxa"/>
            <w:gridSpan w:val="2"/>
            <w:tcBorders>
              <w:top w:val="nil"/>
              <w:left w:val="nil"/>
              <w:bottom w:val="single" w:sz="8" w:space="0" w:color="auto"/>
              <w:right w:val="single" w:sz="8" w:space="0" w:color="000000"/>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200</w:t>
            </w:r>
            <w:r w:rsidR="00B200C4" w:rsidRPr="00F61A0A">
              <w:rPr>
                <w:sz w:val="20"/>
                <w:szCs w:val="20"/>
              </w:rPr>
              <w:t>6</w:t>
            </w:r>
          </w:p>
        </w:tc>
        <w:tc>
          <w:tcPr>
            <w:tcW w:w="2307" w:type="dxa"/>
            <w:gridSpan w:val="2"/>
            <w:tcBorders>
              <w:top w:val="nil"/>
              <w:left w:val="nil"/>
              <w:bottom w:val="single" w:sz="8" w:space="0" w:color="auto"/>
              <w:right w:val="single" w:sz="8" w:space="0" w:color="000000"/>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200</w:t>
            </w:r>
            <w:r w:rsidR="00B200C4" w:rsidRPr="00F61A0A">
              <w:rPr>
                <w:sz w:val="20"/>
                <w:szCs w:val="20"/>
              </w:rPr>
              <w:t>7</w:t>
            </w:r>
          </w:p>
        </w:tc>
        <w:tc>
          <w:tcPr>
            <w:tcW w:w="2700" w:type="dxa"/>
            <w:gridSpan w:val="2"/>
            <w:tcBorders>
              <w:top w:val="nil"/>
              <w:left w:val="nil"/>
              <w:bottom w:val="single" w:sz="8" w:space="0" w:color="auto"/>
              <w:right w:val="single" w:sz="8" w:space="0" w:color="000000"/>
            </w:tcBorders>
            <w:vAlign w:val="center"/>
          </w:tcPr>
          <w:p w:rsidR="00DF00C5" w:rsidRPr="00F61A0A" w:rsidRDefault="00DF00C5" w:rsidP="00CB7935">
            <w:pPr>
              <w:suppressAutoHyphens w:val="0"/>
              <w:spacing w:line="360" w:lineRule="auto"/>
              <w:jc w:val="both"/>
              <w:rPr>
                <w:sz w:val="20"/>
                <w:szCs w:val="20"/>
              </w:rPr>
            </w:pPr>
            <w:r w:rsidRPr="00F61A0A">
              <w:rPr>
                <w:sz w:val="20"/>
                <w:szCs w:val="20"/>
              </w:rPr>
              <w:t>Изменения (200</w:t>
            </w:r>
            <w:r w:rsidR="00B200C4" w:rsidRPr="00F61A0A">
              <w:rPr>
                <w:sz w:val="20"/>
                <w:szCs w:val="20"/>
              </w:rPr>
              <w:t>5</w:t>
            </w:r>
            <w:r w:rsidRPr="00F61A0A">
              <w:rPr>
                <w:sz w:val="20"/>
                <w:szCs w:val="20"/>
              </w:rPr>
              <w:t>-200</w:t>
            </w:r>
            <w:r w:rsidR="00B200C4" w:rsidRPr="00F61A0A">
              <w:rPr>
                <w:sz w:val="20"/>
                <w:szCs w:val="20"/>
              </w:rPr>
              <w:t>7</w:t>
            </w:r>
            <w:r w:rsidRPr="00F61A0A">
              <w:rPr>
                <w:sz w:val="20"/>
                <w:szCs w:val="20"/>
              </w:rPr>
              <w:t>)</w:t>
            </w:r>
          </w:p>
        </w:tc>
        <w:tc>
          <w:tcPr>
            <w:tcW w:w="1440" w:type="dxa"/>
            <w:tcBorders>
              <w:top w:val="nil"/>
              <w:left w:val="nil"/>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Изменение структуры</w:t>
            </w:r>
          </w:p>
        </w:tc>
      </w:tr>
      <w:tr w:rsidR="00CB7935" w:rsidRPr="00F61A0A">
        <w:trPr>
          <w:trHeight w:val="270"/>
        </w:trPr>
        <w:tc>
          <w:tcPr>
            <w:tcW w:w="2890" w:type="dxa"/>
            <w:vMerge/>
            <w:tcBorders>
              <w:top w:val="nil"/>
              <w:left w:val="single" w:sz="8" w:space="0" w:color="auto"/>
              <w:bottom w:val="single" w:sz="8" w:space="0" w:color="000000"/>
              <w:right w:val="single" w:sz="8" w:space="0" w:color="auto"/>
            </w:tcBorders>
            <w:vAlign w:val="center"/>
          </w:tcPr>
          <w:p w:rsidR="00DF00C5" w:rsidRPr="00F61A0A" w:rsidRDefault="00DF00C5" w:rsidP="00CB7935">
            <w:pPr>
              <w:suppressAutoHyphens w:val="0"/>
              <w:spacing w:line="360" w:lineRule="auto"/>
              <w:jc w:val="both"/>
              <w:rPr>
                <w:sz w:val="20"/>
                <w:szCs w:val="20"/>
              </w:rPr>
            </w:pPr>
          </w:p>
        </w:tc>
        <w:tc>
          <w:tcPr>
            <w:tcW w:w="1260" w:type="dxa"/>
            <w:tcBorders>
              <w:top w:val="nil"/>
              <w:left w:val="single" w:sz="8" w:space="0" w:color="auto"/>
              <w:bottom w:val="single" w:sz="8" w:space="0" w:color="auto"/>
              <w:right w:val="single" w:sz="8" w:space="0" w:color="auto"/>
            </w:tcBorders>
            <w:noWrap/>
            <w:vAlign w:val="bottom"/>
          </w:tcPr>
          <w:p w:rsidR="00DF00C5" w:rsidRPr="00F61A0A" w:rsidRDefault="00DF00C5" w:rsidP="00CB7935">
            <w:pPr>
              <w:suppressAutoHyphens w:val="0"/>
              <w:spacing w:line="360" w:lineRule="auto"/>
              <w:jc w:val="both"/>
              <w:rPr>
                <w:sz w:val="20"/>
                <w:szCs w:val="20"/>
              </w:rPr>
            </w:pPr>
            <w:r w:rsidRPr="00F61A0A">
              <w:rPr>
                <w:sz w:val="20"/>
                <w:szCs w:val="20"/>
              </w:rPr>
              <w:t>Сумма, тыс.грн</w:t>
            </w:r>
          </w:p>
        </w:tc>
        <w:tc>
          <w:tcPr>
            <w:tcW w:w="1080" w:type="dxa"/>
            <w:tcBorders>
              <w:top w:val="nil"/>
              <w:left w:val="nil"/>
              <w:bottom w:val="single" w:sz="8" w:space="0" w:color="auto"/>
              <w:right w:val="single" w:sz="8" w:space="0" w:color="auto"/>
            </w:tcBorders>
            <w:noWrap/>
            <w:vAlign w:val="bottom"/>
          </w:tcPr>
          <w:p w:rsidR="00DF00C5" w:rsidRPr="00F61A0A" w:rsidRDefault="00DF00C5" w:rsidP="00CB7935">
            <w:pPr>
              <w:suppressAutoHyphens w:val="0"/>
              <w:spacing w:line="360" w:lineRule="auto"/>
              <w:jc w:val="both"/>
              <w:rPr>
                <w:sz w:val="20"/>
                <w:szCs w:val="20"/>
              </w:rPr>
            </w:pPr>
            <w:r w:rsidRPr="00F61A0A">
              <w:rPr>
                <w:sz w:val="20"/>
                <w:szCs w:val="20"/>
              </w:rPr>
              <w:t>Уд. вес, %</w:t>
            </w:r>
          </w:p>
        </w:tc>
        <w:tc>
          <w:tcPr>
            <w:tcW w:w="1260" w:type="dxa"/>
            <w:tcBorders>
              <w:top w:val="nil"/>
              <w:left w:val="nil"/>
              <w:bottom w:val="single" w:sz="8" w:space="0" w:color="auto"/>
              <w:right w:val="single" w:sz="8" w:space="0" w:color="auto"/>
            </w:tcBorders>
            <w:noWrap/>
            <w:vAlign w:val="bottom"/>
          </w:tcPr>
          <w:p w:rsidR="00DF00C5" w:rsidRPr="00F61A0A" w:rsidRDefault="00DF00C5" w:rsidP="00CB7935">
            <w:pPr>
              <w:suppressAutoHyphens w:val="0"/>
              <w:spacing w:line="360" w:lineRule="auto"/>
              <w:jc w:val="both"/>
              <w:rPr>
                <w:sz w:val="20"/>
                <w:szCs w:val="20"/>
              </w:rPr>
            </w:pPr>
            <w:r w:rsidRPr="00F61A0A">
              <w:rPr>
                <w:sz w:val="20"/>
                <w:szCs w:val="20"/>
              </w:rPr>
              <w:t>Сумма, тыс.грн</w:t>
            </w:r>
          </w:p>
        </w:tc>
        <w:tc>
          <w:tcPr>
            <w:tcW w:w="933" w:type="dxa"/>
            <w:tcBorders>
              <w:top w:val="nil"/>
              <w:left w:val="nil"/>
              <w:bottom w:val="single" w:sz="8" w:space="0" w:color="auto"/>
              <w:right w:val="single" w:sz="8" w:space="0" w:color="auto"/>
            </w:tcBorders>
            <w:noWrap/>
            <w:vAlign w:val="bottom"/>
          </w:tcPr>
          <w:p w:rsidR="00DF00C5" w:rsidRPr="00F61A0A" w:rsidRDefault="00DF00C5" w:rsidP="00CB7935">
            <w:pPr>
              <w:suppressAutoHyphens w:val="0"/>
              <w:spacing w:line="360" w:lineRule="auto"/>
              <w:jc w:val="both"/>
              <w:rPr>
                <w:sz w:val="20"/>
                <w:szCs w:val="20"/>
              </w:rPr>
            </w:pPr>
            <w:r w:rsidRPr="00F61A0A">
              <w:rPr>
                <w:sz w:val="20"/>
                <w:szCs w:val="20"/>
              </w:rPr>
              <w:t>Уд. вес, %</w:t>
            </w:r>
          </w:p>
        </w:tc>
        <w:tc>
          <w:tcPr>
            <w:tcW w:w="1047" w:type="dxa"/>
            <w:tcBorders>
              <w:top w:val="single" w:sz="8" w:space="0" w:color="auto"/>
              <w:left w:val="nil"/>
              <w:bottom w:val="single" w:sz="8" w:space="0" w:color="auto"/>
              <w:right w:val="nil"/>
            </w:tcBorders>
            <w:noWrap/>
            <w:vAlign w:val="bottom"/>
          </w:tcPr>
          <w:p w:rsidR="00DF00C5" w:rsidRPr="00F61A0A" w:rsidRDefault="00DF00C5" w:rsidP="00CB7935">
            <w:pPr>
              <w:suppressAutoHyphens w:val="0"/>
              <w:spacing w:line="360" w:lineRule="auto"/>
              <w:jc w:val="both"/>
              <w:rPr>
                <w:sz w:val="20"/>
                <w:szCs w:val="20"/>
              </w:rPr>
            </w:pPr>
            <w:r w:rsidRPr="00F61A0A">
              <w:rPr>
                <w:sz w:val="20"/>
                <w:szCs w:val="20"/>
              </w:rPr>
              <w:t>Сумма, тыс.грн</w:t>
            </w:r>
          </w:p>
        </w:tc>
        <w:tc>
          <w:tcPr>
            <w:tcW w:w="1260" w:type="dxa"/>
            <w:tcBorders>
              <w:top w:val="single" w:sz="8" w:space="0" w:color="auto"/>
              <w:left w:val="single" w:sz="8" w:space="0" w:color="auto"/>
              <w:bottom w:val="single" w:sz="8" w:space="0" w:color="auto"/>
              <w:right w:val="single" w:sz="8" w:space="0" w:color="auto"/>
            </w:tcBorders>
            <w:noWrap/>
            <w:vAlign w:val="bottom"/>
          </w:tcPr>
          <w:p w:rsidR="00DF00C5" w:rsidRPr="00F61A0A" w:rsidRDefault="00DF00C5" w:rsidP="00CB7935">
            <w:pPr>
              <w:suppressAutoHyphens w:val="0"/>
              <w:spacing w:line="360" w:lineRule="auto"/>
              <w:jc w:val="both"/>
              <w:rPr>
                <w:sz w:val="20"/>
                <w:szCs w:val="20"/>
              </w:rPr>
            </w:pPr>
            <w:r w:rsidRPr="00F61A0A">
              <w:rPr>
                <w:sz w:val="20"/>
                <w:szCs w:val="20"/>
              </w:rPr>
              <w:t>Уд. вес, %</w:t>
            </w:r>
          </w:p>
        </w:tc>
        <w:tc>
          <w:tcPr>
            <w:tcW w:w="1440" w:type="dxa"/>
            <w:tcBorders>
              <w:top w:val="nil"/>
              <w:left w:val="nil"/>
              <w:bottom w:val="nil"/>
              <w:right w:val="single" w:sz="8" w:space="0" w:color="auto"/>
            </w:tcBorders>
            <w:vAlign w:val="center"/>
          </w:tcPr>
          <w:p w:rsidR="00DF00C5" w:rsidRPr="00F61A0A" w:rsidRDefault="00DF00C5" w:rsidP="00CB7935">
            <w:pPr>
              <w:suppressAutoHyphens w:val="0"/>
              <w:spacing w:line="360" w:lineRule="auto"/>
              <w:jc w:val="both"/>
              <w:rPr>
                <w:sz w:val="20"/>
                <w:szCs w:val="20"/>
              </w:rPr>
            </w:pPr>
            <w:r w:rsidRPr="00F61A0A">
              <w:rPr>
                <w:sz w:val="20"/>
                <w:szCs w:val="20"/>
              </w:rPr>
              <w:t>Сумма, тыс.грн</w:t>
            </w:r>
          </w:p>
        </w:tc>
        <w:tc>
          <w:tcPr>
            <w:tcW w:w="1260" w:type="dxa"/>
            <w:tcBorders>
              <w:top w:val="nil"/>
              <w:left w:val="nil"/>
              <w:bottom w:val="single" w:sz="8" w:space="0" w:color="auto"/>
              <w:right w:val="single" w:sz="8" w:space="0" w:color="auto"/>
            </w:tcBorders>
            <w:noWrap/>
            <w:vAlign w:val="bottom"/>
          </w:tcPr>
          <w:p w:rsidR="00DF00C5" w:rsidRPr="00F61A0A" w:rsidRDefault="00DF00C5" w:rsidP="00CB7935">
            <w:pPr>
              <w:suppressAutoHyphens w:val="0"/>
              <w:spacing w:line="360" w:lineRule="auto"/>
              <w:jc w:val="both"/>
              <w:rPr>
                <w:sz w:val="20"/>
                <w:szCs w:val="20"/>
              </w:rPr>
            </w:pPr>
            <w:r w:rsidRPr="00F61A0A">
              <w:rPr>
                <w:sz w:val="20"/>
                <w:szCs w:val="20"/>
              </w:rPr>
              <w:t>Уд. вес, %</w:t>
            </w:r>
          </w:p>
        </w:tc>
        <w:tc>
          <w:tcPr>
            <w:tcW w:w="144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1. Уставной капитал</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13251</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16,88%</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13251</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14,36%</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13251</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14,09%</w:t>
            </w:r>
          </w:p>
        </w:tc>
        <w:tc>
          <w:tcPr>
            <w:tcW w:w="1440" w:type="dxa"/>
            <w:tcBorders>
              <w:top w:val="single" w:sz="8" w:space="0" w:color="auto"/>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440" w:type="dxa"/>
            <w:tcBorders>
              <w:top w:val="single" w:sz="8" w:space="0" w:color="auto"/>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-2,80%</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2. Капитализированные дивиденды</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3. Собственные акции выкупленные у акционеров</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4. Эмиссионные разницы</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1612</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2,05%</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1612</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1,75%</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1612</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1,71%</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-0,34%</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5. Резервы и другие фонды банка</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55642</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70,89%</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58522</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63,43%</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69584</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73,97%</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13942</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25,06%</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3,08%</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6. Резервы переоценки, в том числе</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5105</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6,50%</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7816</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8,47%</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7898</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8,40%</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2793</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54,71%</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1,89%</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6.1. Резервы переоценки необоротных активов</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5105</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100,00%</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7816</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100,00%</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7807</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98,85%</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2702</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52,93%</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-1,15%</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6.2. Резервы переоценки ценных бумаг</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91</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1,15%</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91</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1,15%</w:t>
            </w:r>
          </w:p>
        </w:tc>
      </w:tr>
      <w:tr w:rsidR="00CB7935" w:rsidRPr="00F61A0A">
        <w:trPr>
          <w:trHeight w:val="25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7. Нераспределенная прибыль прошлых лет</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28</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0,04%</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10</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0,01%</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4</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0,00%</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-24</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85,71%</w:t>
            </w:r>
          </w:p>
        </w:tc>
        <w:tc>
          <w:tcPr>
            <w:tcW w:w="144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-0,03%</w:t>
            </w:r>
          </w:p>
        </w:tc>
      </w:tr>
      <w:tr w:rsidR="00CB7935" w:rsidRPr="00F61A0A">
        <w:trPr>
          <w:trHeight w:val="525"/>
        </w:trPr>
        <w:tc>
          <w:tcPr>
            <w:tcW w:w="2890" w:type="dxa"/>
            <w:tcBorders>
              <w:top w:val="nil"/>
              <w:left w:val="single" w:sz="8" w:space="0" w:color="auto"/>
              <w:bottom w:val="nil"/>
              <w:right w:val="nil"/>
            </w:tcBorders>
          </w:tcPr>
          <w:p w:rsidR="00DF00C5" w:rsidRPr="00F61A0A" w:rsidRDefault="00DF00C5" w:rsidP="00CB7935">
            <w:pPr>
              <w:suppressAutoHyphens w:val="0"/>
              <w:spacing w:line="360" w:lineRule="auto"/>
              <w:jc w:val="both"/>
              <w:rPr>
                <w:sz w:val="20"/>
                <w:szCs w:val="20"/>
              </w:rPr>
            </w:pPr>
            <w:r w:rsidRPr="00F61A0A">
              <w:rPr>
                <w:sz w:val="20"/>
                <w:szCs w:val="20"/>
              </w:rPr>
              <w:t>8. Прибыль/Убыток отчётного периода, ожидающие подтверждения</w:t>
            </w:r>
          </w:p>
        </w:tc>
        <w:tc>
          <w:tcPr>
            <w:tcW w:w="1260" w:type="dxa"/>
            <w:tcBorders>
              <w:top w:val="nil"/>
              <w:left w:val="single" w:sz="8" w:space="0" w:color="auto"/>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2853</w:t>
            </w:r>
          </w:p>
        </w:tc>
        <w:tc>
          <w:tcPr>
            <w:tcW w:w="108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3,63%</w:t>
            </w:r>
          </w:p>
        </w:tc>
        <w:tc>
          <w:tcPr>
            <w:tcW w:w="1260"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11052</w:t>
            </w:r>
          </w:p>
        </w:tc>
        <w:tc>
          <w:tcPr>
            <w:tcW w:w="933" w:type="dxa"/>
            <w:tcBorders>
              <w:top w:val="nil"/>
              <w:left w:val="nil"/>
              <w:bottom w:val="nil"/>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11,98%</w:t>
            </w:r>
          </w:p>
        </w:tc>
        <w:tc>
          <w:tcPr>
            <w:tcW w:w="1047"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1727</w:t>
            </w:r>
          </w:p>
        </w:tc>
        <w:tc>
          <w:tcPr>
            <w:tcW w:w="1260" w:type="dxa"/>
            <w:tcBorders>
              <w:top w:val="nil"/>
              <w:left w:val="single" w:sz="8" w:space="0" w:color="auto"/>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1,84%</w:t>
            </w:r>
          </w:p>
        </w:tc>
        <w:tc>
          <w:tcPr>
            <w:tcW w:w="1440" w:type="dxa"/>
            <w:tcBorders>
              <w:top w:val="nil"/>
              <w:left w:val="single" w:sz="8" w:space="0" w:color="auto"/>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-1126</w:t>
            </w:r>
          </w:p>
        </w:tc>
        <w:tc>
          <w:tcPr>
            <w:tcW w:w="1260" w:type="dxa"/>
            <w:tcBorders>
              <w:top w:val="nil"/>
              <w:left w:val="nil"/>
              <w:bottom w:val="nil"/>
              <w:right w:val="nil"/>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39,47%</w:t>
            </w:r>
          </w:p>
        </w:tc>
        <w:tc>
          <w:tcPr>
            <w:tcW w:w="1440" w:type="dxa"/>
            <w:tcBorders>
              <w:top w:val="nil"/>
              <w:left w:val="single" w:sz="8" w:space="0" w:color="auto"/>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-1,80%</w:t>
            </w:r>
          </w:p>
        </w:tc>
      </w:tr>
      <w:tr w:rsidR="00CB7935" w:rsidRPr="00F61A0A">
        <w:trPr>
          <w:trHeight w:val="270"/>
        </w:trPr>
        <w:tc>
          <w:tcPr>
            <w:tcW w:w="2890" w:type="dxa"/>
            <w:tcBorders>
              <w:top w:val="single" w:sz="8" w:space="0" w:color="auto"/>
              <w:left w:val="single" w:sz="8" w:space="0" w:color="auto"/>
              <w:bottom w:val="single" w:sz="8" w:space="0" w:color="auto"/>
              <w:right w:val="nil"/>
            </w:tcBorders>
            <w:noWrap/>
          </w:tcPr>
          <w:p w:rsidR="00DF00C5" w:rsidRPr="00F61A0A" w:rsidRDefault="00DF00C5" w:rsidP="00CB7935">
            <w:pPr>
              <w:suppressAutoHyphens w:val="0"/>
              <w:spacing w:line="360" w:lineRule="auto"/>
              <w:jc w:val="both"/>
              <w:rPr>
                <w:sz w:val="20"/>
                <w:szCs w:val="20"/>
              </w:rPr>
            </w:pPr>
            <w:r w:rsidRPr="00F61A0A">
              <w:rPr>
                <w:sz w:val="20"/>
                <w:szCs w:val="20"/>
              </w:rPr>
              <w:t>9. Всего</w:t>
            </w:r>
          </w:p>
        </w:tc>
        <w:tc>
          <w:tcPr>
            <w:tcW w:w="1260" w:type="dxa"/>
            <w:tcBorders>
              <w:top w:val="single" w:sz="8" w:space="0" w:color="auto"/>
              <w:left w:val="single" w:sz="8" w:space="0" w:color="auto"/>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78491</w:t>
            </w:r>
          </w:p>
        </w:tc>
        <w:tc>
          <w:tcPr>
            <w:tcW w:w="1080" w:type="dxa"/>
            <w:tcBorders>
              <w:top w:val="single" w:sz="8" w:space="0" w:color="auto"/>
              <w:left w:val="nil"/>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100,00%</w:t>
            </w:r>
          </w:p>
        </w:tc>
        <w:tc>
          <w:tcPr>
            <w:tcW w:w="1260" w:type="dxa"/>
            <w:tcBorders>
              <w:top w:val="single" w:sz="8" w:space="0" w:color="auto"/>
              <w:left w:val="nil"/>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92263</w:t>
            </w:r>
          </w:p>
        </w:tc>
        <w:tc>
          <w:tcPr>
            <w:tcW w:w="933" w:type="dxa"/>
            <w:tcBorders>
              <w:top w:val="single" w:sz="8" w:space="0" w:color="auto"/>
              <w:left w:val="nil"/>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100,00%</w:t>
            </w:r>
          </w:p>
        </w:tc>
        <w:tc>
          <w:tcPr>
            <w:tcW w:w="1047" w:type="dxa"/>
            <w:tcBorders>
              <w:top w:val="single" w:sz="8" w:space="0" w:color="auto"/>
              <w:left w:val="nil"/>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94076</w:t>
            </w:r>
          </w:p>
        </w:tc>
        <w:tc>
          <w:tcPr>
            <w:tcW w:w="1260" w:type="dxa"/>
            <w:tcBorders>
              <w:top w:val="single" w:sz="8" w:space="0" w:color="auto"/>
              <w:left w:val="nil"/>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100,00%</w:t>
            </w:r>
          </w:p>
        </w:tc>
        <w:tc>
          <w:tcPr>
            <w:tcW w:w="1440" w:type="dxa"/>
            <w:tcBorders>
              <w:top w:val="nil"/>
              <w:left w:val="nil"/>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15585</w:t>
            </w:r>
          </w:p>
        </w:tc>
        <w:tc>
          <w:tcPr>
            <w:tcW w:w="1260" w:type="dxa"/>
            <w:tcBorders>
              <w:top w:val="single" w:sz="8" w:space="0" w:color="auto"/>
              <w:left w:val="nil"/>
              <w:bottom w:val="single" w:sz="8" w:space="0" w:color="auto"/>
              <w:right w:val="single" w:sz="8" w:space="0" w:color="auto"/>
            </w:tcBorders>
            <w:noWrap/>
            <w:vAlign w:val="center"/>
          </w:tcPr>
          <w:p w:rsidR="00DF00C5" w:rsidRPr="00F61A0A" w:rsidRDefault="00DF00C5" w:rsidP="00CB7935">
            <w:pPr>
              <w:suppressAutoHyphens w:val="0"/>
              <w:spacing w:line="360" w:lineRule="auto"/>
              <w:jc w:val="both"/>
              <w:rPr>
                <w:sz w:val="20"/>
                <w:szCs w:val="20"/>
              </w:rPr>
            </w:pPr>
            <w:r w:rsidRPr="00F61A0A">
              <w:rPr>
                <w:sz w:val="20"/>
                <w:szCs w:val="20"/>
              </w:rPr>
              <w:t>19,86%</w:t>
            </w:r>
          </w:p>
        </w:tc>
        <w:tc>
          <w:tcPr>
            <w:tcW w:w="1440" w:type="dxa"/>
            <w:tcBorders>
              <w:top w:val="nil"/>
              <w:left w:val="nil"/>
              <w:bottom w:val="single" w:sz="8" w:space="0" w:color="auto"/>
              <w:right w:val="single" w:sz="8" w:space="0" w:color="auto"/>
            </w:tcBorders>
            <w:noWrap/>
            <w:vAlign w:val="bottom"/>
          </w:tcPr>
          <w:p w:rsidR="00DF00C5" w:rsidRPr="00F61A0A" w:rsidRDefault="00DF00C5" w:rsidP="00CB7935">
            <w:pPr>
              <w:suppressAutoHyphens w:val="0"/>
              <w:spacing w:line="360" w:lineRule="auto"/>
              <w:jc w:val="both"/>
              <w:rPr>
                <w:sz w:val="20"/>
                <w:szCs w:val="20"/>
              </w:rPr>
            </w:pPr>
          </w:p>
        </w:tc>
      </w:tr>
    </w:tbl>
    <w:p w:rsidR="00F61A0A" w:rsidRDefault="00F61A0A" w:rsidP="00CB7935">
      <w:pPr>
        <w:suppressAutoHyphens w:val="0"/>
        <w:spacing w:line="360" w:lineRule="auto"/>
        <w:ind w:firstLine="709"/>
        <w:jc w:val="both"/>
        <w:rPr>
          <w:sz w:val="28"/>
          <w:szCs w:val="28"/>
        </w:rPr>
      </w:pPr>
    </w:p>
    <w:p w:rsidR="00CD7A29" w:rsidRPr="00F61A0A" w:rsidRDefault="00B13C33" w:rsidP="00CB7935">
      <w:pPr>
        <w:suppressAutoHyphens w:val="0"/>
        <w:spacing w:line="360" w:lineRule="auto"/>
        <w:ind w:firstLine="709"/>
        <w:jc w:val="both"/>
        <w:rPr>
          <w:sz w:val="28"/>
          <w:szCs w:val="28"/>
        </w:rPr>
      </w:pPr>
      <w:r>
        <w:rPr>
          <w:sz w:val="28"/>
          <w:szCs w:val="28"/>
        </w:rPr>
        <w:pict>
          <v:shape id="_x0000_i1026" type="#_x0000_t75" style="width:223.5pt;height:123.75pt">
            <v:imagedata r:id="rId11" o:title=""/>
          </v:shape>
        </w:pict>
      </w:r>
    </w:p>
    <w:p w:rsidR="00CD7A29" w:rsidRPr="00F61A0A" w:rsidRDefault="00CD7A29" w:rsidP="00CB7935">
      <w:pPr>
        <w:suppressAutoHyphens w:val="0"/>
        <w:spacing w:line="360" w:lineRule="auto"/>
        <w:ind w:firstLine="709"/>
        <w:jc w:val="both"/>
        <w:rPr>
          <w:sz w:val="28"/>
          <w:szCs w:val="28"/>
        </w:rPr>
      </w:pPr>
      <w:r w:rsidRPr="00F61A0A">
        <w:rPr>
          <w:sz w:val="28"/>
          <w:szCs w:val="28"/>
        </w:rPr>
        <w:t xml:space="preserve">Диаграмма </w:t>
      </w:r>
      <w:r w:rsidR="002451FD" w:rsidRPr="00F61A0A">
        <w:rPr>
          <w:sz w:val="28"/>
          <w:szCs w:val="28"/>
        </w:rPr>
        <w:t>1</w:t>
      </w:r>
      <w:r w:rsidRPr="00F61A0A">
        <w:rPr>
          <w:sz w:val="28"/>
          <w:szCs w:val="28"/>
        </w:rPr>
        <w:t>.3 Собственный капитал банка</w:t>
      </w:r>
    </w:p>
    <w:p w:rsidR="009C10FE" w:rsidRPr="00F61A0A" w:rsidRDefault="009C10FE" w:rsidP="00CB7935">
      <w:pPr>
        <w:suppressAutoHyphens w:val="0"/>
        <w:spacing w:line="360" w:lineRule="auto"/>
        <w:ind w:firstLine="709"/>
        <w:jc w:val="both"/>
        <w:rPr>
          <w:sz w:val="28"/>
          <w:szCs w:val="28"/>
        </w:rPr>
      </w:pPr>
    </w:p>
    <w:p w:rsidR="009C10FE" w:rsidRPr="00F61A0A" w:rsidRDefault="009C10FE" w:rsidP="00CB7935">
      <w:pPr>
        <w:suppressAutoHyphens w:val="0"/>
        <w:spacing w:line="360" w:lineRule="auto"/>
        <w:ind w:firstLine="709"/>
        <w:jc w:val="both"/>
        <w:rPr>
          <w:sz w:val="28"/>
          <w:szCs w:val="28"/>
        </w:rPr>
        <w:sectPr w:rsidR="009C10FE" w:rsidRPr="00F61A0A" w:rsidSect="00F61A0A">
          <w:pgSz w:w="16838" w:h="11906" w:orient="landscape"/>
          <w:pgMar w:top="1134" w:right="851" w:bottom="1134" w:left="1701" w:header="709" w:footer="709" w:gutter="0"/>
          <w:cols w:space="708"/>
          <w:docGrid w:linePitch="360"/>
        </w:sectPr>
      </w:pPr>
    </w:p>
    <w:p w:rsidR="007A581E" w:rsidRPr="00F61A0A" w:rsidRDefault="007A581E" w:rsidP="00CB7935">
      <w:pPr>
        <w:suppressAutoHyphens w:val="0"/>
        <w:spacing w:line="360" w:lineRule="auto"/>
        <w:ind w:firstLine="709"/>
        <w:jc w:val="both"/>
        <w:rPr>
          <w:sz w:val="28"/>
          <w:szCs w:val="28"/>
        </w:rPr>
      </w:pPr>
      <w:r w:rsidRPr="00F61A0A">
        <w:rPr>
          <w:sz w:val="28"/>
          <w:szCs w:val="28"/>
        </w:rPr>
        <w:t>Анализ показывает, что:</w:t>
      </w:r>
    </w:p>
    <w:p w:rsidR="007A581E" w:rsidRPr="00F61A0A" w:rsidRDefault="007A581E" w:rsidP="00CB7935">
      <w:pPr>
        <w:numPr>
          <w:ilvl w:val="0"/>
          <w:numId w:val="36"/>
        </w:numPr>
        <w:suppressAutoHyphens w:val="0"/>
        <w:spacing w:line="360" w:lineRule="auto"/>
        <w:ind w:left="0" w:firstLine="709"/>
        <w:jc w:val="both"/>
        <w:rPr>
          <w:sz w:val="28"/>
          <w:szCs w:val="28"/>
        </w:rPr>
      </w:pPr>
      <w:r w:rsidRPr="00F61A0A">
        <w:rPr>
          <w:sz w:val="28"/>
          <w:szCs w:val="28"/>
        </w:rPr>
        <w:t>на начало анализируемого периода (200</w:t>
      </w:r>
      <w:r w:rsidR="002451FD" w:rsidRPr="00F61A0A">
        <w:rPr>
          <w:sz w:val="28"/>
          <w:szCs w:val="28"/>
        </w:rPr>
        <w:t>5</w:t>
      </w:r>
      <w:r w:rsidRPr="00F61A0A">
        <w:rPr>
          <w:sz w:val="28"/>
          <w:szCs w:val="28"/>
        </w:rPr>
        <w:t xml:space="preserve"> год), </w:t>
      </w:r>
      <w:r w:rsidR="00910099" w:rsidRPr="00F61A0A">
        <w:rPr>
          <w:sz w:val="28"/>
          <w:szCs w:val="28"/>
        </w:rPr>
        <w:t xml:space="preserve">собственный капитал </w:t>
      </w:r>
      <w:r w:rsidRPr="00F61A0A">
        <w:rPr>
          <w:sz w:val="28"/>
          <w:szCs w:val="28"/>
        </w:rPr>
        <w:t xml:space="preserve">Банка составил </w:t>
      </w:r>
      <w:r w:rsidR="00910099" w:rsidRPr="00F61A0A">
        <w:rPr>
          <w:sz w:val="28"/>
          <w:szCs w:val="28"/>
        </w:rPr>
        <w:t>78491</w:t>
      </w:r>
      <w:r w:rsidRPr="00F61A0A">
        <w:rPr>
          <w:sz w:val="28"/>
          <w:szCs w:val="28"/>
        </w:rPr>
        <w:t xml:space="preserve"> тыс. грн. По структуре, </w:t>
      </w:r>
      <w:r w:rsidR="00910099" w:rsidRPr="00F61A0A">
        <w:rPr>
          <w:sz w:val="28"/>
          <w:szCs w:val="28"/>
        </w:rPr>
        <w:t xml:space="preserve">собственный капитал имеет следующую структуру: </w:t>
      </w:r>
      <w:r w:rsidR="00424F53" w:rsidRPr="00F61A0A">
        <w:rPr>
          <w:sz w:val="28"/>
          <w:szCs w:val="28"/>
        </w:rPr>
        <w:t>уставной капитал 16,88%, резервы и другие фонды банка 70,89%, резервы переоценки 6,5%</w:t>
      </w:r>
      <w:r w:rsidR="00AF1AF4" w:rsidRPr="00F61A0A">
        <w:rPr>
          <w:sz w:val="28"/>
          <w:szCs w:val="28"/>
        </w:rPr>
        <w:t xml:space="preserve">, </w:t>
      </w:r>
      <w:r w:rsidR="00424F53" w:rsidRPr="00F61A0A">
        <w:rPr>
          <w:sz w:val="28"/>
          <w:szCs w:val="28"/>
        </w:rPr>
        <w:t>эмиссионные разницы 2,05%, прибыль отчётного периода 3,63%</w:t>
      </w:r>
      <w:r w:rsidRPr="00F61A0A">
        <w:rPr>
          <w:sz w:val="28"/>
          <w:szCs w:val="28"/>
        </w:rPr>
        <w:t>;</w:t>
      </w:r>
    </w:p>
    <w:p w:rsidR="007A581E" w:rsidRPr="00F61A0A" w:rsidRDefault="007A581E" w:rsidP="00CB7935">
      <w:pPr>
        <w:numPr>
          <w:ilvl w:val="0"/>
          <w:numId w:val="36"/>
        </w:numPr>
        <w:suppressAutoHyphens w:val="0"/>
        <w:spacing w:line="360" w:lineRule="auto"/>
        <w:ind w:left="0" w:firstLine="709"/>
        <w:jc w:val="both"/>
        <w:rPr>
          <w:sz w:val="28"/>
          <w:szCs w:val="28"/>
        </w:rPr>
      </w:pPr>
      <w:r w:rsidRPr="00F61A0A">
        <w:rPr>
          <w:sz w:val="28"/>
          <w:szCs w:val="28"/>
        </w:rPr>
        <w:t>на конец анализируемого периода (200</w:t>
      </w:r>
      <w:r w:rsidR="002451FD" w:rsidRPr="00F61A0A">
        <w:rPr>
          <w:sz w:val="28"/>
          <w:szCs w:val="28"/>
        </w:rPr>
        <w:t>7</w:t>
      </w:r>
      <w:r w:rsidRPr="00F61A0A">
        <w:rPr>
          <w:sz w:val="28"/>
          <w:szCs w:val="28"/>
        </w:rPr>
        <w:t xml:space="preserve"> год), </w:t>
      </w:r>
      <w:r w:rsidR="00AF1AF4" w:rsidRPr="00F61A0A">
        <w:rPr>
          <w:sz w:val="28"/>
          <w:szCs w:val="28"/>
        </w:rPr>
        <w:t>с</w:t>
      </w:r>
      <w:r w:rsidR="00424F53" w:rsidRPr="00F61A0A">
        <w:rPr>
          <w:sz w:val="28"/>
          <w:szCs w:val="28"/>
        </w:rPr>
        <w:t>обственн</w:t>
      </w:r>
      <w:r w:rsidR="00AF1AF4" w:rsidRPr="00F61A0A">
        <w:rPr>
          <w:sz w:val="28"/>
          <w:szCs w:val="28"/>
        </w:rPr>
        <w:t>ый</w:t>
      </w:r>
      <w:r w:rsidR="00424F53" w:rsidRPr="00F61A0A">
        <w:rPr>
          <w:sz w:val="28"/>
          <w:szCs w:val="28"/>
        </w:rPr>
        <w:t xml:space="preserve"> капитал</w:t>
      </w:r>
      <w:r w:rsidRPr="00F61A0A">
        <w:rPr>
          <w:sz w:val="28"/>
          <w:szCs w:val="28"/>
        </w:rPr>
        <w:t xml:space="preserve"> </w:t>
      </w:r>
      <w:r w:rsidR="00AF1AF4" w:rsidRPr="00F61A0A">
        <w:rPr>
          <w:sz w:val="28"/>
          <w:szCs w:val="28"/>
        </w:rPr>
        <w:t xml:space="preserve">банка составил 94076 тыс.грн., структура капитала </w:t>
      </w:r>
      <w:r w:rsidR="00424F53" w:rsidRPr="00F61A0A">
        <w:rPr>
          <w:sz w:val="28"/>
          <w:szCs w:val="28"/>
        </w:rPr>
        <w:t>практически не</w:t>
      </w:r>
      <w:r w:rsidRPr="00F61A0A">
        <w:rPr>
          <w:sz w:val="28"/>
          <w:szCs w:val="28"/>
        </w:rPr>
        <w:t xml:space="preserve"> изменилась:</w:t>
      </w:r>
      <w:r w:rsidR="00AF1AF4" w:rsidRPr="00F61A0A">
        <w:rPr>
          <w:sz w:val="28"/>
          <w:szCs w:val="28"/>
        </w:rPr>
        <w:t xml:space="preserve"> уставной капитал 14,09%, резервы и другие фонды банка 73,97%, резервы переоценки 8,4%, эмиссионные разницы 1,7%, прибыль отчётного периода 1,84%</w:t>
      </w:r>
      <w:r w:rsidRPr="00F61A0A">
        <w:rPr>
          <w:sz w:val="28"/>
          <w:szCs w:val="28"/>
        </w:rPr>
        <w:t>.</w:t>
      </w:r>
    </w:p>
    <w:p w:rsidR="007A581E" w:rsidRPr="00F61A0A" w:rsidRDefault="00AF1AF4" w:rsidP="00CB7935">
      <w:pPr>
        <w:suppressAutoHyphens w:val="0"/>
        <w:spacing w:line="360" w:lineRule="auto"/>
        <w:ind w:firstLine="709"/>
        <w:jc w:val="both"/>
        <w:rPr>
          <w:sz w:val="28"/>
          <w:szCs w:val="28"/>
        </w:rPr>
      </w:pPr>
      <w:r w:rsidRPr="00F61A0A">
        <w:rPr>
          <w:sz w:val="28"/>
          <w:szCs w:val="28"/>
        </w:rPr>
        <w:t xml:space="preserve">Анализируя собственный капитал, стоит </w:t>
      </w:r>
      <w:r w:rsidR="002451FD" w:rsidRPr="00F61A0A">
        <w:rPr>
          <w:sz w:val="28"/>
          <w:szCs w:val="28"/>
        </w:rPr>
        <w:t>отметить,</w:t>
      </w:r>
      <w:r w:rsidRPr="00F61A0A">
        <w:rPr>
          <w:sz w:val="28"/>
          <w:szCs w:val="28"/>
        </w:rPr>
        <w:t xml:space="preserve"> что в течение анализируемого периода его структура практически не изменилась, изменения коснулись только резервов, что объяснимо с положения увеличения кредитного портфеля банка.</w:t>
      </w:r>
    </w:p>
    <w:p w:rsidR="00691746" w:rsidRPr="00F61A0A" w:rsidRDefault="00691746" w:rsidP="00CB7935">
      <w:pPr>
        <w:suppressAutoHyphens w:val="0"/>
        <w:spacing w:line="360" w:lineRule="auto"/>
        <w:ind w:firstLine="709"/>
        <w:jc w:val="both"/>
        <w:rPr>
          <w:sz w:val="28"/>
          <w:szCs w:val="28"/>
        </w:rPr>
      </w:pPr>
    </w:p>
    <w:p w:rsidR="00E124A0" w:rsidRPr="00F61A0A" w:rsidRDefault="00E124A0" w:rsidP="00CB7935">
      <w:pPr>
        <w:suppressAutoHyphens w:val="0"/>
        <w:spacing w:line="360" w:lineRule="auto"/>
        <w:ind w:firstLine="709"/>
        <w:jc w:val="both"/>
        <w:rPr>
          <w:sz w:val="28"/>
          <w:szCs w:val="28"/>
        </w:rPr>
        <w:sectPr w:rsidR="00E124A0" w:rsidRPr="00F61A0A" w:rsidSect="00F61A0A">
          <w:pgSz w:w="11906" w:h="16838"/>
          <w:pgMar w:top="1134" w:right="851" w:bottom="1134" w:left="1701" w:header="708" w:footer="708" w:gutter="0"/>
          <w:cols w:space="708"/>
          <w:docGrid w:linePitch="360"/>
        </w:sectPr>
      </w:pPr>
    </w:p>
    <w:p w:rsidR="00E124A0" w:rsidRDefault="002451FD" w:rsidP="00CB7935">
      <w:pPr>
        <w:suppressAutoHyphens w:val="0"/>
        <w:spacing w:line="360" w:lineRule="auto"/>
        <w:ind w:firstLine="709"/>
        <w:jc w:val="both"/>
        <w:rPr>
          <w:b/>
          <w:bCs/>
          <w:sz w:val="28"/>
          <w:szCs w:val="28"/>
          <w:lang w:val="uk-UA"/>
        </w:rPr>
      </w:pPr>
      <w:r w:rsidRPr="00CB7935">
        <w:rPr>
          <w:b/>
          <w:bCs/>
          <w:sz w:val="28"/>
          <w:szCs w:val="28"/>
        </w:rPr>
        <w:t>1</w:t>
      </w:r>
      <w:r w:rsidR="00D5086A" w:rsidRPr="00CB7935">
        <w:rPr>
          <w:b/>
          <w:bCs/>
          <w:sz w:val="28"/>
          <w:szCs w:val="28"/>
        </w:rPr>
        <w:t>.5 АНАЛИЗ ФИНАНСОВЫХ РЕЗУЛЬТАТОВ БАНКА ЗА ПЕРИОД-2004-2006 года</w:t>
      </w:r>
    </w:p>
    <w:p w:rsidR="00CB7935" w:rsidRPr="00CB7935" w:rsidRDefault="00CB7935" w:rsidP="00CB7935">
      <w:pPr>
        <w:suppressAutoHyphens w:val="0"/>
        <w:spacing w:line="360" w:lineRule="auto"/>
        <w:ind w:firstLine="709"/>
        <w:jc w:val="both"/>
        <w:rPr>
          <w:b/>
          <w:bCs/>
          <w:sz w:val="28"/>
          <w:szCs w:val="28"/>
          <w:lang w:val="uk-UA"/>
        </w:rPr>
      </w:pPr>
    </w:p>
    <w:p w:rsidR="00CB7935" w:rsidRPr="00F61A0A" w:rsidRDefault="00CB7935" w:rsidP="00CB7935">
      <w:pPr>
        <w:suppressAutoHyphens w:val="0"/>
        <w:spacing w:line="360" w:lineRule="auto"/>
        <w:ind w:firstLine="709"/>
        <w:jc w:val="both"/>
        <w:rPr>
          <w:sz w:val="28"/>
          <w:szCs w:val="28"/>
        </w:rPr>
      </w:pPr>
      <w:r w:rsidRPr="00F61A0A">
        <w:rPr>
          <w:sz w:val="28"/>
          <w:szCs w:val="28"/>
        </w:rPr>
        <w:t xml:space="preserve">Таблица </w:t>
      </w:r>
      <w:r w:rsidRPr="00F61A0A">
        <w:rPr>
          <w:sz w:val="28"/>
          <w:szCs w:val="28"/>
          <w:lang w:val="uk-UA"/>
        </w:rPr>
        <w:t>1.4</w:t>
      </w:r>
      <w:r w:rsidRPr="00F61A0A">
        <w:rPr>
          <w:sz w:val="28"/>
          <w:szCs w:val="28"/>
        </w:rPr>
        <w:t xml:space="preserve"> Анализ финансовых результатов банка</w:t>
      </w:r>
    </w:p>
    <w:tbl>
      <w:tblPr>
        <w:tblW w:w="13925" w:type="dxa"/>
        <w:jc w:val="center"/>
        <w:tblLook w:val="0000" w:firstRow="0" w:lastRow="0" w:firstColumn="0" w:lastColumn="0" w:noHBand="0" w:noVBand="0"/>
      </w:tblPr>
      <w:tblGrid>
        <w:gridCol w:w="2680"/>
        <w:gridCol w:w="1625"/>
        <w:gridCol w:w="1625"/>
        <w:gridCol w:w="1625"/>
        <w:gridCol w:w="2420"/>
        <w:gridCol w:w="1975"/>
        <w:gridCol w:w="1975"/>
      </w:tblGrid>
      <w:tr w:rsidR="00D5086A" w:rsidRPr="00CB7935" w:rsidTr="00CB7935">
        <w:trPr>
          <w:trHeight w:val="255"/>
          <w:jc w:val="center"/>
        </w:trPr>
        <w:tc>
          <w:tcPr>
            <w:tcW w:w="2680" w:type="dxa"/>
            <w:vMerge w:val="restart"/>
            <w:tcBorders>
              <w:top w:val="single" w:sz="4" w:space="0" w:color="auto"/>
              <w:left w:val="single" w:sz="8" w:space="0" w:color="auto"/>
              <w:bottom w:val="single" w:sz="4" w:space="0" w:color="000000"/>
              <w:right w:val="single" w:sz="4" w:space="0" w:color="auto"/>
            </w:tcBorders>
            <w:vAlign w:val="center"/>
          </w:tcPr>
          <w:p w:rsidR="00D5086A" w:rsidRPr="00CB7935" w:rsidRDefault="00D5086A" w:rsidP="00CB7935">
            <w:pPr>
              <w:suppressAutoHyphens w:val="0"/>
              <w:spacing w:line="360" w:lineRule="auto"/>
              <w:jc w:val="both"/>
              <w:rPr>
                <w:color w:val="000000"/>
                <w:sz w:val="20"/>
                <w:szCs w:val="20"/>
              </w:rPr>
            </w:pPr>
            <w:r w:rsidRPr="00CB7935">
              <w:rPr>
                <w:color w:val="000000"/>
                <w:sz w:val="20"/>
                <w:szCs w:val="20"/>
              </w:rPr>
              <w:t>Наименование статьи</w:t>
            </w:r>
          </w:p>
        </w:tc>
        <w:tc>
          <w:tcPr>
            <w:tcW w:w="4875" w:type="dxa"/>
            <w:gridSpan w:val="3"/>
            <w:tcBorders>
              <w:top w:val="single" w:sz="4" w:space="0" w:color="auto"/>
              <w:left w:val="nil"/>
              <w:bottom w:val="single" w:sz="4" w:space="0" w:color="auto"/>
              <w:right w:val="single" w:sz="4" w:space="0" w:color="000000"/>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Анализируемые периоды</w:t>
            </w:r>
          </w:p>
        </w:tc>
        <w:tc>
          <w:tcPr>
            <w:tcW w:w="2420" w:type="dxa"/>
            <w:vMerge w:val="restart"/>
            <w:tcBorders>
              <w:top w:val="single" w:sz="4" w:space="0" w:color="auto"/>
              <w:left w:val="single" w:sz="4" w:space="0" w:color="auto"/>
              <w:bottom w:val="single" w:sz="4" w:space="0" w:color="000000"/>
              <w:right w:val="single" w:sz="4" w:space="0" w:color="auto"/>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Абсолютное отклонение (200</w:t>
            </w:r>
            <w:r w:rsidR="002451FD" w:rsidRPr="00CB7935">
              <w:rPr>
                <w:sz w:val="20"/>
                <w:szCs w:val="20"/>
              </w:rPr>
              <w:t>5</w:t>
            </w:r>
            <w:r w:rsidRPr="00CB7935">
              <w:rPr>
                <w:sz w:val="20"/>
                <w:szCs w:val="20"/>
              </w:rPr>
              <w:t>-200</w:t>
            </w:r>
            <w:r w:rsidR="002451FD" w:rsidRPr="00CB7935">
              <w:rPr>
                <w:sz w:val="20"/>
                <w:szCs w:val="20"/>
              </w:rPr>
              <w:t>7</w:t>
            </w:r>
            <w:r w:rsidRPr="00CB7935">
              <w:rPr>
                <w:sz w:val="20"/>
                <w:szCs w:val="20"/>
              </w:rPr>
              <w:t>)</w:t>
            </w:r>
          </w:p>
        </w:tc>
        <w:tc>
          <w:tcPr>
            <w:tcW w:w="1975" w:type="dxa"/>
            <w:vMerge w:val="restart"/>
            <w:tcBorders>
              <w:top w:val="single" w:sz="4" w:space="0" w:color="auto"/>
              <w:left w:val="single" w:sz="4" w:space="0" w:color="auto"/>
              <w:bottom w:val="single" w:sz="4" w:space="0" w:color="000000"/>
              <w:right w:val="single" w:sz="4" w:space="0" w:color="auto"/>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Темпы роста, %</w:t>
            </w:r>
          </w:p>
        </w:tc>
        <w:tc>
          <w:tcPr>
            <w:tcW w:w="1975" w:type="dxa"/>
            <w:vMerge w:val="restart"/>
            <w:tcBorders>
              <w:top w:val="single" w:sz="4" w:space="0" w:color="auto"/>
              <w:left w:val="single" w:sz="4" w:space="0" w:color="auto"/>
              <w:bottom w:val="single" w:sz="4" w:space="0" w:color="000000"/>
              <w:right w:val="single" w:sz="4" w:space="0" w:color="auto"/>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Темпы прироста, %</w:t>
            </w:r>
          </w:p>
        </w:tc>
      </w:tr>
      <w:tr w:rsidR="00D5086A" w:rsidRPr="00CB7935" w:rsidTr="00CB7935">
        <w:trPr>
          <w:trHeight w:val="540"/>
          <w:jc w:val="center"/>
        </w:trPr>
        <w:tc>
          <w:tcPr>
            <w:tcW w:w="2680" w:type="dxa"/>
            <w:vMerge/>
            <w:tcBorders>
              <w:top w:val="single" w:sz="4" w:space="0" w:color="auto"/>
              <w:left w:val="single" w:sz="8" w:space="0" w:color="auto"/>
              <w:bottom w:val="single" w:sz="4" w:space="0" w:color="000000"/>
              <w:right w:val="single" w:sz="4" w:space="0" w:color="auto"/>
            </w:tcBorders>
            <w:vAlign w:val="center"/>
          </w:tcPr>
          <w:p w:rsidR="00D5086A" w:rsidRPr="00CB7935" w:rsidRDefault="00D5086A" w:rsidP="00CB7935">
            <w:pPr>
              <w:suppressAutoHyphens w:val="0"/>
              <w:spacing w:line="360" w:lineRule="auto"/>
              <w:jc w:val="both"/>
              <w:rPr>
                <w:color w:val="000000"/>
                <w:sz w:val="20"/>
                <w:szCs w:val="20"/>
              </w:rPr>
            </w:pPr>
          </w:p>
        </w:tc>
        <w:tc>
          <w:tcPr>
            <w:tcW w:w="1625" w:type="dxa"/>
            <w:tcBorders>
              <w:top w:val="nil"/>
              <w:left w:val="nil"/>
              <w:bottom w:val="single" w:sz="4" w:space="0" w:color="auto"/>
              <w:right w:val="nil"/>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200</w:t>
            </w:r>
            <w:r w:rsidR="002451FD" w:rsidRPr="00CB7935">
              <w:rPr>
                <w:sz w:val="20"/>
                <w:szCs w:val="20"/>
              </w:rPr>
              <w:t>5</w:t>
            </w:r>
          </w:p>
        </w:tc>
        <w:tc>
          <w:tcPr>
            <w:tcW w:w="1625" w:type="dxa"/>
            <w:tcBorders>
              <w:top w:val="nil"/>
              <w:left w:val="single" w:sz="4" w:space="0" w:color="auto"/>
              <w:bottom w:val="single" w:sz="4" w:space="0" w:color="auto"/>
              <w:right w:val="nil"/>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200</w:t>
            </w:r>
            <w:r w:rsidR="002451FD" w:rsidRPr="00CB7935">
              <w:rPr>
                <w:sz w:val="20"/>
                <w:szCs w:val="20"/>
              </w:rPr>
              <w:t>6</w:t>
            </w:r>
          </w:p>
        </w:tc>
        <w:tc>
          <w:tcPr>
            <w:tcW w:w="1625" w:type="dxa"/>
            <w:tcBorders>
              <w:top w:val="nil"/>
              <w:left w:val="single" w:sz="4" w:space="0" w:color="auto"/>
              <w:bottom w:val="single" w:sz="4" w:space="0" w:color="auto"/>
              <w:right w:val="nil"/>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200</w:t>
            </w:r>
            <w:r w:rsidR="002451FD" w:rsidRPr="00CB7935">
              <w:rPr>
                <w:sz w:val="20"/>
                <w:szCs w:val="20"/>
              </w:rPr>
              <w:t>7</w:t>
            </w:r>
          </w:p>
        </w:tc>
        <w:tc>
          <w:tcPr>
            <w:tcW w:w="2420" w:type="dxa"/>
            <w:vMerge/>
            <w:tcBorders>
              <w:top w:val="single" w:sz="4" w:space="0" w:color="auto"/>
              <w:left w:val="single" w:sz="4" w:space="0" w:color="auto"/>
              <w:bottom w:val="single" w:sz="4" w:space="0" w:color="000000"/>
              <w:right w:val="single" w:sz="4" w:space="0" w:color="auto"/>
            </w:tcBorders>
            <w:vAlign w:val="center"/>
          </w:tcPr>
          <w:p w:rsidR="00D5086A" w:rsidRPr="00CB7935" w:rsidRDefault="00D5086A" w:rsidP="00CB7935">
            <w:pPr>
              <w:suppressAutoHyphens w:val="0"/>
              <w:spacing w:line="360" w:lineRule="auto"/>
              <w:jc w:val="both"/>
              <w:rPr>
                <w:sz w:val="20"/>
                <w:szCs w:val="20"/>
              </w:rPr>
            </w:pPr>
          </w:p>
        </w:tc>
        <w:tc>
          <w:tcPr>
            <w:tcW w:w="1975" w:type="dxa"/>
            <w:vMerge/>
            <w:tcBorders>
              <w:top w:val="single" w:sz="4" w:space="0" w:color="auto"/>
              <w:left w:val="single" w:sz="4" w:space="0" w:color="auto"/>
              <w:bottom w:val="single" w:sz="4" w:space="0" w:color="000000"/>
              <w:right w:val="single" w:sz="4" w:space="0" w:color="auto"/>
            </w:tcBorders>
            <w:vAlign w:val="center"/>
          </w:tcPr>
          <w:p w:rsidR="00D5086A" w:rsidRPr="00CB7935" w:rsidRDefault="00D5086A" w:rsidP="00CB7935">
            <w:pPr>
              <w:suppressAutoHyphens w:val="0"/>
              <w:spacing w:line="360" w:lineRule="auto"/>
              <w:jc w:val="both"/>
              <w:rPr>
                <w:sz w:val="20"/>
                <w:szCs w:val="20"/>
              </w:rPr>
            </w:pPr>
          </w:p>
        </w:tc>
        <w:tc>
          <w:tcPr>
            <w:tcW w:w="1975" w:type="dxa"/>
            <w:vMerge/>
            <w:tcBorders>
              <w:top w:val="single" w:sz="4" w:space="0" w:color="auto"/>
              <w:left w:val="single" w:sz="4" w:space="0" w:color="auto"/>
              <w:bottom w:val="single" w:sz="4" w:space="0" w:color="000000"/>
              <w:right w:val="single" w:sz="4" w:space="0" w:color="auto"/>
            </w:tcBorders>
            <w:vAlign w:val="center"/>
          </w:tcPr>
          <w:p w:rsidR="00D5086A" w:rsidRPr="00CB7935" w:rsidRDefault="00D5086A" w:rsidP="00CB7935">
            <w:pPr>
              <w:suppressAutoHyphens w:val="0"/>
              <w:spacing w:line="360" w:lineRule="auto"/>
              <w:jc w:val="both"/>
              <w:rPr>
                <w:sz w:val="20"/>
                <w:szCs w:val="20"/>
              </w:rPr>
            </w:pPr>
          </w:p>
        </w:tc>
      </w:tr>
      <w:tr w:rsidR="00D5086A" w:rsidRPr="00CB7935" w:rsidTr="00CB7935">
        <w:trPr>
          <w:trHeight w:val="28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color w:val="000000"/>
                <w:sz w:val="20"/>
                <w:szCs w:val="20"/>
              </w:rPr>
            </w:pPr>
            <w:r w:rsidRPr="00CB7935">
              <w:rPr>
                <w:color w:val="000000"/>
                <w:sz w:val="20"/>
                <w:szCs w:val="20"/>
              </w:rPr>
              <w:t>1</w:t>
            </w:r>
          </w:p>
        </w:tc>
        <w:tc>
          <w:tcPr>
            <w:tcW w:w="1625" w:type="dxa"/>
            <w:tcBorders>
              <w:top w:val="nil"/>
              <w:left w:val="nil"/>
              <w:bottom w:val="single" w:sz="4" w:space="0" w:color="auto"/>
              <w:right w:val="nil"/>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2</w:t>
            </w:r>
          </w:p>
        </w:tc>
        <w:tc>
          <w:tcPr>
            <w:tcW w:w="1625" w:type="dxa"/>
            <w:tcBorders>
              <w:top w:val="nil"/>
              <w:left w:val="single" w:sz="4" w:space="0" w:color="auto"/>
              <w:bottom w:val="single" w:sz="4" w:space="0" w:color="auto"/>
              <w:right w:val="nil"/>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3</w:t>
            </w:r>
          </w:p>
        </w:tc>
        <w:tc>
          <w:tcPr>
            <w:tcW w:w="1625" w:type="dxa"/>
            <w:tcBorders>
              <w:top w:val="nil"/>
              <w:left w:val="single" w:sz="4" w:space="0" w:color="auto"/>
              <w:bottom w:val="single" w:sz="4" w:space="0" w:color="auto"/>
              <w:right w:val="nil"/>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4</w:t>
            </w:r>
          </w:p>
        </w:tc>
        <w:tc>
          <w:tcPr>
            <w:tcW w:w="2420" w:type="dxa"/>
            <w:tcBorders>
              <w:top w:val="nil"/>
              <w:left w:val="single" w:sz="4" w:space="0" w:color="auto"/>
              <w:bottom w:val="nil"/>
              <w:right w:val="single" w:sz="4" w:space="0" w:color="auto"/>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5</w:t>
            </w:r>
          </w:p>
        </w:tc>
        <w:tc>
          <w:tcPr>
            <w:tcW w:w="1975" w:type="dxa"/>
            <w:tcBorders>
              <w:top w:val="nil"/>
              <w:left w:val="nil"/>
              <w:bottom w:val="nil"/>
              <w:right w:val="single" w:sz="4" w:space="0" w:color="auto"/>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6</w:t>
            </w:r>
          </w:p>
        </w:tc>
        <w:tc>
          <w:tcPr>
            <w:tcW w:w="1975" w:type="dxa"/>
            <w:tcBorders>
              <w:top w:val="nil"/>
              <w:left w:val="nil"/>
              <w:bottom w:val="nil"/>
              <w:right w:val="single" w:sz="8" w:space="0" w:color="auto"/>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7</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1.Чистый процентный доход</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20191</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21465</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26482</w:t>
            </w:r>
          </w:p>
        </w:tc>
        <w:tc>
          <w:tcPr>
            <w:tcW w:w="2420"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6291</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131,16</w:t>
            </w:r>
          </w:p>
        </w:tc>
        <w:tc>
          <w:tcPr>
            <w:tcW w:w="1975" w:type="dxa"/>
            <w:tcBorders>
              <w:top w:val="single" w:sz="4" w:space="0" w:color="auto"/>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31,16</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1.1 Процентный доход</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29160</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34601</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50436</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21276</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172,96</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72,96</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1.2 Процентные затраты</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-8969</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-13136</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-23954</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-14985</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267,08</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167,08</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2. Чистый комиссионый доход</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9807</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11214</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17354</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7547</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176,96</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76,96</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2.1 Комиссионый доход</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10340</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11629</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17801</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7461</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172,16</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72,16</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2.2 Комиссионые затраты</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-533</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-415</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-447</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86</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83,86</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-16,14</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3. Торговый доход</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1764</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-386</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1689</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-75</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95,75</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-4,25</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4. Доход ввиде дивидендов</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r>
      <w:tr w:rsidR="00D5086A" w:rsidRPr="00CB7935" w:rsidTr="00CB7935">
        <w:trPr>
          <w:trHeight w:val="510"/>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5. Прибыль/Убыток от инвестиционных ценных бумаг</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6. Доход от участия в капитале</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494</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1105</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1105</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7. Другой доход</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284</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32787</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46630</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46346</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16419,01</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16319,01</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8. Операционный доход</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32046</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-8422</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-9695</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-41741</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-30,25</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-130,25</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9. Общие административные затраты</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-7596</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-13374</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-16991</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-9395</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223,68</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123,68</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10. Затраты на персонал</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-11419</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-12</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11419</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11. Затраты от участия в капитале</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-8</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-2959</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-4205</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-4197</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52562,50</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52462,50</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12. Другие затраты</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-3024</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8020</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15739</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18763</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-520,47</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-620,47</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13. Прибыль от операций</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9999</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8501</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-9790</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-19789</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-97,91</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-197,91</w:t>
            </w:r>
          </w:p>
        </w:tc>
      </w:tr>
      <w:tr w:rsidR="00D5086A" w:rsidRPr="00CB7935" w:rsidTr="00CB7935">
        <w:trPr>
          <w:trHeight w:val="510"/>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14. Чистые затраты от формирования резерва</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-5211</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893</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-1107</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4104</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21,24</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-78,76</w:t>
            </w:r>
          </w:p>
        </w:tc>
      </w:tr>
      <w:tr w:rsidR="00D5086A" w:rsidRPr="00CB7935" w:rsidTr="00CB7935">
        <w:trPr>
          <w:trHeight w:val="480"/>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15. Прибыль до налогооблажения</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4788</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15628</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4842</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54</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101,13</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1,13</w:t>
            </w:r>
          </w:p>
        </w:tc>
      </w:tr>
      <w:tr w:rsidR="00D5086A" w:rsidRPr="00CB7935" w:rsidTr="00CB7935">
        <w:trPr>
          <w:trHeight w:val="49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16. Затраты на налог на прибыль</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-1935</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4490</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-3115</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-1180</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160,98</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60,98</w:t>
            </w:r>
          </w:p>
        </w:tc>
      </w:tr>
      <w:tr w:rsidR="00D5086A" w:rsidRPr="00CB7935" w:rsidTr="00CB7935">
        <w:trPr>
          <w:trHeight w:val="255"/>
          <w:jc w:val="center"/>
        </w:trPr>
        <w:tc>
          <w:tcPr>
            <w:tcW w:w="2680" w:type="dxa"/>
            <w:tcBorders>
              <w:top w:val="nil"/>
              <w:left w:val="single" w:sz="8"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17. Прибыль после налогооблажения</w:t>
            </w:r>
          </w:p>
        </w:tc>
        <w:tc>
          <w:tcPr>
            <w:tcW w:w="1625"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2853</w:t>
            </w:r>
          </w:p>
        </w:tc>
        <w:tc>
          <w:tcPr>
            <w:tcW w:w="162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11138</w:t>
            </w:r>
          </w:p>
        </w:tc>
        <w:tc>
          <w:tcPr>
            <w:tcW w:w="1625" w:type="dxa"/>
            <w:tcBorders>
              <w:top w:val="nil"/>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1727</w:t>
            </w:r>
          </w:p>
        </w:tc>
        <w:tc>
          <w:tcPr>
            <w:tcW w:w="2420" w:type="dxa"/>
            <w:tcBorders>
              <w:top w:val="nil"/>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-1126</w:t>
            </w:r>
          </w:p>
        </w:tc>
        <w:tc>
          <w:tcPr>
            <w:tcW w:w="1975" w:type="dxa"/>
            <w:tcBorders>
              <w:top w:val="nil"/>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60,53</w:t>
            </w:r>
          </w:p>
        </w:tc>
        <w:tc>
          <w:tcPr>
            <w:tcW w:w="1975" w:type="dxa"/>
            <w:tcBorders>
              <w:top w:val="nil"/>
              <w:left w:val="nil"/>
              <w:bottom w:val="single" w:sz="4" w:space="0" w:color="auto"/>
              <w:right w:val="single" w:sz="8"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-39,47</w:t>
            </w:r>
          </w:p>
        </w:tc>
      </w:tr>
      <w:tr w:rsidR="00D5086A" w:rsidRPr="00CB7935" w:rsidTr="00CB7935">
        <w:trPr>
          <w:trHeight w:val="510"/>
          <w:jc w:val="center"/>
        </w:trPr>
        <w:tc>
          <w:tcPr>
            <w:tcW w:w="2680" w:type="dxa"/>
            <w:tcBorders>
              <w:top w:val="single" w:sz="4" w:space="0" w:color="auto"/>
              <w:left w:val="single" w:sz="4"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w:t>
            </w:r>
          </w:p>
        </w:tc>
        <w:tc>
          <w:tcPr>
            <w:tcW w:w="1625" w:type="dxa"/>
            <w:tcBorders>
              <w:top w:val="single" w:sz="4" w:space="0" w:color="auto"/>
              <w:left w:val="single" w:sz="4" w:space="0" w:color="auto"/>
              <w:bottom w:val="single" w:sz="4" w:space="0" w:color="auto"/>
              <w:right w:val="single" w:sz="4" w:space="0" w:color="auto"/>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2</w:t>
            </w:r>
          </w:p>
        </w:tc>
        <w:tc>
          <w:tcPr>
            <w:tcW w:w="1625" w:type="dxa"/>
            <w:tcBorders>
              <w:top w:val="single" w:sz="4" w:space="0" w:color="auto"/>
              <w:left w:val="nil"/>
              <w:bottom w:val="single" w:sz="4" w:space="0" w:color="auto"/>
              <w:right w:val="single" w:sz="4" w:space="0" w:color="auto"/>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3</w:t>
            </w:r>
          </w:p>
        </w:tc>
        <w:tc>
          <w:tcPr>
            <w:tcW w:w="1625" w:type="dxa"/>
            <w:tcBorders>
              <w:top w:val="single" w:sz="4" w:space="0" w:color="auto"/>
              <w:left w:val="nil"/>
              <w:bottom w:val="single" w:sz="4" w:space="0" w:color="auto"/>
              <w:right w:val="nil"/>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4</w:t>
            </w:r>
          </w:p>
        </w:tc>
        <w:tc>
          <w:tcPr>
            <w:tcW w:w="2420" w:type="dxa"/>
            <w:tcBorders>
              <w:top w:val="single" w:sz="4" w:space="0" w:color="auto"/>
              <w:left w:val="single" w:sz="4" w:space="0" w:color="auto"/>
              <w:bottom w:val="single" w:sz="4" w:space="0" w:color="auto"/>
              <w:right w:val="single" w:sz="4" w:space="0" w:color="auto"/>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5</w:t>
            </w:r>
          </w:p>
        </w:tc>
        <w:tc>
          <w:tcPr>
            <w:tcW w:w="1975" w:type="dxa"/>
            <w:tcBorders>
              <w:top w:val="single" w:sz="4" w:space="0" w:color="auto"/>
              <w:left w:val="nil"/>
              <w:bottom w:val="single" w:sz="4" w:space="0" w:color="auto"/>
              <w:right w:val="single" w:sz="4" w:space="0" w:color="auto"/>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6</w:t>
            </w:r>
          </w:p>
        </w:tc>
        <w:tc>
          <w:tcPr>
            <w:tcW w:w="1975" w:type="dxa"/>
            <w:tcBorders>
              <w:top w:val="single" w:sz="4" w:space="0" w:color="auto"/>
              <w:left w:val="nil"/>
              <w:bottom w:val="single" w:sz="4" w:space="0" w:color="auto"/>
              <w:right w:val="single" w:sz="4" w:space="0" w:color="auto"/>
            </w:tcBorders>
            <w:noWrap/>
            <w:vAlign w:val="center"/>
          </w:tcPr>
          <w:p w:rsidR="00D5086A" w:rsidRPr="00CB7935" w:rsidRDefault="00D5086A" w:rsidP="00CB7935">
            <w:pPr>
              <w:suppressAutoHyphens w:val="0"/>
              <w:spacing w:line="360" w:lineRule="auto"/>
              <w:jc w:val="both"/>
              <w:rPr>
                <w:sz w:val="20"/>
                <w:szCs w:val="20"/>
              </w:rPr>
            </w:pPr>
            <w:r w:rsidRPr="00CB7935">
              <w:rPr>
                <w:sz w:val="20"/>
                <w:szCs w:val="20"/>
              </w:rPr>
              <w:t>7</w:t>
            </w:r>
          </w:p>
        </w:tc>
      </w:tr>
      <w:tr w:rsidR="00D5086A" w:rsidRPr="00CB7935" w:rsidTr="00CB7935">
        <w:trPr>
          <w:trHeight w:val="510"/>
          <w:jc w:val="center"/>
        </w:trPr>
        <w:tc>
          <w:tcPr>
            <w:tcW w:w="2680" w:type="dxa"/>
            <w:tcBorders>
              <w:top w:val="single" w:sz="4" w:space="0" w:color="auto"/>
              <w:left w:val="single" w:sz="4"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18. Непредусмотренные доходы/затраты</w:t>
            </w:r>
          </w:p>
        </w:tc>
        <w:tc>
          <w:tcPr>
            <w:tcW w:w="1625"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single" w:sz="4" w:space="0" w:color="auto"/>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2420"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r>
      <w:tr w:rsidR="00D5086A" w:rsidRPr="00CB7935" w:rsidTr="00CB7935">
        <w:trPr>
          <w:trHeight w:val="510"/>
          <w:jc w:val="center"/>
        </w:trPr>
        <w:tc>
          <w:tcPr>
            <w:tcW w:w="2680" w:type="dxa"/>
            <w:tcBorders>
              <w:top w:val="single" w:sz="4" w:space="0" w:color="auto"/>
              <w:left w:val="single" w:sz="4"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19. Чистая прибыль/затраты банка(грн.)</w:t>
            </w:r>
          </w:p>
        </w:tc>
        <w:tc>
          <w:tcPr>
            <w:tcW w:w="1625"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2853</w:t>
            </w:r>
          </w:p>
        </w:tc>
        <w:tc>
          <w:tcPr>
            <w:tcW w:w="162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11138</w:t>
            </w:r>
          </w:p>
        </w:tc>
        <w:tc>
          <w:tcPr>
            <w:tcW w:w="1625" w:type="dxa"/>
            <w:tcBorders>
              <w:top w:val="single" w:sz="4" w:space="0" w:color="auto"/>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1727</w:t>
            </w:r>
          </w:p>
        </w:tc>
        <w:tc>
          <w:tcPr>
            <w:tcW w:w="2420"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-1126</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60,53</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-39,47</w:t>
            </w:r>
          </w:p>
        </w:tc>
      </w:tr>
      <w:tr w:rsidR="00D5086A" w:rsidRPr="00CB7935" w:rsidTr="00CB7935">
        <w:trPr>
          <w:trHeight w:val="510"/>
          <w:jc w:val="center"/>
        </w:trPr>
        <w:tc>
          <w:tcPr>
            <w:tcW w:w="2680" w:type="dxa"/>
            <w:tcBorders>
              <w:top w:val="single" w:sz="4" w:space="0" w:color="auto"/>
              <w:left w:val="single" w:sz="4"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20. Чистая прибыль на одную простую акцию(грн.)</w:t>
            </w:r>
          </w:p>
        </w:tc>
        <w:tc>
          <w:tcPr>
            <w:tcW w:w="1625"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single" w:sz="4" w:space="0" w:color="auto"/>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2420"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r>
      <w:tr w:rsidR="00D5086A" w:rsidRPr="00CB7935" w:rsidTr="00CB7935">
        <w:trPr>
          <w:trHeight w:val="780"/>
          <w:jc w:val="center"/>
        </w:trPr>
        <w:tc>
          <w:tcPr>
            <w:tcW w:w="2680" w:type="dxa"/>
            <w:tcBorders>
              <w:top w:val="single" w:sz="4" w:space="0" w:color="auto"/>
              <w:left w:val="single" w:sz="4" w:space="0" w:color="auto"/>
              <w:bottom w:val="single" w:sz="4" w:space="0" w:color="auto"/>
              <w:right w:val="nil"/>
            </w:tcBorders>
            <w:vAlign w:val="center"/>
          </w:tcPr>
          <w:p w:rsidR="00D5086A" w:rsidRPr="00CB7935" w:rsidRDefault="00D5086A" w:rsidP="00CB7935">
            <w:pPr>
              <w:suppressAutoHyphens w:val="0"/>
              <w:spacing w:line="360" w:lineRule="auto"/>
              <w:jc w:val="both"/>
              <w:rPr>
                <w:sz w:val="20"/>
                <w:szCs w:val="20"/>
              </w:rPr>
            </w:pPr>
            <w:r w:rsidRPr="00CB7935">
              <w:rPr>
                <w:sz w:val="20"/>
                <w:szCs w:val="20"/>
              </w:rPr>
              <w:t>21. Скорректированая чистая прибыль на одную простую акцию(грн.)</w:t>
            </w:r>
          </w:p>
        </w:tc>
        <w:tc>
          <w:tcPr>
            <w:tcW w:w="1625"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625" w:type="dxa"/>
            <w:tcBorders>
              <w:top w:val="single" w:sz="4" w:space="0" w:color="auto"/>
              <w:left w:val="nil"/>
              <w:bottom w:val="single" w:sz="4" w:space="0" w:color="auto"/>
              <w:right w:val="nil"/>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2420" w:type="dxa"/>
            <w:tcBorders>
              <w:top w:val="single" w:sz="4" w:space="0" w:color="auto"/>
              <w:left w:val="single" w:sz="4" w:space="0" w:color="auto"/>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c>
          <w:tcPr>
            <w:tcW w:w="1975" w:type="dxa"/>
            <w:tcBorders>
              <w:top w:val="single" w:sz="4" w:space="0" w:color="auto"/>
              <w:left w:val="nil"/>
              <w:bottom w:val="single" w:sz="4" w:space="0" w:color="auto"/>
              <w:right w:val="single" w:sz="4" w:space="0" w:color="auto"/>
            </w:tcBorders>
            <w:noWrap/>
            <w:vAlign w:val="bottom"/>
          </w:tcPr>
          <w:p w:rsidR="00D5086A" w:rsidRPr="00CB7935" w:rsidRDefault="00D5086A" w:rsidP="00CB7935">
            <w:pPr>
              <w:suppressAutoHyphens w:val="0"/>
              <w:spacing w:line="360" w:lineRule="auto"/>
              <w:jc w:val="both"/>
              <w:rPr>
                <w:sz w:val="20"/>
                <w:szCs w:val="20"/>
              </w:rPr>
            </w:pPr>
            <w:r w:rsidRPr="00CB7935">
              <w:rPr>
                <w:sz w:val="20"/>
                <w:szCs w:val="20"/>
              </w:rPr>
              <w:t>0,00</w:t>
            </w:r>
          </w:p>
        </w:tc>
      </w:tr>
    </w:tbl>
    <w:p w:rsidR="00D5086A" w:rsidRPr="00F61A0A" w:rsidRDefault="00D5086A" w:rsidP="00CB7935">
      <w:pPr>
        <w:suppressAutoHyphens w:val="0"/>
        <w:spacing w:line="360" w:lineRule="auto"/>
        <w:ind w:firstLine="709"/>
        <w:jc w:val="both"/>
        <w:rPr>
          <w:sz w:val="28"/>
          <w:szCs w:val="28"/>
        </w:rPr>
      </w:pPr>
    </w:p>
    <w:p w:rsidR="00D5086A" w:rsidRPr="00F61A0A" w:rsidRDefault="00D5086A" w:rsidP="00CB7935">
      <w:pPr>
        <w:suppressAutoHyphens w:val="0"/>
        <w:spacing w:line="360" w:lineRule="auto"/>
        <w:ind w:firstLine="709"/>
        <w:jc w:val="both"/>
        <w:rPr>
          <w:sz w:val="28"/>
          <w:szCs w:val="28"/>
        </w:rPr>
        <w:sectPr w:rsidR="00D5086A" w:rsidRPr="00F61A0A" w:rsidSect="00F61A0A">
          <w:pgSz w:w="16838" w:h="11906" w:orient="landscape"/>
          <w:pgMar w:top="1134" w:right="851" w:bottom="1134" w:left="1701" w:header="709" w:footer="709" w:gutter="0"/>
          <w:cols w:space="708"/>
          <w:docGrid w:linePitch="360"/>
        </w:sectPr>
      </w:pPr>
    </w:p>
    <w:p w:rsidR="00D5086A" w:rsidRPr="00F61A0A" w:rsidRDefault="00B13C33" w:rsidP="00CB7935">
      <w:pPr>
        <w:suppressAutoHyphens w:val="0"/>
        <w:spacing w:line="360" w:lineRule="auto"/>
        <w:ind w:firstLine="709"/>
        <w:jc w:val="both"/>
        <w:rPr>
          <w:sz w:val="28"/>
          <w:szCs w:val="28"/>
        </w:rPr>
      </w:pPr>
      <w:r>
        <w:rPr>
          <w:sz w:val="28"/>
          <w:szCs w:val="28"/>
        </w:rPr>
        <w:pict>
          <v:shape id="_x0000_i1027" type="#_x0000_t75" style="width:292.5pt;height:191.25pt">
            <v:imagedata r:id="rId12" o:title=""/>
          </v:shape>
        </w:pict>
      </w:r>
    </w:p>
    <w:p w:rsidR="00D5086A" w:rsidRPr="00F61A0A" w:rsidRDefault="00D5086A" w:rsidP="00CB7935">
      <w:pPr>
        <w:suppressAutoHyphens w:val="0"/>
        <w:spacing w:line="360" w:lineRule="auto"/>
        <w:ind w:firstLine="709"/>
        <w:jc w:val="both"/>
        <w:rPr>
          <w:sz w:val="28"/>
          <w:szCs w:val="28"/>
        </w:rPr>
      </w:pPr>
      <w:r w:rsidRPr="00F61A0A">
        <w:rPr>
          <w:sz w:val="28"/>
          <w:szCs w:val="28"/>
        </w:rPr>
        <w:t xml:space="preserve">Диаграмма </w:t>
      </w:r>
      <w:r w:rsidR="002451FD" w:rsidRPr="00F61A0A">
        <w:rPr>
          <w:sz w:val="28"/>
          <w:szCs w:val="28"/>
        </w:rPr>
        <w:t>1</w:t>
      </w:r>
      <w:r w:rsidRPr="00F61A0A">
        <w:rPr>
          <w:sz w:val="28"/>
          <w:szCs w:val="28"/>
        </w:rPr>
        <w:t>.4 Показатели финансовых результатов</w:t>
      </w:r>
    </w:p>
    <w:p w:rsidR="00D5086A" w:rsidRPr="00F61A0A" w:rsidRDefault="00D5086A" w:rsidP="00CB7935">
      <w:pPr>
        <w:suppressAutoHyphens w:val="0"/>
        <w:spacing w:line="360" w:lineRule="auto"/>
        <w:ind w:firstLine="709"/>
        <w:jc w:val="both"/>
        <w:rPr>
          <w:sz w:val="28"/>
          <w:szCs w:val="28"/>
        </w:rPr>
      </w:pPr>
    </w:p>
    <w:p w:rsidR="000E68EA" w:rsidRPr="00F61A0A" w:rsidRDefault="000E68EA" w:rsidP="00CB7935">
      <w:pPr>
        <w:suppressAutoHyphens w:val="0"/>
        <w:spacing w:line="360" w:lineRule="auto"/>
        <w:ind w:firstLine="709"/>
        <w:jc w:val="both"/>
        <w:rPr>
          <w:sz w:val="28"/>
          <w:szCs w:val="28"/>
        </w:rPr>
        <w:sectPr w:rsidR="000E68EA" w:rsidRPr="00F61A0A" w:rsidSect="00F61A0A">
          <w:pgSz w:w="16838" w:h="11906" w:orient="landscape"/>
          <w:pgMar w:top="1134" w:right="851" w:bottom="1134" w:left="1701" w:header="709" w:footer="709" w:gutter="0"/>
          <w:cols w:space="708"/>
          <w:docGrid w:linePitch="360"/>
        </w:sectPr>
      </w:pPr>
    </w:p>
    <w:p w:rsidR="0047724E" w:rsidRPr="00F61A0A" w:rsidRDefault="0047724E" w:rsidP="00CB7935">
      <w:pPr>
        <w:suppressAutoHyphens w:val="0"/>
        <w:spacing w:line="360" w:lineRule="auto"/>
        <w:ind w:firstLine="709"/>
        <w:jc w:val="both"/>
        <w:rPr>
          <w:sz w:val="28"/>
          <w:szCs w:val="28"/>
        </w:rPr>
      </w:pPr>
      <w:r w:rsidRPr="00F61A0A">
        <w:rPr>
          <w:sz w:val="28"/>
          <w:szCs w:val="28"/>
        </w:rPr>
        <w:t xml:space="preserve">Анализ показывает, что: в течение анализируемого периода </w:t>
      </w:r>
      <w:r w:rsidR="008A3249" w:rsidRPr="00F61A0A">
        <w:rPr>
          <w:sz w:val="28"/>
          <w:szCs w:val="28"/>
        </w:rPr>
        <w:t xml:space="preserve">(2004-2006) </w:t>
      </w:r>
      <w:r w:rsidRPr="00F61A0A">
        <w:rPr>
          <w:sz w:val="28"/>
          <w:szCs w:val="28"/>
        </w:rPr>
        <w:t>финансовые показатели неуклонно росли</w:t>
      </w:r>
      <w:r w:rsidR="008A3249" w:rsidRPr="00F61A0A">
        <w:rPr>
          <w:sz w:val="28"/>
          <w:szCs w:val="28"/>
        </w:rPr>
        <w:t>, об этом свидетельствуют возросшие показатели, такие как: чистый процентный доход, чистый комиссионный доход, другие доходы. Темпы прироста по этим показателям составили: 31,16%, 76,96% и 16319% соответственно. Возрастающие показатели прибыли, повлекли за собой увеличение затрат, основные показатели которых также возросли(темпы прироста): общие административные затраты</w:t>
      </w:r>
      <w:r w:rsidR="00AF61F7" w:rsidRPr="00F61A0A">
        <w:rPr>
          <w:sz w:val="28"/>
          <w:szCs w:val="28"/>
        </w:rPr>
        <w:t xml:space="preserve"> возросли на</w:t>
      </w:r>
      <w:r w:rsidR="008A3249" w:rsidRPr="00F61A0A">
        <w:rPr>
          <w:sz w:val="28"/>
          <w:szCs w:val="28"/>
        </w:rPr>
        <w:t xml:space="preserve"> 123,68%, затраты </w:t>
      </w:r>
      <w:r w:rsidR="00AF61F7" w:rsidRPr="00F61A0A">
        <w:rPr>
          <w:sz w:val="28"/>
          <w:szCs w:val="28"/>
        </w:rPr>
        <w:t>от</w:t>
      </w:r>
      <w:r w:rsidR="008A3249" w:rsidRPr="00F61A0A">
        <w:rPr>
          <w:sz w:val="28"/>
          <w:szCs w:val="28"/>
        </w:rPr>
        <w:t xml:space="preserve"> участие </w:t>
      </w:r>
      <w:r w:rsidR="00AF61F7" w:rsidRPr="00F61A0A">
        <w:rPr>
          <w:sz w:val="28"/>
          <w:szCs w:val="28"/>
        </w:rPr>
        <w:t>в</w:t>
      </w:r>
      <w:r w:rsidR="008A3249" w:rsidRPr="00F61A0A">
        <w:rPr>
          <w:sz w:val="28"/>
          <w:szCs w:val="28"/>
        </w:rPr>
        <w:t xml:space="preserve"> капитале </w:t>
      </w:r>
      <w:r w:rsidR="00AF61F7" w:rsidRPr="00F61A0A">
        <w:rPr>
          <w:sz w:val="28"/>
          <w:szCs w:val="28"/>
        </w:rPr>
        <w:t>на 52462.25%, затраты на налог на прибыль на 60,98%. Анализируя финансовые результаты, по каждому периоду, стоит отметить, что рост основных показателей, имел постоянный характер, с каждым годом Банк увеличивает свои активы, тем самым происходит рост доходов. За анализируемый период Банк увеличил количество своих отделений не только в городе Запорожья, но также и в других регионах, что также повлияло на показатели финансовых результатов.</w:t>
      </w:r>
    </w:p>
    <w:p w:rsidR="00875E2C" w:rsidRPr="00CB7935" w:rsidRDefault="00CB7935" w:rsidP="00CB7935">
      <w:pPr>
        <w:suppressAutoHyphens w:val="0"/>
        <w:spacing w:line="360" w:lineRule="auto"/>
        <w:ind w:firstLine="709"/>
        <w:jc w:val="both"/>
        <w:rPr>
          <w:b/>
          <w:bCs/>
          <w:sz w:val="28"/>
          <w:szCs w:val="28"/>
        </w:rPr>
      </w:pPr>
      <w:r>
        <w:rPr>
          <w:sz w:val="28"/>
          <w:szCs w:val="28"/>
        </w:rPr>
        <w:br w:type="page"/>
      </w:r>
      <w:r w:rsidR="00116239" w:rsidRPr="00CB7935">
        <w:rPr>
          <w:b/>
          <w:bCs/>
          <w:sz w:val="28"/>
          <w:szCs w:val="28"/>
        </w:rPr>
        <w:t>ВЫВОД</w:t>
      </w:r>
    </w:p>
    <w:p w:rsidR="00875E2C" w:rsidRPr="00F61A0A" w:rsidRDefault="00875E2C" w:rsidP="00CB7935">
      <w:pPr>
        <w:suppressAutoHyphens w:val="0"/>
        <w:spacing w:line="360" w:lineRule="auto"/>
        <w:ind w:firstLine="709"/>
        <w:jc w:val="both"/>
        <w:rPr>
          <w:sz w:val="28"/>
          <w:szCs w:val="28"/>
        </w:rPr>
      </w:pPr>
    </w:p>
    <w:p w:rsidR="00875E2C" w:rsidRPr="00F61A0A" w:rsidRDefault="00875E2C" w:rsidP="00CB7935">
      <w:pPr>
        <w:suppressAutoHyphens w:val="0"/>
        <w:spacing w:line="360" w:lineRule="auto"/>
        <w:ind w:firstLine="709"/>
        <w:jc w:val="both"/>
        <w:rPr>
          <w:sz w:val="28"/>
          <w:szCs w:val="28"/>
        </w:rPr>
      </w:pPr>
      <w:r w:rsidRPr="00F61A0A">
        <w:rPr>
          <w:sz w:val="28"/>
          <w:szCs w:val="28"/>
        </w:rPr>
        <w:t>Проведя анализ, финансового состояния акционерного банка Металлург, можно сделать следующие выводы: на протяжении периода 2004-2006 года, Банк проводил успешную политику, что в результате позволило ему увеличить свои основные финансовые показатели.</w:t>
      </w:r>
    </w:p>
    <w:p w:rsidR="00147DE2" w:rsidRPr="00F61A0A" w:rsidRDefault="00875E2C" w:rsidP="00CB7935">
      <w:pPr>
        <w:pStyle w:val="ac"/>
        <w:suppressLineNumbers w:val="0"/>
        <w:suppressAutoHyphens w:val="0"/>
        <w:spacing w:line="360" w:lineRule="auto"/>
        <w:ind w:firstLine="709"/>
        <w:jc w:val="both"/>
        <w:rPr>
          <w:sz w:val="28"/>
          <w:szCs w:val="28"/>
        </w:rPr>
      </w:pPr>
      <w:r w:rsidRPr="00F61A0A">
        <w:rPr>
          <w:sz w:val="28"/>
          <w:szCs w:val="28"/>
        </w:rPr>
        <w:t>Среди главных из показателей деятельности банк</w:t>
      </w:r>
      <w:r w:rsidR="00D25F9B" w:rsidRPr="00F61A0A">
        <w:rPr>
          <w:sz w:val="28"/>
          <w:szCs w:val="28"/>
        </w:rPr>
        <w:t>а</w:t>
      </w:r>
      <w:r w:rsidRPr="00F61A0A">
        <w:rPr>
          <w:sz w:val="28"/>
          <w:szCs w:val="28"/>
        </w:rPr>
        <w:t xml:space="preserve"> </w:t>
      </w:r>
      <w:r w:rsidR="00D25F9B" w:rsidRPr="00F61A0A">
        <w:rPr>
          <w:sz w:val="28"/>
          <w:szCs w:val="28"/>
        </w:rPr>
        <w:t>- увеличение</w:t>
      </w:r>
      <w:r w:rsidRPr="00F61A0A">
        <w:rPr>
          <w:sz w:val="28"/>
          <w:szCs w:val="28"/>
        </w:rPr>
        <w:t xml:space="preserve"> объёмов суммарных активов</w:t>
      </w:r>
      <w:r w:rsidR="00D25F9B" w:rsidRPr="00F61A0A">
        <w:rPr>
          <w:sz w:val="28"/>
          <w:szCs w:val="28"/>
        </w:rPr>
        <w:t>. З</w:t>
      </w:r>
      <w:r w:rsidRPr="00F61A0A">
        <w:rPr>
          <w:sz w:val="28"/>
          <w:szCs w:val="28"/>
        </w:rPr>
        <w:t>а отчётный период</w:t>
      </w:r>
      <w:r w:rsidR="00D25F9B" w:rsidRPr="00F61A0A">
        <w:rPr>
          <w:sz w:val="28"/>
          <w:szCs w:val="28"/>
        </w:rPr>
        <w:t xml:space="preserve"> у</w:t>
      </w:r>
      <w:r w:rsidRPr="00F61A0A">
        <w:rPr>
          <w:sz w:val="28"/>
          <w:szCs w:val="28"/>
        </w:rPr>
        <w:t xml:space="preserve">величение суммарных активов </w:t>
      </w:r>
      <w:r w:rsidR="00D25F9B" w:rsidRPr="00F61A0A">
        <w:rPr>
          <w:sz w:val="28"/>
          <w:szCs w:val="28"/>
        </w:rPr>
        <w:t xml:space="preserve">достигло 122,54%, что </w:t>
      </w:r>
      <w:r w:rsidRPr="00F61A0A">
        <w:rPr>
          <w:sz w:val="28"/>
          <w:szCs w:val="28"/>
        </w:rPr>
        <w:t xml:space="preserve">является критерием его высокой надёжности и привлекательности для инвесторов и вкладчиков. </w:t>
      </w:r>
      <w:r w:rsidR="00D25F9B" w:rsidRPr="00F61A0A">
        <w:rPr>
          <w:sz w:val="28"/>
          <w:szCs w:val="28"/>
        </w:rPr>
        <w:t>Увеличение активов</w:t>
      </w:r>
      <w:r w:rsidRPr="00F61A0A">
        <w:rPr>
          <w:sz w:val="28"/>
          <w:szCs w:val="28"/>
        </w:rPr>
        <w:t xml:space="preserve"> </w:t>
      </w:r>
      <w:r w:rsidR="00D25F9B" w:rsidRPr="00F61A0A">
        <w:rPr>
          <w:sz w:val="28"/>
          <w:szCs w:val="28"/>
        </w:rPr>
        <w:t>обязывает банк</w:t>
      </w:r>
      <w:r w:rsidRPr="00F61A0A">
        <w:rPr>
          <w:sz w:val="28"/>
          <w:szCs w:val="28"/>
        </w:rPr>
        <w:t xml:space="preserve"> эффективно использовать имеющиеся активы.</w:t>
      </w:r>
      <w:r w:rsidR="00D25F9B" w:rsidRPr="00F61A0A">
        <w:rPr>
          <w:sz w:val="28"/>
          <w:szCs w:val="28"/>
        </w:rPr>
        <w:t xml:space="preserve"> </w:t>
      </w:r>
      <w:r w:rsidR="00147DE2" w:rsidRPr="00F61A0A">
        <w:rPr>
          <w:sz w:val="28"/>
          <w:szCs w:val="28"/>
        </w:rPr>
        <w:t>В</w:t>
      </w:r>
      <w:r w:rsidR="00D25F9B" w:rsidRPr="00F61A0A">
        <w:rPr>
          <w:sz w:val="28"/>
          <w:szCs w:val="28"/>
        </w:rPr>
        <w:t xml:space="preserve"> </w:t>
      </w:r>
      <w:r w:rsidR="00147DE2" w:rsidRPr="00F61A0A">
        <w:rPr>
          <w:sz w:val="28"/>
          <w:szCs w:val="28"/>
        </w:rPr>
        <w:t>отчётном</w:t>
      </w:r>
      <w:r w:rsidR="00D25F9B" w:rsidRPr="00F61A0A">
        <w:rPr>
          <w:sz w:val="28"/>
          <w:szCs w:val="28"/>
        </w:rPr>
        <w:t xml:space="preserve"> период</w:t>
      </w:r>
      <w:r w:rsidR="00147DE2" w:rsidRPr="00F61A0A">
        <w:rPr>
          <w:sz w:val="28"/>
          <w:szCs w:val="28"/>
        </w:rPr>
        <w:t>е</w:t>
      </w:r>
      <w:r w:rsidR="00D25F9B" w:rsidRPr="00F61A0A">
        <w:rPr>
          <w:sz w:val="28"/>
          <w:szCs w:val="28"/>
        </w:rPr>
        <w:t xml:space="preserve"> кредитный портфель </w:t>
      </w:r>
      <w:r w:rsidR="002C1C38" w:rsidRPr="00F61A0A">
        <w:rPr>
          <w:sz w:val="28"/>
          <w:szCs w:val="28"/>
        </w:rPr>
        <w:t>Б</w:t>
      </w:r>
      <w:r w:rsidR="00D25F9B" w:rsidRPr="00F61A0A">
        <w:rPr>
          <w:sz w:val="28"/>
          <w:szCs w:val="28"/>
        </w:rPr>
        <w:t xml:space="preserve">анка увеличился на 155,45%, также увеличились средства и остатки в НБУ на 77,42%, </w:t>
      </w:r>
      <w:r w:rsidR="00147DE2" w:rsidRPr="00F61A0A">
        <w:rPr>
          <w:sz w:val="28"/>
          <w:szCs w:val="28"/>
        </w:rPr>
        <w:t>и</w:t>
      </w:r>
      <w:r w:rsidR="00D25F9B" w:rsidRPr="00F61A0A">
        <w:rPr>
          <w:sz w:val="28"/>
          <w:szCs w:val="28"/>
        </w:rPr>
        <w:t xml:space="preserve"> средства располагаемые в других банках </w:t>
      </w:r>
      <w:r w:rsidR="00147DE2" w:rsidRPr="00F61A0A">
        <w:rPr>
          <w:sz w:val="28"/>
          <w:szCs w:val="28"/>
        </w:rPr>
        <w:t>на 125%. Важнейшими показателями эффективной работы Банка, являются прибыльность активов и прибыльность капитала, по этим показатели также наблюдается рост: чистый процентный доход возрос на 33%, чистый комиссионный доход на 76%.</w:t>
      </w:r>
    </w:p>
    <w:p w:rsidR="00147DE2" w:rsidRPr="00F61A0A" w:rsidRDefault="00147DE2" w:rsidP="00CB7935">
      <w:pPr>
        <w:pStyle w:val="ac"/>
        <w:suppressLineNumbers w:val="0"/>
        <w:suppressAutoHyphens w:val="0"/>
        <w:spacing w:line="360" w:lineRule="auto"/>
        <w:ind w:firstLine="709"/>
        <w:jc w:val="both"/>
        <w:rPr>
          <w:sz w:val="28"/>
          <w:szCs w:val="28"/>
        </w:rPr>
      </w:pPr>
      <w:r w:rsidRPr="00F61A0A">
        <w:rPr>
          <w:sz w:val="28"/>
          <w:szCs w:val="28"/>
        </w:rPr>
        <w:t>Наряду с возросшими показателями прибыл</w:t>
      </w:r>
      <w:r w:rsidR="004014E8" w:rsidRPr="00F61A0A">
        <w:rPr>
          <w:sz w:val="28"/>
          <w:szCs w:val="28"/>
        </w:rPr>
        <w:t>ьности</w:t>
      </w:r>
      <w:r w:rsidR="00116239" w:rsidRPr="00F61A0A">
        <w:rPr>
          <w:sz w:val="28"/>
          <w:szCs w:val="28"/>
        </w:rPr>
        <w:t xml:space="preserve"> </w:t>
      </w:r>
      <w:r w:rsidRPr="00F61A0A">
        <w:rPr>
          <w:sz w:val="28"/>
          <w:szCs w:val="28"/>
        </w:rPr>
        <w:t>(доходности)</w:t>
      </w:r>
      <w:r w:rsidR="004014E8" w:rsidRPr="00F61A0A">
        <w:rPr>
          <w:sz w:val="28"/>
          <w:szCs w:val="28"/>
        </w:rPr>
        <w:t>,</w:t>
      </w:r>
      <w:r w:rsidRPr="00F61A0A">
        <w:rPr>
          <w:sz w:val="28"/>
          <w:szCs w:val="28"/>
        </w:rPr>
        <w:t xml:space="preserve"> необх</w:t>
      </w:r>
      <w:r w:rsidR="004014E8" w:rsidRPr="00F61A0A">
        <w:rPr>
          <w:sz w:val="28"/>
          <w:szCs w:val="28"/>
        </w:rPr>
        <w:t xml:space="preserve">одимо отметить рост </w:t>
      </w:r>
      <w:r w:rsidR="002C1C38" w:rsidRPr="00F61A0A">
        <w:rPr>
          <w:sz w:val="28"/>
          <w:szCs w:val="28"/>
        </w:rPr>
        <w:t xml:space="preserve">обязательств и </w:t>
      </w:r>
      <w:r w:rsidR="004014E8" w:rsidRPr="00F61A0A">
        <w:rPr>
          <w:sz w:val="28"/>
          <w:szCs w:val="28"/>
        </w:rPr>
        <w:t xml:space="preserve">затрат. </w:t>
      </w:r>
      <w:r w:rsidR="002C1C38" w:rsidRPr="00F61A0A">
        <w:rPr>
          <w:sz w:val="28"/>
          <w:szCs w:val="28"/>
        </w:rPr>
        <w:t xml:space="preserve">С увеличением объёма привлекаемых средств клиентов, возросли обязательства Банка на 190%, возросли резервы </w:t>
      </w:r>
      <w:r w:rsidR="0091406F" w:rsidRPr="00F61A0A">
        <w:rPr>
          <w:sz w:val="28"/>
          <w:szCs w:val="28"/>
        </w:rPr>
        <w:t>на 25%, а также административные затраты, затраты от участия в капитале других банков.</w:t>
      </w:r>
    </w:p>
    <w:p w:rsidR="002C1C38" w:rsidRPr="00F61A0A" w:rsidRDefault="0091406F" w:rsidP="00CB7935">
      <w:pPr>
        <w:pStyle w:val="ac"/>
        <w:suppressLineNumbers w:val="0"/>
        <w:suppressAutoHyphens w:val="0"/>
        <w:spacing w:line="360" w:lineRule="auto"/>
        <w:ind w:firstLine="709"/>
        <w:jc w:val="both"/>
        <w:rPr>
          <w:sz w:val="28"/>
          <w:szCs w:val="28"/>
        </w:rPr>
      </w:pPr>
      <w:r w:rsidRPr="00F61A0A">
        <w:rPr>
          <w:sz w:val="28"/>
          <w:szCs w:val="28"/>
        </w:rPr>
        <w:t>В целом, анализируя</w:t>
      </w:r>
      <w:r w:rsidR="002C1C38" w:rsidRPr="00F61A0A">
        <w:rPr>
          <w:sz w:val="28"/>
          <w:szCs w:val="28"/>
        </w:rPr>
        <w:t xml:space="preserve"> финансовые результат</w:t>
      </w:r>
      <w:r w:rsidRPr="00F61A0A">
        <w:rPr>
          <w:sz w:val="28"/>
          <w:szCs w:val="28"/>
        </w:rPr>
        <w:t>ы,</w:t>
      </w:r>
      <w:r w:rsidR="002C1C38" w:rsidRPr="00F61A0A">
        <w:rPr>
          <w:sz w:val="28"/>
          <w:szCs w:val="28"/>
        </w:rPr>
        <w:t xml:space="preserve"> </w:t>
      </w:r>
      <w:r w:rsidRPr="00F61A0A">
        <w:rPr>
          <w:sz w:val="28"/>
          <w:szCs w:val="28"/>
        </w:rPr>
        <w:t>стоит отметить что Банк за анализируемый период не только увеличил свои активы и обязательства, но и увеличил количество своих отделений, которые представляют Банк в многих областях. Были разработаны и внедрены различные кредитные программы для физических и юридических лиц, что способствовало увеличению привлекаемых клиентов.</w:t>
      </w:r>
    </w:p>
    <w:p w:rsidR="005E26E4" w:rsidRPr="00F61A0A" w:rsidRDefault="005E26E4" w:rsidP="00CB7935">
      <w:pPr>
        <w:pStyle w:val="3"/>
        <w:keepNext w:val="0"/>
        <w:widowControl w:val="0"/>
        <w:suppressAutoHyphens w:val="0"/>
        <w:spacing w:before="0" w:after="0" w:line="360" w:lineRule="auto"/>
        <w:ind w:firstLine="709"/>
        <w:jc w:val="both"/>
        <w:rPr>
          <w:rFonts w:ascii="Times New Roman" w:hAnsi="Times New Roman" w:cs="Times New Roman"/>
          <w:b w:val="0"/>
          <w:bCs w:val="0"/>
          <w:sz w:val="28"/>
          <w:szCs w:val="28"/>
        </w:rPr>
      </w:pPr>
      <w:bookmarkStart w:id="0" w:name="_Toc177232569"/>
      <w:r w:rsidRPr="00F61A0A">
        <w:rPr>
          <w:rFonts w:ascii="Times New Roman" w:hAnsi="Times New Roman" w:cs="Times New Roman"/>
          <w:b w:val="0"/>
          <w:bCs w:val="0"/>
          <w:noProof/>
          <w:sz w:val="28"/>
          <w:szCs w:val="28"/>
        </w:rPr>
        <w:t>Пути снижения рисков в современных условиях</w:t>
      </w:r>
      <w:r w:rsidRPr="00F61A0A">
        <w:rPr>
          <w:rFonts w:ascii="Times New Roman" w:hAnsi="Times New Roman" w:cs="Times New Roman"/>
          <w:b w:val="0"/>
          <w:bCs w:val="0"/>
          <w:sz w:val="28"/>
          <w:szCs w:val="28"/>
        </w:rPr>
        <w:t>.</w:t>
      </w:r>
      <w:bookmarkEnd w:id="0"/>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С большой долею уверенности можно утверждать что, стратегия управления рисками в коммерческом банке должна основываться на интегрированной структуре, состоящей из обязанностей и функций, которые спускаются от уровня Правления вниз, на операционные уровни, охватывая все аспекты риска, в особенности рыночный, кредитный и риск ликвидности, операционный, юридический риски, риски, связанные с репутацией банка и с персоналом. Эта структура включает в себя само Правление в качестве конечного ответственного органа, комитеты, отдел управления рисками, а также различные отделы поддержки и контроля. Все они имеют четко определенные обязанности и порядок отчетности.</w:t>
      </w:r>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Ответственность за повседневное отслеживание риска, оценка и определение уровня риска возлагаются на специальное структурное подразделение банка. Его основной задачей является внедрение принципов управления рисками, особенно кредитного и риска ликвидности, выработка методики оценки рисков. Аналитический отдел банка призван обеспечить такое положения дел, при котором все эти риски оставались бы в рамках утвержденных лимитов, правильно бы понимались и оценивались перед проведением операций, отслеживались на постоянной основе и по ним представлялась бы отчетность руководству. В организации своей работы по управлению и контролю над банковскими рисками, аналитический отдел должен опираться на общепризнанные фундаментальные факторы, важные для создания и поддержания универсальной, эффективной системы управления риском и контроля.</w:t>
      </w:r>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Первая. Управление рисками ведется сверху вниз и исходит от людей, которые обладают полной ответственностью за ведение дел. Конечная ответственность за управление риском - на руководстве банка.</w:t>
      </w:r>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Вторая. Правление и исполнительное руководство признает существование широкого ряда типов риска и обеспечивает такое положение, при котором структура контроля, адекватно охватывала бы их все, включая и те, которые нелегко поддаются измерению, - операционный, юридический риски, риски, связанные с эксплуатацией фирмы или с ее персоналом.</w:t>
      </w:r>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Третья. Отделы обеспечения и контроля - внутренний аудит, юридический отдел, отдел информационных технологий - должны войти составной частью в общую структуру управления рисками.</w:t>
      </w:r>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Четвертая. Цели и принципы управления рисками должны быть основной, ведущей силой общей стратегии деятельности банка, их необходимо внедрять через вспомогательные операционные процедуры и методы контроля.</w:t>
      </w:r>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Информация по рыночным, кредитным рискам и риску ликвидности, поступает в аналитический отдел из каждой отдельно взятой организационной единицы и агрегируется по типу риска. Общая картина масштабов и концентрации риска, которому подвержен банк в конкретный момент времени предоставляется руководству.</w:t>
      </w:r>
    </w:p>
    <w:p w:rsidR="005E26E4" w:rsidRPr="00F61A0A" w:rsidRDefault="005E26E4" w:rsidP="00CB7935">
      <w:pPr>
        <w:pStyle w:val="Web"/>
        <w:widowControl w:val="0"/>
        <w:spacing w:before="0" w:after="0" w:line="360" w:lineRule="auto"/>
        <w:ind w:firstLine="709"/>
        <w:jc w:val="both"/>
        <w:rPr>
          <w:sz w:val="28"/>
          <w:szCs w:val="28"/>
        </w:rPr>
      </w:pPr>
      <w:r w:rsidRPr="00F61A0A">
        <w:rPr>
          <w:sz w:val="28"/>
          <w:szCs w:val="28"/>
        </w:rPr>
        <w:t>После того как кредит выдан, работа по клиенту не прекращается. С одной стороны, Информационным центром анализируется информация о клиенте, которую можно почерпнуть из уже упомянутых информационных источников, а с другой, кредитный работник, отвечающий за возврат выданной ссуды, всегда имеет возможность задать любой конкретный вопрос, который может у него возникнуть в процессе сопровождения кредита, используя специально разработанный бланк запроса. Таким образом, слежение за клиентом осуществляется с двух сторон.</w:t>
      </w:r>
    </w:p>
    <w:p w:rsidR="005E26E4" w:rsidRPr="00F61A0A" w:rsidRDefault="005E26E4" w:rsidP="00CB7935">
      <w:pPr>
        <w:pStyle w:val="Web"/>
        <w:widowControl w:val="0"/>
        <w:spacing w:before="0" w:after="0" w:line="360" w:lineRule="auto"/>
        <w:ind w:firstLine="709"/>
        <w:jc w:val="both"/>
        <w:rPr>
          <w:sz w:val="28"/>
          <w:szCs w:val="28"/>
        </w:rPr>
      </w:pPr>
      <w:r w:rsidRPr="00F61A0A">
        <w:rPr>
          <w:sz w:val="28"/>
          <w:szCs w:val="28"/>
        </w:rPr>
        <w:t>Крупнейшие украинские банки не в последнюю очередь обязаны своими успехами тому, что ими вовремя были приняты меры по созданию информационных подразделений, непосредственно обслуживающих все этапы кредитной работы. Стремление банков страны соответствовать мировым стандартам неизбежно заставит их и далее совершенствовать деятельность собственных информационных структур, еще активнее использовать передовые информационные технологии и теснее взаимодействовать с частными специализированными информационными агентствами и государственными органами.</w:t>
      </w:r>
    </w:p>
    <w:p w:rsidR="005E26E4" w:rsidRPr="00F61A0A" w:rsidRDefault="005E26E4" w:rsidP="00CB7935">
      <w:pPr>
        <w:suppressAutoHyphens w:val="0"/>
        <w:spacing w:line="360" w:lineRule="auto"/>
        <w:ind w:firstLine="709"/>
        <w:jc w:val="both"/>
        <w:rPr>
          <w:sz w:val="28"/>
          <w:szCs w:val="28"/>
        </w:rPr>
      </w:pPr>
      <w:r w:rsidRPr="00F61A0A">
        <w:rPr>
          <w:sz w:val="28"/>
          <w:szCs w:val="28"/>
        </w:rPr>
        <w:t>В</w:t>
      </w:r>
      <w:r w:rsidR="00CF27E0">
        <w:rPr>
          <w:sz w:val="28"/>
          <w:szCs w:val="28"/>
        </w:rPr>
        <w:t xml:space="preserve"> </w:t>
      </w:r>
      <w:r w:rsidRPr="00F61A0A">
        <w:rPr>
          <w:sz w:val="28"/>
          <w:szCs w:val="28"/>
        </w:rPr>
        <w:t>результате проведенного анализа можно вывести определенные мероприятия</w:t>
      </w:r>
      <w:r w:rsidR="00CF27E0">
        <w:rPr>
          <w:sz w:val="28"/>
          <w:szCs w:val="28"/>
        </w:rPr>
        <w:t xml:space="preserve"> </w:t>
      </w:r>
      <w:bookmarkStart w:id="1" w:name="_Toc177232570"/>
      <w:r w:rsidRPr="00F61A0A">
        <w:rPr>
          <w:sz w:val="28"/>
          <w:szCs w:val="28"/>
        </w:rPr>
        <w:t>по снижению кредитных рисков</w:t>
      </w:r>
      <w:bookmarkEnd w:id="1"/>
      <w:r w:rsidRPr="00F61A0A">
        <w:rPr>
          <w:sz w:val="28"/>
          <w:szCs w:val="28"/>
        </w:rPr>
        <w:t>.</w:t>
      </w:r>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Управление банковскими операциями фактически является менеджментом рисков, связанных с банковским портфелем, с набором активов, которые обеспечивают Банку прибыль от своей деятельности. Основой же управления какими-либо финансовыми активами банка выступает принцип диверсификации активов, позволяющий расширить спектр банковских доходов. Это, в свою очередь, служит основой стабильности финансово-кредитного института в условиях конъюнктурных изменений.</w:t>
      </w:r>
    </w:p>
    <w:p w:rsidR="005E26E4" w:rsidRPr="00F61A0A" w:rsidRDefault="005E26E4" w:rsidP="00CB7935">
      <w:pPr>
        <w:pStyle w:val="indt"/>
        <w:widowControl w:val="0"/>
        <w:spacing w:before="0" w:after="0" w:line="360" w:lineRule="auto"/>
        <w:ind w:firstLine="709"/>
        <w:rPr>
          <w:rFonts w:ascii="Times New Roman" w:hAnsi="Times New Roman" w:cs="Times New Roman"/>
          <w:sz w:val="28"/>
          <w:szCs w:val="28"/>
        </w:rPr>
      </w:pPr>
      <w:r w:rsidRPr="00F61A0A">
        <w:rPr>
          <w:rFonts w:ascii="Times New Roman" w:hAnsi="Times New Roman" w:cs="Times New Roman"/>
          <w:sz w:val="28"/>
          <w:szCs w:val="28"/>
        </w:rPr>
        <w:t>Источником этих рисков являются неожиданные изменения платежеспособности заемщиков, ставок процента и балансовых потоков средств. Перед Банком постоянно стоит целый ряд вопросов, связанных с анализом и управлением кредитными рисками, а также планированием стратегии своего развития, так как макроэкономическая ситуация в стране остается нестабильной.</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В целом можно констатировать, что для достижения минимизации кредитных рисков используется большой арсенал методов, включающий формальные, полуформальные и неформальные процедуры оценки кредитных рисков. Хотя современный методический инструментарий направлен на облегчение принятия кредитных решений, он далеко не идеален и в ряде случаев может даже дезориентировать банковских специалистов. Аналогичная ситуация характерна и для самого механизма устранения рисков, также основанного на детальных расчетах, схемы которых могут содержать методологические изъяны. Рассмотрим некоторые проблемы, возникающие в подобных обстоятельствах.</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Одним из классических способов минимизации кредитных рисков является внесение заемщиком залога. Однако такой путь не гарантирует успеха кредитной политике банка. Одной из причин этого является возникающая при управлении кредитными рисками рефлексивная взаимосвязь между займом и залогом. Впервые этот эффект был системно проанализирован Дж. Соросом в качестве частного случая его общей теории рефлексивности. Раскроем суть данной теории применительно к процессу управления кредитными рисками.</w:t>
      </w:r>
    </w:p>
    <w:p w:rsidR="005E26E4" w:rsidRPr="00F61A0A" w:rsidRDefault="005E26E4" w:rsidP="00CB7935">
      <w:pPr>
        <w:pStyle w:val="Web"/>
        <w:widowControl w:val="0"/>
        <w:spacing w:before="0" w:after="0" w:line="360" w:lineRule="auto"/>
        <w:ind w:firstLine="709"/>
        <w:jc w:val="both"/>
        <w:rPr>
          <w:color w:val="000000"/>
          <w:sz w:val="28"/>
          <w:szCs w:val="28"/>
        </w:rPr>
      </w:pPr>
      <w:r w:rsidRPr="00F61A0A">
        <w:rPr>
          <w:color w:val="000000"/>
          <w:sz w:val="28"/>
          <w:szCs w:val="28"/>
        </w:rPr>
        <w:t xml:space="preserve">Между кредитом и залогом существуют прямые и обратные связи. При этом залог трактуется максимально широко- как нечто, определяющее кредитоспособность должника независимо от того, передается оно в действительности в залог или нет. В качестве залога может выступать либо собственность, либо ожидаемый в будущем приток дохода, т.е. то, что заимодавец считает обладающим ценностью. Основная сложность при определении истинной стоимости залога заключается в том, что его рыночная цена является плавающей величиной и зависит от фазы экономического цикла. </w:t>
      </w:r>
      <w:r w:rsidRPr="00F61A0A">
        <w:rPr>
          <w:sz w:val="28"/>
          <w:szCs w:val="28"/>
        </w:rPr>
        <w:t>Д</w:t>
      </w:r>
      <w:r w:rsidRPr="00F61A0A">
        <w:rPr>
          <w:color w:val="000000"/>
          <w:sz w:val="28"/>
          <w:szCs w:val="28"/>
        </w:rPr>
        <w:t>ля адекватной оценки стоимости залога необходимо учитывать будущую динамику народнохозяйственной конъюнктуры, т.е. принятие микроэкономических решений зависит от макроэкономической ситуации. Это предопределяет необходимость проведения кредитными институтами макроэкономических прогнозов для разработки эффективной кредитной политики.</w:t>
      </w:r>
    </w:p>
    <w:p w:rsidR="005E26E4" w:rsidRPr="00F61A0A" w:rsidRDefault="005E26E4" w:rsidP="00CB7935">
      <w:pPr>
        <w:pStyle w:val="Web"/>
        <w:widowControl w:val="0"/>
        <w:spacing w:before="0" w:after="0" w:line="360" w:lineRule="auto"/>
        <w:ind w:firstLine="709"/>
        <w:jc w:val="both"/>
        <w:rPr>
          <w:color w:val="000000"/>
          <w:sz w:val="28"/>
          <w:szCs w:val="28"/>
        </w:rPr>
      </w:pPr>
      <w:r w:rsidRPr="00F61A0A">
        <w:rPr>
          <w:color w:val="000000"/>
          <w:sz w:val="28"/>
          <w:szCs w:val="28"/>
        </w:rPr>
        <w:t>Понятно, что выдача кредита на пике кредитного цикла под залог, оцениваемый по цене этого периода, и его погашение посредством реализации залога в период депрессии приводят к финансовым потерям кредитного института (схематично это показано на рисунке). При подобных систематических ошибках в отношении платежеспособности своих клиентов банк может «лопнуть» даже при незначительных конъюнктурных спадах.</w:t>
      </w:r>
    </w:p>
    <w:p w:rsidR="005E26E4" w:rsidRDefault="005E26E4" w:rsidP="00CB7935">
      <w:pPr>
        <w:pStyle w:val="Web"/>
        <w:widowControl w:val="0"/>
        <w:spacing w:before="0" w:after="0" w:line="360" w:lineRule="auto"/>
        <w:ind w:firstLine="709"/>
        <w:jc w:val="both"/>
        <w:rPr>
          <w:color w:val="000000"/>
          <w:sz w:val="28"/>
          <w:szCs w:val="28"/>
          <w:lang w:val="uk-UA"/>
        </w:rPr>
      </w:pPr>
      <w:r w:rsidRPr="00F61A0A">
        <w:rPr>
          <w:color w:val="000000"/>
          <w:sz w:val="28"/>
          <w:szCs w:val="28"/>
        </w:rPr>
        <w:t>В этой связи возникает довольно сложная задача по определению кредитором срока, на который целесообразно выдавать кредит. Данный период должен быть выбран так, чтобы цена залога на момент погашения кредита не была слишком низкой, в противном случае риск невозврата кредита резко возрастает</w:t>
      </w:r>
      <w:r w:rsidR="00026FE1" w:rsidRPr="00F61A0A">
        <w:rPr>
          <w:color w:val="000000"/>
          <w:sz w:val="28"/>
          <w:szCs w:val="28"/>
        </w:rPr>
        <w:t>.</w:t>
      </w:r>
    </w:p>
    <w:p w:rsidR="005E26E4" w:rsidRPr="00F61A0A" w:rsidRDefault="002506E8" w:rsidP="00CB7935">
      <w:pPr>
        <w:pStyle w:val="Web"/>
        <w:widowControl w:val="0"/>
        <w:spacing w:before="0" w:after="0" w:line="360" w:lineRule="auto"/>
        <w:ind w:firstLine="709"/>
        <w:jc w:val="both"/>
        <w:rPr>
          <w:sz w:val="28"/>
          <w:szCs w:val="28"/>
        </w:rPr>
      </w:pPr>
      <w:r>
        <w:rPr>
          <w:sz w:val="28"/>
          <w:szCs w:val="28"/>
          <w:lang w:val="uk-UA"/>
        </w:rPr>
        <w:br w:type="page"/>
      </w:r>
      <w:r w:rsidR="00B13C33">
        <w:rPr>
          <w:sz w:val="28"/>
          <w:szCs w:val="28"/>
        </w:rPr>
        <w:pict>
          <v:shape id="_x0000_i1028" type="#_x0000_t75" alt="Схема кредитного цикла и динамики цены залога" style="width:185.25pt;height:130.5pt;mso-wrap-distance-left:3.75pt;mso-wrap-distance-top:3.75pt;mso-wrap-distance-right:3.75pt;mso-wrap-distance-bottom:3.75pt" o:allowincell="f" o:allowoverlap="f">
            <v:imagedata r:id="rId13" o:title=""/>
          </v:shape>
        </w:pict>
      </w:r>
    </w:p>
    <w:p w:rsidR="005E26E4" w:rsidRPr="00F61A0A" w:rsidRDefault="005E26E4" w:rsidP="00CB7935">
      <w:pPr>
        <w:pStyle w:val="Web"/>
        <w:widowControl w:val="0"/>
        <w:spacing w:before="0" w:after="0" w:line="360" w:lineRule="auto"/>
        <w:ind w:firstLine="709"/>
        <w:jc w:val="both"/>
        <w:rPr>
          <w:color w:val="000000"/>
          <w:sz w:val="28"/>
          <w:szCs w:val="28"/>
        </w:rPr>
      </w:pPr>
      <w:r w:rsidRPr="00F61A0A">
        <w:rPr>
          <w:color w:val="000000"/>
          <w:sz w:val="28"/>
          <w:szCs w:val="28"/>
        </w:rPr>
        <w:t>Рисунок 1- Схема кредитного цикла и динамики цены залога</w:t>
      </w:r>
    </w:p>
    <w:p w:rsidR="005E26E4" w:rsidRPr="00F61A0A" w:rsidRDefault="005E26E4" w:rsidP="00CB7935">
      <w:pPr>
        <w:pStyle w:val="Web"/>
        <w:widowControl w:val="0"/>
        <w:spacing w:before="0" w:after="0" w:line="360" w:lineRule="auto"/>
        <w:ind w:firstLine="709"/>
        <w:jc w:val="both"/>
        <w:rPr>
          <w:color w:val="000000"/>
          <w:sz w:val="28"/>
          <w:szCs w:val="28"/>
        </w:rPr>
      </w:pP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Проблема определения оптимального срока кредитования особенно обостряется в условиях высокой инфляции, так как сильный незапланированный рост цен может полностью "съесть" процент за кредит, что равносильно финансовым потерям банка. Однако даже при осознании необходимости учета эффекта рефлексивности в цепочке «кредит-залог» полностью устранить финансовые риски при кредитовании не удается. Это связано со следующими проблемами, с которыми сталкиваются банковские аналитики:</w:t>
      </w:r>
    </w:p>
    <w:p w:rsidR="005E26E4" w:rsidRPr="00F61A0A" w:rsidRDefault="005E26E4" w:rsidP="00CB7935">
      <w:pPr>
        <w:pStyle w:val="Web"/>
        <w:widowControl w:val="0"/>
        <w:numPr>
          <w:ilvl w:val="0"/>
          <w:numId w:val="41"/>
        </w:numPr>
        <w:spacing w:before="0" w:after="0" w:line="360" w:lineRule="auto"/>
        <w:ind w:left="0" w:firstLine="709"/>
        <w:jc w:val="both"/>
        <w:rPr>
          <w:sz w:val="28"/>
          <w:szCs w:val="28"/>
        </w:rPr>
      </w:pPr>
      <w:r w:rsidRPr="00F61A0A">
        <w:rPr>
          <w:color w:val="000000"/>
          <w:sz w:val="28"/>
          <w:szCs w:val="28"/>
        </w:rPr>
        <w:t>сложностью прогнозирования цены залога, так как для этого необходимо идеальное знание развития соответствующего товарного рынка (в ряде случаев в качестве залога может использоваться портфель ценных бумаг, что предполагает работу банковских аналитиков на фондовом рынке для изучения и прогнозирования динамики котировок соответствующих акций);</w:t>
      </w:r>
    </w:p>
    <w:p w:rsidR="005E26E4" w:rsidRPr="00F61A0A" w:rsidRDefault="005E26E4" w:rsidP="00CB7935">
      <w:pPr>
        <w:pStyle w:val="Web"/>
        <w:widowControl w:val="0"/>
        <w:numPr>
          <w:ilvl w:val="0"/>
          <w:numId w:val="41"/>
        </w:numPr>
        <w:spacing w:before="0" w:after="0" w:line="360" w:lineRule="auto"/>
        <w:ind w:left="0" w:firstLine="709"/>
        <w:jc w:val="both"/>
        <w:rPr>
          <w:sz w:val="28"/>
          <w:szCs w:val="28"/>
        </w:rPr>
      </w:pPr>
      <w:r w:rsidRPr="00F61A0A">
        <w:rPr>
          <w:color w:val="000000"/>
          <w:sz w:val="28"/>
          <w:szCs w:val="28"/>
        </w:rPr>
        <w:t>невозможностью точного прогнозирования периодичности кредитно-регуляторного цикла (в ряде случаев не удается идентифицировать даже характер текущей фазы экономической динамики);</w:t>
      </w:r>
    </w:p>
    <w:p w:rsidR="005E26E4" w:rsidRPr="00F61A0A" w:rsidRDefault="005E26E4" w:rsidP="00CB7935">
      <w:pPr>
        <w:pStyle w:val="Web"/>
        <w:widowControl w:val="0"/>
        <w:numPr>
          <w:ilvl w:val="0"/>
          <w:numId w:val="41"/>
        </w:numPr>
        <w:spacing w:before="0" w:after="0" w:line="360" w:lineRule="auto"/>
        <w:ind w:left="0" w:firstLine="709"/>
        <w:jc w:val="both"/>
        <w:rPr>
          <w:sz w:val="28"/>
          <w:szCs w:val="28"/>
        </w:rPr>
      </w:pPr>
      <w:r w:rsidRPr="00F61A0A">
        <w:rPr>
          <w:color w:val="000000"/>
          <w:sz w:val="28"/>
          <w:szCs w:val="28"/>
        </w:rPr>
        <w:t>неопределенностью инфляционной динамики, которая зависит от мер системы государственного регулирования.</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Решение проблемы неопределенности цены залога путем откровенного завышения его текущей величины над суммой выдаваемого кредита по принципу «гигантский залог под смехотворный кредит» на первый взгляд кажется естественным, однако на практике оказывается слабо реализуемым, так как в этом случае падает спрос на сами кредиты, что равносильно «урезанию» кредитного рынка и подрыву финансовых позиций банка.</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Из сказанного вытекает, что Банк при финансировании того или иного предприятия должен учитывать его «инфляционную устойчивость» путем оценки его производственных параметров, накладываемых на прогнозы инфляционных тенденций. Отсюда ясно видны проблемы, с которыми сталкивается банк:</w:t>
      </w:r>
    </w:p>
    <w:p w:rsidR="005E26E4" w:rsidRPr="00F61A0A" w:rsidRDefault="005E26E4" w:rsidP="00CB7935">
      <w:pPr>
        <w:pStyle w:val="Web"/>
        <w:widowControl w:val="0"/>
        <w:numPr>
          <w:ilvl w:val="0"/>
          <w:numId w:val="42"/>
        </w:numPr>
        <w:spacing w:before="0" w:after="0" w:line="360" w:lineRule="auto"/>
        <w:ind w:left="0" w:firstLine="709"/>
        <w:jc w:val="both"/>
        <w:rPr>
          <w:sz w:val="28"/>
          <w:szCs w:val="28"/>
        </w:rPr>
      </w:pPr>
      <w:r w:rsidRPr="00F61A0A">
        <w:rPr>
          <w:color w:val="000000"/>
          <w:sz w:val="28"/>
          <w:szCs w:val="28"/>
        </w:rPr>
        <w:t>сложность получения истинной информации о производственных параметрах фирмы, что отнюдь не всегда возможно в рыночных условиях;</w:t>
      </w:r>
    </w:p>
    <w:p w:rsidR="005E26E4" w:rsidRPr="00F61A0A" w:rsidRDefault="005E26E4" w:rsidP="00CB7935">
      <w:pPr>
        <w:pStyle w:val="Web"/>
        <w:widowControl w:val="0"/>
        <w:numPr>
          <w:ilvl w:val="0"/>
          <w:numId w:val="42"/>
        </w:numPr>
        <w:spacing w:before="0" w:after="0" w:line="360" w:lineRule="auto"/>
        <w:ind w:left="0" w:firstLine="709"/>
        <w:jc w:val="both"/>
        <w:rPr>
          <w:sz w:val="28"/>
          <w:szCs w:val="28"/>
        </w:rPr>
      </w:pPr>
      <w:r w:rsidRPr="00F61A0A">
        <w:rPr>
          <w:color w:val="000000"/>
          <w:sz w:val="28"/>
          <w:szCs w:val="28"/>
        </w:rPr>
        <w:t>сложность получения прогнозов о динамике цен на оборотные средства кредитуемой фирмы, поскольку это связано с серьезными затратами на исследование соответствующих товарных рынков.</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Оценка кредитных рисков Банка в настоящее время тяготеет к определенной формализации и унификации. Так, для физических лиц часто используются балльные методы оценки кредитоспособности. В этом случае выделяется группа признаков клиента (пол, возраст, профессия и т.п.), по каждому из которых проставляется соответствующий балл в зависимости от того, к какой категории относится данный человек. Сумма баллов по всем признакам сравнивается с неким критическим значением, и в зависимости от результатов сравнения клиент признается либо кредитоспособным, либо некредитоспособным. Какие же проблемы возникают при такой процедуре отбора клиентов?</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Во-первых, довольно сложно грамотно учесть все ключевые признаки клиента, так как многие из них плохо формализуемы;</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во-вторых, балльные оценки признаков, как правило, достаточно субъективны. Так, мужчина и женщина получают разные баллы при оценке кредитных рисков. При этом количественные значения этих баллов формируются либо экспертным путем, либо по весьма субъективным расчетным схемам;</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в-третьих, используемые в расчетах балльные оценки не являются застывшими во времени величинами, поскольку сдвиги в социально-экономических условиях приводят к изменению уровня риска каждого признака. Иными словами, система баллов должна оперативно обновляться. При этом пересчет балльной шкалы идет для каждого временного интервала с учетом специфики конкретного банка и выдаваемых им кредитов (краткосрочный, долгосрочный и т.п.);</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в-четвертых, критическое значение суммы баллов, с которым сравнивается ее фактическая величина, определяется эмпирически. Никаких серьезных теоретических обоснований этой величины нет. Очевидно, что в общем случае критический порог также является «плавающей» во времени величиной и должен быть дифференцирован в зависимости от вида кредита. Любые ошибки и погрешности в определении критической величины суммы баллов могут давать принципиально неверный результат, особенно когда фактическое значение баллов лежит в окрестности критического.</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Таким образом, поставить на «конвейер» выдачу кредитов физическим лицам на основе количественных методик оценки рисков весьма непросто. Всегда существует потребность неформальной перепроверки результатов современных количественных тестов.</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В отношении методов оценки кредитных рисков для юридических лиц актуальны те же проблемы, что и для физических. Так, при расчете вероятности банкротства фирмы аналитиками Банка используются многофакторные модели, представляющие собой процедуру взвешивания основных показателей деятельности кредитуемого юридического лица. Далее полученный интегральный показатель сравнивается со своими эталонными значениями (их может быть несколько). По результатам сравнения делается окончательное заключение о платежеспособности хозяйственного объекта.</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Здесь, как и в предыдущем случае, проблема определения состава и числа взвешиваемых частных показателей однозначного решения не имеет. Вопрос же формирования системы весовых коэффициентов стоит еще более остро, чем для физических лиц, так как для количественного соизмерения роли и «веса» совершенно различных сторон жизни предприятия в данном случае нет вообще никакой объективной основы.</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Между тем даже незначительные сдвиги в системе весовых коэффициентов могут принципиально изменить конечный результат проводимой экспертизы. Эта опасность особенно велика, если учесть, что на практике области высокой, невысокой и ничтожно малой вероятности неплатежеспособности кредитуемого объекта являются весьма узкими и близко примыкают друг к другу. Фактически любые числовые флуктуации в частных показателях заемщика могут спровоцировать его «переход» из одной зоны (например, более привлекательной) в другую (менее привлекательную).</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Положение осложняется наличием «конкурирующих» количественных методов анализа платежеспособности фирмы, основанных на вычислении по данным бухгалтерского баланса специальных коэффициентов-индикаторов. Среди них - коэффициенты текущей ликвидности, обеспеченности собственными оборотными средствами, восстановления платежеспособности, защищенности капитала, фондовой капитализации прибыли и т.д.</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Каждый из названных коэффициентов имеет эталонное значение, с которым производится сравнение его расчетного аналога. При этом на практике эталонное значение является единым и «замороженным». Между тем, очевидно, что оно должно быть, во-первых, дифференцировано для различных отраслей, имеющих объективно различную структуру активов и пассивов, во-вторых, жестко привязано к темпам инфляции, рост которых способствует завышению отчетных коэффициентов-индикаторов. По-видимому, не будет ошибкой утверждение, что эталонные коэффициенты должны быть дифференцированы и в региональном разрезе, так как различные территории имеют далеко не одинаковые воспроизводственные условия и возможности для сбыта продукции, что сказывается на финансовых показателях их деятельности.</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Наличие «конкурирующих» методик оценки платежеспособности фирмы генерирует еще одну проблему: результаты анализа по разным методикам часто дают кардинально различные результаты.</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Столь явные логические коллизии на стадии оценки кредитных рисков могут не только смутить, но и полностью дезориентировать любого банкира.</w:t>
      </w:r>
    </w:p>
    <w:p w:rsidR="005E26E4" w:rsidRPr="00F61A0A" w:rsidRDefault="005E26E4" w:rsidP="00CB7935">
      <w:pPr>
        <w:pStyle w:val="Web"/>
        <w:widowControl w:val="0"/>
        <w:spacing w:before="0" w:after="0" w:line="360" w:lineRule="auto"/>
        <w:ind w:firstLine="709"/>
        <w:jc w:val="both"/>
        <w:rPr>
          <w:sz w:val="28"/>
          <w:szCs w:val="28"/>
        </w:rPr>
      </w:pPr>
      <w:r w:rsidRPr="00F61A0A">
        <w:rPr>
          <w:color w:val="000000"/>
          <w:sz w:val="28"/>
          <w:szCs w:val="28"/>
        </w:rPr>
        <w:t>В заключение хотелось бы отметить, что управление кредитными рисками требует высокой квалификации банковских специалистов, которые должны не только владеть основами современного количественного финансового анализа, но и обладать высокой профессиональной интуицией.</w:t>
      </w:r>
    </w:p>
    <w:p w:rsidR="009C10FE" w:rsidRPr="00CB7935" w:rsidRDefault="00CB7935" w:rsidP="00CB7935">
      <w:pPr>
        <w:pStyle w:val="Web"/>
        <w:widowControl w:val="0"/>
        <w:spacing w:before="0" w:after="0" w:line="360" w:lineRule="auto"/>
        <w:ind w:firstLine="709"/>
        <w:jc w:val="both"/>
        <w:rPr>
          <w:b/>
          <w:bCs/>
          <w:sz w:val="28"/>
          <w:szCs w:val="28"/>
        </w:rPr>
      </w:pPr>
      <w:r>
        <w:br w:type="page"/>
      </w:r>
      <w:r w:rsidR="009C10FE" w:rsidRPr="00CB7935">
        <w:rPr>
          <w:b/>
          <w:bCs/>
          <w:sz w:val="28"/>
          <w:szCs w:val="28"/>
        </w:rPr>
        <w:t>СПИСОК ЛИТЕРАТУРЫ</w:t>
      </w:r>
    </w:p>
    <w:p w:rsidR="001755E6" w:rsidRPr="00F61A0A" w:rsidRDefault="001755E6" w:rsidP="00CB7935">
      <w:pPr>
        <w:suppressAutoHyphens w:val="0"/>
        <w:spacing w:line="360" w:lineRule="auto"/>
        <w:jc w:val="both"/>
        <w:rPr>
          <w:sz w:val="28"/>
          <w:szCs w:val="28"/>
        </w:rPr>
      </w:pP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Закон Украины «О банках и банковской деятельности» от 21.04.91г., Закон Украины «О залоге» от 2 октября 1992 г.</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 xml:space="preserve">Инструкция НБУ № 368 «О утверждении инструкций о порядке регулирования деятельности банков Украины» от </w:t>
      </w:r>
      <w:r w:rsidRPr="00F61A0A">
        <w:rPr>
          <w:color w:val="000000"/>
          <w:sz w:val="28"/>
          <w:szCs w:val="28"/>
        </w:rPr>
        <w:t>28.08.2001г.</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Положение НБУ «Про порядок формирования и использования резерва для покрытия возможных потерь по кредитам коммерческих банков», утвержденное от 29.09.98г. № 323.</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Нестеренко Н.В. Риск-менеджмент. - Изд. ЗГИА 2006г.</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Основы банковского дела./ Под ред. Мороза А.Н. — К.: Издательство Либра, 1994г. – 330 стр.</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Мескон М.Х., Альберт М., Хедоури Ф. Основы медеджмента. - М: Дело, 1992г.</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Никбахт Э., Гроппелли А. Финансы. Киев, Издательство «Основы» 1993 г. 381 стр.</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Питер С. Роуз. Банковский менеджмент. М. «Дело» 1995г.</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Банковский портфель – 3. - Москва, “Соминтэк”, 1995г.;</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Барановский А. Кредитная деятельность отечественных банков.//Украина BUSINESS. – 1997г., - №23-24;</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Синки Дж. Управление финансами в коммерческих банках. – М.: 1994г.;</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Карогодова О.,Распутина Л. Проблема кредитування і шляхи її вирішення Банківська справа. – 1997г., №6;</w:t>
      </w:r>
    </w:p>
    <w:p w:rsidR="009C10FE" w:rsidRPr="00F61A0A" w:rsidRDefault="009C10FE" w:rsidP="00CB7935">
      <w:pPr>
        <w:numPr>
          <w:ilvl w:val="0"/>
          <w:numId w:val="33"/>
        </w:numPr>
        <w:tabs>
          <w:tab w:val="num" w:pos="360"/>
          <w:tab w:val="left" w:pos="1620"/>
        </w:tabs>
        <w:suppressAutoHyphens w:val="0"/>
        <w:spacing w:line="360" w:lineRule="auto"/>
        <w:ind w:left="0" w:firstLine="0"/>
        <w:jc w:val="both"/>
        <w:rPr>
          <w:sz w:val="28"/>
          <w:szCs w:val="28"/>
        </w:rPr>
      </w:pPr>
      <w:r w:rsidRPr="00F61A0A">
        <w:rPr>
          <w:sz w:val="28"/>
          <w:szCs w:val="28"/>
        </w:rPr>
        <w:t>Малкольм Д. Робби. Коммерческий кредит и контроль Украинская финансово-банковская школа в сотрудничестве с группой европейских сберегательных банков;</w:t>
      </w:r>
    </w:p>
    <w:p w:rsidR="00E80AAF" w:rsidRPr="00F61A0A" w:rsidRDefault="00CB7935" w:rsidP="00CB7935">
      <w:pPr>
        <w:tabs>
          <w:tab w:val="num" w:pos="360"/>
          <w:tab w:val="left" w:pos="1620"/>
        </w:tabs>
        <w:suppressAutoHyphens w:val="0"/>
        <w:spacing w:line="360" w:lineRule="auto"/>
        <w:ind w:firstLine="709"/>
        <w:jc w:val="both"/>
        <w:rPr>
          <w:color w:val="000000"/>
          <w:sz w:val="28"/>
          <w:szCs w:val="28"/>
        </w:rPr>
      </w:pPr>
      <w:r>
        <w:rPr>
          <w:sz w:val="28"/>
          <w:szCs w:val="28"/>
        </w:rPr>
        <w:br w:type="page"/>
      </w:r>
      <w:r w:rsidR="00E80AAF" w:rsidRPr="00F61A0A">
        <w:rPr>
          <w:color w:val="000000"/>
          <w:sz w:val="28"/>
          <w:szCs w:val="28"/>
        </w:rPr>
        <w:t>ПРИЛОЖЕНИЕ 1</w:t>
      </w:r>
    </w:p>
    <w:p w:rsidR="00E80AAF" w:rsidRPr="00F61A0A" w:rsidRDefault="00E80AAF" w:rsidP="00CB7935">
      <w:pPr>
        <w:suppressAutoHyphens w:val="0"/>
        <w:spacing w:line="360" w:lineRule="auto"/>
        <w:ind w:firstLine="709"/>
        <w:jc w:val="both"/>
        <w:rPr>
          <w:color w:val="000000"/>
          <w:sz w:val="28"/>
          <w:szCs w:val="28"/>
        </w:rPr>
      </w:pPr>
    </w:p>
    <w:p w:rsidR="00E80AAF" w:rsidRPr="00F61A0A" w:rsidRDefault="00E80AAF" w:rsidP="00CB7935">
      <w:pPr>
        <w:suppressAutoHyphens w:val="0"/>
        <w:spacing w:line="360" w:lineRule="auto"/>
        <w:ind w:firstLine="709"/>
        <w:jc w:val="center"/>
        <w:rPr>
          <w:sz w:val="28"/>
          <w:szCs w:val="28"/>
        </w:rPr>
      </w:pPr>
      <w:r w:rsidRPr="00F61A0A">
        <w:rPr>
          <w:sz w:val="28"/>
          <w:szCs w:val="28"/>
        </w:rPr>
        <w:t>АБ “Металлург”</w:t>
      </w:r>
    </w:p>
    <w:p w:rsidR="00E80AAF" w:rsidRPr="00F61A0A" w:rsidRDefault="00E80AAF" w:rsidP="00CB7935">
      <w:pPr>
        <w:pStyle w:val="1"/>
        <w:keepNext w:val="0"/>
        <w:keepLines w:val="0"/>
        <w:spacing w:before="0" w:after="0" w:line="360" w:lineRule="auto"/>
        <w:ind w:firstLine="709"/>
        <w:jc w:val="center"/>
        <w:rPr>
          <w:rFonts w:ascii="Times New Roman" w:hAnsi="Times New Roman" w:cs="Times New Roman"/>
          <w:b w:val="0"/>
          <w:bCs w:val="0"/>
          <w:i w:val="0"/>
          <w:iCs w:val="0"/>
          <w:sz w:val="28"/>
          <w:szCs w:val="28"/>
        </w:rPr>
      </w:pPr>
      <w:r w:rsidRPr="00F61A0A">
        <w:rPr>
          <w:rFonts w:ascii="Times New Roman" w:hAnsi="Times New Roman" w:cs="Times New Roman"/>
          <w:b w:val="0"/>
          <w:bCs w:val="0"/>
          <w:i w:val="0"/>
          <w:iCs w:val="0"/>
          <w:sz w:val="28"/>
          <w:szCs w:val="28"/>
        </w:rPr>
        <w:t>Баланс</w:t>
      </w:r>
    </w:p>
    <w:p w:rsidR="00E80AAF" w:rsidRPr="00F61A0A" w:rsidRDefault="00E80AAF" w:rsidP="00CB7935">
      <w:pPr>
        <w:suppressAutoHyphens w:val="0"/>
        <w:spacing w:line="360" w:lineRule="auto"/>
        <w:ind w:firstLine="709"/>
        <w:jc w:val="center"/>
        <w:rPr>
          <w:sz w:val="28"/>
          <w:szCs w:val="28"/>
        </w:rPr>
      </w:pPr>
      <w:r w:rsidRPr="00F61A0A">
        <w:rPr>
          <w:sz w:val="28"/>
          <w:szCs w:val="28"/>
        </w:rPr>
        <w:t>по состоянию на конец дня 31 декабря 200</w:t>
      </w:r>
      <w:r w:rsidR="00E322FD" w:rsidRPr="00F61A0A">
        <w:rPr>
          <w:sz w:val="28"/>
          <w:szCs w:val="28"/>
        </w:rPr>
        <w:t>5</w:t>
      </w:r>
      <w:r w:rsidRPr="00F61A0A">
        <w:rPr>
          <w:sz w:val="28"/>
          <w:szCs w:val="28"/>
        </w:rPr>
        <w:t xml:space="preserve"> года</w:t>
      </w:r>
    </w:p>
    <w:p w:rsidR="00E80AAF" w:rsidRPr="00F61A0A" w:rsidRDefault="00E80AAF" w:rsidP="00CB7935">
      <w:pPr>
        <w:suppressAutoHyphens w:val="0"/>
        <w:spacing w:line="360" w:lineRule="auto"/>
        <w:ind w:firstLine="709"/>
        <w:jc w:val="right"/>
        <w:rPr>
          <w:color w:val="000000"/>
          <w:sz w:val="28"/>
          <w:szCs w:val="28"/>
        </w:rPr>
      </w:pPr>
      <w:r w:rsidRPr="00F61A0A">
        <w:rPr>
          <w:color w:val="000000"/>
          <w:sz w:val="28"/>
          <w:szCs w:val="28"/>
        </w:rPr>
        <w:t>(тыс. грн.)</w:t>
      </w:r>
    </w:p>
    <w:tbl>
      <w:tblPr>
        <w:tblW w:w="931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34"/>
        <w:gridCol w:w="3419"/>
        <w:gridCol w:w="1575"/>
        <w:gridCol w:w="1660"/>
        <w:gridCol w:w="1730"/>
      </w:tblGrid>
      <w:tr w:rsidR="00E80AAF" w:rsidRPr="00CB7935" w:rsidTr="002506E8">
        <w:trPr>
          <w:trHeight w:val="285"/>
          <w:jc w:val="center"/>
        </w:trPr>
        <w:tc>
          <w:tcPr>
            <w:tcW w:w="934" w:type="dxa"/>
            <w:tcBorders>
              <w:top w:val="single" w:sz="6" w:space="0" w:color="000000"/>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Ряд</w:t>
            </w:r>
          </w:p>
        </w:tc>
        <w:tc>
          <w:tcPr>
            <w:tcW w:w="3419" w:type="dxa"/>
            <w:tcBorders>
              <w:top w:val="single" w:sz="6" w:space="0" w:color="000000"/>
              <w:left w:val="nil"/>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Наименование статьи</w:t>
            </w:r>
          </w:p>
        </w:tc>
        <w:tc>
          <w:tcPr>
            <w:tcW w:w="1575" w:type="dxa"/>
            <w:tcBorders>
              <w:top w:val="single" w:sz="6" w:space="0" w:color="000000"/>
              <w:left w:val="nil"/>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Примечания</w:t>
            </w:r>
          </w:p>
        </w:tc>
        <w:tc>
          <w:tcPr>
            <w:tcW w:w="1660" w:type="dxa"/>
            <w:tcBorders>
              <w:top w:val="single" w:sz="6" w:space="0" w:color="000000"/>
              <w:left w:val="nil"/>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Отчётный год</w:t>
            </w:r>
          </w:p>
        </w:tc>
        <w:tc>
          <w:tcPr>
            <w:tcW w:w="1730" w:type="dxa"/>
            <w:tcBorders>
              <w:top w:val="single" w:sz="6" w:space="0" w:color="000000"/>
              <w:left w:val="nil"/>
              <w:bottom w:val="nil"/>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Предыдущий год</w:t>
            </w:r>
          </w:p>
        </w:tc>
      </w:tr>
      <w:tr w:rsidR="00E80AAF" w:rsidRPr="00CB7935" w:rsidTr="002506E8">
        <w:trPr>
          <w:trHeight w:val="285"/>
          <w:tblHeader/>
          <w:jc w:val="center"/>
        </w:trPr>
        <w:tc>
          <w:tcPr>
            <w:tcW w:w="934" w:type="dxa"/>
            <w:tcBorders>
              <w:top w:val="single" w:sz="6" w:space="0" w:color="000000"/>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w:t>
            </w:r>
          </w:p>
        </w:tc>
        <w:tc>
          <w:tcPr>
            <w:tcW w:w="3419" w:type="dxa"/>
            <w:tcBorders>
              <w:top w:val="single" w:sz="6" w:space="0" w:color="000000"/>
              <w:left w:val="nil"/>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w:t>
            </w:r>
          </w:p>
        </w:tc>
        <w:tc>
          <w:tcPr>
            <w:tcW w:w="1575" w:type="dxa"/>
            <w:tcBorders>
              <w:top w:val="single" w:sz="6" w:space="0" w:color="000000"/>
              <w:left w:val="nil"/>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3</w:t>
            </w:r>
          </w:p>
        </w:tc>
        <w:tc>
          <w:tcPr>
            <w:tcW w:w="1660" w:type="dxa"/>
            <w:tcBorders>
              <w:top w:val="single" w:sz="6" w:space="0" w:color="000000"/>
              <w:left w:val="nil"/>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4</w:t>
            </w:r>
          </w:p>
        </w:tc>
        <w:tc>
          <w:tcPr>
            <w:tcW w:w="1730" w:type="dxa"/>
            <w:tcBorders>
              <w:top w:val="single" w:sz="6" w:space="0" w:color="000000"/>
              <w:left w:val="nil"/>
              <w:bottom w:val="nil"/>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w:t>
            </w:r>
          </w:p>
        </w:tc>
      </w:tr>
      <w:tr w:rsidR="00E80AAF" w:rsidRPr="00CB7935" w:rsidTr="002506E8">
        <w:trPr>
          <w:trHeight w:val="285"/>
          <w:jc w:val="center"/>
        </w:trPr>
        <w:tc>
          <w:tcPr>
            <w:tcW w:w="934" w:type="dxa"/>
            <w:tcBorders>
              <w:top w:val="single" w:sz="6" w:space="0" w:color="000000"/>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p>
        </w:tc>
        <w:tc>
          <w:tcPr>
            <w:tcW w:w="8384" w:type="dxa"/>
            <w:gridSpan w:val="4"/>
            <w:tcBorders>
              <w:top w:val="single" w:sz="6" w:space="0" w:color="000000"/>
              <w:left w:val="single" w:sz="6" w:space="0" w:color="000000"/>
              <w:bottom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АКТИВЫ</w:t>
            </w:r>
          </w:p>
        </w:tc>
      </w:tr>
      <w:tr w:rsidR="00E80AAF" w:rsidRPr="00CB7935" w:rsidTr="002506E8">
        <w:trPr>
          <w:trHeight w:val="794"/>
          <w:jc w:val="center"/>
        </w:trPr>
        <w:tc>
          <w:tcPr>
            <w:tcW w:w="934" w:type="dxa"/>
            <w:tcBorders>
              <w:top w:val="single" w:sz="4" w:space="0" w:color="auto"/>
              <w:left w:val="single" w:sz="4" w:space="0" w:color="auto"/>
              <w:bottom w:val="single" w:sz="4" w:space="0" w:color="auto"/>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4" w:space="0" w:color="auto"/>
              <w:left w:val="single" w:sz="6" w:space="0" w:color="000000"/>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Денежные средства и остатки в Национальном банке Украины</w:t>
            </w:r>
          </w:p>
        </w:tc>
        <w:tc>
          <w:tcPr>
            <w:tcW w:w="1575" w:type="dxa"/>
            <w:tcBorders>
              <w:top w:val="single" w:sz="4" w:space="0" w:color="auto"/>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4" w:space="0" w:color="auto"/>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23821</w:t>
            </w:r>
          </w:p>
        </w:tc>
        <w:tc>
          <w:tcPr>
            <w:tcW w:w="1730" w:type="dxa"/>
            <w:tcBorders>
              <w:top w:val="single" w:sz="4" w:space="0" w:color="auto"/>
              <w:left w:val="single" w:sz="6" w:space="0" w:color="000000"/>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11092</w:t>
            </w:r>
          </w:p>
        </w:tc>
      </w:tr>
      <w:tr w:rsidR="00E80AAF" w:rsidRPr="00CB7935" w:rsidTr="002506E8">
        <w:trPr>
          <w:trHeight w:val="285"/>
          <w:jc w:val="center"/>
        </w:trPr>
        <w:tc>
          <w:tcPr>
            <w:tcW w:w="934" w:type="dxa"/>
            <w:tcBorders>
              <w:top w:val="single" w:sz="4" w:space="0" w:color="auto"/>
              <w:bottom w:val="single" w:sz="6" w:space="0" w:color="000000"/>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4" w:space="0" w:color="auto"/>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Казначейские и другие ценные бумаги, которые рефинансируются Национальным банком Украины и ценные бумаги эмитированные НБУ</w:t>
            </w:r>
          </w:p>
        </w:tc>
        <w:tc>
          <w:tcPr>
            <w:tcW w:w="1575" w:type="dxa"/>
            <w:tcBorders>
              <w:top w:val="single" w:sz="4" w:space="0" w:color="auto"/>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w:t>
            </w:r>
          </w:p>
        </w:tc>
        <w:tc>
          <w:tcPr>
            <w:tcW w:w="1660" w:type="dxa"/>
            <w:tcBorders>
              <w:top w:val="single" w:sz="4" w:space="0" w:color="auto"/>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4" w:space="0" w:color="auto"/>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r>
      <w:tr w:rsidR="00E80AAF" w:rsidRPr="00CB7935" w:rsidTr="002506E8">
        <w:trPr>
          <w:trHeight w:val="285"/>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Средства в других банках</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3</w:t>
            </w: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10875</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11278</w:t>
            </w:r>
          </w:p>
        </w:tc>
      </w:tr>
      <w:tr w:rsidR="00E80AAF" w:rsidRPr="00CB7935" w:rsidTr="002506E8">
        <w:trPr>
          <w:trHeight w:val="285"/>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Ценные бумаги в тогрово потрфеле банка</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4</w:t>
            </w: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r>
      <w:tr w:rsidR="00E80AAF" w:rsidRPr="00CB7935" w:rsidTr="002506E8">
        <w:trPr>
          <w:trHeight w:val="285"/>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Ценные бумаги в портфеле банка на продажу</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w:t>
            </w: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8576</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11030</w:t>
            </w:r>
          </w:p>
        </w:tc>
      </w:tr>
      <w:tr w:rsidR="00E80AAF" w:rsidRPr="00CB7935" w:rsidTr="002506E8">
        <w:trPr>
          <w:trHeight w:val="285"/>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Кредиты и задолженности клиентов</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6</w:t>
            </w: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129749</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121085</w:t>
            </w:r>
          </w:p>
        </w:tc>
      </w:tr>
      <w:tr w:rsidR="00E80AAF" w:rsidRPr="00CB7935" w:rsidTr="002506E8">
        <w:trPr>
          <w:trHeight w:val="285"/>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Ценные бумаги в портфеле банка на погашение</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7</w:t>
            </w: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1035</w:t>
            </w:r>
          </w:p>
        </w:tc>
      </w:tr>
      <w:tr w:rsidR="00E80AAF" w:rsidRPr="00CB7935" w:rsidTr="002506E8">
        <w:trPr>
          <w:trHeight w:val="285"/>
          <w:jc w:val="center"/>
        </w:trPr>
        <w:tc>
          <w:tcPr>
            <w:tcW w:w="934" w:type="dxa"/>
            <w:tcBorders>
              <w:top w:val="single" w:sz="6" w:space="0" w:color="000000"/>
              <w:bottom w:val="nil"/>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6" w:space="0" w:color="000000"/>
              <w:left w:val="single" w:sz="6" w:space="0" w:color="000000"/>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Инвестиции в ассоциированные и дочерние компании</w:t>
            </w:r>
          </w:p>
        </w:tc>
        <w:tc>
          <w:tcPr>
            <w:tcW w:w="1575" w:type="dxa"/>
            <w:tcBorders>
              <w:top w:val="single" w:sz="6" w:space="0" w:color="000000"/>
              <w:left w:val="single" w:sz="6" w:space="0" w:color="000000"/>
              <w:bottom w:val="nil"/>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8</w:t>
            </w:r>
          </w:p>
        </w:tc>
        <w:tc>
          <w:tcPr>
            <w:tcW w:w="1660" w:type="dxa"/>
            <w:tcBorders>
              <w:top w:val="single" w:sz="6" w:space="0" w:color="000000"/>
              <w:left w:val="single" w:sz="6" w:space="0" w:color="000000"/>
              <w:bottom w:val="nil"/>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1327</w:t>
            </w:r>
          </w:p>
        </w:tc>
        <w:tc>
          <w:tcPr>
            <w:tcW w:w="1730" w:type="dxa"/>
            <w:tcBorders>
              <w:top w:val="single" w:sz="6" w:space="0" w:color="000000"/>
              <w:left w:val="single" w:sz="6" w:space="0" w:color="000000"/>
              <w:bottom w:val="nil"/>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r>
      <w:tr w:rsidR="00E80AAF" w:rsidRPr="00CB7935" w:rsidTr="002506E8">
        <w:trPr>
          <w:trHeight w:val="285"/>
          <w:jc w:val="center"/>
        </w:trPr>
        <w:tc>
          <w:tcPr>
            <w:tcW w:w="934" w:type="dxa"/>
            <w:tcBorders>
              <w:top w:val="single" w:sz="6" w:space="0" w:color="000000"/>
              <w:bottom w:val="single" w:sz="4" w:space="0" w:color="auto"/>
              <w:right w:val="single" w:sz="6" w:space="0" w:color="000000"/>
            </w:tcBorders>
          </w:tcPr>
          <w:p w:rsidR="00E80AAF" w:rsidRPr="00CB7935" w:rsidRDefault="00E80AAF" w:rsidP="00CB7935">
            <w:pPr>
              <w:numPr>
                <w:ilvl w:val="0"/>
                <w:numId w:val="34"/>
              </w:numPr>
              <w:suppressAutoHyphens w:val="0"/>
              <w:spacing w:line="360" w:lineRule="auto"/>
              <w:ind w:left="0" w:firstLine="0"/>
              <w:jc w:val="both"/>
              <w:rPr>
                <w:color w:val="000000"/>
                <w:sz w:val="20"/>
                <w:szCs w:val="20"/>
              </w:rPr>
            </w:pPr>
          </w:p>
        </w:tc>
        <w:tc>
          <w:tcPr>
            <w:tcW w:w="3419" w:type="dxa"/>
            <w:tcBorders>
              <w:top w:val="single" w:sz="6" w:space="0" w:color="000000"/>
              <w:left w:val="single" w:sz="6" w:space="0" w:color="000000"/>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Основные средства и нематериальные активы</w:t>
            </w:r>
          </w:p>
        </w:tc>
        <w:tc>
          <w:tcPr>
            <w:tcW w:w="1575" w:type="dxa"/>
            <w:tcBorders>
              <w:top w:val="single" w:sz="6" w:space="0" w:color="000000"/>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9</w:t>
            </w:r>
          </w:p>
        </w:tc>
        <w:tc>
          <w:tcPr>
            <w:tcW w:w="1660" w:type="dxa"/>
            <w:tcBorders>
              <w:top w:val="single" w:sz="6" w:space="0" w:color="000000"/>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17464</w:t>
            </w:r>
          </w:p>
        </w:tc>
        <w:tc>
          <w:tcPr>
            <w:tcW w:w="1730" w:type="dxa"/>
            <w:tcBorders>
              <w:top w:val="single" w:sz="6" w:space="0" w:color="000000"/>
              <w:left w:val="single" w:sz="6" w:space="0" w:color="000000"/>
              <w:bottom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15116</w:t>
            </w:r>
          </w:p>
        </w:tc>
      </w:tr>
      <w:tr w:rsidR="00E80AAF" w:rsidRPr="00CB7935" w:rsidTr="002506E8">
        <w:trPr>
          <w:trHeight w:val="285"/>
          <w:jc w:val="center"/>
        </w:trPr>
        <w:tc>
          <w:tcPr>
            <w:tcW w:w="934" w:type="dxa"/>
            <w:tcBorders>
              <w:top w:val="single" w:sz="4" w:space="0" w:color="auto"/>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10</w:t>
            </w:r>
          </w:p>
        </w:tc>
        <w:tc>
          <w:tcPr>
            <w:tcW w:w="3419" w:type="dxa"/>
            <w:tcBorders>
              <w:top w:val="single" w:sz="4" w:space="0" w:color="auto"/>
              <w:left w:val="single" w:sz="6" w:space="0" w:color="000000"/>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Начисленные доходы на получение</w:t>
            </w:r>
          </w:p>
        </w:tc>
        <w:tc>
          <w:tcPr>
            <w:tcW w:w="1575" w:type="dxa"/>
            <w:tcBorders>
              <w:top w:val="single" w:sz="4" w:space="0" w:color="auto"/>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10</w:t>
            </w:r>
          </w:p>
        </w:tc>
        <w:tc>
          <w:tcPr>
            <w:tcW w:w="1660" w:type="dxa"/>
            <w:tcBorders>
              <w:top w:val="single" w:sz="4" w:space="0" w:color="auto"/>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3762</w:t>
            </w:r>
          </w:p>
        </w:tc>
        <w:tc>
          <w:tcPr>
            <w:tcW w:w="1730" w:type="dxa"/>
            <w:tcBorders>
              <w:top w:val="single" w:sz="4" w:space="0" w:color="auto"/>
              <w:left w:val="single" w:sz="6" w:space="0" w:color="000000"/>
              <w:bottom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3375</w:t>
            </w:r>
          </w:p>
        </w:tc>
      </w:tr>
      <w:tr w:rsidR="00E80AAF" w:rsidRPr="00CB7935" w:rsidTr="002506E8">
        <w:trPr>
          <w:trHeight w:val="285"/>
          <w:jc w:val="center"/>
        </w:trPr>
        <w:tc>
          <w:tcPr>
            <w:tcW w:w="934" w:type="dxa"/>
            <w:tcBorders>
              <w:top w:val="single" w:sz="4" w:space="0" w:color="auto"/>
              <w:left w:val="single" w:sz="4" w:space="0" w:color="auto"/>
              <w:bottom w:val="single" w:sz="4" w:space="0" w:color="auto"/>
              <w:right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11</w:t>
            </w:r>
          </w:p>
        </w:tc>
        <w:tc>
          <w:tcPr>
            <w:tcW w:w="3419" w:type="dxa"/>
            <w:tcBorders>
              <w:top w:val="single" w:sz="4" w:space="0" w:color="auto"/>
              <w:left w:val="single" w:sz="4" w:space="0" w:color="auto"/>
              <w:bottom w:val="single" w:sz="4" w:space="0" w:color="auto"/>
              <w:right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Другие активы</w:t>
            </w:r>
          </w:p>
        </w:tc>
        <w:tc>
          <w:tcPr>
            <w:tcW w:w="1575"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11</w:t>
            </w:r>
          </w:p>
        </w:tc>
        <w:tc>
          <w:tcPr>
            <w:tcW w:w="1660"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1063</w:t>
            </w:r>
          </w:p>
        </w:tc>
        <w:tc>
          <w:tcPr>
            <w:tcW w:w="1730"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435</w:t>
            </w:r>
          </w:p>
        </w:tc>
      </w:tr>
      <w:tr w:rsidR="00E80AAF" w:rsidRPr="00CB7935" w:rsidTr="002506E8">
        <w:trPr>
          <w:trHeight w:val="285"/>
          <w:jc w:val="center"/>
        </w:trPr>
        <w:tc>
          <w:tcPr>
            <w:tcW w:w="934" w:type="dxa"/>
            <w:tcBorders>
              <w:top w:val="single" w:sz="4" w:space="0" w:color="auto"/>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12</w:t>
            </w:r>
          </w:p>
        </w:tc>
        <w:tc>
          <w:tcPr>
            <w:tcW w:w="3419" w:type="dxa"/>
            <w:tcBorders>
              <w:top w:val="single" w:sz="4" w:space="0" w:color="auto"/>
              <w:left w:val="single" w:sz="6" w:space="0" w:color="000000"/>
              <w:bottom w:val="nil"/>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Всего активов</w:t>
            </w:r>
          </w:p>
        </w:tc>
        <w:tc>
          <w:tcPr>
            <w:tcW w:w="1575" w:type="dxa"/>
            <w:tcBorders>
              <w:top w:val="single" w:sz="4" w:space="0" w:color="auto"/>
              <w:left w:val="single" w:sz="6" w:space="0" w:color="000000"/>
              <w:bottom w:val="nil"/>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4" w:space="0" w:color="auto"/>
              <w:left w:val="single" w:sz="6" w:space="0" w:color="000000"/>
              <w:bottom w:val="nil"/>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196637</w:t>
            </w:r>
          </w:p>
        </w:tc>
        <w:tc>
          <w:tcPr>
            <w:tcW w:w="1730" w:type="dxa"/>
            <w:tcBorders>
              <w:top w:val="single" w:sz="4" w:space="0" w:color="auto"/>
              <w:left w:val="single" w:sz="6" w:space="0" w:color="000000"/>
              <w:bottom w:val="nil"/>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174446</w:t>
            </w:r>
          </w:p>
        </w:tc>
      </w:tr>
      <w:tr w:rsidR="00E80AAF" w:rsidRPr="00CB7935" w:rsidTr="002506E8">
        <w:trPr>
          <w:trHeight w:val="637"/>
          <w:jc w:val="center"/>
        </w:trPr>
        <w:tc>
          <w:tcPr>
            <w:tcW w:w="934" w:type="dxa"/>
            <w:tcBorders>
              <w:top w:val="single" w:sz="6" w:space="0" w:color="000000"/>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p>
        </w:tc>
        <w:tc>
          <w:tcPr>
            <w:tcW w:w="8384" w:type="dxa"/>
            <w:gridSpan w:val="4"/>
            <w:tcBorders>
              <w:top w:val="single" w:sz="6" w:space="0" w:color="000000"/>
              <w:left w:val="single" w:sz="6" w:space="0" w:color="000000"/>
              <w:bottom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ОБЯЗАТЕЛЬСТВА</w:t>
            </w:r>
          </w:p>
        </w:tc>
      </w:tr>
      <w:tr w:rsidR="00E80AAF" w:rsidRPr="00CB7935" w:rsidTr="002506E8">
        <w:trPr>
          <w:trHeight w:val="552"/>
          <w:jc w:val="center"/>
        </w:trPr>
        <w:tc>
          <w:tcPr>
            <w:tcW w:w="934" w:type="dxa"/>
            <w:tcBorders>
              <w:top w:val="single" w:sz="4" w:space="0" w:color="auto"/>
              <w:left w:val="single" w:sz="4" w:space="0" w:color="auto"/>
              <w:bottom w:val="single" w:sz="4" w:space="0" w:color="auto"/>
              <w:right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13</w:t>
            </w:r>
          </w:p>
        </w:tc>
        <w:tc>
          <w:tcPr>
            <w:tcW w:w="3419" w:type="dxa"/>
            <w:tcBorders>
              <w:top w:val="single" w:sz="4" w:space="0" w:color="auto"/>
              <w:left w:val="single" w:sz="4" w:space="0" w:color="auto"/>
              <w:bottom w:val="single" w:sz="4" w:space="0" w:color="auto"/>
              <w:right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Средства банка:</w:t>
            </w:r>
          </w:p>
        </w:tc>
        <w:tc>
          <w:tcPr>
            <w:tcW w:w="1575"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5545</w:t>
            </w:r>
          </w:p>
        </w:tc>
        <w:tc>
          <w:tcPr>
            <w:tcW w:w="1730"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7392</w:t>
            </w:r>
          </w:p>
        </w:tc>
      </w:tr>
      <w:tr w:rsidR="00E80AAF" w:rsidRPr="00CB7935" w:rsidTr="002506E8">
        <w:trPr>
          <w:trHeight w:val="285"/>
          <w:jc w:val="center"/>
        </w:trPr>
        <w:tc>
          <w:tcPr>
            <w:tcW w:w="934" w:type="dxa"/>
            <w:tcBorders>
              <w:top w:val="single" w:sz="4" w:space="0" w:color="auto"/>
              <w:left w:val="single" w:sz="4" w:space="0" w:color="auto"/>
              <w:bottom w:val="single" w:sz="4" w:space="0" w:color="auto"/>
              <w:right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13.1</w:t>
            </w:r>
          </w:p>
        </w:tc>
        <w:tc>
          <w:tcPr>
            <w:tcW w:w="3419" w:type="dxa"/>
            <w:tcBorders>
              <w:top w:val="single" w:sz="4" w:space="0" w:color="auto"/>
              <w:left w:val="single" w:sz="4" w:space="0" w:color="auto"/>
              <w:bottom w:val="single" w:sz="4" w:space="0" w:color="auto"/>
              <w:right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В том числе кредиты, полученные от Национального банка Украины</w:t>
            </w:r>
          </w:p>
        </w:tc>
        <w:tc>
          <w:tcPr>
            <w:tcW w:w="1575"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4240</w:t>
            </w:r>
          </w:p>
        </w:tc>
      </w:tr>
      <w:tr w:rsidR="00E80AAF" w:rsidRPr="00CB7935" w:rsidTr="002506E8">
        <w:trPr>
          <w:trHeight w:val="285"/>
          <w:jc w:val="center"/>
        </w:trPr>
        <w:tc>
          <w:tcPr>
            <w:tcW w:w="934" w:type="dxa"/>
            <w:tcBorders>
              <w:top w:val="single" w:sz="4" w:space="0" w:color="auto"/>
              <w:left w:val="single" w:sz="4" w:space="0" w:color="auto"/>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14</w:t>
            </w:r>
          </w:p>
        </w:tc>
        <w:tc>
          <w:tcPr>
            <w:tcW w:w="3419" w:type="dxa"/>
            <w:tcBorders>
              <w:top w:val="single" w:sz="4" w:space="0" w:color="auto"/>
              <w:left w:val="single" w:sz="6" w:space="0" w:color="000000"/>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Средства клиентов</w:t>
            </w:r>
          </w:p>
        </w:tc>
        <w:tc>
          <w:tcPr>
            <w:tcW w:w="1575" w:type="dxa"/>
            <w:tcBorders>
              <w:top w:val="single" w:sz="4" w:space="0" w:color="auto"/>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12</w:t>
            </w:r>
          </w:p>
        </w:tc>
        <w:tc>
          <w:tcPr>
            <w:tcW w:w="1660" w:type="dxa"/>
            <w:tcBorders>
              <w:top w:val="single" w:sz="4" w:space="0" w:color="auto"/>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108557</w:t>
            </w:r>
          </w:p>
        </w:tc>
        <w:tc>
          <w:tcPr>
            <w:tcW w:w="1730" w:type="dxa"/>
            <w:tcBorders>
              <w:top w:val="single" w:sz="4" w:space="0" w:color="auto"/>
              <w:left w:val="single" w:sz="6" w:space="0" w:color="000000"/>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89117</w:t>
            </w:r>
          </w:p>
        </w:tc>
      </w:tr>
      <w:tr w:rsidR="00E80AAF" w:rsidRPr="00CB7935" w:rsidTr="002506E8">
        <w:trPr>
          <w:trHeight w:val="1105"/>
          <w:jc w:val="center"/>
        </w:trPr>
        <w:tc>
          <w:tcPr>
            <w:tcW w:w="934" w:type="dxa"/>
            <w:tcBorders>
              <w:top w:val="single" w:sz="4" w:space="0" w:color="auto"/>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15</w:t>
            </w:r>
          </w:p>
        </w:tc>
        <w:tc>
          <w:tcPr>
            <w:tcW w:w="3419" w:type="dxa"/>
            <w:tcBorders>
              <w:top w:val="single" w:sz="4" w:space="0" w:color="auto"/>
              <w:left w:val="single" w:sz="6" w:space="0" w:color="000000"/>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Депозитные сертификаты эмитированные банком</w:t>
            </w:r>
          </w:p>
        </w:tc>
        <w:tc>
          <w:tcPr>
            <w:tcW w:w="1575" w:type="dxa"/>
            <w:tcBorders>
              <w:top w:val="single" w:sz="4" w:space="0" w:color="auto"/>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4" w:space="0" w:color="auto"/>
              <w:left w:val="single" w:sz="6" w:space="0" w:color="000000"/>
              <w:bottom w:val="single" w:sz="4" w:space="0" w:color="auto"/>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4" w:space="0" w:color="auto"/>
              <w:left w:val="single" w:sz="6" w:space="0" w:color="000000"/>
              <w:bottom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r>
      <w:tr w:rsidR="00E80AAF" w:rsidRPr="00CB7935" w:rsidTr="002506E8">
        <w:trPr>
          <w:trHeight w:val="285"/>
          <w:jc w:val="center"/>
        </w:trPr>
        <w:tc>
          <w:tcPr>
            <w:tcW w:w="934" w:type="dxa"/>
            <w:tcBorders>
              <w:top w:val="single" w:sz="4" w:space="0" w:color="auto"/>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16</w:t>
            </w:r>
          </w:p>
        </w:tc>
        <w:tc>
          <w:tcPr>
            <w:tcW w:w="3419" w:type="dxa"/>
            <w:tcBorders>
              <w:top w:val="single" w:sz="4" w:space="0" w:color="auto"/>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Долговые ценные бумаги эмитированные банком</w:t>
            </w:r>
          </w:p>
        </w:tc>
        <w:tc>
          <w:tcPr>
            <w:tcW w:w="1575" w:type="dxa"/>
            <w:tcBorders>
              <w:top w:val="single" w:sz="4" w:space="0" w:color="auto"/>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13</w:t>
            </w:r>
          </w:p>
        </w:tc>
        <w:tc>
          <w:tcPr>
            <w:tcW w:w="1660" w:type="dxa"/>
            <w:tcBorders>
              <w:top w:val="single" w:sz="4" w:space="0" w:color="auto"/>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4" w:space="0" w:color="auto"/>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17</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Начисленные расходы к уплате</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14</w:t>
            </w: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1545</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1008</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18</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Другие обязательства</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15</w:t>
            </w: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2499</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2911</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19</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Всего обязательств</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118146</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100428</w:t>
            </w:r>
          </w:p>
        </w:tc>
      </w:tr>
      <w:tr w:rsidR="00E80AAF" w:rsidRPr="00CB7935" w:rsidTr="002506E8">
        <w:trPr>
          <w:trHeight w:val="683"/>
          <w:jc w:val="center"/>
        </w:trPr>
        <w:tc>
          <w:tcPr>
            <w:tcW w:w="934" w:type="dxa"/>
            <w:tcBorders>
              <w:top w:val="single" w:sz="6" w:space="0" w:color="000000"/>
              <w:bottom w:val="single" w:sz="4" w:space="0" w:color="auto"/>
              <w:right w:val="single" w:sz="6" w:space="0" w:color="000000"/>
            </w:tcBorders>
          </w:tcPr>
          <w:p w:rsidR="00E80AAF" w:rsidRPr="00CB7935" w:rsidRDefault="00E80AAF" w:rsidP="00CB7935">
            <w:pPr>
              <w:suppressAutoHyphens w:val="0"/>
              <w:spacing w:line="360" w:lineRule="auto"/>
              <w:jc w:val="both"/>
              <w:rPr>
                <w:color w:val="000000"/>
                <w:sz w:val="20"/>
                <w:szCs w:val="20"/>
              </w:rPr>
            </w:pPr>
          </w:p>
        </w:tc>
        <w:tc>
          <w:tcPr>
            <w:tcW w:w="8384" w:type="dxa"/>
            <w:gridSpan w:val="4"/>
            <w:tcBorders>
              <w:top w:val="single" w:sz="6" w:space="0" w:color="000000"/>
              <w:left w:val="single" w:sz="6" w:space="0" w:color="000000"/>
              <w:bottom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СОБСТВЕННЫЙ КАПИТАЛ</w:t>
            </w:r>
          </w:p>
        </w:tc>
      </w:tr>
      <w:tr w:rsidR="00E80AAF" w:rsidRPr="00CB7935" w:rsidTr="002506E8">
        <w:trPr>
          <w:trHeight w:val="653"/>
          <w:jc w:val="center"/>
        </w:trPr>
        <w:tc>
          <w:tcPr>
            <w:tcW w:w="934" w:type="dxa"/>
            <w:tcBorders>
              <w:top w:val="single" w:sz="4" w:space="0" w:color="auto"/>
              <w:left w:val="single" w:sz="4" w:space="0" w:color="auto"/>
              <w:bottom w:val="single" w:sz="4" w:space="0" w:color="auto"/>
              <w:right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20</w:t>
            </w:r>
          </w:p>
        </w:tc>
        <w:tc>
          <w:tcPr>
            <w:tcW w:w="3419" w:type="dxa"/>
            <w:tcBorders>
              <w:top w:val="single" w:sz="4" w:space="0" w:color="auto"/>
              <w:left w:val="single" w:sz="4" w:space="0" w:color="auto"/>
              <w:bottom w:val="single" w:sz="4" w:space="0" w:color="auto"/>
              <w:right w:val="single" w:sz="4" w:space="0" w:color="auto"/>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Уставной капитал</w:t>
            </w:r>
          </w:p>
        </w:tc>
        <w:tc>
          <w:tcPr>
            <w:tcW w:w="1575"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16</w:t>
            </w:r>
          </w:p>
        </w:tc>
        <w:tc>
          <w:tcPr>
            <w:tcW w:w="1660"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13251</w:t>
            </w:r>
          </w:p>
        </w:tc>
        <w:tc>
          <w:tcPr>
            <w:tcW w:w="1730" w:type="dxa"/>
            <w:tcBorders>
              <w:top w:val="single" w:sz="4" w:space="0" w:color="auto"/>
              <w:left w:val="single" w:sz="4" w:space="0" w:color="auto"/>
              <w:bottom w:val="single" w:sz="4" w:space="0" w:color="auto"/>
              <w:right w:val="single" w:sz="4" w:space="0" w:color="auto"/>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13188</w:t>
            </w:r>
          </w:p>
        </w:tc>
      </w:tr>
      <w:tr w:rsidR="00E80AAF" w:rsidRPr="00CB7935" w:rsidTr="002506E8">
        <w:trPr>
          <w:trHeight w:val="683"/>
          <w:jc w:val="center"/>
        </w:trPr>
        <w:tc>
          <w:tcPr>
            <w:tcW w:w="934" w:type="dxa"/>
            <w:tcBorders>
              <w:top w:val="single" w:sz="4" w:space="0" w:color="auto"/>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w:t>
            </w:r>
          </w:p>
        </w:tc>
        <w:tc>
          <w:tcPr>
            <w:tcW w:w="3419" w:type="dxa"/>
            <w:tcBorders>
              <w:top w:val="single" w:sz="4" w:space="0" w:color="auto"/>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w:t>
            </w:r>
          </w:p>
        </w:tc>
        <w:tc>
          <w:tcPr>
            <w:tcW w:w="1575" w:type="dxa"/>
            <w:tcBorders>
              <w:top w:val="single" w:sz="4" w:space="0" w:color="auto"/>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3</w:t>
            </w:r>
          </w:p>
        </w:tc>
        <w:tc>
          <w:tcPr>
            <w:tcW w:w="1660" w:type="dxa"/>
            <w:tcBorders>
              <w:top w:val="single" w:sz="4" w:space="0" w:color="auto"/>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4</w:t>
            </w:r>
          </w:p>
        </w:tc>
        <w:tc>
          <w:tcPr>
            <w:tcW w:w="1730" w:type="dxa"/>
            <w:tcBorders>
              <w:top w:val="single" w:sz="4" w:space="0" w:color="auto"/>
              <w:left w:val="single" w:sz="6" w:space="0" w:color="000000"/>
              <w:bottom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w:t>
            </w:r>
          </w:p>
        </w:tc>
      </w:tr>
      <w:tr w:rsidR="00E80AAF" w:rsidRPr="00CB7935" w:rsidTr="002506E8">
        <w:trPr>
          <w:trHeight w:val="683"/>
          <w:jc w:val="center"/>
        </w:trPr>
        <w:tc>
          <w:tcPr>
            <w:tcW w:w="934" w:type="dxa"/>
            <w:tcBorders>
              <w:top w:val="single" w:sz="4" w:space="0" w:color="auto"/>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21</w:t>
            </w:r>
          </w:p>
        </w:tc>
        <w:tc>
          <w:tcPr>
            <w:tcW w:w="3419" w:type="dxa"/>
            <w:tcBorders>
              <w:top w:val="single" w:sz="4" w:space="0" w:color="auto"/>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Капитализированные дивиденды</w:t>
            </w:r>
          </w:p>
        </w:tc>
        <w:tc>
          <w:tcPr>
            <w:tcW w:w="1575" w:type="dxa"/>
            <w:tcBorders>
              <w:top w:val="single" w:sz="4" w:space="0" w:color="auto"/>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4" w:space="0" w:color="auto"/>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4" w:space="0" w:color="auto"/>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r>
      <w:tr w:rsidR="00E80AAF" w:rsidRPr="00CB7935" w:rsidTr="002506E8">
        <w:trPr>
          <w:trHeight w:val="1366"/>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22</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Собственные акции выкупленные у акционеров</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(1558)</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23</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Эмиссионные разницы</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1612</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1612</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24</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Резерви и другие фонды банка</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55642</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53368</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25</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Резервы переоценки, в том числе:</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5105</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5133</w:t>
            </w:r>
          </w:p>
        </w:tc>
      </w:tr>
      <w:tr w:rsidR="00E80AAF" w:rsidRPr="00CB7935" w:rsidTr="002506E8">
        <w:trPr>
          <w:trHeight w:val="1366"/>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25.1</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Резервы переоценки необоротных активов</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5105</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5133</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25.2</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Резервы переоценки ценных бумаг</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0</w:t>
            </w:r>
          </w:p>
        </w:tc>
      </w:tr>
      <w:tr w:rsidR="00E80AAF" w:rsidRPr="00CB7935" w:rsidTr="002506E8">
        <w:trPr>
          <w:trHeight w:val="1366"/>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26</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Нераспределенная прибыль прошлых лет</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28</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514</w:t>
            </w:r>
          </w:p>
        </w:tc>
      </w:tr>
      <w:tr w:rsidR="00E80AAF" w:rsidRPr="00CB7935" w:rsidTr="002506E8">
        <w:trPr>
          <w:trHeight w:val="796"/>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27</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Прибыль/Убыток отчётного периода, ожидающие подтверждения</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2853</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1761</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28</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Всего собственного капитала</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78491</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74018</w:t>
            </w:r>
          </w:p>
        </w:tc>
      </w:tr>
      <w:tr w:rsidR="00E80AAF" w:rsidRPr="00CB7935" w:rsidTr="002506E8">
        <w:trPr>
          <w:trHeight w:val="683"/>
          <w:jc w:val="center"/>
        </w:trPr>
        <w:tc>
          <w:tcPr>
            <w:tcW w:w="934" w:type="dxa"/>
            <w:tcBorders>
              <w:top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29</w:t>
            </w:r>
          </w:p>
        </w:tc>
        <w:tc>
          <w:tcPr>
            <w:tcW w:w="3419" w:type="dxa"/>
            <w:tcBorders>
              <w:top w:val="single" w:sz="6" w:space="0" w:color="000000"/>
              <w:left w:val="single" w:sz="6" w:space="0" w:color="000000"/>
              <w:bottom w:val="single" w:sz="6" w:space="0" w:color="000000"/>
              <w:right w:val="single" w:sz="6" w:space="0" w:color="000000"/>
            </w:tcBorders>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Всего пассивов</w:t>
            </w:r>
          </w:p>
        </w:tc>
        <w:tc>
          <w:tcPr>
            <w:tcW w:w="1575"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p>
        </w:tc>
        <w:tc>
          <w:tcPr>
            <w:tcW w:w="1660" w:type="dxa"/>
            <w:tcBorders>
              <w:top w:val="single" w:sz="6" w:space="0" w:color="000000"/>
              <w:left w:val="single" w:sz="6" w:space="0" w:color="000000"/>
              <w:bottom w:val="single" w:sz="6" w:space="0" w:color="000000"/>
              <w:right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196637</w:t>
            </w:r>
          </w:p>
        </w:tc>
        <w:tc>
          <w:tcPr>
            <w:tcW w:w="1730" w:type="dxa"/>
            <w:tcBorders>
              <w:top w:val="single" w:sz="6" w:space="0" w:color="000000"/>
              <w:left w:val="single" w:sz="6" w:space="0" w:color="000000"/>
              <w:bottom w:val="single" w:sz="6" w:space="0" w:color="000000"/>
            </w:tcBorders>
            <w:vAlign w:val="bottom"/>
          </w:tcPr>
          <w:p w:rsidR="00E80AAF" w:rsidRPr="00CB7935" w:rsidRDefault="00E80AAF" w:rsidP="00CB7935">
            <w:pPr>
              <w:suppressAutoHyphens w:val="0"/>
              <w:spacing w:line="360" w:lineRule="auto"/>
              <w:jc w:val="both"/>
              <w:rPr>
                <w:color w:val="000000"/>
                <w:sz w:val="20"/>
                <w:szCs w:val="20"/>
              </w:rPr>
            </w:pPr>
            <w:r w:rsidRPr="00CB7935">
              <w:rPr>
                <w:color w:val="000000"/>
                <w:sz w:val="20"/>
                <w:szCs w:val="20"/>
              </w:rPr>
              <w:t>174446</w:t>
            </w:r>
          </w:p>
        </w:tc>
      </w:tr>
    </w:tbl>
    <w:p w:rsidR="00CB7935" w:rsidRDefault="00CB7935" w:rsidP="00CB7935">
      <w:pPr>
        <w:suppressAutoHyphens w:val="0"/>
        <w:spacing w:line="360" w:lineRule="auto"/>
        <w:ind w:firstLine="709"/>
        <w:jc w:val="both"/>
        <w:rPr>
          <w:sz w:val="28"/>
          <w:szCs w:val="28"/>
        </w:rPr>
      </w:pPr>
    </w:p>
    <w:p w:rsidR="00E80AAF" w:rsidRPr="00F61A0A" w:rsidRDefault="00CB7935" w:rsidP="00CB7935">
      <w:pPr>
        <w:suppressAutoHyphens w:val="0"/>
        <w:spacing w:line="360" w:lineRule="auto"/>
        <w:ind w:firstLine="709"/>
        <w:jc w:val="both"/>
        <w:rPr>
          <w:color w:val="000000"/>
          <w:sz w:val="28"/>
          <w:szCs w:val="28"/>
        </w:rPr>
      </w:pPr>
      <w:r>
        <w:rPr>
          <w:sz w:val="28"/>
          <w:szCs w:val="28"/>
        </w:rPr>
        <w:br w:type="page"/>
      </w:r>
      <w:r w:rsidR="00E80AAF" w:rsidRPr="00F61A0A">
        <w:rPr>
          <w:color w:val="000000"/>
          <w:sz w:val="28"/>
          <w:szCs w:val="28"/>
        </w:rPr>
        <w:t>ПРИЛОЖЕНИЕ 2</w:t>
      </w:r>
    </w:p>
    <w:p w:rsidR="00E80AAF" w:rsidRPr="00F61A0A" w:rsidRDefault="00E80AAF" w:rsidP="00CB7935">
      <w:pPr>
        <w:suppressAutoHyphens w:val="0"/>
        <w:spacing w:line="360" w:lineRule="auto"/>
        <w:ind w:firstLine="709"/>
        <w:jc w:val="both"/>
        <w:rPr>
          <w:color w:val="000000"/>
          <w:sz w:val="28"/>
          <w:szCs w:val="28"/>
        </w:rPr>
      </w:pPr>
    </w:p>
    <w:p w:rsidR="00E80AAF" w:rsidRPr="00F61A0A" w:rsidRDefault="00E80AAF" w:rsidP="00CB7935">
      <w:pPr>
        <w:suppressAutoHyphens w:val="0"/>
        <w:spacing w:line="360" w:lineRule="auto"/>
        <w:ind w:firstLine="709"/>
        <w:jc w:val="center"/>
        <w:rPr>
          <w:sz w:val="28"/>
          <w:szCs w:val="28"/>
        </w:rPr>
      </w:pPr>
      <w:r w:rsidRPr="00F61A0A">
        <w:rPr>
          <w:sz w:val="28"/>
          <w:szCs w:val="28"/>
        </w:rPr>
        <w:t>АБ “Металург”</w:t>
      </w:r>
    </w:p>
    <w:p w:rsidR="00E80AAF" w:rsidRPr="00F61A0A" w:rsidRDefault="00E80AAF" w:rsidP="00CB7935">
      <w:pPr>
        <w:pStyle w:val="1"/>
        <w:keepNext w:val="0"/>
        <w:keepLines w:val="0"/>
        <w:spacing w:before="0" w:after="0" w:line="360" w:lineRule="auto"/>
        <w:ind w:firstLine="709"/>
        <w:jc w:val="center"/>
        <w:rPr>
          <w:rFonts w:ascii="Times New Roman" w:hAnsi="Times New Roman" w:cs="Times New Roman"/>
          <w:b w:val="0"/>
          <w:bCs w:val="0"/>
          <w:i w:val="0"/>
          <w:iCs w:val="0"/>
          <w:sz w:val="28"/>
          <w:szCs w:val="28"/>
        </w:rPr>
      </w:pPr>
      <w:r w:rsidRPr="00F61A0A">
        <w:rPr>
          <w:rFonts w:ascii="Times New Roman" w:hAnsi="Times New Roman" w:cs="Times New Roman"/>
          <w:b w:val="0"/>
          <w:bCs w:val="0"/>
          <w:i w:val="0"/>
          <w:iCs w:val="0"/>
          <w:sz w:val="28"/>
          <w:szCs w:val="28"/>
        </w:rPr>
        <w:t>Баланс</w:t>
      </w:r>
    </w:p>
    <w:p w:rsidR="00E80AAF" w:rsidRPr="00F61A0A" w:rsidRDefault="00E80AAF" w:rsidP="00CB7935">
      <w:pPr>
        <w:suppressAutoHyphens w:val="0"/>
        <w:spacing w:line="360" w:lineRule="auto"/>
        <w:ind w:firstLine="709"/>
        <w:jc w:val="center"/>
        <w:rPr>
          <w:sz w:val="28"/>
          <w:szCs w:val="28"/>
        </w:rPr>
      </w:pPr>
      <w:r w:rsidRPr="00F61A0A">
        <w:rPr>
          <w:sz w:val="28"/>
          <w:szCs w:val="28"/>
        </w:rPr>
        <w:t>по состоянию на конец дня 31 декабря 200</w:t>
      </w:r>
      <w:r w:rsidR="00E322FD" w:rsidRPr="00F61A0A">
        <w:rPr>
          <w:sz w:val="28"/>
          <w:szCs w:val="28"/>
        </w:rPr>
        <w:t>6</w:t>
      </w:r>
      <w:r w:rsidRPr="00F61A0A">
        <w:rPr>
          <w:sz w:val="28"/>
          <w:szCs w:val="28"/>
        </w:rPr>
        <w:t xml:space="preserve"> года</w:t>
      </w:r>
    </w:p>
    <w:p w:rsidR="00E80AAF" w:rsidRPr="00F61A0A" w:rsidRDefault="00E80AAF" w:rsidP="008E108C">
      <w:pPr>
        <w:suppressAutoHyphens w:val="0"/>
        <w:spacing w:line="360" w:lineRule="auto"/>
        <w:ind w:firstLine="709"/>
        <w:jc w:val="center"/>
        <w:rPr>
          <w:color w:val="000000"/>
          <w:sz w:val="28"/>
          <w:szCs w:val="28"/>
        </w:rPr>
      </w:pPr>
      <w:r w:rsidRPr="00F61A0A">
        <w:rPr>
          <w:color w:val="000000"/>
          <w:sz w:val="28"/>
          <w:szCs w:val="28"/>
        </w:rPr>
        <w:t>(тыс. грн.)</w:t>
      </w:r>
    </w:p>
    <w:tbl>
      <w:tblPr>
        <w:tblW w:w="931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27"/>
        <w:gridCol w:w="3583"/>
        <w:gridCol w:w="1586"/>
        <w:gridCol w:w="1485"/>
        <w:gridCol w:w="1730"/>
      </w:tblGrid>
      <w:tr w:rsidR="00E80AAF" w:rsidRPr="008E108C" w:rsidTr="002506E8">
        <w:trPr>
          <w:trHeight w:val="263"/>
          <w:jc w:val="center"/>
        </w:trPr>
        <w:tc>
          <w:tcPr>
            <w:tcW w:w="927" w:type="dxa"/>
            <w:tcBorders>
              <w:top w:val="single" w:sz="6" w:space="0" w:color="000000"/>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Ряд</w:t>
            </w:r>
          </w:p>
        </w:tc>
        <w:tc>
          <w:tcPr>
            <w:tcW w:w="3583"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Наименование статьи</w:t>
            </w:r>
          </w:p>
        </w:tc>
        <w:tc>
          <w:tcPr>
            <w:tcW w:w="1586"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Примечания</w:t>
            </w:r>
          </w:p>
        </w:tc>
        <w:tc>
          <w:tcPr>
            <w:tcW w:w="1485"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Отчётный год</w:t>
            </w:r>
          </w:p>
        </w:tc>
        <w:tc>
          <w:tcPr>
            <w:tcW w:w="1730" w:type="dxa"/>
            <w:tcBorders>
              <w:top w:val="single" w:sz="6" w:space="0" w:color="000000"/>
              <w:left w:val="nil"/>
              <w:bottom w:val="nil"/>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Предыдущий год</w:t>
            </w:r>
          </w:p>
        </w:tc>
      </w:tr>
      <w:tr w:rsidR="00E80AAF" w:rsidRPr="008E108C" w:rsidTr="002506E8">
        <w:trPr>
          <w:trHeight w:val="263"/>
          <w:tblHeader/>
          <w:jc w:val="center"/>
        </w:trPr>
        <w:tc>
          <w:tcPr>
            <w:tcW w:w="927" w:type="dxa"/>
            <w:tcBorders>
              <w:top w:val="single" w:sz="6" w:space="0" w:color="000000"/>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583"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586"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485"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730" w:type="dxa"/>
            <w:tcBorders>
              <w:top w:val="single" w:sz="6" w:space="0" w:color="000000"/>
              <w:left w:val="nil"/>
              <w:bottom w:val="nil"/>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r>
      <w:tr w:rsidR="00E80AAF" w:rsidRPr="008E108C" w:rsidTr="002506E8">
        <w:trPr>
          <w:trHeight w:val="263"/>
          <w:jc w:val="center"/>
        </w:trPr>
        <w:tc>
          <w:tcPr>
            <w:tcW w:w="927"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8384" w:type="dxa"/>
            <w:gridSpan w:val="4"/>
            <w:tcBorders>
              <w:top w:val="single" w:sz="6" w:space="0" w:color="000000"/>
              <w:left w:val="single" w:sz="6" w:space="0" w:color="000000"/>
              <w:bottom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АКТИВЫ</w:t>
            </w:r>
          </w:p>
        </w:tc>
      </w:tr>
      <w:tr w:rsidR="00E80AAF" w:rsidRPr="008E108C" w:rsidTr="002506E8">
        <w:trPr>
          <w:trHeight w:val="734"/>
          <w:jc w:val="center"/>
        </w:trPr>
        <w:tc>
          <w:tcPr>
            <w:tcW w:w="927" w:type="dxa"/>
            <w:tcBorders>
              <w:top w:val="single" w:sz="4" w:space="0" w:color="auto"/>
              <w:left w:val="single" w:sz="4" w:space="0" w:color="auto"/>
              <w:bottom w:val="single" w:sz="4" w:space="0" w:color="auto"/>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3"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Денежные средства в Национальном банке Украины и наличные средства банка</w:t>
            </w:r>
          </w:p>
        </w:tc>
        <w:tc>
          <w:tcPr>
            <w:tcW w:w="1586"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35834</w:t>
            </w:r>
          </w:p>
        </w:tc>
        <w:tc>
          <w:tcPr>
            <w:tcW w:w="1730" w:type="dxa"/>
            <w:tcBorders>
              <w:top w:val="single" w:sz="4" w:space="0" w:color="auto"/>
              <w:left w:val="single" w:sz="6" w:space="0" w:color="000000"/>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23821</w:t>
            </w:r>
          </w:p>
        </w:tc>
      </w:tr>
      <w:tr w:rsidR="00E80AAF" w:rsidRPr="008E108C" w:rsidTr="002506E8">
        <w:trPr>
          <w:trHeight w:val="263"/>
          <w:jc w:val="center"/>
        </w:trPr>
        <w:tc>
          <w:tcPr>
            <w:tcW w:w="927" w:type="dxa"/>
            <w:tcBorders>
              <w:top w:val="single" w:sz="4" w:space="0" w:color="auto"/>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3"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Казначейские и другие ценные бумаги, которые рефинансируются Национальным банком Украины и ценные бумаги эмитированные НБУ</w:t>
            </w:r>
          </w:p>
        </w:tc>
        <w:tc>
          <w:tcPr>
            <w:tcW w:w="1586"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485"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4" w:space="0" w:color="auto"/>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263"/>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Средства в других банках</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15753</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10875</w:t>
            </w:r>
          </w:p>
        </w:tc>
      </w:tr>
      <w:tr w:rsidR="00E80AAF" w:rsidRPr="008E108C" w:rsidTr="002506E8">
        <w:trPr>
          <w:trHeight w:val="263"/>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Ценные бумаги в тогрово потрфеле банка</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263"/>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Ценные бумаги в портфеле банка на продажу</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8024</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8576</w:t>
            </w:r>
          </w:p>
        </w:tc>
      </w:tr>
      <w:tr w:rsidR="00E80AAF" w:rsidRPr="008E108C" w:rsidTr="002506E8">
        <w:trPr>
          <w:trHeight w:val="263"/>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Кредиты и задолженности клиентов</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6</w:t>
            </w: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196414</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129749</w:t>
            </w:r>
          </w:p>
        </w:tc>
      </w:tr>
      <w:tr w:rsidR="00E80AAF" w:rsidRPr="008E108C" w:rsidTr="002506E8">
        <w:trPr>
          <w:trHeight w:val="263"/>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Ценные бумаги в портфеле банка на погашение</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w:t>
            </w: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1000</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263"/>
          <w:jc w:val="center"/>
        </w:trPr>
        <w:tc>
          <w:tcPr>
            <w:tcW w:w="927" w:type="dxa"/>
            <w:tcBorders>
              <w:top w:val="single" w:sz="6" w:space="0" w:color="000000"/>
              <w:bottom w:val="nil"/>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3" w:type="dxa"/>
            <w:tcBorders>
              <w:top w:val="single" w:sz="6" w:space="0" w:color="000000"/>
              <w:left w:val="single" w:sz="6" w:space="0" w:color="000000"/>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Инвестиции в ассоциированные и дочерние компании</w:t>
            </w:r>
          </w:p>
        </w:tc>
        <w:tc>
          <w:tcPr>
            <w:tcW w:w="1586" w:type="dxa"/>
            <w:tcBorders>
              <w:top w:val="single" w:sz="6" w:space="0" w:color="000000"/>
              <w:left w:val="single" w:sz="6" w:space="0" w:color="000000"/>
              <w:bottom w:val="nil"/>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w:t>
            </w:r>
          </w:p>
        </w:tc>
        <w:tc>
          <w:tcPr>
            <w:tcW w:w="1485" w:type="dxa"/>
            <w:tcBorders>
              <w:top w:val="single" w:sz="6" w:space="0" w:color="000000"/>
              <w:left w:val="single" w:sz="6" w:space="0" w:color="000000"/>
              <w:bottom w:val="nil"/>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lang w:val="en-US"/>
              </w:rPr>
              <w:t>0</w:t>
            </w:r>
          </w:p>
        </w:tc>
        <w:tc>
          <w:tcPr>
            <w:tcW w:w="1730" w:type="dxa"/>
            <w:tcBorders>
              <w:top w:val="single" w:sz="6" w:space="0" w:color="000000"/>
              <w:left w:val="single" w:sz="6" w:space="0" w:color="000000"/>
              <w:bottom w:val="nil"/>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1327</w:t>
            </w:r>
          </w:p>
        </w:tc>
      </w:tr>
      <w:tr w:rsidR="00E80AAF" w:rsidRPr="008E108C" w:rsidTr="002506E8">
        <w:trPr>
          <w:trHeight w:val="263"/>
          <w:jc w:val="center"/>
        </w:trPr>
        <w:tc>
          <w:tcPr>
            <w:tcW w:w="927" w:type="dxa"/>
            <w:tcBorders>
              <w:top w:val="single" w:sz="6" w:space="0" w:color="000000"/>
              <w:bottom w:val="single" w:sz="4" w:space="0" w:color="auto"/>
              <w:right w:val="single" w:sz="6" w:space="0" w:color="000000"/>
            </w:tcBorders>
          </w:tcPr>
          <w:p w:rsidR="00E80AAF" w:rsidRPr="008E108C" w:rsidRDefault="00E80AAF" w:rsidP="008E108C">
            <w:pPr>
              <w:numPr>
                <w:ilvl w:val="0"/>
                <w:numId w:val="35"/>
              </w:numPr>
              <w:suppressAutoHyphens w:val="0"/>
              <w:spacing w:line="360" w:lineRule="auto"/>
              <w:ind w:left="0" w:firstLine="0"/>
              <w:jc w:val="both"/>
              <w:rPr>
                <w:color w:val="000000"/>
                <w:sz w:val="20"/>
                <w:szCs w:val="20"/>
              </w:rPr>
            </w:pPr>
          </w:p>
        </w:tc>
        <w:tc>
          <w:tcPr>
            <w:tcW w:w="3583" w:type="dxa"/>
            <w:tcBorders>
              <w:top w:val="single" w:sz="6" w:space="0" w:color="000000"/>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Основные средства и нематериальные активы</w:t>
            </w:r>
          </w:p>
        </w:tc>
        <w:tc>
          <w:tcPr>
            <w:tcW w:w="1586" w:type="dxa"/>
            <w:tcBorders>
              <w:top w:val="single" w:sz="6" w:space="0" w:color="000000"/>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w:t>
            </w:r>
          </w:p>
        </w:tc>
        <w:tc>
          <w:tcPr>
            <w:tcW w:w="1485" w:type="dxa"/>
            <w:tcBorders>
              <w:top w:val="single" w:sz="6" w:space="0" w:color="000000"/>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2342</w:t>
            </w:r>
            <w:r w:rsidRPr="008E108C">
              <w:rPr>
                <w:color w:val="000000"/>
                <w:sz w:val="20"/>
                <w:szCs w:val="20"/>
                <w:lang w:val="en-US"/>
              </w:rPr>
              <w:t>3</w:t>
            </w:r>
          </w:p>
        </w:tc>
        <w:tc>
          <w:tcPr>
            <w:tcW w:w="1730" w:type="dxa"/>
            <w:tcBorders>
              <w:top w:val="single" w:sz="6" w:space="0" w:color="000000"/>
              <w:left w:val="single" w:sz="6" w:space="0" w:color="000000"/>
              <w:bottom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17464</w:t>
            </w:r>
          </w:p>
        </w:tc>
      </w:tr>
      <w:tr w:rsidR="00E80AAF" w:rsidRPr="008E108C" w:rsidTr="002506E8">
        <w:trPr>
          <w:trHeight w:val="263"/>
          <w:jc w:val="center"/>
        </w:trPr>
        <w:tc>
          <w:tcPr>
            <w:tcW w:w="927"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c>
          <w:tcPr>
            <w:tcW w:w="3583"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Начисленные доходы на получение</w:t>
            </w:r>
          </w:p>
        </w:tc>
        <w:tc>
          <w:tcPr>
            <w:tcW w:w="1586"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c>
          <w:tcPr>
            <w:tcW w:w="1485"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516</w:t>
            </w:r>
            <w:r w:rsidRPr="008E108C">
              <w:rPr>
                <w:color w:val="000000"/>
                <w:sz w:val="20"/>
                <w:szCs w:val="20"/>
                <w:lang w:val="en-US"/>
              </w:rPr>
              <w:t>2</w:t>
            </w:r>
          </w:p>
        </w:tc>
        <w:tc>
          <w:tcPr>
            <w:tcW w:w="1730" w:type="dxa"/>
            <w:tcBorders>
              <w:top w:val="single" w:sz="4" w:space="0" w:color="auto"/>
              <w:left w:val="single" w:sz="6" w:space="0" w:color="000000"/>
              <w:bottom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3762</w:t>
            </w:r>
          </w:p>
        </w:tc>
      </w:tr>
      <w:tr w:rsidR="00E80AAF" w:rsidRPr="008E108C" w:rsidTr="002506E8">
        <w:trPr>
          <w:trHeight w:val="263"/>
          <w:jc w:val="center"/>
        </w:trPr>
        <w:tc>
          <w:tcPr>
            <w:tcW w:w="927"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3583"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Отсроченный налоговый актив</w:t>
            </w:r>
          </w:p>
        </w:tc>
        <w:tc>
          <w:tcPr>
            <w:tcW w:w="1586"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4" w:space="0" w:color="auto"/>
              <w:left w:val="single" w:sz="6" w:space="0" w:color="000000"/>
              <w:bottom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263"/>
          <w:jc w:val="center"/>
        </w:trPr>
        <w:tc>
          <w:tcPr>
            <w:tcW w:w="927"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3583"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Другие активы</w:t>
            </w:r>
          </w:p>
        </w:tc>
        <w:tc>
          <w:tcPr>
            <w:tcW w:w="1586"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1485"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1686</w:t>
            </w:r>
          </w:p>
        </w:tc>
        <w:tc>
          <w:tcPr>
            <w:tcW w:w="1730"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1063</w:t>
            </w:r>
          </w:p>
        </w:tc>
      </w:tr>
      <w:tr w:rsidR="00E80AAF" w:rsidRPr="008E108C" w:rsidTr="002506E8">
        <w:trPr>
          <w:trHeight w:val="263"/>
          <w:jc w:val="center"/>
        </w:trPr>
        <w:tc>
          <w:tcPr>
            <w:tcW w:w="927" w:type="dxa"/>
            <w:tcBorders>
              <w:top w:val="single" w:sz="4" w:space="0" w:color="auto"/>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w:t>
            </w:r>
          </w:p>
        </w:tc>
        <w:tc>
          <w:tcPr>
            <w:tcW w:w="3583" w:type="dxa"/>
            <w:tcBorders>
              <w:top w:val="single" w:sz="4" w:space="0" w:color="auto"/>
              <w:left w:val="single" w:sz="6" w:space="0" w:color="000000"/>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активов</w:t>
            </w:r>
          </w:p>
        </w:tc>
        <w:tc>
          <w:tcPr>
            <w:tcW w:w="1586" w:type="dxa"/>
            <w:tcBorders>
              <w:top w:val="single" w:sz="4" w:space="0" w:color="auto"/>
              <w:left w:val="single" w:sz="6" w:space="0" w:color="000000"/>
              <w:bottom w:val="nil"/>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4" w:space="0" w:color="auto"/>
              <w:left w:val="single" w:sz="6" w:space="0" w:color="000000"/>
              <w:bottom w:val="nil"/>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287296</w:t>
            </w:r>
          </w:p>
        </w:tc>
        <w:tc>
          <w:tcPr>
            <w:tcW w:w="1730" w:type="dxa"/>
            <w:tcBorders>
              <w:top w:val="single" w:sz="4" w:space="0" w:color="auto"/>
              <w:left w:val="single" w:sz="6" w:space="0" w:color="000000"/>
              <w:bottom w:val="nil"/>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196637</w:t>
            </w:r>
          </w:p>
        </w:tc>
      </w:tr>
      <w:tr w:rsidR="00E80AAF" w:rsidRPr="008E108C" w:rsidTr="002506E8">
        <w:trPr>
          <w:trHeight w:val="589"/>
          <w:jc w:val="center"/>
        </w:trPr>
        <w:tc>
          <w:tcPr>
            <w:tcW w:w="927"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8384" w:type="dxa"/>
            <w:gridSpan w:val="4"/>
            <w:tcBorders>
              <w:top w:val="single" w:sz="6" w:space="0" w:color="000000"/>
              <w:left w:val="single" w:sz="6" w:space="0" w:color="000000"/>
              <w:bottom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ОБЯЗАТЕЛЬСТВА</w:t>
            </w:r>
          </w:p>
        </w:tc>
      </w:tr>
      <w:tr w:rsidR="00E80AAF" w:rsidRPr="008E108C" w:rsidTr="002506E8">
        <w:trPr>
          <w:trHeight w:val="510"/>
          <w:jc w:val="center"/>
        </w:trPr>
        <w:tc>
          <w:tcPr>
            <w:tcW w:w="927"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14</w:t>
            </w:r>
          </w:p>
        </w:tc>
        <w:tc>
          <w:tcPr>
            <w:tcW w:w="3583"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Средства банка:</w:t>
            </w:r>
          </w:p>
        </w:tc>
        <w:tc>
          <w:tcPr>
            <w:tcW w:w="1586"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1557</w:t>
            </w:r>
          </w:p>
        </w:tc>
        <w:tc>
          <w:tcPr>
            <w:tcW w:w="1730"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5545</w:t>
            </w:r>
          </w:p>
        </w:tc>
      </w:tr>
      <w:tr w:rsidR="00E80AAF" w:rsidRPr="008E108C" w:rsidTr="002506E8">
        <w:trPr>
          <w:trHeight w:val="263"/>
          <w:jc w:val="center"/>
        </w:trPr>
        <w:tc>
          <w:tcPr>
            <w:tcW w:w="927"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14.1</w:t>
            </w:r>
          </w:p>
        </w:tc>
        <w:tc>
          <w:tcPr>
            <w:tcW w:w="3583"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 том числе кредиты, полученные от Национального банка Украины</w:t>
            </w:r>
          </w:p>
        </w:tc>
        <w:tc>
          <w:tcPr>
            <w:tcW w:w="1586"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263"/>
          <w:jc w:val="center"/>
        </w:trPr>
        <w:tc>
          <w:tcPr>
            <w:tcW w:w="927" w:type="dxa"/>
            <w:tcBorders>
              <w:top w:val="single" w:sz="4" w:space="0" w:color="auto"/>
              <w:left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w:t>
            </w:r>
          </w:p>
        </w:tc>
        <w:tc>
          <w:tcPr>
            <w:tcW w:w="3583"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Средства клиентов</w:t>
            </w:r>
          </w:p>
        </w:tc>
        <w:tc>
          <w:tcPr>
            <w:tcW w:w="1586"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1485"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181366</w:t>
            </w:r>
          </w:p>
        </w:tc>
        <w:tc>
          <w:tcPr>
            <w:tcW w:w="1730" w:type="dxa"/>
            <w:tcBorders>
              <w:top w:val="single" w:sz="4" w:space="0" w:color="auto"/>
              <w:left w:val="single" w:sz="6" w:space="0" w:color="000000"/>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108557</w:t>
            </w:r>
          </w:p>
        </w:tc>
      </w:tr>
      <w:tr w:rsidR="00E80AAF" w:rsidRPr="008E108C" w:rsidTr="002506E8">
        <w:trPr>
          <w:trHeight w:val="1021"/>
          <w:jc w:val="center"/>
        </w:trPr>
        <w:tc>
          <w:tcPr>
            <w:tcW w:w="927"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w:t>
            </w:r>
          </w:p>
        </w:tc>
        <w:tc>
          <w:tcPr>
            <w:tcW w:w="3583"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Депозитные сертификаты эмитированные банком</w:t>
            </w:r>
          </w:p>
        </w:tc>
        <w:tc>
          <w:tcPr>
            <w:tcW w:w="1586"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4" w:space="0" w:color="auto"/>
              <w:left w:val="single" w:sz="6" w:space="0" w:color="000000"/>
              <w:bottom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1235"/>
          <w:jc w:val="center"/>
        </w:trPr>
        <w:tc>
          <w:tcPr>
            <w:tcW w:w="927" w:type="dxa"/>
            <w:tcBorders>
              <w:top w:val="single" w:sz="4" w:space="0" w:color="auto"/>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w:t>
            </w:r>
          </w:p>
        </w:tc>
        <w:tc>
          <w:tcPr>
            <w:tcW w:w="3583"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Долговые ценные бумаги эмитированные банком</w:t>
            </w:r>
          </w:p>
        </w:tc>
        <w:tc>
          <w:tcPr>
            <w:tcW w:w="1586"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w:t>
            </w:r>
          </w:p>
        </w:tc>
        <w:tc>
          <w:tcPr>
            <w:tcW w:w="1485"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4" w:space="0" w:color="auto"/>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Начисленные расходы к уплате</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14</w:t>
            </w: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3756</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1545</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Отсроченные налоговые обязательства</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2934</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1821</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Другие обязательства</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w:t>
            </w:r>
          </w:p>
        </w:tc>
        <w:tc>
          <w:tcPr>
            <w:tcW w:w="148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5420</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678</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обязательств</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195033</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118146</w:t>
            </w:r>
          </w:p>
        </w:tc>
      </w:tr>
      <w:tr w:rsidR="00E80AAF" w:rsidRPr="008E108C" w:rsidTr="002506E8">
        <w:trPr>
          <w:trHeight w:val="631"/>
          <w:jc w:val="center"/>
        </w:trPr>
        <w:tc>
          <w:tcPr>
            <w:tcW w:w="927"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8384" w:type="dxa"/>
            <w:gridSpan w:val="4"/>
            <w:tcBorders>
              <w:top w:val="single" w:sz="6" w:space="0" w:color="000000"/>
              <w:left w:val="single" w:sz="6" w:space="0" w:color="000000"/>
              <w:bottom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СОБСТВЕННЫЙ КАПИТАЛ</w:t>
            </w:r>
          </w:p>
        </w:tc>
      </w:tr>
      <w:tr w:rsidR="00E80AAF" w:rsidRPr="008E108C" w:rsidTr="002506E8">
        <w:trPr>
          <w:trHeight w:val="631"/>
          <w:jc w:val="center"/>
        </w:trPr>
        <w:tc>
          <w:tcPr>
            <w:tcW w:w="927"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22</w:t>
            </w:r>
          </w:p>
        </w:tc>
        <w:tc>
          <w:tcPr>
            <w:tcW w:w="3583"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Уставной капитал</w:t>
            </w:r>
          </w:p>
        </w:tc>
        <w:tc>
          <w:tcPr>
            <w:tcW w:w="1586"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w:t>
            </w:r>
          </w:p>
        </w:tc>
        <w:tc>
          <w:tcPr>
            <w:tcW w:w="1485"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1325</w:t>
            </w:r>
            <w:r w:rsidRPr="008E108C">
              <w:rPr>
                <w:color w:val="000000"/>
                <w:sz w:val="20"/>
                <w:szCs w:val="20"/>
                <w:lang w:val="en-US"/>
              </w:rPr>
              <w:t>1</w:t>
            </w:r>
          </w:p>
        </w:tc>
        <w:tc>
          <w:tcPr>
            <w:tcW w:w="1730"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13251</w:t>
            </w:r>
          </w:p>
        </w:tc>
      </w:tr>
      <w:tr w:rsidR="00E80AAF" w:rsidRPr="008E108C" w:rsidTr="002506E8">
        <w:trPr>
          <w:trHeight w:val="631"/>
          <w:jc w:val="center"/>
        </w:trPr>
        <w:tc>
          <w:tcPr>
            <w:tcW w:w="927" w:type="dxa"/>
            <w:tcBorders>
              <w:top w:val="single" w:sz="4" w:space="0" w:color="auto"/>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23</w:t>
            </w:r>
          </w:p>
        </w:tc>
        <w:tc>
          <w:tcPr>
            <w:tcW w:w="3583"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Капитализированные дивиденды</w:t>
            </w:r>
          </w:p>
        </w:tc>
        <w:tc>
          <w:tcPr>
            <w:tcW w:w="1586"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4" w:space="0" w:color="auto"/>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58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48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730"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r>
      <w:tr w:rsidR="00E80AAF" w:rsidRPr="008E108C" w:rsidTr="002506E8">
        <w:trPr>
          <w:trHeight w:val="1262"/>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24</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Собственные акции выкупленные у акционеров</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25</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Эмиссионные разницы</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1612</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1612</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26</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Резерви и другие фонды банка</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lang w:val="en-US"/>
              </w:rPr>
              <w:t>58522</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55642</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27</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Резервы переоценки, в том числе:</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7816</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5105</w:t>
            </w:r>
          </w:p>
        </w:tc>
      </w:tr>
      <w:tr w:rsidR="00E80AAF" w:rsidRPr="008E108C" w:rsidTr="002506E8">
        <w:trPr>
          <w:trHeight w:val="1262"/>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27.1</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Резервы переоценки необоротных активов</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7816</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5105</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27.2</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Резервы переоценки ценных бумаг</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1262"/>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Нераспределенная прибыль прошлых лет</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w:t>
            </w:r>
          </w:p>
        </w:tc>
      </w:tr>
      <w:tr w:rsidR="00E80AAF" w:rsidRPr="008E108C" w:rsidTr="002506E8">
        <w:trPr>
          <w:trHeight w:val="735"/>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29</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Прибыль/Убыток отчётного периода, ожидающие подтверждения</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1105</w:t>
            </w:r>
            <w:r w:rsidRPr="008E108C">
              <w:rPr>
                <w:color w:val="000000"/>
                <w:sz w:val="20"/>
                <w:szCs w:val="20"/>
                <w:lang w:val="en-US"/>
              </w:rPr>
              <w:t>2</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2853</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30</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собственного капитала</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92263</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78491</w:t>
            </w:r>
          </w:p>
        </w:tc>
      </w:tr>
      <w:tr w:rsidR="00E80AAF" w:rsidRPr="008E108C" w:rsidTr="002506E8">
        <w:trPr>
          <w:trHeight w:val="631"/>
          <w:jc w:val="center"/>
        </w:trPr>
        <w:tc>
          <w:tcPr>
            <w:tcW w:w="92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31</w:t>
            </w:r>
          </w:p>
        </w:tc>
        <w:tc>
          <w:tcPr>
            <w:tcW w:w="3583"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пассивов</w:t>
            </w:r>
          </w:p>
        </w:tc>
        <w:tc>
          <w:tcPr>
            <w:tcW w:w="1586"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48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287296</w:t>
            </w:r>
          </w:p>
        </w:tc>
        <w:tc>
          <w:tcPr>
            <w:tcW w:w="1730"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196637</w:t>
            </w:r>
          </w:p>
        </w:tc>
      </w:tr>
    </w:tbl>
    <w:p w:rsidR="008E108C" w:rsidRDefault="008E108C" w:rsidP="00CB7935">
      <w:pPr>
        <w:pStyle w:val="a9"/>
        <w:widowControl w:val="0"/>
        <w:spacing w:line="360" w:lineRule="auto"/>
        <w:ind w:firstLine="709"/>
        <w:jc w:val="both"/>
        <w:rPr>
          <w:rFonts w:ascii="Times New Roman" w:hAnsi="Times New Roman" w:cs="Times New Roman"/>
          <w:sz w:val="28"/>
          <w:szCs w:val="28"/>
        </w:rPr>
      </w:pPr>
    </w:p>
    <w:p w:rsidR="00E80AAF" w:rsidRDefault="008E108C" w:rsidP="008E108C">
      <w:pPr>
        <w:pStyle w:val="a9"/>
        <w:widowControl w:val="0"/>
        <w:spacing w:line="360" w:lineRule="auto"/>
        <w:ind w:firstLine="709"/>
        <w:jc w:val="both"/>
        <w:rPr>
          <w:rFonts w:ascii="Times New Roman" w:hAnsi="Times New Roman" w:cs="Times New Roman"/>
          <w:sz w:val="28"/>
          <w:szCs w:val="28"/>
          <w:lang w:val="uk-UA"/>
        </w:rPr>
      </w:pPr>
      <w:r>
        <w:br w:type="page"/>
      </w:r>
      <w:r w:rsidR="00E80AAF" w:rsidRPr="008E108C">
        <w:rPr>
          <w:rFonts w:ascii="Times New Roman" w:hAnsi="Times New Roman" w:cs="Times New Roman"/>
          <w:sz w:val="28"/>
          <w:szCs w:val="28"/>
        </w:rPr>
        <w:t>ПРИЛОЖЕНИЕ 3</w:t>
      </w:r>
    </w:p>
    <w:p w:rsidR="008E108C" w:rsidRPr="008E108C" w:rsidRDefault="008E108C" w:rsidP="008E108C">
      <w:pPr>
        <w:pStyle w:val="a9"/>
        <w:widowControl w:val="0"/>
        <w:spacing w:line="360" w:lineRule="auto"/>
        <w:ind w:firstLine="709"/>
        <w:jc w:val="both"/>
        <w:rPr>
          <w:rFonts w:ascii="Times New Roman" w:hAnsi="Times New Roman" w:cs="Times New Roman"/>
          <w:sz w:val="28"/>
          <w:szCs w:val="28"/>
          <w:lang w:val="uk-UA"/>
        </w:rPr>
      </w:pPr>
    </w:p>
    <w:p w:rsidR="00E80AAF" w:rsidRPr="00F61A0A" w:rsidRDefault="00E80AAF" w:rsidP="008E108C">
      <w:pPr>
        <w:pStyle w:val="1"/>
        <w:keepNext w:val="0"/>
        <w:keepLines w:val="0"/>
        <w:spacing w:before="0" w:after="0" w:line="360" w:lineRule="auto"/>
        <w:ind w:firstLine="709"/>
        <w:jc w:val="center"/>
        <w:rPr>
          <w:rFonts w:ascii="Times New Roman" w:hAnsi="Times New Roman" w:cs="Times New Roman"/>
          <w:b w:val="0"/>
          <w:bCs w:val="0"/>
          <w:i w:val="0"/>
          <w:iCs w:val="0"/>
          <w:sz w:val="28"/>
          <w:szCs w:val="28"/>
          <w:lang w:val="ru-RU"/>
        </w:rPr>
      </w:pPr>
      <w:r w:rsidRPr="00F61A0A">
        <w:rPr>
          <w:rFonts w:ascii="Times New Roman" w:hAnsi="Times New Roman" w:cs="Times New Roman"/>
          <w:b w:val="0"/>
          <w:bCs w:val="0"/>
          <w:i w:val="0"/>
          <w:iCs w:val="0"/>
          <w:sz w:val="28"/>
          <w:szCs w:val="28"/>
          <w:lang w:val="ru-RU"/>
        </w:rPr>
        <w:t>Баланс</w:t>
      </w:r>
    </w:p>
    <w:p w:rsidR="00E80AAF" w:rsidRPr="00F61A0A" w:rsidRDefault="00E80AAF" w:rsidP="008E108C">
      <w:pPr>
        <w:suppressAutoHyphens w:val="0"/>
        <w:spacing w:line="360" w:lineRule="auto"/>
        <w:ind w:firstLine="709"/>
        <w:jc w:val="center"/>
        <w:rPr>
          <w:sz w:val="28"/>
          <w:szCs w:val="28"/>
        </w:rPr>
      </w:pPr>
      <w:r w:rsidRPr="00F61A0A">
        <w:rPr>
          <w:sz w:val="28"/>
          <w:szCs w:val="28"/>
        </w:rPr>
        <w:t>по состоянию на конец дня 31 декабря 200</w:t>
      </w:r>
      <w:r w:rsidR="00E322FD" w:rsidRPr="00F61A0A">
        <w:rPr>
          <w:sz w:val="28"/>
          <w:szCs w:val="28"/>
        </w:rPr>
        <w:t>7</w:t>
      </w:r>
      <w:r w:rsidRPr="00F61A0A">
        <w:rPr>
          <w:sz w:val="28"/>
          <w:szCs w:val="28"/>
        </w:rPr>
        <w:t xml:space="preserve"> года</w:t>
      </w:r>
    </w:p>
    <w:p w:rsidR="00E80AAF" w:rsidRPr="00F61A0A" w:rsidRDefault="00E80AAF" w:rsidP="008E108C">
      <w:pPr>
        <w:suppressAutoHyphens w:val="0"/>
        <w:spacing w:line="360" w:lineRule="auto"/>
        <w:ind w:firstLine="709"/>
        <w:jc w:val="center"/>
        <w:rPr>
          <w:color w:val="000000"/>
          <w:sz w:val="28"/>
          <w:szCs w:val="28"/>
        </w:rPr>
      </w:pPr>
      <w:r w:rsidRPr="00F61A0A">
        <w:rPr>
          <w:color w:val="000000"/>
          <w:sz w:val="28"/>
          <w:szCs w:val="28"/>
        </w:rPr>
        <w:t>(тыс. грн.)</w:t>
      </w:r>
    </w:p>
    <w:tbl>
      <w:tblPr>
        <w:tblW w:w="9305"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26"/>
        <w:gridCol w:w="3581"/>
        <w:gridCol w:w="1547"/>
        <w:gridCol w:w="1522"/>
        <w:gridCol w:w="1729"/>
      </w:tblGrid>
      <w:tr w:rsidR="00E80AAF" w:rsidRPr="008E108C" w:rsidTr="002506E8">
        <w:trPr>
          <w:trHeight w:val="145"/>
          <w:jc w:val="center"/>
        </w:trPr>
        <w:tc>
          <w:tcPr>
            <w:tcW w:w="926" w:type="dxa"/>
            <w:tcBorders>
              <w:top w:val="single" w:sz="6" w:space="0" w:color="000000"/>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Ряд</w:t>
            </w:r>
          </w:p>
        </w:tc>
        <w:tc>
          <w:tcPr>
            <w:tcW w:w="3581"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Наименование статьи</w:t>
            </w:r>
          </w:p>
        </w:tc>
        <w:tc>
          <w:tcPr>
            <w:tcW w:w="1547"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Примечания</w:t>
            </w:r>
          </w:p>
        </w:tc>
        <w:tc>
          <w:tcPr>
            <w:tcW w:w="1522"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Отчётный год</w:t>
            </w:r>
          </w:p>
        </w:tc>
        <w:tc>
          <w:tcPr>
            <w:tcW w:w="1729" w:type="dxa"/>
            <w:tcBorders>
              <w:top w:val="single" w:sz="6" w:space="0" w:color="000000"/>
              <w:left w:val="nil"/>
              <w:bottom w:val="nil"/>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Предыдущий год</w:t>
            </w:r>
          </w:p>
        </w:tc>
      </w:tr>
      <w:tr w:rsidR="00E80AAF" w:rsidRPr="008E108C" w:rsidTr="002506E8">
        <w:trPr>
          <w:trHeight w:val="145"/>
          <w:tblHeader/>
          <w:jc w:val="center"/>
        </w:trPr>
        <w:tc>
          <w:tcPr>
            <w:tcW w:w="926" w:type="dxa"/>
            <w:tcBorders>
              <w:top w:val="single" w:sz="6" w:space="0" w:color="000000"/>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581"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547"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522"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729" w:type="dxa"/>
            <w:tcBorders>
              <w:top w:val="single" w:sz="6" w:space="0" w:color="000000"/>
              <w:left w:val="nil"/>
              <w:bottom w:val="nil"/>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r>
      <w:tr w:rsidR="00E80AAF" w:rsidRPr="008E108C" w:rsidTr="002506E8">
        <w:trPr>
          <w:trHeight w:val="145"/>
          <w:jc w:val="center"/>
        </w:trPr>
        <w:tc>
          <w:tcPr>
            <w:tcW w:w="926"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8378" w:type="dxa"/>
            <w:gridSpan w:val="4"/>
            <w:tcBorders>
              <w:top w:val="single" w:sz="6" w:space="0" w:color="000000"/>
              <w:left w:val="single" w:sz="6" w:space="0" w:color="000000"/>
              <w:bottom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АКТИВЫ</w:t>
            </w:r>
          </w:p>
        </w:tc>
      </w:tr>
      <w:tr w:rsidR="00E80AAF" w:rsidRPr="008E108C" w:rsidTr="002506E8">
        <w:trPr>
          <w:trHeight w:val="404"/>
          <w:jc w:val="center"/>
        </w:trPr>
        <w:tc>
          <w:tcPr>
            <w:tcW w:w="926" w:type="dxa"/>
            <w:tcBorders>
              <w:top w:val="single" w:sz="4" w:space="0" w:color="auto"/>
              <w:left w:val="single" w:sz="4" w:space="0" w:color="auto"/>
              <w:bottom w:val="single" w:sz="4" w:space="0" w:color="auto"/>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Денежные средства в Национальном банке Украины и наличные средства банка</w:t>
            </w:r>
          </w:p>
        </w:tc>
        <w:tc>
          <w:tcPr>
            <w:tcW w:w="1547"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42264</w:t>
            </w:r>
          </w:p>
        </w:tc>
        <w:tc>
          <w:tcPr>
            <w:tcW w:w="1729" w:type="dxa"/>
            <w:tcBorders>
              <w:top w:val="single" w:sz="4" w:space="0" w:color="auto"/>
              <w:left w:val="single" w:sz="6" w:space="0" w:color="000000"/>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35834</w:t>
            </w:r>
          </w:p>
        </w:tc>
      </w:tr>
      <w:tr w:rsidR="00E80AAF" w:rsidRPr="008E108C" w:rsidTr="002506E8">
        <w:trPr>
          <w:trHeight w:val="145"/>
          <w:jc w:val="center"/>
        </w:trPr>
        <w:tc>
          <w:tcPr>
            <w:tcW w:w="926" w:type="dxa"/>
            <w:tcBorders>
              <w:top w:val="single" w:sz="4" w:space="0" w:color="auto"/>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Казначейские и другие ценные бумаги, которые рефинансируются Национальным банком Украины и ценные бумаги эмитированные НБУ</w:t>
            </w:r>
          </w:p>
        </w:tc>
        <w:tc>
          <w:tcPr>
            <w:tcW w:w="1547"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522"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4" w:space="0" w:color="auto"/>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145"/>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Средства в других банках</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24528</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15753</w:t>
            </w:r>
          </w:p>
        </w:tc>
      </w:tr>
      <w:tr w:rsidR="00E80AAF" w:rsidRPr="008E108C" w:rsidTr="002506E8">
        <w:trPr>
          <w:trHeight w:val="145"/>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Ценные бумаги в тогрово потрфеле банка</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6923</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145"/>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Ценные бумаги в портфеле банка на продажу</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8024</w:t>
            </w:r>
          </w:p>
        </w:tc>
      </w:tr>
      <w:tr w:rsidR="00E80AAF" w:rsidRPr="008E108C" w:rsidTr="002506E8">
        <w:trPr>
          <w:trHeight w:val="145"/>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Кредиты и задолженности клиентов</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6</w:t>
            </w: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lang w:val="en-US"/>
              </w:rPr>
              <w:t>3</w:t>
            </w:r>
            <w:r w:rsidRPr="008E108C">
              <w:rPr>
                <w:color w:val="000000"/>
                <w:sz w:val="20"/>
                <w:szCs w:val="20"/>
              </w:rPr>
              <w:t>3</w:t>
            </w:r>
            <w:r w:rsidRPr="008E108C">
              <w:rPr>
                <w:color w:val="000000"/>
                <w:sz w:val="20"/>
                <w:szCs w:val="20"/>
                <w:lang w:val="en-US"/>
              </w:rPr>
              <w:t>1438</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196414</w:t>
            </w:r>
          </w:p>
        </w:tc>
      </w:tr>
      <w:tr w:rsidR="00E80AAF" w:rsidRPr="008E108C" w:rsidTr="002506E8">
        <w:trPr>
          <w:trHeight w:val="145"/>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Ценные бумаги в портфеле банка на погашение</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w:t>
            </w: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1000</w:t>
            </w:r>
          </w:p>
        </w:tc>
      </w:tr>
      <w:tr w:rsidR="00E80AAF" w:rsidRPr="008E108C" w:rsidTr="002506E8">
        <w:trPr>
          <w:trHeight w:val="145"/>
          <w:jc w:val="center"/>
        </w:trPr>
        <w:tc>
          <w:tcPr>
            <w:tcW w:w="926" w:type="dxa"/>
            <w:tcBorders>
              <w:top w:val="single" w:sz="6" w:space="0" w:color="000000"/>
              <w:bottom w:val="nil"/>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6" w:space="0" w:color="000000"/>
              <w:left w:val="single" w:sz="6" w:space="0" w:color="000000"/>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Инвестиции в ассоциированные и дочерние компании</w:t>
            </w:r>
          </w:p>
        </w:tc>
        <w:tc>
          <w:tcPr>
            <w:tcW w:w="1547" w:type="dxa"/>
            <w:tcBorders>
              <w:top w:val="single" w:sz="6" w:space="0" w:color="000000"/>
              <w:left w:val="single" w:sz="6" w:space="0" w:color="000000"/>
              <w:bottom w:val="nil"/>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w:t>
            </w:r>
          </w:p>
        </w:tc>
        <w:tc>
          <w:tcPr>
            <w:tcW w:w="1522" w:type="dxa"/>
            <w:tcBorders>
              <w:top w:val="single" w:sz="6" w:space="0" w:color="000000"/>
              <w:left w:val="single" w:sz="6" w:space="0" w:color="000000"/>
              <w:bottom w:val="nil"/>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6" w:space="0" w:color="000000"/>
              <w:left w:val="single" w:sz="6" w:space="0" w:color="000000"/>
              <w:bottom w:val="nil"/>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lang w:val="en-US"/>
              </w:rPr>
              <w:t>0</w:t>
            </w:r>
          </w:p>
        </w:tc>
      </w:tr>
      <w:tr w:rsidR="00E80AAF" w:rsidRPr="008E108C" w:rsidTr="002506E8">
        <w:trPr>
          <w:trHeight w:val="145"/>
          <w:jc w:val="center"/>
        </w:trPr>
        <w:tc>
          <w:tcPr>
            <w:tcW w:w="926" w:type="dxa"/>
            <w:tcBorders>
              <w:top w:val="single" w:sz="6" w:space="0" w:color="000000"/>
              <w:bottom w:val="single" w:sz="4" w:space="0" w:color="auto"/>
              <w:right w:val="single" w:sz="6" w:space="0" w:color="000000"/>
            </w:tcBorders>
          </w:tcPr>
          <w:p w:rsidR="00E80AAF" w:rsidRPr="008E108C" w:rsidRDefault="00E80AAF" w:rsidP="008E108C">
            <w:pPr>
              <w:numPr>
                <w:ilvl w:val="0"/>
                <w:numId w:val="34"/>
              </w:numPr>
              <w:suppressAutoHyphens w:val="0"/>
              <w:spacing w:line="360" w:lineRule="auto"/>
              <w:ind w:left="0" w:firstLine="0"/>
              <w:jc w:val="both"/>
              <w:rPr>
                <w:color w:val="000000"/>
                <w:sz w:val="20"/>
                <w:szCs w:val="20"/>
              </w:rPr>
            </w:pPr>
          </w:p>
        </w:tc>
        <w:tc>
          <w:tcPr>
            <w:tcW w:w="3581" w:type="dxa"/>
            <w:tcBorders>
              <w:top w:val="single" w:sz="6" w:space="0" w:color="000000"/>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Основные средства и нематериальные активы</w:t>
            </w:r>
          </w:p>
        </w:tc>
        <w:tc>
          <w:tcPr>
            <w:tcW w:w="1547" w:type="dxa"/>
            <w:tcBorders>
              <w:top w:val="single" w:sz="6" w:space="0" w:color="000000"/>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w:t>
            </w:r>
          </w:p>
        </w:tc>
        <w:tc>
          <w:tcPr>
            <w:tcW w:w="1522" w:type="dxa"/>
            <w:tcBorders>
              <w:top w:val="single" w:sz="6" w:space="0" w:color="000000"/>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25208</w:t>
            </w:r>
          </w:p>
        </w:tc>
        <w:tc>
          <w:tcPr>
            <w:tcW w:w="1729" w:type="dxa"/>
            <w:tcBorders>
              <w:top w:val="single" w:sz="6" w:space="0" w:color="000000"/>
              <w:left w:val="single" w:sz="6" w:space="0" w:color="000000"/>
              <w:bottom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2342</w:t>
            </w:r>
            <w:r w:rsidRPr="008E108C">
              <w:rPr>
                <w:color w:val="000000"/>
                <w:sz w:val="20"/>
                <w:szCs w:val="20"/>
                <w:lang w:val="en-US"/>
              </w:rPr>
              <w:t>3</w:t>
            </w:r>
          </w:p>
        </w:tc>
      </w:tr>
      <w:tr w:rsidR="00E80AAF" w:rsidRPr="008E108C" w:rsidTr="002506E8">
        <w:trPr>
          <w:trHeight w:val="145"/>
          <w:jc w:val="center"/>
        </w:trPr>
        <w:tc>
          <w:tcPr>
            <w:tcW w:w="926"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c>
          <w:tcPr>
            <w:tcW w:w="3581"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Начисленные доходы на получение</w:t>
            </w:r>
          </w:p>
        </w:tc>
        <w:tc>
          <w:tcPr>
            <w:tcW w:w="1547"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c>
          <w:tcPr>
            <w:tcW w:w="1522"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5526</w:t>
            </w:r>
          </w:p>
        </w:tc>
        <w:tc>
          <w:tcPr>
            <w:tcW w:w="1729" w:type="dxa"/>
            <w:tcBorders>
              <w:top w:val="single" w:sz="4" w:space="0" w:color="auto"/>
              <w:left w:val="single" w:sz="6" w:space="0" w:color="000000"/>
              <w:bottom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516</w:t>
            </w:r>
            <w:r w:rsidRPr="008E108C">
              <w:rPr>
                <w:color w:val="000000"/>
                <w:sz w:val="20"/>
                <w:szCs w:val="20"/>
                <w:lang w:val="en-US"/>
              </w:rPr>
              <w:t>2</w:t>
            </w:r>
          </w:p>
        </w:tc>
      </w:tr>
      <w:tr w:rsidR="00E80AAF" w:rsidRPr="008E108C" w:rsidTr="002506E8">
        <w:trPr>
          <w:trHeight w:val="145"/>
          <w:jc w:val="center"/>
        </w:trPr>
        <w:tc>
          <w:tcPr>
            <w:tcW w:w="926"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3581"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Отсроченный налоговый актив</w:t>
            </w:r>
          </w:p>
        </w:tc>
        <w:tc>
          <w:tcPr>
            <w:tcW w:w="1547"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4" w:space="0" w:color="auto"/>
              <w:left w:val="single" w:sz="6" w:space="0" w:color="000000"/>
              <w:bottom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145"/>
          <w:jc w:val="center"/>
        </w:trPr>
        <w:tc>
          <w:tcPr>
            <w:tcW w:w="92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3581"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Другие активы</w:t>
            </w:r>
          </w:p>
        </w:tc>
        <w:tc>
          <w:tcPr>
            <w:tcW w:w="1547"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1522"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1712</w:t>
            </w:r>
          </w:p>
        </w:tc>
        <w:tc>
          <w:tcPr>
            <w:tcW w:w="1729"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1686</w:t>
            </w:r>
          </w:p>
        </w:tc>
      </w:tr>
      <w:tr w:rsidR="00E80AAF" w:rsidRPr="008E108C" w:rsidTr="002506E8">
        <w:trPr>
          <w:trHeight w:val="145"/>
          <w:jc w:val="center"/>
        </w:trPr>
        <w:tc>
          <w:tcPr>
            <w:tcW w:w="92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w:t>
            </w:r>
          </w:p>
        </w:tc>
        <w:tc>
          <w:tcPr>
            <w:tcW w:w="3581"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Долгосрочные активы, предназначенные для продажи</w:t>
            </w:r>
          </w:p>
        </w:tc>
        <w:tc>
          <w:tcPr>
            <w:tcW w:w="1547"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1522"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145"/>
          <w:jc w:val="center"/>
        </w:trPr>
        <w:tc>
          <w:tcPr>
            <w:tcW w:w="926" w:type="dxa"/>
            <w:tcBorders>
              <w:top w:val="single" w:sz="4" w:space="0" w:color="auto"/>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14</w:t>
            </w:r>
          </w:p>
        </w:tc>
        <w:tc>
          <w:tcPr>
            <w:tcW w:w="3581" w:type="dxa"/>
            <w:tcBorders>
              <w:top w:val="single" w:sz="4" w:space="0" w:color="auto"/>
              <w:left w:val="single" w:sz="6" w:space="0" w:color="000000"/>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активов</w:t>
            </w:r>
          </w:p>
        </w:tc>
        <w:tc>
          <w:tcPr>
            <w:tcW w:w="1547" w:type="dxa"/>
            <w:tcBorders>
              <w:top w:val="single" w:sz="4" w:space="0" w:color="auto"/>
              <w:left w:val="single" w:sz="6" w:space="0" w:color="000000"/>
              <w:bottom w:val="nil"/>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4" w:space="0" w:color="auto"/>
              <w:left w:val="single" w:sz="6" w:space="0" w:color="000000"/>
              <w:bottom w:val="nil"/>
              <w:right w:val="single" w:sz="6" w:space="0" w:color="000000"/>
            </w:tcBorders>
            <w:vAlign w:val="bottom"/>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rPr>
              <w:t>43</w:t>
            </w:r>
            <w:r w:rsidRPr="008E108C">
              <w:rPr>
                <w:color w:val="000000"/>
                <w:sz w:val="20"/>
                <w:szCs w:val="20"/>
                <w:lang w:val="en-US"/>
              </w:rPr>
              <w:t>7601</w:t>
            </w:r>
          </w:p>
        </w:tc>
        <w:tc>
          <w:tcPr>
            <w:tcW w:w="1729" w:type="dxa"/>
            <w:tcBorders>
              <w:top w:val="single" w:sz="4" w:space="0" w:color="auto"/>
              <w:left w:val="single" w:sz="6" w:space="0" w:color="000000"/>
              <w:bottom w:val="nil"/>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287296</w:t>
            </w:r>
          </w:p>
        </w:tc>
      </w:tr>
      <w:tr w:rsidR="00E80AAF" w:rsidRPr="008E108C" w:rsidTr="002506E8">
        <w:trPr>
          <w:trHeight w:val="324"/>
          <w:jc w:val="center"/>
        </w:trPr>
        <w:tc>
          <w:tcPr>
            <w:tcW w:w="926"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8378" w:type="dxa"/>
            <w:gridSpan w:val="4"/>
            <w:tcBorders>
              <w:top w:val="single" w:sz="6" w:space="0" w:color="000000"/>
              <w:left w:val="single" w:sz="6" w:space="0" w:color="000000"/>
              <w:bottom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ОБЯЗАТЕЛЬСТВА</w:t>
            </w:r>
          </w:p>
        </w:tc>
      </w:tr>
      <w:tr w:rsidR="00E80AAF" w:rsidRPr="008E108C" w:rsidTr="002506E8">
        <w:trPr>
          <w:trHeight w:val="281"/>
          <w:jc w:val="center"/>
        </w:trPr>
        <w:tc>
          <w:tcPr>
            <w:tcW w:w="92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w:t>
            </w:r>
          </w:p>
        </w:tc>
        <w:tc>
          <w:tcPr>
            <w:tcW w:w="3581"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Средства банка:</w:t>
            </w:r>
          </w:p>
        </w:tc>
        <w:tc>
          <w:tcPr>
            <w:tcW w:w="1547"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9598</w:t>
            </w:r>
          </w:p>
        </w:tc>
        <w:tc>
          <w:tcPr>
            <w:tcW w:w="1729"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1557</w:t>
            </w:r>
          </w:p>
        </w:tc>
      </w:tr>
      <w:tr w:rsidR="00E80AAF" w:rsidRPr="008E108C" w:rsidTr="002506E8">
        <w:trPr>
          <w:trHeight w:val="145"/>
          <w:jc w:val="center"/>
        </w:trPr>
        <w:tc>
          <w:tcPr>
            <w:tcW w:w="92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15.1</w:t>
            </w:r>
          </w:p>
        </w:tc>
        <w:tc>
          <w:tcPr>
            <w:tcW w:w="3581"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 том числе кредиты, полученные от Национального банка Украины</w:t>
            </w:r>
          </w:p>
        </w:tc>
        <w:tc>
          <w:tcPr>
            <w:tcW w:w="1547"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145"/>
          <w:jc w:val="center"/>
        </w:trPr>
        <w:tc>
          <w:tcPr>
            <w:tcW w:w="926" w:type="dxa"/>
            <w:tcBorders>
              <w:top w:val="single" w:sz="4" w:space="0" w:color="auto"/>
              <w:left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w:t>
            </w:r>
          </w:p>
        </w:tc>
        <w:tc>
          <w:tcPr>
            <w:tcW w:w="3581"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Средства клиентов</w:t>
            </w:r>
          </w:p>
        </w:tc>
        <w:tc>
          <w:tcPr>
            <w:tcW w:w="1547"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w:t>
            </w:r>
          </w:p>
        </w:tc>
        <w:tc>
          <w:tcPr>
            <w:tcW w:w="1522"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317812</w:t>
            </w:r>
          </w:p>
        </w:tc>
        <w:tc>
          <w:tcPr>
            <w:tcW w:w="1729" w:type="dxa"/>
            <w:tcBorders>
              <w:top w:val="single" w:sz="4" w:space="0" w:color="auto"/>
              <w:left w:val="single" w:sz="6" w:space="0" w:color="000000"/>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181366</w:t>
            </w:r>
          </w:p>
        </w:tc>
      </w:tr>
      <w:tr w:rsidR="00E80AAF" w:rsidRPr="008E108C" w:rsidTr="002506E8">
        <w:trPr>
          <w:trHeight w:val="562"/>
          <w:jc w:val="center"/>
        </w:trPr>
        <w:tc>
          <w:tcPr>
            <w:tcW w:w="926"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w:t>
            </w:r>
          </w:p>
        </w:tc>
        <w:tc>
          <w:tcPr>
            <w:tcW w:w="3581"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Депозитные сертификаты эмитированные банком</w:t>
            </w:r>
          </w:p>
        </w:tc>
        <w:tc>
          <w:tcPr>
            <w:tcW w:w="1547"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4" w:space="0" w:color="auto"/>
              <w:left w:val="single" w:sz="6" w:space="0" w:color="000000"/>
              <w:bottom w:val="single" w:sz="4" w:space="0" w:color="auto"/>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4" w:space="0" w:color="auto"/>
              <w:left w:val="single" w:sz="6" w:space="0" w:color="000000"/>
              <w:bottom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694"/>
          <w:jc w:val="center"/>
        </w:trPr>
        <w:tc>
          <w:tcPr>
            <w:tcW w:w="926" w:type="dxa"/>
            <w:tcBorders>
              <w:top w:val="single" w:sz="4" w:space="0" w:color="auto"/>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w:t>
            </w:r>
          </w:p>
        </w:tc>
        <w:tc>
          <w:tcPr>
            <w:tcW w:w="3581"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Долговые ценные бумаги эмитированные банком</w:t>
            </w:r>
          </w:p>
        </w:tc>
        <w:tc>
          <w:tcPr>
            <w:tcW w:w="1547"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14</w:t>
            </w:r>
          </w:p>
        </w:tc>
        <w:tc>
          <w:tcPr>
            <w:tcW w:w="1522"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4" w:space="0" w:color="auto"/>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Начисленные расходы к уплате</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w:t>
            </w: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8593</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3756</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Отсроченные налоговые обязательства</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3008</w:t>
            </w:r>
          </w:p>
        </w:tc>
        <w:tc>
          <w:tcPr>
            <w:tcW w:w="1729"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2934</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Другие обязательства</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w:t>
            </w:r>
          </w:p>
        </w:tc>
        <w:tc>
          <w:tcPr>
            <w:tcW w:w="1522"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4514</w:t>
            </w:r>
          </w:p>
        </w:tc>
        <w:tc>
          <w:tcPr>
            <w:tcW w:w="1729"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5420</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22</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обязательств</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343525</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195033</w:t>
            </w:r>
          </w:p>
        </w:tc>
      </w:tr>
      <w:tr w:rsidR="00E80AAF" w:rsidRPr="008E108C" w:rsidTr="002506E8">
        <w:trPr>
          <w:trHeight w:val="347"/>
          <w:jc w:val="center"/>
        </w:trPr>
        <w:tc>
          <w:tcPr>
            <w:tcW w:w="926"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8378" w:type="dxa"/>
            <w:gridSpan w:val="4"/>
            <w:tcBorders>
              <w:top w:val="single" w:sz="6" w:space="0" w:color="000000"/>
              <w:left w:val="single" w:sz="6" w:space="0" w:color="000000"/>
              <w:bottom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СОБСТВЕННЫЙ КАПИТАЛ</w:t>
            </w:r>
          </w:p>
        </w:tc>
      </w:tr>
      <w:tr w:rsidR="00E80AAF" w:rsidRPr="008E108C" w:rsidTr="002506E8">
        <w:trPr>
          <w:trHeight w:val="347"/>
          <w:jc w:val="center"/>
        </w:trPr>
        <w:tc>
          <w:tcPr>
            <w:tcW w:w="92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23</w:t>
            </w:r>
          </w:p>
        </w:tc>
        <w:tc>
          <w:tcPr>
            <w:tcW w:w="3581"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Уставной капитал</w:t>
            </w:r>
          </w:p>
        </w:tc>
        <w:tc>
          <w:tcPr>
            <w:tcW w:w="1547"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w:t>
            </w:r>
          </w:p>
        </w:tc>
        <w:tc>
          <w:tcPr>
            <w:tcW w:w="1522"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13251</w:t>
            </w:r>
          </w:p>
        </w:tc>
        <w:tc>
          <w:tcPr>
            <w:tcW w:w="1729" w:type="dxa"/>
            <w:tcBorders>
              <w:top w:val="single" w:sz="4" w:space="0" w:color="auto"/>
              <w:left w:val="single" w:sz="4" w:space="0" w:color="auto"/>
              <w:bottom w:val="single" w:sz="4" w:space="0" w:color="auto"/>
              <w:right w:val="single" w:sz="4" w:space="0" w:color="auto"/>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1325</w:t>
            </w:r>
            <w:r w:rsidRPr="008E108C">
              <w:rPr>
                <w:color w:val="000000"/>
                <w:sz w:val="20"/>
                <w:szCs w:val="20"/>
                <w:lang w:val="en-US"/>
              </w:rPr>
              <w:t>1</w:t>
            </w:r>
          </w:p>
        </w:tc>
      </w:tr>
      <w:tr w:rsidR="00E80AAF" w:rsidRPr="008E108C" w:rsidTr="002506E8">
        <w:trPr>
          <w:trHeight w:val="332"/>
          <w:jc w:val="center"/>
        </w:trPr>
        <w:tc>
          <w:tcPr>
            <w:tcW w:w="926" w:type="dxa"/>
            <w:tcBorders>
              <w:top w:val="single" w:sz="4" w:space="0" w:color="auto"/>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581"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547"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522"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729" w:type="dxa"/>
            <w:tcBorders>
              <w:top w:val="single" w:sz="4" w:space="0" w:color="auto"/>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r>
      <w:tr w:rsidR="00E80AAF" w:rsidRPr="008E108C" w:rsidTr="002506E8">
        <w:trPr>
          <w:trHeight w:val="347"/>
          <w:jc w:val="center"/>
        </w:trPr>
        <w:tc>
          <w:tcPr>
            <w:tcW w:w="926" w:type="dxa"/>
            <w:tcBorders>
              <w:top w:val="single" w:sz="4" w:space="0" w:color="auto"/>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24</w:t>
            </w:r>
          </w:p>
        </w:tc>
        <w:tc>
          <w:tcPr>
            <w:tcW w:w="3581" w:type="dxa"/>
            <w:tcBorders>
              <w:top w:val="single" w:sz="4" w:space="0" w:color="auto"/>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Капитализированные дивиденды</w:t>
            </w:r>
          </w:p>
        </w:tc>
        <w:tc>
          <w:tcPr>
            <w:tcW w:w="1547"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4" w:space="0" w:color="auto"/>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4" w:space="0" w:color="auto"/>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694"/>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25</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Собственные акции выкупленные у акционеров</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26</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Эмиссионные разницы</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1612</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1612</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27</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Резерви и другие фонды банка</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69584</w:t>
            </w:r>
          </w:p>
        </w:tc>
        <w:tc>
          <w:tcPr>
            <w:tcW w:w="1729"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lang w:val="en-US"/>
              </w:rPr>
              <w:t>58522</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Резервы переоценки, в том числе:</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7898</w:t>
            </w:r>
          </w:p>
        </w:tc>
        <w:tc>
          <w:tcPr>
            <w:tcW w:w="1729"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rPr>
              <w:t>7</w:t>
            </w:r>
            <w:r w:rsidRPr="008E108C">
              <w:rPr>
                <w:color w:val="000000"/>
                <w:sz w:val="20"/>
                <w:szCs w:val="20"/>
                <w:lang w:val="en-US"/>
              </w:rPr>
              <w:t>730</w:t>
            </w:r>
          </w:p>
        </w:tc>
      </w:tr>
      <w:tr w:rsidR="00E80AAF" w:rsidRPr="008E108C" w:rsidTr="002506E8">
        <w:trPr>
          <w:trHeight w:val="694"/>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28.1</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Резервы переоценки необоротных активов</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7807</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7816</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28.2</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Резервы переоценки ценных бумаг</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91</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lang w:val="en-US"/>
              </w:rPr>
              <w:t>(86)</w:t>
            </w:r>
          </w:p>
        </w:tc>
      </w:tr>
      <w:tr w:rsidR="00E80AAF" w:rsidRPr="008E108C" w:rsidTr="002506E8">
        <w:trPr>
          <w:trHeight w:val="694"/>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29</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Нераспределенная прибыль прошлых лет</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r>
      <w:tr w:rsidR="00E80AAF" w:rsidRPr="008E108C" w:rsidTr="002506E8">
        <w:trPr>
          <w:trHeight w:val="405"/>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30</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Прибыль/Убыток отчётного периода, ожидающие подтверждения</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lang w:val="en-US"/>
              </w:rPr>
              <w:t>1727</w:t>
            </w:r>
          </w:p>
        </w:tc>
        <w:tc>
          <w:tcPr>
            <w:tcW w:w="1729" w:type="dxa"/>
            <w:tcBorders>
              <w:top w:val="single" w:sz="6" w:space="0" w:color="000000"/>
              <w:left w:val="single" w:sz="6" w:space="0" w:color="000000"/>
              <w:bottom w:val="single" w:sz="6" w:space="0" w:color="000000"/>
            </w:tcBorders>
            <w:vAlign w:val="bottom"/>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lang w:val="en-US"/>
              </w:rPr>
              <w:t>11138</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31</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собственного капитала</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rPr>
              <w:t>9</w:t>
            </w:r>
            <w:r w:rsidRPr="008E108C">
              <w:rPr>
                <w:color w:val="000000"/>
                <w:sz w:val="20"/>
                <w:szCs w:val="20"/>
                <w:lang w:val="en-US"/>
              </w:rPr>
              <w:t>4076</w:t>
            </w:r>
          </w:p>
        </w:tc>
        <w:tc>
          <w:tcPr>
            <w:tcW w:w="1729"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92263</w:t>
            </w:r>
          </w:p>
        </w:tc>
      </w:tr>
      <w:tr w:rsidR="00E80AAF" w:rsidRPr="008E108C" w:rsidTr="002506E8">
        <w:trPr>
          <w:trHeight w:val="347"/>
          <w:jc w:val="center"/>
        </w:trPr>
        <w:tc>
          <w:tcPr>
            <w:tcW w:w="92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32</w:t>
            </w:r>
          </w:p>
        </w:tc>
        <w:tc>
          <w:tcPr>
            <w:tcW w:w="358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пассивов</w:t>
            </w:r>
          </w:p>
        </w:tc>
        <w:tc>
          <w:tcPr>
            <w:tcW w:w="1547" w:type="dxa"/>
            <w:tcBorders>
              <w:top w:val="single" w:sz="6" w:space="0" w:color="000000"/>
              <w:left w:val="single" w:sz="6" w:space="0" w:color="000000"/>
              <w:bottom w:val="single" w:sz="6" w:space="0" w:color="000000"/>
              <w:right w:val="single" w:sz="6" w:space="0" w:color="000000"/>
            </w:tcBorders>
            <w:vAlign w:val="bottom"/>
          </w:tcPr>
          <w:p w:rsidR="00E80AAF" w:rsidRPr="008E108C" w:rsidRDefault="00E80AAF" w:rsidP="008E108C">
            <w:pPr>
              <w:suppressAutoHyphens w:val="0"/>
              <w:spacing w:line="360" w:lineRule="auto"/>
              <w:jc w:val="both"/>
              <w:rPr>
                <w:color w:val="000000"/>
                <w:sz w:val="20"/>
                <w:szCs w:val="20"/>
              </w:rPr>
            </w:pPr>
          </w:p>
        </w:tc>
        <w:tc>
          <w:tcPr>
            <w:tcW w:w="1522"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lang w:val="en-US"/>
              </w:rPr>
            </w:pPr>
            <w:r w:rsidRPr="008E108C">
              <w:rPr>
                <w:color w:val="000000"/>
                <w:sz w:val="20"/>
                <w:szCs w:val="20"/>
              </w:rPr>
              <w:t>43</w:t>
            </w:r>
            <w:r w:rsidRPr="008E108C">
              <w:rPr>
                <w:color w:val="000000"/>
                <w:sz w:val="20"/>
                <w:szCs w:val="20"/>
                <w:lang w:val="en-US"/>
              </w:rPr>
              <w:t>7601</w:t>
            </w:r>
          </w:p>
        </w:tc>
        <w:tc>
          <w:tcPr>
            <w:tcW w:w="1729"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287296</w:t>
            </w:r>
          </w:p>
        </w:tc>
      </w:tr>
    </w:tbl>
    <w:p w:rsidR="008E108C" w:rsidRDefault="008E108C" w:rsidP="00CB7935">
      <w:pPr>
        <w:pStyle w:val="a9"/>
        <w:widowControl w:val="0"/>
        <w:spacing w:line="360" w:lineRule="auto"/>
        <w:ind w:firstLine="709"/>
        <w:jc w:val="both"/>
        <w:rPr>
          <w:rFonts w:ascii="Times New Roman" w:hAnsi="Times New Roman" w:cs="Times New Roman"/>
          <w:sz w:val="28"/>
          <w:szCs w:val="28"/>
        </w:rPr>
      </w:pPr>
    </w:p>
    <w:p w:rsidR="00E80AAF" w:rsidRDefault="008E108C" w:rsidP="008E108C">
      <w:pPr>
        <w:pStyle w:val="a9"/>
        <w:widowControl w:val="0"/>
        <w:spacing w:line="360" w:lineRule="auto"/>
        <w:ind w:firstLine="709"/>
        <w:jc w:val="both"/>
        <w:rPr>
          <w:rFonts w:ascii="Times New Roman" w:hAnsi="Times New Roman" w:cs="Times New Roman"/>
          <w:sz w:val="28"/>
          <w:szCs w:val="28"/>
          <w:lang w:val="uk-UA"/>
        </w:rPr>
      </w:pPr>
      <w:r>
        <w:br w:type="page"/>
      </w:r>
      <w:r w:rsidR="00E80AAF" w:rsidRPr="008E108C">
        <w:rPr>
          <w:rFonts w:ascii="Times New Roman" w:hAnsi="Times New Roman" w:cs="Times New Roman"/>
          <w:sz w:val="28"/>
          <w:szCs w:val="28"/>
        </w:rPr>
        <w:t>ПРИЛОЖЕНИЕ 4</w:t>
      </w:r>
    </w:p>
    <w:p w:rsidR="008E108C" w:rsidRPr="008E108C" w:rsidRDefault="008E108C" w:rsidP="008E108C">
      <w:pPr>
        <w:pStyle w:val="a9"/>
        <w:widowControl w:val="0"/>
        <w:spacing w:line="360" w:lineRule="auto"/>
        <w:ind w:firstLine="709"/>
        <w:jc w:val="both"/>
        <w:rPr>
          <w:rFonts w:ascii="Times New Roman" w:hAnsi="Times New Roman" w:cs="Times New Roman"/>
          <w:sz w:val="28"/>
          <w:szCs w:val="28"/>
          <w:lang w:val="uk-UA"/>
        </w:rPr>
      </w:pPr>
    </w:p>
    <w:p w:rsidR="00E80AAF" w:rsidRPr="00F61A0A" w:rsidRDefault="00E80AAF" w:rsidP="008E108C">
      <w:pPr>
        <w:pStyle w:val="21"/>
        <w:keepNext w:val="0"/>
        <w:keepLines w:val="0"/>
        <w:spacing w:before="0" w:after="0" w:line="360" w:lineRule="auto"/>
        <w:ind w:firstLine="709"/>
        <w:jc w:val="center"/>
        <w:rPr>
          <w:rFonts w:ascii="Times New Roman" w:hAnsi="Times New Roman" w:cs="Times New Roman"/>
          <w:b w:val="0"/>
          <w:bCs w:val="0"/>
          <w:i w:val="0"/>
          <w:iCs w:val="0"/>
          <w:sz w:val="28"/>
          <w:szCs w:val="28"/>
        </w:rPr>
      </w:pPr>
      <w:r w:rsidRPr="00F61A0A">
        <w:rPr>
          <w:rFonts w:ascii="Times New Roman" w:hAnsi="Times New Roman" w:cs="Times New Roman"/>
          <w:b w:val="0"/>
          <w:bCs w:val="0"/>
          <w:i w:val="0"/>
          <w:iCs w:val="0"/>
          <w:sz w:val="28"/>
          <w:szCs w:val="28"/>
        </w:rPr>
        <w:t>АБ “Метал</w:t>
      </w:r>
      <w:r w:rsidRPr="00F61A0A">
        <w:rPr>
          <w:rFonts w:ascii="Times New Roman" w:hAnsi="Times New Roman" w:cs="Times New Roman"/>
          <w:b w:val="0"/>
          <w:bCs w:val="0"/>
          <w:i w:val="0"/>
          <w:iCs w:val="0"/>
          <w:sz w:val="28"/>
          <w:szCs w:val="28"/>
          <w:lang w:val="ru-RU"/>
        </w:rPr>
        <w:t>л</w:t>
      </w:r>
      <w:r w:rsidRPr="00F61A0A">
        <w:rPr>
          <w:rFonts w:ascii="Times New Roman" w:hAnsi="Times New Roman" w:cs="Times New Roman"/>
          <w:b w:val="0"/>
          <w:bCs w:val="0"/>
          <w:i w:val="0"/>
          <w:iCs w:val="0"/>
          <w:sz w:val="28"/>
          <w:szCs w:val="28"/>
        </w:rPr>
        <w:t>ург”</w:t>
      </w:r>
    </w:p>
    <w:p w:rsidR="00E80AAF" w:rsidRPr="00F61A0A" w:rsidRDefault="00E80AAF" w:rsidP="008E108C">
      <w:pPr>
        <w:suppressAutoHyphens w:val="0"/>
        <w:spacing w:line="360" w:lineRule="auto"/>
        <w:ind w:firstLine="709"/>
        <w:jc w:val="center"/>
        <w:rPr>
          <w:sz w:val="28"/>
          <w:szCs w:val="28"/>
        </w:rPr>
      </w:pPr>
      <w:r w:rsidRPr="00F61A0A">
        <w:rPr>
          <w:sz w:val="28"/>
          <w:szCs w:val="28"/>
        </w:rPr>
        <w:t>Отчёт о финансовых результатах</w:t>
      </w:r>
    </w:p>
    <w:p w:rsidR="00E80AAF" w:rsidRPr="00F61A0A" w:rsidRDefault="00E80AAF" w:rsidP="008E108C">
      <w:pPr>
        <w:suppressAutoHyphens w:val="0"/>
        <w:spacing w:line="360" w:lineRule="auto"/>
        <w:ind w:firstLine="709"/>
        <w:jc w:val="center"/>
        <w:rPr>
          <w:sz w:val="28"/>
          <w:szCs w:val="28"/>
        </w:rPr>
      </w:pPr>
      <w:r w:rsidRPr="00F61A0A">
        <w:rPr>
          <w:sz w:val="28"/>
          <w:szCs w:val="28"/>
        </w:rPr>
        <w:t>по состоянию на конец дня 31 декабря 200</w:t>
      </w:r>
      <w:r w:rsidR="00E322FD" w:rsidRPr="00F61A0A">
        <w:rPr>
          <w:sz w:val="28"/>
          <w:szCs w:val="28"/>
        </w:rPr>
        <w:t>5</w:t>
      </w:r>
      <w:r w:rsidRPr="00F61A0A">
        <w:rPr>
          <w:sz w:val="28"/>
          <w:szCs w:val="28"/>
        </w:rPr>
        <w:t xml:space="preserve"> года</w:t>
      </w:r>
    </w:p>
    <w:p w:rsidR="00E80AAF" w:rsidRPr="00F61A0A" w:rsidRDefault="00E80AAF" w:rsidP="008E108C">
      <w:pPr>
        <w:suppressAutoHyphens w:val="0"/>
        <w:spacing w:line="360" w:lineRule="auto"/>
        <w:ind w:firstLine="709"/>
        <w:jc w:val="center"/>
        <w:rPr>
          <w:color w:val="000000"/>
          <w:sz w:val="28"/>
          <w:szCs w:val="28"/>
        </w:rPr>
      </w:pPr>
      <w:r w:rsidRPr="00F61A0A">
        <w:rPr>
          <w:color w:val="000000"/>
          <w:sz w:val="28"/>
          <w:szCs w:val="28"/>
        </w:rPr>
        <w:t>(тыс. грн.)</w:t>
      </w:r>
    </w:p>
    <w:tbl>
      <w:tblPr>
        <w:tblW w:w="9317" w:type="dxa"/>
        <w:tblInd w:w="-11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17"/>
        <w:gridCol w:w="3116"/>
        <w:gridCol w:w="1897"/>
        <w:gridCol w:w="1761"/>
        <w:gridCol w:w="1626"/>
      </w:tblGrid>
      <w:tr w:rsidR="00E80AAF" w:rsidRPr="008E108C" w:rsidTr="002506E8">
        <w:trPr>
          <w:cantSplit/>
          <w:trHeight w:val="346"/>
        </w:trPr>
        <w:tc>
          <w:tcPr>
            <w:tcW w:w="917" w:type="dxa"/>
            <w:tcBorders>
              <w:top w:val="single" w:sz="6" w:space="0" w:color="000000"/>
              <w:bottom w:val="nil"/>
              <w:right w:val="single" w:sz="6" w:space="0" w:color="000000"/>
            </w:tcBorders>
          </w:tcPr>
          <w:p w:rsidR="00E80AAF" w:rsidRPr="008E108C" w:rsidRDefault="00E80AAF" w:rsidP="008E108C">
            <w:pPr>
              <w:pStyle w:val="9"/>
              <w:widowControl w:val="0"/>
              <w:spacing w:before="0" w:after="0" w:line="360" w:lineRule="auto"/>
              <w:jc w:val="both"/>
              <w:rPr>
                <w:rFonts w:ascii="Times New Roman" w:hAnsi="Times New Roman" w:cs="Times New Roman"/>
                <w:color w:val="000000"/>
                <w:sz w:val="20"/>
                <w:szCs w:val="20"/>
                <w:lang w:val="ru-RU"/>
              </w:rPr>
            </w:pPr>
            <w:r w:rsidRPr="008E108C">
              <w:rPr>
                <w:rFonts w:ascii="Times New Roman" w:hAnsi="Times New Roman" w:cs="Times New Roman"/>
                <w:color w:val="000000"/>
                <w:sz w:val="20"/>
                <w:szCs w:val="20"/>
                <w:lang w:val="ru-RU"/>
              </w:rPr>
              <w:t>Ряд</w:t>
            </w:r>
          </w:p>
        </w:tc>
        <w:tc>
          <w:tcPr>
            <w:tcW w:w="3116"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Наименование статьи</w:t>
            </w:r>
          </w:p>
        </w:tc>
        <w:tc>
          <w:tcPr>
            <w:tcW w:w="1897"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Примечание</w:t>
            </w:r>
          </w:p>
        </w:tc>
        <w:tc>
          <w:tcPr>
            <w:tcW w:w="1761"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Отчётный год</w:t>
            </w:r>
          </w:p>
        </w:tc>
        <w:tc>
          <w:tcPr>
            <w:tcW w:w="1626" w:type="dxa"/>
            <w:tcBorders>
              <w:top w:val="single" w:sz="6" w:space="0" w:color="000000"/>
              <w:left w:val="nil"/>
              <w:bottom w:val="nil"/>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Предыдущий год</w:t>
            </w:r>
          </w:p>
        </w:tc>
      </w:tr>
      <w:tr w:rsidR="00E80AAF" w:rsidRPr="008E108C" w:rsidTr="002506E8">
        <w:trPr>
          <w:trHeight w:val="346"/>
          <w:tblHeader/>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76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626"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Чистый процентный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20191</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19541</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Процентный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29160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26844</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Процентные 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(8969)</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(7303)</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Чистый комиссионный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9807</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8490</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Комиссионный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10340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9141</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2.2</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Комиссионные 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(533)</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(651)</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Торговый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1764</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1369</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Доход ввиде дивидендов</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r w:rsidR="00E80AAF" w:rsidRPr="008E108C" w:rsidTr="002506E8">
        <w:trPr>
          <w:cantSplit/>
          <w:trHeight w:val="69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Прибыль/Убыток от инвестиционных ценных бумаг</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6</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Доход от участия в капитале</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Другой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284</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299</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Операционный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32046</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29699</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Общие административные 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22</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(7596)</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(5851)</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на персонал</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23</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(11419)</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(11699)</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от участия в капитале</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Другие 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(3024)</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(2772)</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от операций</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9999</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9377</w:t>
            </w:r>
          </w:p>
        </w:tc>
      </w:tr>
      <w:tr w:rsidR="00E80AAF" w:rsidRPr="008E108C" w:rsidTr="002506E8">
        <w:trPr>
          <w:cantSplit/>
          <w:trHeight w:val="691"/>
        </w:trPr>
        <w:tc>
          <w:tcPr>
            <w:tcW w:w="917"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14</w:t>
            </w:r>
          </w:p>
        </w:tc>
        <w:tc>
          <w:tcPr>
            <w:tcW w:w="3116" w:type="dxa"/>
            <w:tcBorders>
              <w:top w:val="single" w:sz="6" w:space="0" w:color="000000"/>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Чистые затраты на формирование резерва</w:t>
            </w:r>
          </w:p>
        </w:tc>
        <w:tc>
          <w:tcPr>
            <w:tcW w:w="1897" w:type="dxa"/>
            <w:tcBorders>
              <w:top w:val="single" w:sz="6" w:space="0" w:color="000000"/>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24</w:t>
            </w:r>
          </w:p>
        </w:tc>
        <w:tc>
          <w:tcPr>
            <w:tcW w:w="1761" w:type="dxa"/>
            <w:tcBorders>
              <w:top w:val="single" w:sz="6" w:space="0" w:color="000000"/>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(5211)</w:t>
            </w:r>
          </w:p>
        </w:tc>
        <w:tc>
          <w:tcPr>
            <w:tcW w:w="1626" w:type="dxa"/>
            <w:tcBorders>
              <w:top w:val="single" w:sz="6" w:space="0" w:color="000000"/>
              <w:left w:val="single" w:sz="6" w:space="0" w:color="000000"/>
              <w:bottom w:val="single" w:sz="4" w:space="0" w:color="auto"/>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(5949)</w:t>
            </w:r>
          </w:p>
        </w:tc>
      </w:tr>
      <w:tr w:rsidR="00E80AAF" w:rsidRPr="008E108C" w:rsidTr="002506E8">
        <w:trPr>
          <w:cantSplit/>
          <w:trHeight w:val="331"/>
        </w:trPr>
        <w:tc>
          <w:tcPr>
            <w:tcW w:w="917"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w:t>
            </w:r>
          </w:p>
        </w:tc>
        <w:tc>
          <w:tcPr>
            <w:tcW w:w="311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до налогооблажения</w:t>
            </w:r>
          </w:p>
        </w:tc>
        <w:tc>
          <w:tcPr>
            <w:tcW w:w="1897"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4" w:space="0" w:color="auto"/>
              <w:left w:val="single" w:sz="4" w:space="0" w:color="auto"/>
              <w:bottom w:val="single" w:sz="4" w:space="0" w:color="auto"/>
              <w:right w:val="single" w:sz="4" w:space="0" w:color="auto"/>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4788</w:t>
            </w:r>
          </w:p>
        </w:tc>
        <w:tc>
          <w:tcPr>
            <w:tcW w:w="1626" w:type="dxa"/>
            <w:tcBorders>
              <w:top w:val="single" w:sz="4" w:space="0" w:color="auto"/>
              <w:left w:val="single" w:sz="4" w:space="0" w:color="auto"/>
              <w:bottom w:val="single" w:sz="4" w:space="0" w:color="auto"/>
              <w:right w:val="single" w:sz="4" w:space="0" w:color="auto"/>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3428</w:t>
            </w:r>
          </w:p>
        </w:tc>
      </w:tr>
      <w:tr w:rsidR="00E80AAF" w:rsidRPr="008E108C" w:rsidTr="002506E8">
        <w:trPr>
          <w:cantSplit/>
          <w:trHeight w:val="346"/>
        </w:trPr>
        <w:tc>
          <w:tcPr>
            <w:tcW w:w="917"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w:t>
            </w:r>
          </w:p>
        </w:tc>
        <w:tc>
          <w:tcPr>
            <w:tcW w:w="3116"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на налог на прибыль</w:t>
            </w:r>
          </w:p>
        </w:tc>
        <w:tc>
          <w:tcPr>
            <w:tcW w:w="1897"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25</w:t>
            </w:r>
          </w:p>
        </w:tc>
        <w:tc>
          <w:tcPr>
            <w:tcW w:w="1761" w:type="dxa"/>
            <w:tcBorders>
              <w:top w:val="single" w:sz="4" w:space="0" w:color="auto"/>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(1935)</w:t>
            </w:r>
          </w:p>
        </w:tc>
        <w:tc>
          <w:tcPr>
            <w:tcW w:w="1626" w:type="dxa"/>
            <w:tcBorders>
              <w:top w:val="single" w:sz="4" w:space="0" w:color="auto"/>
              <w:left w:val="single" w:sz="6" w:space="0" w:color="000000"/>
              <w:bottom w:val="single" w:sz="4" w:space="0" w:color="auto"/>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(1667)</w:t>
            </w:r>
          </w:p>
        </w:tc>
      </w:tr>
      <w:tr w:rsidR="00E80AAF" w:rsidRPr="008E108C" w:rsidTr="002506E8">
        <w:trPr>
          <w:cantSplit/>
          <w:trHeight w:val="346"/>
        </w:trPr>
        <w:tc>
          <w:tcPr>
            <w:tcW w:w="917" w:type="dxa"/>
            <w:tcBorders>
              <w:top w:val="nil"/>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w:t>
            </w:r>
          </w:p>
        </w:tc>
        <w:tc>
          <w:tcPr>
            <w:tcW w:w="3116" w:type="dxa"/>
            <w:tcBorders>
              <w:top w:val="nil"/>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после налогооблажения</w:t>
            </w:r>
          </w:p>
        </w:tc>
        <w:tc>
          <w:tcPr>
            <w:tcW w:w="1897" w:type="dxa"/>
            <w:tcBorders>
              <w:top w:val="nil"/>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2853</w:t>
            </w:r>
          </w:p>
        </w:tc>
        <w:tc>
          <w:tcPr>
            <w:tcW w:w="1626" w:type="dxa"/>
            <w:tcBorders>
              <w:top w:val="nil"/>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1761</w:t>
            </w:r>
          </w:p>
        </w:tc>
      </w:tr>
      <w:tr w:rsidR="00E80AAF" w:rsidRPr="008E108C" w:rsidTr="002506E8">
        <w:trPr>
          <w:cantSplit/>
          <w:trHeight w:val="69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Непредусмотренные доходы/затраты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26</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r w:rsidR="00E80AAF" w:rsidRPr="008E108C" w:rsidTr="002506E8">
        <w:trPr>
          <w:cantSplit/>
          <w:trHeight w:val="346"/>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Чистая прибыль/затраты банка</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2853</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1761</w:t>
            </w:r>
          </w:p>
        </w:tc>
      </w:tr>
      <w:tr w:rsidR="00E80AAF" w:rsidRPr="008E108C" w:rsidTr="002506E8">
        <w:trPr>
          <w:cantSplit/>
          <w:trHeight w:val="69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Чистая прибыль на одну простую акцию (грн.)</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27</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r w:rsidR="00E80AAF" w:rsidRPr="008E108C" w:rsidTr="002506E8">
        <w:trPr>
          <w:cantSplit/>
          <w:trHeight w:val="1037"/>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Скорректированная чистая прибыль на одну простую акцию (грн.)</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27</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bl>
    <w:p w:rsidR="008E108C" w:rsidRDefault="008E108C" w:rsidP="00CB7935">
      <w:pPr>
        <w:suppressAutoHyphens w:val="0"/>
        <w:spacing w:line="360" w:lineRule="auto"/>
        <w:ind w:firstLine="709"/>
        <w:jc w:val="both"/>
        <w:rPr>
          <w:color w:val="000000"/>
          <w:sz w:val="28"/>
          <w:szCs w:val="28"/>
        </w:rPr>
      </w:pPr>
    </w:p>
    <w:p w:rsidR="00E80AAF" w:rsidRDefault="008E108C" w:rsidP="00CB7935">
      <w:pPr>
        <w:suppressAutoHyphens w:val="0"/>
        <w:spacing w:line="360" w:lineRule="auto"/>
        <w:ind w:firstLine="709"/>
        <w:jc w:val="both"/>
        <w:rPr>
          <w:color w:val="000000"/>
          <w:sz w:val="28"/>
          <w:szCs w:val="28"/>
          <w:lang w:val="uk-UA"/>
        </w:rPr>
      </w:pPr>
      <w:r>
        <w:rPr>
          <w:color w:val="000000"/>
          <w:sz w:val="28"/>
          <w:szCs w:val="28"/>
        </w:rPr>
        <w:br w:type="page"/>
      </w:r>
      <w:r w:rsidR="00E80AAF" w:rsidRPr="00F61A0A">
        <w:rPr>
          <w:color w:val="000000"/>
          <w:sz w:val="28"/>
          <w:szCs w:val="28"/>
        </w:rPr>
        <w:t>ПРИЛОЖЕНИЕ 5</w:t>
      </w:r>
    </w:p>
    <w:p w:rsidR="008E108C" w:rsidRPr="008E108C" w:rsidRDefault="008E108C" w:rsidP="00CB7935">
      <w:pPr>
        <w:suppressAutoHyphens w:val="0"/>
        <w:spacing w:line="360" w:lineRule="auto"/>
        <w:ind w:firstLine="709"/>
        <w:jc w:val="both"/>
        <w:rPr>
          <w:color w:val="000000"/>
          <w:sz w:val="28"/>
          <w:szCs w:val="28"/>
          <w:lang w:val="uk-UA"/>
        </w:rPr>
      </w:pPr>
    </w:p>
    <w:p w:rsidR="00E80AAF" w:rsidRPr="00F61A0A" w:rsidRDefault="00E80AAF" w:rsidP="008E108C">
      <w:pPr>
        <w:pStyle w:val="21"/>
        <w:keepNext w:val="0"/>
        <w:keepLines w:val="0"/>
        <w:spacing w:before="0" w:after="0" w:line="360" w:lineRule="auto"/>
        <w:ind w:firstLine="709"/>
        <w:jc w:val="center"/>
        <w:rPr>
          <w:rFonts w:ascii="Times New Roman" w:hAnsi="Times New Roman" w:cs="Times New Roman"/>
          <w:b w:val="0"/>
          <w:bCs w:val="0"/>
          <w:i w:val="0"/>
          <w:iCs w:val="0"/>
          <w:sz w:val="28"/>
          <w:szCs w:val="28"/>
        </w:rPr>
      </w:pPr>
      <w:r w:rsidRPr="00F61A0A">
        <w:rPr>
          <w:rFonts w:ascii="Times New Roman" w:hAnsi="Times New Roman" w:cs="Times New Roman"/>
          <w:b w:val="0"/>
          <w:bCs w:val="0"/>
          <w:i w:val="0"/>
          <w:iCs w:val="0"/>
          <w:sz w:val="28"/>
          <w:szCs w:val="28"/>
        </w:rPr>
        <w:t>АБ “Метал</w:t>
      </w:r>
      <w:r w:rsidRPr="00F61A0A">
        <w:rPr>
          <w:rFonts w:ascii="Times New Roman" w:hAnsi="Times New Roman" w:cs="Times New Roman"/>
          <w:b w:val="0"/>
          <w:bCs w:val="0"/>
          <w:i w:val="0"/>
          <w:iCs w:val="0"/>
          <w:sz w:val="28"/>
          <w:szCs w:val="28"/>
          <w:lang w:val="ru-RU"/>
        </w:rPr>
        <w:t>л</w:t>
      </w:r>
      <w:r w:rsidRPr="00F61A0A">
        <w:rPr>
          <w:rFonts w:ascii="Times New Roman" w:hAnsi="Times New Roman" w:cs="Times New Roman"/>
          <w:b w:val="0"/>
          <w:bCs w:val="0"/>
          <w:i w:val="0"/>
          <w:iCs w:val="0"/>
          <w:sz w:val="28"/>
          <w:szCs w:val="28"/>
        </w:rPr>
        <w:t>ург”</w:t>
      </w:r>
    </w:p>
    <w:p w:rsidR="00E80AAF" w:rsidRPr="00F61A0A" w:rsidRDefault="00E80AAF" w:rsidP="008E108C">
      <w:pPr>
        <w:suppressAutoHyphens w:val="0"/>
        <w:spacing w:line="360" w:lineRule="auto"/>
        <w:ind w:firstLine="709"/>
        <w:jc w:val="center"/>
        <w:rPr>
          <w:sz w:val="28"/>
          <w:szCs w:val="28"/>
        </w:rPr>
      </w:pPr>
      <w:r w:rsidRPr="00F61A0A">
        <w:rPr>
          <w:sz w:val="28"/>
          <w:szCs w:val="28"/>
        </w:rPr>
        <w:t>Отчёт о финансовых результатах</w:t>
      </w:r>
    </w:p>
    <w:p w:rsidR="00E80AAF" w:rsidRPr="00F61A0A" w:rsidRDefault="00E80AAF" w:rsidP="008E108C">
      <w:pPr>
        <w:suppressAutoHyphens w:val="0"/>
        <w:spacing w:line="360" w:lineRule="auto"/>
        <w:ind w:firstLine="709"/>
        <w:jc w:val="center"/>
        <w:rPr>
          <w:sz w:val="28"/>
          <w:szCs w:val="28"/>
        </w:rPr>
      </w:pPr>
      <w:r w:rsidRPr="00F61A0A">
        <w:rPr>
          <w:sz w:val="28"/>
          <w:szCs w:val="28"/>
        </w:rPr>
        <w:t>по состоянию на конец дня 31 декабря 200</w:t>
      </w:r>
      <w:r w:rsidR="00E322FD" w:rsidRPr="00F61A0A">
        <w:rPr>
          <w:sz w:val="28"/>
          <w:szCs w:val="28"/>
        </w:rPr>
        <w:t xml:space="preserve">6 </w:t>
      </w:r>
      <w:r w:rsidRPr="00F61A0A">
        <w:rPr>
          <w:sz w:val="28"/>
          <w:szCs w:val="28"/>
        </w:rPr>
        <w:t>года</w:t>
      </w:r>
    </w:p>
    <w:p w:rsidR="00E80AAF" w:rsidRPr="00F61A0A" w:rsidRDefault="00E80AAF" w:rsidP="008E108C">
      <w:pPr>
        <w:suppressAutoHyphens w:val="0"/>
        <w:spacing w:line="360" w:lineRule="auto"/>
        <w:ind w:firstLine="709"/>
        <w:jc w:val="center"/>
        <w:rPr>
          <w:color w:val="000000"/>
          <w:sz w:val="28"/>
          <w:szCs w:val="28"/>
        </w:rPr>
      </w:pPr>
      <w:r w:rsidRPr="00F61A0A">
        <w:rPr>
          <w:color w:val="000000"/>
          <w:sz w:val="28"/>
          <w:szCs w:val="28"/>
        </w:rPr>
        <w:t>(тыс. грн.)</w:t>
      </w:r>
    </w:p>
    <w:tbl>
      <w:tblPr>
        <w:tblW w:w="9108" w:type="dxa"/>
        <w:tblInd w:w="-11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96"/>
        <w:gridCol w:w="3046"/>
        <w:gridCol w:w="1855"/>
        <w:gridCol w:w="1721"/>
        <w:gridCol w:w="1590"/>
      </w:tblGrid>
      <w:tr w:rsidR="00E80AAF" w:rsidRPr="008E108C" w:rsidTr="008E108C">
        <w:trPr>
          <w:cantSplit/>
          <w:trHeight w:val="333"/>
        </w:trPr>
        <w:tc>
          <w:tcPr>
            <w:tcW w:w="896" w:type="dxa"/>
            <w:tcBorders>
              <w:top w:val="single" w:sz="6" w:space="0" w:color="000000"/>
              <w:bottom w:val="nil"/>
              <w:right w:val="single" w:sz="6" w:space="0" w:color="000000"/>
            </w:tcBorders>
          </w:tcPr>
          <w:p w:rsidR="00E80AAF" w:rsidRPr="008E108C" w:rsidRDefault="00E80AAF" w:rsidP="008E108C">
            <w:pPr>
              <w:pStyle w:val="9"/>
              <w:widowControl w:val="0"/>
              <w:spacing w:before="0" w:after="0" w:line="360" w:lineRule="auto"/>
              <w:jc w:val="both"/>
              <w:rPr>
                <w:rFonts w:ascii="Times New Roman" w:hAnsi="Times New Roman" w:cs="Times New Roman"/>
                <w:color w:val="000000"/>
                <w:sz w:val="20"/>
                <w:szCs w:val="20"/>
                <w:lang w:val="ru-RU"/>
              </w:rPr>
            </w:pPr>
            <w:r w:rsidRPr="008E108C">
              <w:rPr>
                <w:rFonts w:ascii="Times New Roman" w:hAnsi="Times New Roman" w:cs="Times New Roman"/>
                <w:color w:val="000000"/>
                <w:sz w:val="20"/>
                <w:szCs w:val="20"/>
              </w:rPr>
              <w:t>Ряд</w:t>
            </w:r>
          </w:p>
        </w:tc>
        <w:tc>
          <w:tcPr>
            <w:tcW w:w="3046"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Наименование статьи</w:t>
            </w:r>
          </w:p>
        </w:tc>
        <w:tc>
          <w:tcPr>
            <w:tcW w:w="1855"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Примечание</w:t>
            </w:r>
          </w:p>
        </w:tc>
        <w:tc>
          <w:tcPr>
            <w:tcW w:w="1721"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Отчётный год</w:t>
            </w:r>
          </w:p>
        </w:tc>
        <w:tc>
          <w:tcPr>
            <w:tcW w:w="1590" w:type="dxa"/>
            <w:tcBorders>
              <w:top w:val="single" w:sz="6" w:space="0" w:color="000000"/>
              <w:left w:val="nil"/>
              <w:bottom w:val="nil"/>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Предыдущий год</w:t>
            </w:r>
          </w:p>
        </w:tc>
      </w:tr>
      <w:tr w:rsidR="00E80AAF" w:rsidRPr="008E108C" w:rsidTr="008E108C">
        <w:trPr>
          <w:trHeight w:val="333"/>
          <w:tblHeader/>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72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590"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Чистый процентный доход</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21465</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20191</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Процентный доход</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w:t>
            </w: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34601</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29160</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Процентные затраты</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w:t>
            </w: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13136</w:t>
            </w:r>
            <w:r w:rsidRPr="008E108C">
              <w:rPr>
                <w:sz w:val="20"/>
                <w:szCs w:val="20"/>
                <w:lang w:val="en-US"/>
              </w:rPr>
              <w:t>)</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(8969)</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Чистый комиссионный доход</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11214</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9807</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Комиссионный доход</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11629</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10340</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2.2</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Комиссионные затраты</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415</w:t>
            </w:r>
            <w:r w:rsidRPr="008E108C">
              <w:rPr>
                <w:sz w:val="20"/>
                <w:szCs w:val="20"/>
                <w:lang w:val="en-US"/>
              </w:rPr>
              <w:t>)</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(533)</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Торговый доход</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w:t>
            </w: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386</w:t>
            </w:r>
            <w:r w:rsidRPr="008E108C">
              <w:rPr>
                <w:sz w:val="20"/>
                <w:szCs w:val="20"/>
                <w:lang w:val="en-US"/>
              </w:rPr>
              <w:t>)</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1764</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Доход ввиде дивидендов</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0</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Доход от участия в капитале</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6</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Другой доход</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408</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284</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доходов</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32701</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32046</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Общие административные затраты</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22</w:t>
            </w: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8422</w:t>
            </w:r>
            <w:r w:rsidRPr="008E108C">
              <w:rPr>
                <w:sz w:val="20"/>
                <w:szCs w:val="20"/>
                <w:lang w:val="en-US"/>
              </w:rPr>
              <w:t>)</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(7596)</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на персонал</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23</w:t>
            </w: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13374</w:t>
            </w:r>
            <w:r w:rsidRPr="008E108C">
              <w:rPr>
                <w:sz w:val="20"/>
                <w:szCs w:val="20"/>
                <w:lang w:val="en-US"/>
              </w:rPr>
              <w:t>)</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(11419)</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от участия в капитале</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(12)</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Другие затраты</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2959</w:t>
            </w:r>
            <w:r w:rsidRPr="008E108C">
              <w:rPr>
                <w:sz w:val="20"/>
                <w:szCs w:val="20"/>
                <w:lang w:val="en-US"/>
              </w:rPr>
              <w:t>)</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(3024)</w:t>
            </w:r>
          </w:p>
        </w:tc>
      </w:tr>
      <w:tr w:rsidR="00E80AAF" w:rsidRPr="008E108C" w:rsidTr="008E108C">
        <w:trPr>
          <w:cantSplit/>
          <w:trHeight w:val="333"/>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от операций</w:t>
            </w:r>
          </w:p>
        </w:tc>
        <w:tc>
          <w:tcPr>
            <w:tcW w:w="1855"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7934</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9999</w:t>
            </w:r>
          </w:p>
        </w:tc>
      </w:tr>
      <w:tr w:rsidR="00E80AAF" w:rsidRPr="008E108C" w:rsidTr="008E108C">
        <w:trPr>
          <w:cantSplit/>
          <w:trHeight w:val="696"/>
        </w:trPr>
        <w:tc>
          <w:tcPr>
            <w:tcW w:w="896"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w:t>
            </w:r>
          </w:p>
        </w:tc>
        <w:tc>
          <w:tcPr>
            <w:tcW w:w="3046" w:type="dxa"/>
            <w:tcBorders>
              <w:top w:val="single" w:sz="6" w:space="0" w:color="000000"/>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Чистые затраты на формирование резерва</w:t>
            </w:r>
          </w:p>
        </w:tc>
        <w:tc>
          <w:tcPr>
            <w:tcW w:w="1855" w:type="dxa"/>
            <w:tcBorders>
              <w:top w:val="single" w:sz="6" w:space="0" w:color="000000"/>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24</w:t>
            </w:r>
          </w:p>
        </w:tc>
        <w:tc>
          <w:tcPr>
            <w:tcW w:w="1721" w:type="dxa"/>
            <w:tcBorders>
              <w:top w:val="single" w:sz="6" w:space="0" w:color="000000"/>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7608</w:t>
            </w:r>
          </w:p>
        </w:tc>
        <w:tc>
          <w:tcPr>
            <w:tcW w:w="1590" w:type="dxa"/>
            <w:tcBorders>
              <w:top w:val="single" w:sz="6" w:space="0" w:color="000000"/>
              <w:left w:val="single" w:sz="6" w:space="0" w:color="000000"/>
              <w:bottom w:val="single" w:sz="4" w:space="0" w:color="auto"/>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(5211)</w:t>
            </w:r>
          </w:p>
        </w:tc>
      </w:tr>
      <w:tr w:rsidR="00E80AAF" w:rsidRPr="008E108C" w:rsidTr="008E108C">
        <w:trPr>
          <w:cantSplit/>
          <w:trHeight w:val="333"/>
        </w:trPr>
        <w:tc>
          <w:tcPr>
            <w:tcW w:w="89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14</w:t>
            </w:r>
          </w:p>
        </w:tc>
        <w:tc>
          <w:tcPr>
            <w:tcW w:w="304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до налогооблажения</w:t>
            </w:r>
          </w:p>
        </w:tc>
        <w:tc>
          <w:tcPr>
            <w:tcW w:w="1855" w:type="dxa"/>
            <w:tcBorders>
              <w:top w:val="single" w:sz="4" w:space="0" w:color="auto"/>
              <w:left w:val="single" w:sz="4" w:space="0" w:color="auto"/>
              <w:bottom w:val="single" w:sz="4" w:space="0" w:color="auto"/>
              <w:right w:val="single" w:sz="4" w:space="0" w:color="auto"/>
            </w:tcBorders>
            <w:vAlign w:val="center"/>
          </w:tcPr>
          <w:p w:rsidR="00E80AAF" w:rsidRPr="008E108C" w:rsidRDefault="00E80AAF" w:rsidP="008E108C">
            <w:pPr>
              <w:suppressAutoHyphens w:val="0"/>
              <w:spacing w:line="360" w:lineRule="auto"/>
              <w:jc w:val="both"/>
              <w:rPr>
                <w:color w:val="000000"/>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15542</w:t>
            </w:r>
          </w:p>
        </w:tc>
        <w:tc>
          <w:tcPr>
            <w:tcW w:w="1590" w:type="dxa"/>
            <w:tcBorders>
              <w:top w:val="single" w:sz="4" w:space="0" w:color="auto"/>
              <w:left w:val="single" w:sz="4" w:space="0" w:color="auto"/>
              <w:bottom w:val="single" w:sz="4" w:space="0" w:color="auto"/>
              <w:right w:val="single" w:sz="4" w:space="0" w:color="auto"/>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4788</w:t>
            </w:r>
          </w:p>
        </w:tc>
      </w:tr>
      <w:tr w:rsidR="00E80AAF" w:rsidRPr="008E108C" w:rsidTr="008E108C">
        <w:trPr>
          <w:cantSplit/>
          <w:trHeight w:val="333"/>
        </w:trPr>
        <w:tc>
          <w:tcPr>
            <w:tcW w:w="896"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w:t>
            </w:r>
          </w:p>
        </w:tc>
        <w:tc>
          <w:tcPr>
            <w:tcW w:w="3046"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на налог на прибыль</w:t>
            </w:r>
          </w:p>
        </w:tc>
        <w:tc>
          <w:tcPr>
            <w:tcW w:w="1855" w:type="dxa"/>
            <w:tcBorders>
              <w:top w:val="single" w:sz="4" w:space="0" w:color="auto"/>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25</w:t>
            </w:r>
          </w:p>
        </w:tc>
        <w:tc>
          <w:tcPr>
            <w:tcW w:w="1721" w:type="dxa"/>
            <w:tcBorders>
              <w:top w:val="single" w:sz="4" w:space="0" w:color="auto"/>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4490</w:t>
            </w:r>
            <w:r w:rsidRPr="008E108C">
              <w:rPr>
                <w:sz w:val="20"/>
                <w:szCs w:val="20"/>
                <w:lang w:val="en-US"/>
              </w:rPr>
              <w:t>)</w:t>
            </w:r>
          </w:p>
        </w:tc>
        <w:tc>
          <w:tcPr>
            <w:tcW w:w="1590" w:type="dxa"/>
            <w:tcBorders>
              <w:top w:val="single" w:sz="4" w:space="0" w:color="auto"/>
              <w:left w:val="single" w:sz="6" w:space="0" w:color="000000"/>
              <w:bottom w:val="single" w:sz="4" w:space="0" w:color="auto"/>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(1935)</w:t>
            </w:r>
          </w:p>
        </w:tc>
      </w:tr>
      <w:tr w:rsidR="00E80AAF" w:rsidRPr="008E108C" w:rsidTr="008E108C">
        <w:trPr>
          <w:cantSplit/>
          <w:trHeight w:val="303"/>
        </w:trPr>
        <w:tc>
          <w:tcPr>
            <w:tcW w:w="896" w:type="dxa"/>
            <w:tcBorders>
              <w:top w:val="nil"/>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w:t>
            </w:r>
          </w:p>
        </w:tc>
        <w:tc>
          <w:tcPr>
            <w:tcW w:w="3046" w:type="dxa"/>
            <w:tcBorders>
              <w:top w:val="nil"/>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после налогооблажения</w:t>
            </w:r>
          </w:p>
        </w:tc>
        <w:tc>
          <w:tcPr>
            <w:tcW w:w="1855"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p>
        </w:tc>
        <w:tc>
          <w:tcPr>
            <w:tcW w:w="1721"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lang w:val="en-US"/>
              </w:rPr>
              <w:t>11</w:t>
            </w:r>
            <w:r w:rsidRPr="008E108C">
              <w:rPr>
                <w:sz w:val="20"/>
                <w:szCs w:val="20"/>
              </w:rPr>
              <w:t>052</w:t>
            </w:r>
          </w:p>
        </w:tc>
        <w:tc>
          <w:tcPr>
            <w:tcW w:w="1590" w:type="dxa"/>
            <w:tcBorders>
              <w:top w:val="nil"/>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2853</w:t>
            </w:r>
          </w:p>
        </w:tc>
      </w:tr>
      <w:tr w:rsidR="00E80AAF" w:rsidRPr="008E108C" w:rsidTr="008E108C">
        <w:trPr>
          <w:cantSplit/>
          <w:trHeight w:val="696"/>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Чистая прибыль на одну простую акцию (грн.)</w:t>
            </w:r>
          </w:p>
        </w:tc>
        <w:tc>
          <w:tcPr>
            <w:tcW w:w="1855"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26</w:t>
            </w: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8E108C">
        <w:trPr>
          <w:cantSplit/>
          <w:trHeight w:val="1029"/>
        </w:trPr>
        <w:tc>
          <w:tcPr>
            <w:tcW w:w="896"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w:t>
            </w:r>
          </w:p>
        </w:tc>
        <w:tc>
          <w:tcPr>
            <w:tcW w:w="304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Скорректированная чистая прибыль на одну простую акцию (грн.)</w:t>
            </w:r>
          </w:p>
        </w:tc>
        <w:tc>
          <w:tcPr>
            <w:tcW w:w="1855"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26</w:t>
            </w:r>
          </w:p>
        </w:tc>
        <w:tc>
          <w:tcPr>
            <w:tcW w:w="172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590"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bl>
    <w:p w:rsidR="008E108C" w:rsidRDefault="008E108C" w:rsidP="00CB7935">
      <w:pPr>
        <w:suppressAutoHyphens w:val="0"/>
        <w:spacing w:line="360" w:lineRule="auto"/>
        <w:ind w:firstLine="709"/>
        <w:jc w:val="both"/>
        <w:rPr>
          <w:color w:val="000000"/>
          <w:sz w:val="28"/>
          <w:szCs w:val="28"/>
        </w:rPr>
      </w:pPr>
    </w:p>
    <w:p w:rsidR="00E80AAF" w:rsidRDefault="008E108C" w:rsidP="00CB7935">
      <w:pPr>
        <w:suppressAutoHyphens w:val="0"/>
        <w:spacing w:line="360" w:lineRule="auto"/>
        <w:ind w:firstLine="709"/>
        <w:jc w:val="both"/>
        <w:rPr>
          <w:color w:val="000000"/>
          <w:sz w:val="28"/>
          <w:szCs w:val="28"/>
          <w:lang w:val="uk-UA"/>
        </w:rPr>
      </w:pPr>
      <w:r>
        <w:rPr>
          <w:color w:val="000000"/>
          <w:sz w:val="28"/>
          <w:szCs w:val="28"/>
        </w:rPr>
        <w:br w:type="page"/>
      </w:r>
      <w:r w:rsidR="00E80AAF" w:rsidRPr="00F61A0A">
        <w:rPr>
          <w:color w:val="000000"/>
          <w:sz w:val="28"/>
          <w:szCs w:val="28"/>
        </w:rPr>
        <w:t>ПРИЛОЖЕНИЕ 6</w:t>
      </w:r>
    </w:p>
    <w:p w:rsidR="008E108C" w:rsidRPr="008E108C" w:rsidRDefault="008E108C" w:rsidP="00CB7935">
      <w:pPr>
        <w:suppressAutoHyphens w:val="0"/>
        <w:spacing w:line="360" w:lineRule="auto"/>
        <w:ind w:firstLine="709"/>
        <w:jc w:val="both"/>
        <w:rPr>
          <w:color w:val="000000"/>
          <w:sz w:val="28"/>
          <w:szCs w:val="28"/>
          <w:lang w:val="uk-UA"/>
        </w:rPr>
      </w:pPr>
    </w:p>
    <w:p w:rsidR="00E80AAF" w:rsidRPr="00F61A0A" w:rsidRDefault="00E80AAF" w:rsidP="008E108C">
      <w:pPr>
        <w:pStyle w:val="21"/>
        <w:keepNext w:val="0"/>
        <w:keepLines w:val="0"/>
        <w:spacing w:before="0" w:after="0" w:line="360" w:lineRule="auto"/>
        <w:ind w:firstLine="709"/>
        <w:jc w:val="center"/>
        <w:rPr>
          <w:rFonts w:ascii="Times New Roman" w:hAnsi="Times New Roman" w:cs="Times New Roman"/>
          <w:b w:val="0"/>
          <w:bCs w:val="0"/>
          <w:i w:val="0"/>
          <w:iCs w:val="0"/>
          <w:sz w:val="28"/>
          <w:szCs w:val="28"/>
        </w:rPr>
      </w:pPr>
      <w:r w:rsidRPr="00F61A0A">
        <w:rPr>
          <w:rFonts w:ascii="Times New Roman" w:hAnsi="Times New Roman" w:cs="Times New Roman"/>
          <w:b w:val="0"/>
          <w:bCs w:val="0"/>
          <w:i w:val="0"/>
          <w:iCs w:val="0"/>
          <w:sz w:val="28"/>
          <w:szCs w:val="28"/>
        </w:rPr>
        <w:t>АБ “Метал</w:t>
      </w:r>
      <w:r w:rsidRPr="00F61A0A">
        <w:rPr>
          <w:rFonts w:ascii="Times New Roman" w:hAnsi="Times New Roman" w:cs="Times New Roman"/>
          <w:b w:val="0"/>
          <w:bCs w:val="0"/>
          <w:i w:val="0"/>
          <w:iCs w:val="0"/>
          <w:sz w:val="28"/>
          <w:szCs w:val="28"/>
          <w:lang w:val="ru-RU"/>
        </w:rPr>
        <w:t>л</w:t>
      </w:r>
      <w:r w:rsidRPr="00F61A0A">
        <w:rPr>
          <w:rFonts w:ascii="Times New Roman" w:hAnsi="Times New Roman" w:cs="Times New Roman"/>
          <w:b w:val="0"/>
          <w:bCs w:val="0"/>
          <w:i w:val="0"/>
          <w:iCs w:val="0"/>
          <w:sz w:val="28"/>
          <w:szCs w:val="28"/>
        </w:rPr>
        <w:t>ург”</w:t>
      </w:r>
    </w:p>
    <w:p w:rsidR="00E80AAF" w:rsidRPr="00F61A0A" w:rsidRDefault="00E80AAF" w:rsidP="008E108C">
      <w:pPr>
        <w:suppressAutoHyphens w:val="0"/>
        <w:spacing w:line="360" w:lineRule="auto"/>
        <w:ind w:firstLine="709"/>
        <w:jc w:val="center"/>
        <w:rPr>
          <w:sz w:val="28"/>
          <w:szCs w:val="28"/>
        </w:rPr>
      </w:pPr>
      <w:r w:rsidRPr="00F61A0A">
        <w:rPr>
          <w:sz w:val="28"/>
          <w:szCs w:val="28"/>
        </w:rPr>
        <w:t>Отчёт о финансовых результатах</w:t>
      </w:r>
    </w:p>
    <w:p w:rsidR="00E80AAF" w:rsidRPr="00F61A0A" w:rsidRDefault="00E80AAF" w:rsidP="008E108C">
      <w:pPr>
        <w:suppressAutoHyphens w:val="0"/>
        <w:spacing w:line="360" w:lineRule="auto"/>
        <w:ind w:firstLine="709"/>
        <w:jc w:val="center"/>
        <w:rPr>
          <w:sz w:val="28"/>
          <w:szCs w:val="28"/>
        </w:rPr>
      </w:pPr>
      <w:r w:rsidRPr="00F61A0A">
        <w:rPr>
          <w:sz w:val="28"/>
          <w:szCs w:val="28"/>
        </w:rPr>
        <w:t>по состоянию на конец дня 31 декабря 200</w:t>
      </w:r>
      <w:r w:rsidR="00E322FD" w:rsidRPr="00F61A0A">
        <w:rPr>
          <w:sz w:val="28"/>
          <w:szCs w:val="28"/>
        </w:rPr>
        <w:t xml:space="preserve">7 </w:t>
      </w:r>
      <w:r w:rsidRPr="00F61A0A">
        <w:rPr>
          <w:sz w:val="28"/>
          <w:szCs w:val="28"/>
        </w:rPr>
        <w:t>года</w:t>
      </w:r>
    </w:p>
    <w:p w:rsidR="00E80AAF" w:rsidRPr="00F61A0A" w:rsidRDefault="00E80AAF" w:rsidP="008E108C">
      <w:pPr>
        <w:suppressAutoHyphens w:val="0"/>
        <w:spacing w:line="360" w:lineRule="auto"/>
        <w:ind w:firstLine="709"/>
        <w:jc w:val="center"/>
        <w:rPr>
          <w:color w:val="000000"/>
          <w:sz w:val="28"/>
          <w:szCs w:val="28"/>
        </w:rPr>
      </w:pPr>
      <w:r w:rsidRPr="00F61A0A">
        <w:rPr>
          <w:color w:val="000000"/>
          <w:sz w:val="28"/>
          <w:szCs w:val="28"/>
        </w:rPr>
        <w:t>(тыс. грн.)</w:t>
      </w:r>
    </w:p>
    <w:tbl>
      <w:tblPr>
        <w:tblW w:w="9317" w:type="dxa"/>
        <w:tblInd w:w="-11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17"/>
        <w:gridCol w:w="3116"/>
        <w:gridCol w:w="1897"/>
        <w:gridCol w:w="1761"/>
        <w:gridCol w:w="1626"/>
      </w:tblGrid>
      <w:tr w:rsidR="00E80AAF" w:rsidRPr="008E108C" w:rsidTr="002506E8">
        <w:trPr>
          <w:cantSplit/>
          <w:trHeight w:val="341"/>
        </w:trPr>
        <w:tc>
          <w:tcPr>
            <w:tcW w:w="917" w:type="dxa"/>
            <w:tcBorders>
              <w:top w:val="single" w:sz="6" w:space="0" w:color="000000"/>
              <w:bottom w:val="nil"/>
              <w:right w:val="single" w:sz="6" w:space="0" w:color="000000"/>
            </w:tcBorders>
          </w:tcPr>
          <w:p w:rsidR="00E80AAF" w:rsidRPr="008E108C" w:rsidRDefault="00E80AAF" w:rsidP="008E108C">
            <w:pPr>
              <w:pStyle w:val="9"/>
              <w:widowControl w:val="0"/>
              <w:spacing w:before="0" w:after="0" w:line="360" w:lineRule="auto"/>
              <w:jc w:val="both"/>
              <w:rPr>
                <w:rFonts w:ascii="Times New Roman" w:hAnsi="Times New Roman" w:cs="Times New Roman"/>
                <w:color w:val="000000"/>
                <w:sz w:val="20"/>
                <w:szCs w:val="20"/>
                <w:lang w:val="ru-RU"/>
              </w:rPr>
            </w:pPr>
            <w:r w:rsidRPr="008E108C">
              <w:rPr>
                <w:rFonts w:ascii="Times New Roman" w:hAnsi="Times New Roman" w:cs="Times New Roman"/>
                <w:color w:val="000000"/>
                <w:sz w:val="20"/>
                <w:szCs w:val="20"/>
                <w:lang w:val="ru-RU"/>
              </w:rPr>
              <w:t>Ряд</w:t>
            </w:r>
          </w:p>
        </w:tc>
        <w:tc>
          <w:tcPr>
            <w:tcW w:w="3116"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Наименование статьи</w:t>
            </w:r>
          </w:p>
        </w:tc>
        <w:tc>
          <w:tcPr>
            <w:tcW w:w="1897"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Примечание</w:t>
            </w:r>
          </w:p>
        </w:tc>
        <w:tc>
          <w:tcPr>
            <w:tcW w:w="1761" w:type="dxa"/>
            <w:tcBorders>
              <w:top w:val="single" w:sz="6" w:space="0" w:color="000000"/>
              <w:left w:val="nil"/>
              <w:bottom w:val="nil"/>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Отчётный год</w:t>
            </w:r>
          </w:p>
        </w:tc>
        <w:tc>
          <w:tcPr>
            <w:tcW w:w="1626" w:type="dxa"/>
            <w:tcBorders>
              <w:top w:val="single" w:sz="6" w:space="0" w:color="000000"/>
              <w:left w:val="nil"/>
              <w:bottom w:val="nil"/>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Предыдущий год</w:t>
            </w:r>
          </w:p>
        </w:tc>
      </w:tr>
      <w:tr w:rsidR="00E80AAF" w:rsidRPr="008E108C" w:rsidTr="002506E8">
        <w:trPr>
          <w:trHeight w:val="341"/>
          <w:tblHeader/>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1761"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1626" w:type="dxa"/>
            <w:tcBorders>
              <w:top w:val="single" w:sz="6" w:space="0" w:color="000000"/>
              <w:left w:val="single" w:sz="6" w:space="0" w:color="000000"/>
              <w:bottom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Чистый процентный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26482</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21465</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Процентный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50436</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34601</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Процентные 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(23954)</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13136</w:t>
            </w:r>
            <w:r w:rsidRPr="008E108C">
              <w:rPr>
                <w:sz w:val="20"/>
                <w:szCs w:val="20"/>
                <w:lang w:val="en-US"/>
              </w:rPr>
              <w:t>)</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Чистый комиссионный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17354</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11214</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Комиссионный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17801</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11629</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2.2</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Комиссионные 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(447)</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415</w:t>
            </w:r>
            <w:r w:rsidRPr="008E108C">
              <w:rPr>
                <w:sz w:val="20"/>
                <w:szCs w:val="20"/>
                <w:lang w:val="en-US"/>
              </w:rPr>
              <w:t>)</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3</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Торговый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1689</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386</w:t>
            </w:r>
            <w:r w:rsidRPr="008E108C">
              <w:rPr>
                <w:sz w:val="20"/>
                <w:szCs w:val="20"/>
                <w:lang w:val="en-US"/>
              </w:rPr>
              <w:t>)</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4</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Доход ввиде дивидендов</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0</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5</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Доход от участия в капитале</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6</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Другой доход</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1105</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rPr>
              <w:t>4</w:t>
            </w:r>
            <w:r w:rsidRPr="008E108C">
              <w:rPr>
                <w:sz w:val="20"/>
                <w:szCs w:val="20"/>
                <w:lang w:val="en-US"/>
              </w:rPr>
              <w:t>94</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7</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Всего доходов</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46630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rPr>
              <w:t>32</w:t>
            </w:r>
            <w:r w:rsidRPr="008E108C">
              <w:rPr>
                <w:sz w:val="20"/>
                <w:szCs w:val="20"/>
                <w:lang w:val="en-US"/>
              </w:rPr>
              <w:t>787</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8</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Общие административные 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22</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(9695)</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8422</w:t>
            </w:r>
            <w:r w:rsidRPr="008E108C">
              <w:rPr>
                <w:sz w:val="20"/>
                <w:szCs w:val="20"/>
                <w:lang w:val="en-US"/>
              </w:rPr>
              <w:t>)</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9</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на персонал</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23</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(16991)</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13374</w:t>
            </w:r>
            <w:r w:rsidRPr="008E108C">
              <w:rPr>
                <w:sz w:val="20"/>
                <w:szCs w:val="20"/>
                <w:lang w:val="en-US"/>
              </w:rPr>
              <w:t>)</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10</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от участия в капитале</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(12)</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Другие затраты</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(4205)</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2959</w:t>
            </w:r>
            <w:r w:rsidRPr="008E108C">
              <w:rPr>
                <w:sz w:val="20"/>
                <w:szCs w:val="20"/>
                <w:lang w:val="en-US"/>
              </w:rPr>
              <w:t>)</w:t>
            </w:r>
          </w:p>
        </w:tc>
      </w:tr>
      <w:tr w:rsidR="00E80AAF" w:rsidRPr="008E108C" w:rsidTr="002506E8">
        <w:trPr>
          <w:cantSplit/>
          <w:trHeight w:val="341"/>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12</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от операций</w:t>
            </w:r>
          </w:p>
        </w:tc>
        <w:tc>
          <w:tcPr>
            <w:tcW w:w="1897"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15739</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8020</w:t>
            </w:r>
          </w:p>
        </w:tc>
      </w:tr>
      <w:tr w:rsidR="00E80AAF" w:rsidRPr="008E108C" w:rsidTr="002506E8">
        <w:trPr>
          <w:cantSplit/>
          <w:trHeight w:val="683"/>
        </w:trPr>
        <w:tc>
          <w:tcPr>
            <w:tcW w:w="917"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13</w:t>
            </w:r>
          </w:p>
        </w:tc>
        <w:tc>
          <w:tcPr>
            <w:tcW w:w="3116" w:type="dxa"/>
            <w:tcBorders>
              <w:top w:val="single" w:sz="6" w:space="0" w:color="000000"/>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Чистые затраты на формирование резерва</w:t>
            </w:r>
          </w:p>
        </w:tc>
        <w:tc>
          <w:tcPr>
            <w:tcW w:w="1897" w:type="dxa"/>
            <w:tcBorders>
              <w:top w:val="single" w:sz="6" w:space="0" w:color="000000"/>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24</w:t>
            </w:r>
          </w:p>
        </w:tc>
        <w:tc>
          <w:tcPr>
            <w:tcW w:w="1761" w:type="dxa"/>
            <w:tcBorders>
              <w:top w:val="single" w:sz="6" w:space="0" w:color="000000"/>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w:t>
            </w:r>
            <w:r w:rsidRPr="008E108C">
              <w:rPr>
                <w:sz w:val="20"/>
                <w:szCs w:val="20"/>
                <w:lang w:val="en-US"/>
              </w:rPr>
              <w:t>9790</w:t>
            </w:r>
            <w:r w:rsidRPr="008E108C">
              <w:rPr>
                <w:sz w:val="20"/>
                <w:szCs w:val="20"/>
              </w:rPr>
              <w:t>)</w:t>
            </w:r>
          </w:p>
        </w:tc>
        <w:tc>
          <w:tcPr>
            <w:tcW w:w="1626" w:type="dxa"/>
            <w:tcBorders>
              <w:top w:val="single" w:sz="6" w:space="0" w:color="000000"/>
              <w:left w:val="single" w:sz="6" w:space="0" w:color="000000"/>
              <w:bottom w:val="single" w:sz="4" w:space="0" w:color="auto"/>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8501</w:t>
            </w:r>
          </w:p>
        </w:tc>
      </w:tr>
      <w:tr w:rsidR="00E80AAF" w:rsidRPr="008E108C" w:rsidTr="002506E8">
        <w:trPr>
          <w:cantSplit/>
          <w:trHeight w:val="1024"/>
        </w:trPr>
        <w:tc>
          <w:tcPr>
            <w:tcW w:w="917" w:type="dxa"/>
            <w:tcBorders>
              <w:top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14</w:t>
            </w:r>
          </w:p>
        </w:tc>
        <w:tc>
          <w:tcPr>
            <w:tcW w:w="3116" w:type="dxa"/>
            <w:tcBorders>
              <w:top w:val="single" w:sz="6" w:space="0" w:color="000000"/>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/убытки от долгосрочных активов, предназначенных для продажи</w:t>
            </w:r>
          </w:p>
        </w:tc>
        <w:tc>
          <w:tcPr>
            <w:tcW w:w="1897" w:type="dxa"/>
            <w:tcBorders>
              <w:top w:val="single" w:sz="6" w:space="0" w:color="000000"/>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6" w:space="0" w:color="000000"/>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(110</w:t>
            </w:r>
            <w:r w:rsidRPr="008E108C">
              <w:rPr>
                <w:sz w:val="20"/>
                <w:szCs w:val="20"/>
                <w:lang w:val="en-US"/>
              </w:rPr>
              <w:t>7</w:t>
            </w:r>
            <w:r w:rsidRPr="008E108C">
              <w:rPr>
                <w:sz w:val="20"/>
                <w:szCs w:val="20"/>
              </w:rPr>
              <w:t>)</w:t>
            </w:r>
          </w:p>
        </w:tc>
        <w:tc>
          <w:tcPr>
            <w:tcW w:w="1626" w:type="dxa"/>
            <w:tcBorders>
              <w:top w:val="single" w:sz="6" w:space="0" w:color="000000"/>
              <w:left w:val="single" w:sz="6" w:space="0" w:color="000000"/>
              <w:bottom w:val="single" w:sz="4" w:space="0" w:color="auto"/>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(893)</w:t>
            </w:r>
          </w:p>
        </w:tc>
      </w:tr>
      <w:tr w:rsidR="00E80AAF" w:rsidRPr="008E108C" w:rsidTr="002506E8">
        <w:trPr>
          <w:cantSplit/>
          <w:trHeight w:val="327"/>
        </w:trPr>
        <w:tc>
          <w:tcPr>
            <w:tcW w:w="917"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15</w:t>
            </w:r>
          </w:p>
        </w:tc>
        <w:tc>
          <w:tcPr>
            <w:tcW w:w="3116" w:type="dxa"/>
            <w:tcBorders>
              <w:top w:val="single" w:sz="4" w:space="0" w:color="auto"/>
              <w:left w:val="single" w:sz="4" w:space="0" w:color="auto"/>
              <w:bottom w:val="single" w:sz="4" w:space="0" w:color="auto"/>
              <w:right w:val="single" w:sz="4" w:space="0" w:color="auto"/>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до налогооблажения</w:t>
            </w:r>
          </w:p>
        </w:tc>
        <w:tc>
          <w:tcPr>
            <w:tcW w:w="1897" w:type="dxa"/>
            <w:tcBorders>
              <w:top w:val="single" w:sz="4" w:space="0" w:color="auto"/>
              <w:left w:val="single" w:sz="4" w:space="0" w:color="auto"/>
              <w:bottom w:val="single" w:sz="4" w:space="0" w:color="auto"/>
              <w:right w:val="single" w:sz="4" w:space="0" w:color="auto"/>
            </w:tcBorders>
            <w:vAlign w:val="center"/>
          </w:tcPr>
          <w:p w:rsidR="00E80AAF" w:rsidRPr="008E108C" w:rsidRDefault="00E80AAF" w:rsidP="008E108C">
            <w:pPr>
              <w:suppressAutoHyphens w:val="0"/>
              <w:spacing w:line="360" w:lineRule="auto"/>
              <w:jc w:val="both"/>
              <w:rPr>
                <w:color w:val="000000"/>
                <w:sz w:val="20"/>
                <w:szCs w:val="20"/>
              </w:rPr>
            </w:pPr>
          </w:p>
        </w:tc>
        <w:tc>
          <w:tcPr>
            <w:tcW w:w="1761" w:type="dxa"/>
            <w:tcBorders>
              <w:top w:val="single" w:sz="4" w:space="0" w:color="auto"/>
              <w:left w:val="single" w:sz="4" w:space="0" w:color="auto"/>
              <w:bottom w:val="single" w:sz="4" w:space="0" w:color="auto"/>
              <w:right w:val="single" w:sz="4" w:space="0" w:color="auto"/>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4842</w:t>
            </w:r>
          </w:p>
        </w:tc>
        <w:tc>
          <w:tcPr>
            <w:tcW w:w="1626" w:type="dxa"/>
            <w:tcBorders>
              <w:top w:val="single" w:sz="4" w:space="0" w:color="auto"/>
              <w:left w:val="single" w:sz="4" w:space="0" w:color="auto"/>
              <w:bottom w:val="single" w:sz="4" w:space="0" w:color="auto"/>
              <w:right w:val="single" w:sz="4" w:space="0" w:color="auto"/>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rPr>
              <w:t>15</w:t>
            </w:r>
            <w:r w:rsidRPr="008E108C">
              <w:rPr>
                <w:sz w:val="20"/>
                <w:szCs w:val="20"/>
                <w:lang w:val="en-US"/>
              </w:rPr>
              <w:t>6</w:t>
            </w:r>
            <w:r w:rsidRPr="008E108C">
              <w:rPr>
                <w:sz w:val="20"/>
                <w:szCs w:val="20"/>
              </w:rPr>
              <w:t>2</w:t>
            </w:r>
            <w:r w:rsidRPr="008E108C">
              <w:rPr>
                <w:sz w:val="20"/>
                <w:szCs w:val="20"/>
                <w:lang w:val="en-US"/>
              </w:rPr>
              <w:t>8</w:t>
            </w:r>
          </w:p>
        </w:tc>
      </w:tr>
      <w:tr w:rsidR="00E80AAF" w:rsidRPr="008E108C" w:rsidTr="002506E8">
        <w:trPr>
          <w:cantSplit/>
          <w:trHeight w:val="341"/>
        </w:trPr>
        <w:tc>
          <w:tcPr>
            <w:tcW w:w="917" w:type="dxa"/>
            <w:tcBorders>
              <w:top w:val="single" w:sz="4" w:space="0" w:color="auto"/>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16</w:t>
            </w:r>
          </w:p>
        </w:tc>
        <w:tc>
          <w:tcPr>
            <w:tcW w:w="3116" w:type="dxa"/>
            <w:tcBorders>
              <w:top w:val="single" w:sz="4" w:space="0" w:color="auto"/>
              <w:left w:val="single" w:sz="6" w:space="0" w:color="000000"/>
              <w:bottom w:val="single" w:sz="4" w:space="0" w:color="auto"/>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Затраты на налог на прибыль</w:t>
            </w:r>
          </w:p>
        </w:tc>
        <w:tc>
          <w:tcPr>
            <w:tcW w:w="1897" w:type="dxa"/>
            <w:tcBorders>
              <w:top w:val="single" w:sz="4" w:space="0" w:color="auto"/>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25</w:t>
            </w:r>
          </w:p>
        </w:tc>
        <w:tc>
          <w:tcPr>
            <w:tcW w:w="1761" w:type="dxa"/>
            <w:tcBorders>
              <w:top w:val="single" w:sz="4" w:space="0" w:color="auto"/>
              <w:left w:val="single" w:sz="6" w:space="0" w:color="000000"/>
              <w:bottom w:val="single" w:sz="4" w:space="0" w:color="auto"/>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(3115)</w:t>
            </w:r>
          </w:p>
        </w:tc>
        <w:tc>
          <w:tcPr>
            <w:tcW w:w="1626" w:type="dxa"/>
            <w:tcBorders>
              <w:top w:val="single" w:sz="4" w:space="0" w:color="auto"/>
              <w:left w:val="single" w:sz="6" w:space="0" w:color="000000"/>
              <w:bottom w:val="single" w:sz="4" w:space="0" w:color="auto"/>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w:t>
            </w:r>
            <w:r w:rsidRPr="008E108C">
              <w:rPr>
                <w:sz w:val="20"/>
                <w:szCs w:val="20"/>
              </w:rPr>
              <w:t>4490</w:t>
            </w:r>
            <w:r w:rsidRPr="008E108C">
              <w:rPr>
                <w:sz w:val="20"/>
                <w:szCs w:val="20"/>
                <w:lang w:val="en-US"/>
              </w:rPr>
              <w:t>)</w:t>
            </w:r>
          </w:p>
        </w:tc>
      </w:tr>
      <w:tr w:rsidR="00E80AAF" w:rsidRPr="008E108C" w:rsidTr="002506E8">
        <w:trPr>
          <w:cantSplit/>
          <w:trHeight w:val="341"/>
        </w:trPr>
        <w:tc>
          <w:tcPr>
            <w:tcW w:w="917" w:type="dxa"/>
            <w:tcBorders>
              <w:top w:val="nil"/>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17</w:t>
            </w:r>
          </w:p>
        </w:tc>
        <w:tc>
          <w:tcPr>
            <w:tcW w:w="3116" w:type="dxa"/>
            <w:tcBorders>
              <w:top w:val="nil"/>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Прибыль после налогооблажения</w:t>
            </w:r>
          </w:p>
        </w:tc>
        <w:tc>
          <w:tcPr>
            <w:tcW w:w="1897"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p>
        </w:tc>
        <w:tc>
          <w:tcPr>
            <w:tcW w:w="1761"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1727</w:t>
            </w:r>
          </w:p>
        </w:tc>
        <w:tc>
          <w:tcPr>
            <w:tcW w:w="1626" w:type="dxa"/>
            <w:tcBorders>
              <w:top w:val="nil"/>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lang w:val="en-US"/>
              </w:rPr>
              <w:t>11138</w:t>
            </w:r>
          </w:p>
        </w:tc>
      </w:tr>
      <w:tr w:rsidR="00E80AAF" w:rsidRPr="008E108C" w:rsidTr="002506E8">
        <w:trPr>
          <w:cantSplit/>
          <w:trHeight w:val="1024"/>
        </w:trPr>
        <w:tc>
          <w:tcPr>
            <w:tcW w:w="917" w:type="dxa"/>
            <w:tcBorders>
              <w:top w:val="nil"/>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18</w:t>
            </w:r>
          </w:p>
        </w:tc>
        <w:tc>
          <w:tcPr>
            <w:tcW w:w="3116" w:type="dxa"/>
            <w:tcBorders>
              <w:top w:val="nil"/>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Чистая прибыль/убыток от продажи долгосрочных</w:t>
            </w:r>
            <w:r w:rsidR="00CF27E0">
              <w:rPr>
                <w:color w:val="000000"/>
                <w:sz w:val="20"/>
                <w:szCs w:val="20"/>
              </w:rPr>
              <w:t xml:space="preserve"> </w:t>
            </w:r>
            <w:r w:rsidRPr="008E108C">
              <w:rPr>
                <w:color w:val="000000"/>
                <w:sz w:val="20"/>
                <w:szCs w:val="20"/>
              </w:rPr>
              <w:t>активов, предназначенных для продажи</w:t>
            </w:r>
          </w:p>
        </w:tc>
        <w:tc>
          <w:tcPr>
            <w:tcW w:w="1897"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27</w:t>
            </w:r>
          </w:p>
        </w:tc>
        <w:tc>
          <w:tcPr>
            <w:tcW w:w="1761"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c>
          <w:tcPr>
            <w:tcW w:w="1626" w:type="dxa"/>
            <w:tcBorders>
              <w:top w:val="nil"/>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rPr>
            </w:pPr>
            <w:r w:rsidRPr="008E108C">
              <w:rPr>
                <w:sz w:val="20"/>
                <w:szCs w:val="20"/>
              </w:rPr>
              <w:t>0</w:t>
            </w:r>
          </w:p>
        </w:tc>
      </w:tr>
      <w:tr w:rsidR="00E80AAF" w:rsidRPr="008E108C" w:rsidTr="002506E8">
        <w:trPr>
          <w:cantSplit/>
          <w:trHeight w:val="341"/>
        </w:trPr>
        <w:tc>
          <w:tcPr>
            <w:tcW w:w="917" w:type="dxa"/>
            <w:tcBorders>
              <w:top w:val="nil"/>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19</w:t>
            </w:r>
          </w:p>
        </w:tc>
        <w:tc>
          <w:tcPr>
            <w:tcW w:w="3116" w:type="dxa"/>
            <w:tcBorders>
              <w:top w:val="nil"/>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Чистая прибыль/затраты банка</w:t>
            </w:r>
          </w:p>
        </w:tc>
        <w:tc>
          <w:tcPr>
            <w:tcW w:w="1897"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p>
        </w:tc>
        <w:tc>
          <w:tcPr>
            <w:tcW w:w="1761" w:type="dxa"/>
            <w:tcBorders>
              <w:top w:val="nil"/>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lang w:val="en-US"/>
              </w:rPr>
              <w:t>1727</w:t>
            </w:r>
          </w:p>
        </w:tc>
        <w:tc>
          <w:tcPr>
            <w:tcW w:w="1626" w:type="dxa"/>
            <w:tcBorders>
              <w:top w:val="nil"/>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sz w:val="20"/>
                <w:szCs w:val="20"/>
                <w:lang w:val="en-US"/>
              </w:rPr>
            </w:pPr>
            <w:r w:rsidRPr="008E108C">
              <w:rPr>
                <w:sz w:val="20"/>
                <w:szCs w:val="20"/>
              </w:rPr>
              <w:t>11</w:t>
            </w:r>
            <w:r w:rsidRPr="008E108C">
              <w:rPr>
                <w:sz w:val="20"/>
                <w:szCs w:val="20"/>
                <w:lang w:val="en-US"/>
              </w:rPr>
              <w:t>138</w:t>
            </w:r>
          </w:p>
        </w:tc>
      </w:tr>
      <w:tr w:rsidR="00E80AAF" w:rsidRPr="008E108C" w:rsidTr="002506E8">
        <w:trPr>
          <w:cantSplit/>
          <w:trHeight w:val="683"/>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20</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Чистая прибыль на одну простую акцию (грн.)</w:t>
            </w:r>
          </w:p>
        </w:tc>
        <w:tc>
          <w:tcPr>
            <w:tcW w:w="1897"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r w:rsidR="00E80AAF" w:rsidRPr="008E108C" w:rsidTr="002506E8">
        <w:trPr>
          <w:cantSplit/>
          <w:trHeight w:val="1024"/>
        </w:trPr>
        <w:tc>
          <w:tcPr>
            <w:tcW w:w="917" w:type="dxa"/>
            <w:tcBorders>
              <w:top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21</w:t>
            </w:r>
          </w:p>
        </w:tc>
        <w:tc>
          <w:tcPr>
            <w:tcW w:w="3116" w:type="dxa"/>
            <w:tcBorders>
              <w:top w:val="single" w:sz="6" w:space="0" w:color="000000"/>
              <w:left w:val="single" w:sz="6" w:space="0" w:color="000000"/>
              <w:bottom w:val="single" w:sz="6" w:space="0" w:color="000000"/>
              <w:right w:val="single" w:sz="6" w:space="0" w:color="000000"/>
            </w:tcBorders>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Скорректированная чистая прибыль на одну простую акцию (грн.)</w:t>
            </w:r>
          </w:p>
        </w:tc>
        <w:tc>
          <w:tcPr>
            <w:tcW w:w="1897"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28</w:t>
            </w:r>
          </w:p>
        </w:tc>
        <w:tc>
          <w:tcPr>
            <w:tcW w:w="1761" w:type="dxa"/>
            <w:tcBorders>
              <w:top w:val="single" w:sz="6" w:space="0" w:color="000000"/>
              <w:left w:val="single" w:sz="6" w:space="0" w:color="000000"/>
              <w:bottom w:val="single" w:sz="6" w:space="0" w:color="000000"/>
              <w:right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c>
          <w:tcPr>
            <w:tcW w:w="1626" w:type="dxa"/>
            <w:tcBorders>
              <w:top w:val="single" w:sz="6" w:space="0" w:color="000000"/>
              <w:left w:val="single" w:sz="6" w:space="0" w:color="000000"/>
              <w:bottom w:val="single" w:sz="6" w:space="0" w:color="000000"/>
            </w:tcBorders>
            <w:vAlign w:val="center"/>
          </w:tcPr>
          <w:p w:rsidR="00E80AAF" w:rsidRPr="008E108C" w:rsidRDefault="00E80AAF" w:rsidP="008E108C">
            <w:pPr>
              <w:suppressAutoHyphens w:val="0"/>
              <w:spacing w:line="360" w:lineRule="auto"/>
              <w:jc w:val="both"/>
              <w:rPr>
                <w:color w:val="000000"/>
                <w:sz w:val="20"/>
                <w:szCs w:val="20"/>
              </w:rPr>
            </w:pPr>
            <w:r w:rsidRPr="008E108C">
              <w:rPr>
                <w:color w:val="000000"/>
                <w:sz w:val="20"/>
                <w:szCs w:val="20"/>
              </w:rPr>
              <w:t>0</w:t>
            </w:r>
          </w:p>
        </w:tc>
      </w:tr>
    </w:tbl>
    <w:p w:rsidR="00E80AAF" w:rsidRPr="00F61A0A" w:rsidRDefault="00E80AAF" w:rsidP="002506E8">
      <w:pPr>
        <w:suppressAutoHyphens w:val="0"/>
        <w:spacing w:line="360" w:lineRule="auto"/>
        <w:ind w:firstLine="709"/>
        <w:jc w:val="both"/>
      </w:pPr>
      <w:bookmarkStart w:id="2" w:name="_GoBack"/>
      <w:bookmarkEnd w:id="2"/>
    </w:p>
    <w:sectPr w:rsidR="00E80AAF" w:rsidRPr="00F61A0A" w:rsidSect="00F61A0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69" w:rsidRDefault="00854569">
      <w:r>
        <w:separator/>
      </w:r>
    </w:p>
  </w:endnote>
  <w:endnote w:type="continuationSeparator" w:id="0">
    <w:p w:rsidR="00854569" w:rsidRDefault="0085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7D" w:rsidRPr="002506E8" w:rsidRDefault="00E64A7D" w:rsidP="002506E8">
    <w:pPr>
      <w:pStyle w:val="a7"/>
      <w:keepNext w:val="0"/>
      <w:keepLines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69" w:rsidRDefault="00854569">
      <w:r>
        <w:separator/>
      </w:r>
    </w:p>
  </w:footnote>
  <w:footnote w:type="continuationSeparator" w:id="0">
    <w:p w:rsidR="00854569" w:rsidRDefault="00854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7D" w:rsidRDefault="00E64A7D" w:rsidP="001C472E">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506E8">
      <w:rPr>
        <w:rStyle w:val="a6"/>
        <w:noProof/>
      </w:rPr>
      <w:t>44</w:t>
    </w:r>
    <w:r>
      <w:rPr>
        <w:rStyle w:val="a6"/>
      </w:rPr>
      <w:fldChar w:fldCharType="end"/>
    </w:r>
  </w:p>
  <w:p w:rsidR="008A3249" w:rsidRDefault="008A3249" w:rsidP="007C112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1AC"/>
    <w:multiLevelType w:val="hybridMultilevel"/>
    <w:tmpl w:val="3E22F0B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32840D7"/>
    <w:multiLevelType w:val="hybridMultilevel"/>
    <w:tmpl w:val="B218E81C"/>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82E7EA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CC33CE7"/>
    <w:multiLevelType w:val="hybridMultilevel"/>
    <w:tmpl w:val="68FE4372"/>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A310DD1"/>
    <w:multiLevelType w:val="multilevel"/>
    <w:tmpl w:val="7974DD26"/>
    <w:lvl w:ilvl="0">
      <w:start w:val="1"/>
      <w:numFmt w:val="decimal"/>
      <w:lvlText w:val="%1."/>
      <w:lvlJc w:val="left"/>
      <w:pPr>
        <w:tabs>
          <w:tab w:val="num" w:pos="1429"/>
        </w:tabs>
        <w:ind w:left="1429" w:hanging="360"/>
      </w:pPr>
    </w:lvl>
    <w:lvl w:ilvl="1">
      <w:start w:val="3"/>
      <w:numFmt w:val="decimal"/>
      <w:isLgl/>
      <w:lvlText w:val="%1.%2."/>
      <w:lvlJc w:val="left"/>
      <w:pPr>
        <w:tabs>
          <w:tab w:val="num" w:pos="1789"/>
        </w:tabs>
        <w:ind w:left="1789" w:hanging="72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2149"/>
        </w:tabs>
        <w:ind w:left="2149" w:hanging="108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5">
    <w:nsid w:val="1D27171C"/>
    <w:multiLevelType w:val="hybridMultilevel"/>
    <w:tmpl w:val="4BEA9E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02E2D16"/>
    <w:multiLevelType w:val="multilevel"/>
    <w:tmpl w:val="C4FEE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0AF1B53"/>
    <w:multiLevelType w:val="singleLevel"/>
    <w:tmpl w:val="A58EDAAC"/>
    <w:lvl w:ilvl="0">
      <w:start w:val="1"/>
      <w:numFmt w:val="decimal"/>
      <w:lvlText w:val="%1"/>
      <w:legacy w:legacy="1" w:legacySpace="0" w:legacyIndent="283"/>
      <w:lvlJc w:val="left"/>
      <w:pPr>
        <w:ind w:left="283" w:hanging="283"/>
      </w:pPr>
    </w:lvl>
  </w:abstractNum>
  <w:abstractNum w:abstractNumId="8">
    <w:nsid w:val="216729E6"/>
    <w:multiLevelType w:val="hybridMultilevel"/>
    <w:tmpl w:val="D1902AB6"/>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9420D58"/>
    <w:multiLevelType w:val="hybridMultilevel"/>
    <w:tmpl w:val="1CB0D162"/>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AAF2831"/>
    <w:multiLevelType w:val="hybridMultilevel"/>
    <w:tmpl w:val="585EA1A4"/>
    <w:lvl w:ilvl="0" w:tplc="49F6C538">
      <w:start w:val="1"/>
      <w:numFmt w:val="bullet"/>
      <w:lvlText w:val=""/>
      <w:lvlJc w:val="left"/>
      <w:pPr>
        <w:tabs>
          <w:tab w:val="num" w:pos="1428"/>
        </w:tabs>
        <w:ind w:left="1428" w:hanging="360"/>
      </w:pPr>
      <w:rPr>
        <w:rFonts w:ascii="Symbol" w:hAnsi="Symbol" w:cs="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1">
    <w:nsid w:val="2E2A3205"/>
    <w:multiLevelType w:val="hybridMultilevel"/>
    <w:tmpl w:val="746CB024"/>
    <w:lvl w:ilvl="0" w:tplc="49F6C538">
      <w:start w:val="1"/>
      <w:numFmt w:val="bullet"/>
      <w:lvlText w:val=""/>
      <w:lvlJc w:val="left"/>
      <w:pPr>
        <w:tabs>
          <w:tab w:val="num" w:pos="1429"/>
        </w:tabs>
        <w:ind w:left="1429"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32D315D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47B1E5B"/>
    <w:multiLevelType w:val="multilevel"/>
    <w:tmpl w:val="7974DD26"/>
    <w:lvl w:ilvl="0">
      <w:start w:val="1"/>
      <w:numFmt w:val="decimal"/>
      <w:lvlText w:val="%1."/>
      <w:lvlJc w:val="left"/>
      <w:pPr>
        <w:tabs>
          <w:tab w:val="num" w:pos="1429"/>
        </w:tabs>
        <w:ind w:left="1429" w:hanging="360"/>
      </w:pPr>
    </w:lvl>
    <w:lvl w:ilvl="1">
      <w:start w:val="3"/>
      <w:numFmt w:val="decimal"/>
      <w:isLgl/>
      <w:lvlText w:val="%1.%2."/>
      <w:lvlJc w:val="left"/>
      <w:pPr>
        <w:tabs>
          <w:tab w:val="num" w:pos="1789"/>
        </w:tabs>
        <w:ind w:left="1789" w:hanging="72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2149"/>
        </w:tabs>
        <w:ind w:left="2149" w:hanging="108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4">
    <w:nsid w:val="359425E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3C2921B2"/>
    <w:multiLevelType w:val="multilevel"/>
    <w:tmpl w:val="C744087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429"/>
        </w:tabs>
        <w:ind w:left="1429" w:hanging="36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712"/>
        </w:tabs>
        <w:ind w:left="10712" w:hanging="2160"/>
      </w:pPr>
      <w:rPr>
        <w:rFonts w:hint="default"/>
      </w:rPr>
    </w:lvl>
  </w:abstractNum>
  <w:abstractNum w:abstractNumId="16">
    <w:nsid w:val="3C80398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3DBA4945"/>
    <w:multiLevelType w:val="multilevel"/>
    <w:tmpl w:val="C94AAD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F0C702A"/>
    <w:multiLevelType w:val="hybridMultilevel"/>
    <w:tmpl w:val="822429B4"/>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1540490"/>
    <w:multiLevelType w:val="hybridMultilevel"/>
    <w:tmpl w:val="27DC80EC"/>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1F35BFF"/>
    <w:multiLevelType w:val="hybridMultilevel"/>
    <w:tmpl w:val="3B9C257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nsid w:val="42C54FE3"/>
    <w:multiLevelType w:val="hybridMultilevel"/>
    <w:tmpl w:val="F2CE529A"/>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7985826"/>
    <w:multiLevelType w:val="multilevel"/>
    <w:tmpl w:val="3E22F0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47C925D7"/>
    <w:multiLevelType w:val="hybridMultilevel"/>
    <w:tmpl w:val="E2F0991C"/>
    <w:lvl w:ilvl="0" w:tplc="49F6C538">
      <w:start w:val="1"/>
      <w:numFmt w:val="bullet"/>
      <w:lvlText w:val=""/>
      <w:lvlJc w:val="left"/>
      <w:pPr>
        <w:tabs>
          <w:tab w:val="num" w:pos="1500"/>
        </w:tabs>
        <w:ind w:left="1500" w:hanging="360"/>
      </w:pPr>
      <w:rPr>
        <w:rFonts w:ascii="Symbol" w:hAnsi="Symbol" w:cs="Symbol" w:hint="default"/>
        <w:color w:val="auto"/>
      </w:rPr>
    </w:lvl>
    <w:lvl w:ilvl="1" w:tplc="04190019">
      <w:start w:val="1"/>
      <w:numFmt w:val="lowerLetter"/>
      <w:lvlText w:val="%2."/>
      <w:lvlJc w:val="left"/>
      <w:pPr>
        <w:tabs>
          <w:tab w:val="num" w:pos="2220"/>
        </w:tabs>
        <w:ind w:left="2220" w:hanging="360"/>
      </w:pPr>
    </w:lvl>
    <w:lvl w:ilvl="2" w:tplc="49F6C538">
      <w:start w:val="1"/>
      <w:numFmt w:val="bullet"/>
      <w:lvlText w:val=""/>
      <w:lvlJc w:val="left"/>
      <w:pPr>
        <w:tabs>
          <w:tab w:val="num" w:pos="3120"/>
        </w:tabs>
        <w:ind w:left="3120" w:hanging="360"/>
      </w:pPr>
      <w:rPr>
        <w:rFonts w:ascii="Symbol" w:hAnsi="Symbol" w:cs="Symbol" w:hint="default"/>
        <w:color w:val="auto"/>
      </w:r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24">
    <w:nsid w:val="51C94A4F"/>
    <w:multiLevelType w:val="hybridMultilevel"/>
    <w:tmpl w:val="54D84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87F3CD0"/>
    <w:multiLevelType w:val="hybridMultilevel"/>
    <w:tmpl w:val="D47E9B1C"/>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AC61831"/>
    <w:multiLevelType w:val="multilevel"/>
    <w:tmpl w:val="486234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BA05910"/>
    <w:multiLevelType w:val="hybridMultilevel"/>
    <w:tmpl w:val="D4FA12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BE416AE"/>
    <w:multiLevelType w:val="multilevel"/>
    <w:tmpl w:val="A5066572"/>
    <w:lvl w:ilvl="0">
      <w:start w:val="1"/>
      <w:numFmt w:val="decimal"/>
      <w:lvlText w:val="%1."/>
      <w:lvlJc w:val="left"/>
      <w:pPr>
        <w:tabs>
          <w:tab w:val="num" w:pos="1429"/>
        </w:tabs>
        <w:ind w:left="1429" w:hanging="360"/>
      </w:pPr>
    </w:lvl>
    <w:lvl w:ilvl="1">
      <w:start w:val="3"/>
      <w:numFmt w:val="decimal"/>
      <w:isLgl/>
      <w:lvlText w:val="%1.%2."/>
      <w:lvlJc w:val="left"/>
      <w:pPr>
        <w:tabs>
          <w:tab w:val="num" w:pos="1789"/>
        </w:tabs>
        <w:ind w:left="1789" w:hanging="72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2149"/>
        </w:tabs>
        <w:ind w:left="2149" w:hanging="108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29">
    <w:nsid w:val="5DDD35EF"/>
    <w:multiLevelType w:val="hybridMultilevel"/>
    <w:tmpl w:val="7186BE04"/>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600C051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60F1412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62A3497A"/>
    <w:multiLevelType w:val="hybridMultilevel"/>
    <w:tmpl w:val="8E7A8880"/>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65A771DE"/>
    <w:multiLevelType w:val="hybridMultilevel"/>
    <w:tmpl w:val="8FBEE57A"/>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BAB43AE"/>
    <w:multiLevelType w:val="hybridMultilevel"/>
    <w:tmpl w:val="C58E71F0"/>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6C140D7B"/>
    <w:multiLevelType w:val="hybridMultilevel"/>
    <w:tmpl w:val="AD8ECF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D883B7A"/>
    <w:multiLevelType w:val="hybridMultilevel"/>
    <w:tmpl w:val="D5F245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DC84FA4"/>
    <w:multiLevelType w:val="hybridMultilevel"/>
    <w:tmpl w:val="5F14D804"/>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6F04473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74390DB7"/>
    <w:multiLevelType w:val="hybridMultilevel"/>
    <w:tmpl w:val="D278DCD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0">
    <w:nsid w:val="78F64E81"/>
    <w:multiLevelType w:val="singleLevel"/>
    <w:tmpl w:val="A58EDAAC"/>
    <w:lvl w:ilvl="0">
      <w:start w:val="1"/>
      <w:numFmt w:val="decimal"/>
      <w:lvlText w:val="%1"/>
      <w:legacy w:legacy="1" w:legacySpace="0" w:legacyIndent="283"/>
      <w:lvlJc w:val="left"/>
      <w:pPr>
        <w:ind w:left="283" w:hanging="283"/>
      </w:pPr>
    </w:lvl>
  </w:abstractNum>
  <w:abstractNum w:abstractNumId="41">
    <w:nsid w:val="79FF7E84"/>
    <w:multiLevelType w:val="hybridMultilevel"/>
    <w:tmpl w:val="77EE8646"/>
    <w:lvl w:ilvl="0" w:tplc="49F6C53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17"/>
  </w:num>
  <w:num w:numId="3">
    <w:abstractNumId w:val="2"/>
  </w:num>
  <w:num w:numId="4">
    <w:abstractNumId w:val="6"/>
  </w:num>
  <w:num w:numId="5">
    <w:abstractNumId w:val="38"/>
  </w:num>
  <w:num w:numId="6">
    <w:abstractNumId w:val="0"/>
  </w:num>
  <w:num w:numId="7">
    <w:abstractNumId w:val="22"/>
  </w:num>
  <w:num w:numId="8">
    <w:abstractNumId w:val="32"/>
  </w:num>
  <w:num w:numId="9">
    <w:abstractNumId w:val="34"/>
  </w:num>
  <w:num w:numId="10">
    <w:abstractNumId w:val="25"/>
  </w:num>
  <w:num w:numId="11">
    <w:abstractNumId w:val="8"/>
  </w:num>
  <w:num w:numId="12">
    <w:abstractNumId w:val="18"/>
  </w:num>
  <w:num w:numId="13">
    <w:abstractNumId w:val="21"/>
  </w:num>
  <w:num w:numId="14">
    <w:abstractNumId w:val="29"/>
  </w:num>
  <w:num w:numId="15">
    <w:abstractNumId w:val="9"/>
  </w:num>
  <w:num w:numId="16">
    <w:abstractNumId w:val="41"/>
  </w:num>
  <w:num w:numId="17">
    <w:abstractNumId w:val="33"/>
  </w:num>
  <w:num w:numId="18">
    <w:abstractNumId w:val="11"/>
  </w:num>
  <w:num w:numId="19">
    <w:abstractNumId w:val="37"/>
  </w:num>
  <w:num w:numId="20">
    <w:abstractNumId w:val="31"/>
  </w:num>
  <w:num w:numId="21">
    <w:abstractNumId w:val="3"/>
  </w:num>
  <w:num w:numId="22">
    <w:abstractNumId w:val="1"/>
  </w:num>
  <w:num w:numId="23">
    <w:abstractNumId w:val="24"/>
  </w:num>
  <w:num w:numId="24">
    <w:abstractNumId w:val="36"/>
  </w:num>
  <w:num w:numId="25">
    <w:abstractNumId w:val="5"/>
  </w:num>
  <w:num w:numId="26">
    <w:abstractNumId w:val="16"/>
  </w:num>
  <w:num w:numId="27">
    <w:abstractNumId w:val="26"/>
  </w:num>
  <w:num w:numId="28">
    <w:abstractNumId w:val="27"/>
  </w:num>
  <w:num w:numId="29">
    <w:abstractNumId w:val="23"/>
  </w:num>
  <w:num w:numId="30">
    <w:abstractNumId w:val="10"/>
  </w:num>
  <w:num w:numId="31">
    <w:abstractNumId w:val="28"/>
  </w:num>
  <w:num w:numId="32">
    <w:abstractNumId w:val="39"/>
  </w:num>
  <w:num w:numId="33">
    <w:abstractNumId w:val="19"/>
  </w:num>
  <w:num w:numId="34">
    <w:abstractNumId w:val="40"/>
  </w:num>
  <w:num w:numId="35">
    <w:abstractNumId w:val="7"/>
  </w:num>
  <w:num w:numId="36">
    <w:abstractNumId w:val="20"/>
  </w:num>
  <w:num w:numId="37">
    <w:abstractNumId w:val="35"/>
  </w:num>
  <w:num w:numId="38">
    <w:abstractNumId w:val="4"/>
  </w:num>
  <w:num w:numId="39">
    <w:abstractNumId w:val="13"/>
  </w:num>
  <w:num w:numId="40">
    <w:abstractNumId w:val="15"/>
  </w:num>
  <w:num w:numId="41">
    <w:abstractNumId w:val="1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8DF"/>
    <w:rsid w:val="000008D3"/>
    <w:rsid w:val="00021E62"/>
    <w:rsid w:val="00026FE1"/>
    <w:rsid w:val="000544B6"/>
    <w:rsid w:val="00080F11"/>
    <w:rsid w:val="000D13A6"/>
    <w:rsid w:val="000D7020"/>
    <w:rsid w:val="000E68EA"/>
    <w:rsid w:val="000E6F26"/>
    <w:rsid w:val="00116239"/>
    <w:rsid w:val="001431AF"/>
    <w:rsid w:val="00147DE2"/>
    <w:rsid w:val="001558CC"/>
    <w:rsid w:val="00156434"/>
    <w:rsid w:val="00171E49"/>
    <w:rsid w:val="001726C3"/>
    <w:rsid w:val="001755E6"/>
    <w:rsid w:val="00194D30"/>
    <w:rsid w:val="001A112C"/>
    <w:rsid w:val="001C472E"/>
    <w:rsid w:val="001D3A06"/>
    <w:rsid w:val="00235FAB"/>
    <w:rsid w:val="002451FD"/>
    <w:rsid w:val="002506E8"/>
    <w:rsid w:val="00263DCD"/>
    <w:rsid w:val="00270797"/>
    <w:rsid w:val="00274CE1"/>
    <w:rsid w:val="002A6C37"/>
    <w:rsid w:val="002B3580"/>
    <w:rsid w:val="002B6CE1"/>
    <w:rsid w:val="002C1C38"/>
    <w:rsid w:val="002D7C9D"/>
    <w:rsid w:val="002F01C8"/>
    <w:rsid w:val="002F190C"/>
    <w:rsid w:val="002F1FD6"/>
    <w:rsid w:val="0030176A"/>
    <w:rsid w:val="0030212E"/>
    <w:rsid w:val="00321A47"/>
    <w:rsid w:val="0033188C"/>
    <w:rsid w:val="003349A6"/>
    <w:rsid w:val="00334ABF"/>
    <w:rsid w:val="003649EC"/>
    <w:rsid w:val="00385E20"/>
    <w:rsid w:val="003876D1"/>
    <w:rsid w:val="003A59E2"/>
    <w:rsid w:val="003B1764"/>
    <w:rsid w:val="003D0C6B"/>
    <w:rsid w:val="003E4E44"/>
    <w:rsid w:val="004014E8"/>
    <w:rsid w:val="00424F53"/>
    <w:rsid w:val="00436899"/>
    <w:rsid w:val="00441927"/>
    <w:rsid w:val="0047724E"/>
    <w:rsid w:val="0048132F"/>
    <w:rsid w:val="004A0440"/>
    <w:rsid w:val="004C0C49"/>
    <w:rsid w:val="004D3F62"/>
    <w:rsid w:val="004D4702"/>
    <w:rsid w:val="004E3A52"/>
    <w:rsid w:val="004F68D4"/>
    <w:rsid w:val="004F7F17"/>
    <w:rsid w:val="00535F90"/>
    <w:rsid w:val="00543670"/>
    <w:rsid w:val="005462B3"/>
    <w:rsid w:val="0055315C"/>
    <w:rsid w:val="005736B7"/>
    <w:rsid w:val="00591879"/>
    <w:rsid w:val="00592C52"/>
    <w:rsid w:val="005B00EF"/>
    <w:rsid w:val="005C634F"/>
    <w:rsid w:val="005E26E4"/>
    <w:rsid w:val="006100F5"/>
    <w:rsid w:val="00610B57"/>
    <w:rsid w:val="006162A2"/>
    <w:rsid w:val="00646325"/>
    <w:rsid w:val="00663ADB"/>
    <w:rsid w:val="00686322"/>
    <w:rsid w:val="00691746"/>
    <w:rsid w:val="006B7E85"/>
    <w:rsid w:val="00712D96"/>
    <w:rsid w:val="007250DA"/>
    <w:rsid w:val="007419C7"/>
    <w:rsid w:val="007768DF"/>
    <w:rsid w:val="00787E87"/>
    <w:rsid w:val="007A581E"/>
    <w:rsid w:val="007C1129"/>
    <w:rsid w:val="00805CEE"/>
    <w:rsid w:val="00814B04"/>
    <w:rsid w:val="0082191F"/>
    <w:rsid w:val="00824037"/>
    <w:rsid w:val="00850EDA"/>
    <w:rsid w:val="00852625"/>
    <w:rsid w:val="00854569"/>
    <w:rsid w:val="00875E2C"/>
    <w:rsid w:val="00876043"/>
    <w:rsid w:val="008A3249"/>
    <w:rsid w:val="008E108C"/>
    <w:rsid w:val="008F0B78"/>
    <w:rsid w:val="00902A9A"/>
    <w:rsid w:val="00910099"/>
    <w:rsid w:val="0091406F"/>
    <w:rsid w:val="00977A91"/>
    <w:rsid w:val="00980FA0"/>
    <w:rsid w:val="00987BEF"/>
    <w:rsid w:val="009A5BC2"/>
    <w:rsid w:val="009C10FE"/>
    <w:rsid w:val="00A250A4"/>
    <w:rsid w:val="00A30CA9"/>
    <w:rsid w:val="00A67B92"/>
    <w:rsid w:val="00A905F4"/>
    <w:rsid w:val="00A93B00"/>
    <w:rsid w:val="00AB3952"/>
    <w:rsid w:val="00AC4B9E"/>
    <w:rsid w:val="00AC54B7"/>
    <w:rsid w:val="00AE158E"/>
    <w:rsid w:val="00AE2DA7"/>
    <w:rsid w:val="00AF015D"/>
    <w:rsid w:val="00AF1AF4"/>
    <w:rsid w:val="00AF61F7"/>
    <w:rsid w:val="00B102BD"/>
    <w:rsid w:val="00B13C33"/>
    <w:rsid w:val="00B14A19"/>
    <w:rsid w:val="00B200C4"/>
    <w:rsid w:val="00B22505"/>
    <w:rsid w:val="00B24E9D"/>
    <w:rsid w:val="00B7110B"/>
    <w:rsid w:val="00B82357"/>
    <w:rsid w:val="00B87B05"/>
    <w:rsid w:val="00BB1BC4"/>
    <w:rsid w:val="00BC0DCA"/>
    <w:rsid w:val="00BE6FEA"/>
    <w:rsid w:val="00C06FA9"/>
    <w:rsid w:val="00C12652"/>
    <w:rsid w:val="00C52767"/>
    <w:rsid w:val="00C549DD"/>
    <w:rsid w:val="00C64239"/>
    <w:rsid w:val="00C65561"/>
    <w:rsid w:val="00C7436D"/>
    <w:rsid w:val="00CA3265"/>
    <w:rsid w:val="00CB7935"/>
    <w:rsid w:val="00CD7A29"/>
    <w:rsid w:val="00CF27E0"/>
    <w:rsid w:val="00D0443E"/>
    <w:rsid w:val="00D2011B"/>
    <w:rsid w:val="00D25F9B"/>
    <w:rsid w:val="00D27C0B"/>
    <w:rsid w:val="00D27D25"/>
    <w:rsid w:val="00D41744"/>
    <w:rsid w:val="00D45BC4"/>
    <w:rsid w:val="00D5086A"/>
    <w:rsid w:val="00D70738"/>
    <w:rsid w:val="00D740D0"/>
    <w:rsid w:val="00D7567F"/>
    <w:rsid w:val="00D804A5"/>
    <w:rsid w:val="00D97773"/>
    <w:rsid w:val="00DA1F99"/>
    <w:rsid w:val="00DC2A36"/>
    <w:rsid w:val="00DC5074"/>
    <w:rsid w:val="00DD2D74"/>
    <w:rsid w:val="00DE4166"/>
    <w:rsid w:val="00DF00C5"/>
    <w:rsid w:val="00E124A0"/>
    <w:rsid w:val="00E25D72"/>
    <w:rsid w:val="00E322FD"/>
    <w:rsid w:val="00E5512A"/>
    <w:rsid w:val="00E64A7D"/>
    <w:rsid w:val="00E64E28"/>
    <w:rsid w:val="00E80AAF"/>
    <w:rsid w:val="00E81841"/>
    <w:rsid w:val="00E824A3"/>
    <w:rsid w:val="00E93CE7"/>
    <w:rsid w:val="00EE63B5"/>
    <w:rsid w:val="00EF3F10"/>
    <w:rsid w:val="00F34459"/>
    <w:rsid w:val="00F3718E"/>
    <w:rsid w:val="00F465C9"/>
    <w:rsid w:val="00F61A0A"/>
    <w:rsid w:val="00F66701"/>
    <w:rsid w:val="00F82742"/>
    <w:rsid w:val="00FA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58B75535-8F74-41FF-98C7-113E207B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879"/>
    <w:pPr>
      <w:widowControl w:val="0"/>
      <w:suppressAutoHyphens/>
    </w:pPr>
    <w:rPr>
      <w:sz w:val="24"/>
      <w:szCs w:val="24"/>
    </w:rPr>
  </w:style>
  <w:style w:type="paragraph" w:styleId="1">
    <w:name w:val="heading 1"/>
    <w:basedOn w:val="a"/>
    <w:next w:val="a"/>
    <w:link w:val="10"/>
    <w:uiPriority w:val="99"/>
    <w:qFormat/>
    <w:rsid w:val="00E80AAF"/>
    <w:pPr>
      <w:keepNext/>
      <w:keepLines/>
      <w:suppressAutoHyphens w:val="0"/>
      <w:spacing w:before="240" w:after="120"/>
      <w:jc w:val="both"/>
      <w:outlineLvl w:val="0"/>
    </w:pPr>
    <w:rPr>
      <w:rFonts w:ascii="Arial" w:hAnsi="Arial" w:cs="Arial"/>
      <w:b/>
      <w:bCs/>
      <w:i/>
      <w:iCs/>
      <w:smallCaps/>
      <w:kern w:val="28"/>
      <w:sz w:val="26"/>
      <w:szCs w:val="26"/>
      <w:lang w:val="uk-UA"/>
    </w:rPr>
  </w:style>
  <w:style w:type="paragraph" w:styleId="2">
    <w:name w:val="heading 2"/>
    <w:basedOn w:val="a"/>
    <w:next w:val="a"/>
    <w:link w:val="20"/>
    <w:uiPriority w:val="99"/>
    <w:qFormat/>
    <w:rsid w:val="005E26E4"/>
    <w:pPr>
      <w:keepNext/>
      <w:widowControl/>
      <w:spacing w:before="240" w:after="60"/>
      <w:outlineLvl w:val="1"/>
    </w:pPr>
    <w:rPr>
      <w:rFonts w:ascii="Arial" w:hAnsi="Arial" w:cs="Arial"/>
      <w:b/>
      <w:bCs/>
      <w:i/>
      <w:iCs/>
      <w:sz w:val="28"/>
      <w:szCs w:val="28"/>
      <w:lang w:eastAsia="ar-SA"/>
    </w:rPr>
  </w:style>
  <w:style w:type="paragraph" w:styleId="3">
    <w:name w:val="heading 3"/>
    <w:basedOn w:val="a"/>
    <w:next w:val="a"/>
    <w:link w:val="30"/>
    <w:uiPriority w:val="99"/>
    <w:qFormat/>
    <w:rsid w:val="005E26E4"/>
    <w:pPr>
      <w:keepNext/>
      <w:widowControl/>
      <w:spacing w:before="240" w:after="60"/>
      <w:outlineLvl w:val="2"/>
    </w:pPr>
    <w:rPr>
      <w:rFonts w:ascii="Arial" w:hAnsi="Arial" w:cs="Arial"/>
      <w:b/>
      <w:bCs/>
      <w:sz w:val="26"/>
      <w:szCs w:val="26"/>
      <w:lang w:eastAsia="ar-SA"/>
    </w:rPr>
  </w:style>
  <w:style w:type="paragraph" w:styleId="9">
    <w:name w:val="heading 9"/>
    <w:basedOn w:val="a"/>
    <w:next w:val="a"/>
    <w:link w:val="90"/>
    <w:uiPriority w:val="99"/>
    <w:qFormat/>
    <w:rsid w:val="00E80AAF"/>
    <w:pPr>
      <w:widowControl/>
      <w:suppressAutoHyphens w:val="0"/>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90">
    <w:name w:val="Заголовок 9 Знак"/>
    <w:link w:val="9"/>
    <w:uiPriority w:val="9"/>
    <w:semiHidden/>
    <w:rPr>
      <w:rFonts w:ascii="Cambria" w:eastAsia="Times New Roman" w:hAnsi="Cambria" w:cs="Times New Roman"/>
    </w:rPr>
  </w:style>
  <w:style w:type="table" w:styleId="a3">
    <w:name w:val="Table Grid"/>
    <w:basedOn w:val="a1"/>
    <w:uiPriority w:val="99"/>
    <w:rsid w:val="00A905F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C1129"/>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7C1129"/>
  </w:style>
  <w:style w:type="paragraph" w:styleId="a7">
    <w:name w:val="footer"/>
    <w:basedOn w:val="a"/>
    <w:link w:val="a8"/>
    <w:uiPriority w:val="99"/>
    <w:rsid w:val="00E80AAF"/>
    <w:pPr>
      <w:keepNext/>
      <w:keepLines/>
      <w:tabs>
        <w:tab w:val="center" w:pos="4153"/>
        <w:tab w:val="right" w:pos="8306"/>
      </w:tabs>
      <w:suppressAutoHyphens w:val="0"/>
      <w:jc w:val="both"/>
    </w:pPr>
    <w:rPr>
      <w:rFonts w:ascii="Arial" w:hAnsi="Arial" w:cs="Arial"/>
      <w:lang w:val="uk-UA"/>
    </w:rPr>
  </w:style>
  <w:style w:type="character" w:customStyle="1" w:styleId="a8">
    <w:name w:val="Нижний колонтитул Знак"/>
    <w:link w:val="a7"/>
    <w:uiPriority w:val="99"/>
    <w:semiHidden/>
    <w:rPr>
      <w:sz w:val="24"/>
      <w:szCs w:val="24"/>
    </w:rPr>
  </w:style>
  <w:style w:type="paragraph" w:styleId="a9">
    <w:name w:val="Plain Text"/>
    <w:basedOn w:val="a"/>
    <w:link w:val="aa"/>
    <w:uiPriority w:val="99"/>
    <w:rsid w:val="00E80AAF"/>
    <w:pPr>
      <w:widowControl/>
      <w:suppressAutoHyphens w:val="0"/>
    </w:pPr>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sz w:val="20"/>
      <w:szCs w:val="20"/>
    </w:rPr>
  </w:style>
  <w:style w:type="paragraph" w:customStyle="1" w:styleId="21">
    <w:name w:val="заголовок 2"/>
    <w:basedOn w:val="a"/>
    <w:next w:val="a"/>
    <w:uiPriority w:val="99"/>
    <w:rsid w:val="00E80AAF"/>
    <w:pPr>
      <w:keepNext/>
      <w:keepLines/>
      <w:tabs>
        <w:tab w:val="left" w:pos="2508"/>
      </w:tabs>
      <w:suppressAutoHyphens w:val="0"/>
      <w:autoSpaceDE w:val="0"/>
      <w:autoSpaceDN w:val="0"/>
      <w:spacing w:before="240" w:after="120"/>
      <w:jc w:val="both"/>
      <w:outlineLvl w:val="1"/>
    </w:pPr>
    <w:rPr>
      <w:rFonts w:ascii="Arial" w:hAnsi="Arial" w:cs="Arial"/>
      <w:b/>
      <w:bCs/>
      <w:i/>
      <w:iCs/>
      <w:sz w:val="20"/>
      <w:szCs w:val="20"/>
      <w:lang w:val="uk-UA"/>
    </w:rPr>
  </w:style>
  <w:style w:type="paragraph" w:styleId="ab">
    <w:name w:val="caption"/>
    <w:basedOn w:val="a"/>
    <w:next w:val="a"/>
    <w:uiPriority w:val="99"/>
    <w:qFormat/>
    <w:rsid w:val="000E68EA"/>
    <w:rPr>
      <w:b/>
      <w:bCs/>
      <w:sz w:val="20"/>
      <w:szCs w:val="20"/>
    </w:rPr>
  </w:style>
  <w:style w:type="paragraph" w:customStyle="1" w:styleId="ac">
    <w:name w:val="Содержимое таблицы"/>
    <w:basedOn w:val="a"/>
    <w:uiPriority w:val="99"/>
    <w:rsid w:val="00875E2C"/>
    <w:pPr>
      <w:suppressLineNumbers/>
    </w:pPr>
  </w:style>
  <w:style w:type="paragraph" w:customStyle="1" w:styleId="Web">
    <w:name w:val="Обычный (Web)"/>
    <w:basedOn w:val="a"/>
    <w:uiPriority w:val="99"/>
    <w:rsid w:val="005E26E4"/>
    <w:pPr>
      <w:widowControl/>
      <w:suppressAutoHyphens w:val="0"/>
      <w:spacing w:before="100" w:after="100"/>
    </w:pPr>
  </w:style>
  <w:style w:type="paragraph" w:customStyle="1" w:styleId="indt">
    <w:name w:val="indt"/>
    <w:basedOn w:val="a"/>
    <w:uiPriority w:val="99"/>
    <w:rsid w:val="005E26E4"/>
    <w:pPr>
      <w:widowControl/>
      <w:suppressAutoHyphens w:val="0"/>
      <w:spacing w:before="100" w:after="100"/>
      <w:ind w:firstLine="720"/>
      <w:jc w:val="both"/>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28789">
      <w:marLeft w:val="0"/>
      <w:marRight w:val="0"/>
      <w:marTop w:val="0"/>
      <w:marBottom w:val="0"/>
      <w:divBdr>
        <w:top w:val="none" w:sz="0" w:space="0" w:color="auto"/>
        <w:left w:val="none" w:sz="0" w:space="0" w:color="auto"/>
        <w:bottom w:val="none" w:sz="0" w:space="0" w:color="auto"/>
        <w:right w:val="none" w:sz="0" w:space="0" w:color="auto"/>
      </w:divBdr>
    </w:div>
    <w:div w:id="299728790">
      <w:marLeft w:val="0"/>
      <w:marRight w:val="0"/>
      <w:marTop w:val="0"/>
      <w:marBottom w:val="0"/>
      <w:divBdr>
        <w:top w:val="none" w:sz="0" w:space="0" w:color="auto"/>
        <w:left w:val="none" w:sz="0" w:space="0" w:color="auto"/>
        <w:bottom w:val="none" w:sz="0" w:space="0" w:color="auto"/>
        <w:right w:val="none" w:sz="0" w:space="0" w:color="auto"/>
      </w:divBdr>
    </w:div>
    <w:div w:id="299728791">
      <w:marLeft w:val="0"/>
      <w:marRight w:val="0"/>
      <w:marTop w:val="0"/>
      <w:marBottom w:val="0"/>
      <w:divBdr>
        <w:top w:val="none" w:sz="0" w:space="0" w:color="auto"/>
        <w:left w:val="none" w:sz="0" w:space="0" w:color="auto"/>
        <w:bottom w:val="none" w:sz="0" w:space="0" w:color="auto"/>
        <w:right w:val="none" w:sz="0" w:space="0" w:color="auto"/>
      </w:divBdr>
    </w:div>
    <w:div w:id="299728792">
      <w:marLeft w:val="0"/>
      <w:marRight w:val="0"/>
      <w:marTop w:val="0"/>
      <w:marBottom w:val="0"/>
      <w:divBdr>
        <w:top w:val="none" w:sz="0" w:space="0" w:color="auto"/>
        <w:left w:val="none" w:sz="0" w:space="0" w:color="auto"/>
        <w:bottom w:val="none" w:sz="0" w:space="0" w:color="auto"/>
        <w:right w:val="none" w:sz="0" w:space="0" w:color="auto"/>
      </w:divBdr>
    </w:div>
    <w:div w:id="299728793">
      <w:marLeft w:val="0"/>
      <w:marRight w:val="0"/>
      <w:marTop w:val="0"/>
      <w:marBottom w:val="0"/>
      <w:divBdr>
        <w:top w:val="none" w:sz="0" w:space="0" w:color="auto"/>
        <w:left w:val="none" w:sz="0" w:space="0" w:color="auto"/>
        <w:bottom w:val="none" w:sz="0" w:space="0" w:color="auto"/>
        <w:right w:val="none" w:sz="0" w:space="0" w:color="auto"/>
      </w:divBdr>
    </w:div>
    <w:div w:id="299728794">
      <w:marLeft w:val="0"/>
      <w:marRight w:val="0"/>
      <w:marTop w:val="0"/>
      <w:marBottom w:val="0"/>
      <w:divBdr>
        <w:top w:val="none" w:sz="0" w:space="0" w:color="auto"/>
        <w:left w:val="none" w:sz="0" w:space="0" w:color="auto"/>
        <w:bottom w:val="none" w:sz="0" w:space="0" w:color="auto"/>
        <w:right w:val="none" w:sz="0" w:space="0" w:color="auto"/>
      </w:divBdr>
    </w:div>
    <w:div w:id="299728795">
      <w:marLeft w:val="0"/>
      <w:marRight w:val="0"/>
      <w:marTop w:val="0"/>
      <w:marBottom w:val="0"/>
      <w:divBdr>
        <w:top w:val="none" w:sz="0" w:space="0" w:color="auto"/>
        <w:left w:val="none" w:sz="0" w:space="0" w:color="auto"/>
        <w:bottom w:val="none" w:sz="0" w:space="0" w:color="auto"/>
        <w:right w:val="none" w:sz="0" w:space="0" w:color="auto"/>
      </w:divBdr>
    </w:div>
    <w:div w:id="299728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7335</Words>
  <Characters>41812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49049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PC</dc:creator>
  <cp:keywords/>
  <dc:description/>
  <cp:lastModifiedBy>admin</cp:lastModifiedBy>
  <cp:revision>2</cp:revision>
  <cp:lastPrinted>2008-07-26T05:18:00Z</cp:lastPrinted>
  <dcterms:created xsi:type="dcterms:W3CDTF">2014-05-27T09:14:00Z</dcterms:created>
  <dcterms:modified xsi:type="dcterms:W3CDTF">2014-05-27T09:14:00Z</dcterms:modified>
</cp:coreProperties>
</file>