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93" w:rsidRPr="002E7841" w:rsidRDefault="00170B93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E7841" w:rsidRDefault="002E7841" w:rsidP="002E784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70B93" w:rsidRPr="002E7841" w:rsidRDefault="00170B93" w:rsidP="002E7841">
      <w:pPr>
        <w:spacing w:line="360" w:lineRule="auto"/>
        <w:ind w:firstLine="709"/>
        <w:jc w:val="center"/>
        <w:rPr>
          <w:sz w:val="28"/>
          <w:szCs w:val="28"/>
        </w:rPr>
      </w:pPr>
      <w:r w:rsidRPr="002E7841">
        <w:rPr>
          <w:b/>
          <w:sz w:val="28"/>
          <w:szCs w:val="28"/>
        </w:rPr>
        <w:t>Мутуалистические основы культурного биоценоза</w:t>
      </w:r>
    </w:p>
    <w:p w:rsidR="00170B93" w:rsidRDefault="00A843AA" w:rsidP="002E7841">
      <w:pPr>
        <w:spacing w:line="360" w:lineRule="auto"/>
        <w:ind w:firstLine="709"/>
        <w:jc w:val="center"/>
        <w:rPr>
          <w:sz w:val="28"/>
          <w:szCs w:val="28"/>
        </w:rPr>
      </w:pPr>
      <w:r w:rsidRPr="002E7841">
        <w:rPr>
          <w:sz w:val="28"/>
          <w:szCs w:val="28"/>
        </w:rPr>
        <w:t>(из книги «ОСНОВА ЖИЗНИ – МУТУАЛИЗМ»)</w:t>
      </w:r>
    </w:p>
    <w:p w:rsidR="002E7841" w:rsidRDefault="002E7841" w:rsidP="002E7841">
      <w:pPr>
        <w:spacing w:line="360" w:lineRule="auto"/>
        <w:ind w:firstLine="709"/>
        <w:jc w:val="center"/>
        <w:rPr>
          <w:sz w:val="28"/>
          <w:szCs w:val="28"/>
        </w:rPr>
      </w:pPr>
    </w:p>
    <w:p w:rsidR="002E7841" w:rsidRPr="002E7841" w:rsidRDefault="002E7841" w:rsidP="002E7841">
      <w:pPr>
        <w:spacing w:line="360" w:lineRule="auto"/>
        <w:ind w:firstLine="709"/>
        <w:rPr>
          <w:b/>
          <w:sz w:val="28"/>
          <w:szCs w:val="28"/>
        </w:rPr>
      </w:pPr>
      <w:r w:rsidRPr="002E7841">
        <w:rPr>
          <w:b/>
          <w:sz w:val="28"/>
          <w:szCs w:val="28"/>
        </w:rPr>
        <w:t>Домрачев Николай Иванович</w:t>
      </w:r>
    </w:p>
    <w:p w:rsidR="002E7841" w:rsidRDefault="002E7841" w:rsidP="002E7841">
      <w:pPr>
        <w:spacing w:line="360" w:lineRule="auto"/>
        <w:ind w:firstLine="709"/>
        <w:jc w:val="both"/>
        <w:rPr>
          <w:sz w:val="28"/>
          <w:szCs w:val="28"/>
        </w:rPr>
      </w:pPr>
    </w:p>
    <w:p w:rsidR="00170B93" w:rsidRPr="002E7841" w:rsidRDefault="002E7841" w:rsidP="002E78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0B93" w:rsidRPr="002E7841">
        <w:rPr>
          <w:sz w:val="28"/>
          <w:szCs w:val="28"/>
        </w:rPr>
        <w:t>На протяжении всей своей истории человечество вело не прекращающуюся борьбу за то, чтобы научиться производить в достаточном для общества количестве полноценную пищу</w:t>
      </w:r>
      <w:r>
        <w:rPr>
          <w:sz w:val="28"/>
          <w:szCs w:val="28"/>
        </w:rPr>
        <w:t xml:space="preserve">. </w:t>
      </w:r>
      <w:r w:rsidR="00170B93" w:rsidRPr="002E7841">
        <w:rPr>
          <w:sz w:val="28"/>
          <w:szCs w:val="28"/>
        </w:rPr>
        <w:t>После знаменитых слов британского священника Томаса Мальтуса, произошло разделение философов на два интеллектуальных лагеря</w:t>
      </w:r>
      <w:r>
        <w:rPr>
          <w:sz w:val="28"/>
          <w:szCs w:val="28"/>
        </w:rPr>
        <w:t xml:space="preserve">. </w:t>
      </w:r>
      <w:r w:rsidR="00170B93" w:rsidRPr="002E7841">
        <w:rPr>
          <w:sz w:val="28"/>
          <w:szCs w:val="28"/>
        </w:rPr>
        <w:t>Мальтузианцы утверждали, что скоро наступит такой момент, когда численность народонаселения превзойдет предельную пищевую продуктивность Биосферы и во всем мире наступит голод, а каждое новое человеческое существо будет ускорять её истощение</w:t>
      </w:r>
      <w:r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Их противники утверждают, что благодаря постоянно совершенствующимся технологиям растут и возможности человечества производить необходимое для жизни количество продуктов питания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А так как технологии являются объективным результатом человеческого разума, то с каждым новым рождающимся человеком отодвигается критический продовольственный порог земной жизни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В течение двух последних столетий этот взгляд неизменно одерживал верх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Наиболее впечатляющей победой стала так называемая «зеленая революция», когда благодаря внедрению выведенных селекционерами высокопродуктивных сортов с/х культур и достижениям агрохимии, производство пищевых продуктов во всем мире резко возросло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 xml:space="preserve">Мальтузианцы, признавая успехи «зеленой революции», утверждают, что вмешательство человека в природу растений и круговорот азота не может продолжаться бесконечно, а широкое распространение </w:t>
      </w:r>
      <w:r w:rsidRPr="002E7841">
        <w:rPr>
          <w:iCs/>
          <w:sz w:val="28"/>
          <w:szCs w:val="28"/>
        </w:rPr>
        <w:t>монокультур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неоправданно повышает риск внезапного массового размножения опасных вредителей или заболеваний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Такая работа человека - всего лишь еще один эгоистический способ изменить окружающую среду и, таким образом,</w:t>
      </w:r>
      <w:r w:rsidR="008C480B" w:rsidRP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продолжать бесконтрольно влиять на развитие экосистемы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К тому же численность человеческой популяции увеличивается экспоненциально, тогда, как количество пищи возрастает в арифметической прогресссии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Поэтому существует риск, что запасов пищи хватит не всем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Я считаю, что значение мрачного прогноза Мальтуса в отношении будущего человечества недооценивать крайне глупо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Поэтому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на фоне происходящей в мире переоценки удовольственно</w:t>
      </w:r>
      <w:r w:rsidR="002E7841">
        <w:rPr>
          <w:sz w:val="28"/>
          <w:szCs w:val="28"/>
        </w:rPr>
        <w:t>-</w:t>
      </w:r>
      <w:r w:rsidRPr="002E7841">
        <w:rPr>
          <w:sz w:val="28"/>
          <w:szCs w:val="28"/>
        </w:rPr>
        <w:t>потребительских основ жизни современного человечества, ввергающих основную массу людей во всё более жестокую междоусобицу и безумную войну с окружающей средой, резко возросла ответственность тружеников биологической науки, чей голос уже не может быть не услышан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За прошедшее столетие учёным удалось практически удвоить продолжительность человеческой жизни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Но это было достигнуто главным образом за счёт окружающего нас мира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Таким путём дальше идти невозможно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Необходимо находить согласие со всеми, как микро, так и макрососедями нашего биосферного дома, к тому же не со всеми сразу, а каждого друг с другом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 xml:space="preserve">Жизнь на нашей планете возможна только при строгом соблюдении особых правил, которые в своих работах почти 30 лет я называю </w:t>
      </w:r>
      <w:r w:rsidRPr="002E7841">
        <w:rPr>
          <w:b/>
          <w:sz w:val="28"/>
          <w:szCs w:val="28"/>
        </w:rPr>
        <w:t>мутуалистическими основами земной жизни</w:t>
      </w:r>
      <w:r w:rsidRPr="002E7841">
        <w:rPr>
          <w:sz w:val="28"/>
          <w:szCs w:val="28"/>
        </w:rPr>
        <w:t>, так как планетарная биомасса от момента её возникновения образуется мутуалистами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bCs/>
          <w:sz w:val="28"/>
          <w:szCs w:val="28"/>
        </w:rPr>
        <w:t>Мутуализм</w:t>
      </w:r>
      <w:r w:rsidRPr="002E7841">
        <w:rPr>
          <w:sz w:val="28"/>
          <w:szCs w:val="28"/>
        </w:rPr>
        <w:t xml:space="preserve"> должен лежать и в основе конструирования любых систем аграрного производства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Об этом мною более подробно много лет назад было рассказано в книге «Земледелие третьего тысячелетия»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 xml:space="preserve">В отличие от расплывчатого, хуже того ошибочного, совершенно искажающего суть проблемы, хотя и популярного ныне термина </w:t>
      </w:r>
      <w:r w:rsidRPr="002E7841">
        <w:rPr>
          <w:b/>
          <w:bCs/>
          <w:sz w:val="28"/>
          <w:szCs w:val="28"/>
        </w:rPr>
        <w:t xml:space="preserve">адаптивное агропроизводство, </w:t>
      </w:r>
      <w:r w:rsidRPr="002E7841">
        <w:rPr>
          <w:sz w:val="28"/>
          <w:szCs w:val="28"/>
        </w:rPr>
        <w:t xml:space="preserve">термин </w:t>
      </w:r>
      <w:r w:rsidRPr="002E7841">
        <w:rPr>
          <w:b/>
          <w:bCs/>
          <w:sz w:val="28"/>
          <w:szCs w:val="28"/>
        </w:rPr>
        <w:t>мутуалистическое агропроизводство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строго определяет четкие параметры не адаптации, т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е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приспособления, а взаимовыгодного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партнёрства по всей цепи культурного биоценоза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bCs/>
          <w:sz w:val="28"/>
          <w:szCs w:val="28"/>
        </w:rPr>
        <w:t>Это принципиальное различие</w:t>
      </w:r>
      <w:r w:rsidR="002E7841">
        <w:rPr>
          <w:b/>
          <w:bCs/>
          <w:sz w:val="28"/>
          <w:szCs w:val="28"/>
        </w:rPr>
        <w:t xml:space="preserve">. </w:t>
      </w:r>
      <w:r w:rsidRPr="002E7841">
        <w:rPr>
          <w:sz w:val="28"/>
          <w:szCs w:val="28"/>
        </w:rPr>
        <w:t>Адаптация в культурном биоценозе всегда оставляет возможность разрушения согласия и гармонии между его участниками,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с недопустимо катастрофическими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последствиями, как для человечества, так и для самой жизни на нашей планете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Поэтому при разработке систем земледелия следует строго соблюдать принципы мутуализма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Для этого необходимо помнить,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что в современное агропроизводство главным образом начинается с жизнедеятельности растений травянистого типа, требующих максимально стабильную почвенную систему, которая всегда стремится к энергетически выгодному состоянию с минимальной потенциальной энергией, когда её минимум соответствует равновесному состоянию системы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Почвенное плодородие никогда не возникает само собой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Оно всегда есть сложнейший динамично развивающий продукт мутуалистической жизнедеятельности самих растений, целенаправленно формирующие наиболее благоприятные условия жизни своего семейства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Глубоко ошибаются те, кто рассматривает растение, как пассивный поставщик свежей биомассы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Всё как раз наоборот – это исключительно активный руководитель возникновения и развития почв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На корневых волосках постоянно создаются особые почвообразующие центры, где синтезируются гуминовые кислоты молодой первичной кондиции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После их отмирания в этих центрах микрофлора и фауна в течение определённого промежутка времени завершает процесс синтеза гумуса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Молодой гумус быстро разрушается от механических обработок, солнечной радиации, осадков, перепадов температур и избытка кислорода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Для стабилизации ему необходимо время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А без гумуса нет почвенного плодородия, нет и эффективного агропроизводства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Избыточная затратность современного земледелия, когда на 1 кал выращиваемой продукции расходуется до 10 кал энергии, является катализатором всех глобальных потрясений современного человечества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Сейчас оно вынуждено 30% вырабатываемой энергии расходовать на земледельческий беспредел, а при подтягивании отсталых стран до уровня развитых, потребуется уже 80% получаемой на планете энергии,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чего не выдержит ни одна экономика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Под красивым лозунгом борьбы с голодом объявлена война самой жизни на планете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Существующие принципы земледелия способствуют ежегодному разбазариванию огромного природного богатства, предназначенного потомкам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Если их не изменить, то через 200 лет на нашей планете не будет обрабатываемых земель, что уже сегодня стало причиной ужасных войн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А какое будет завтра можно представить по восставшему арабскому миру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Вот почему необходимо самым радикальным образом и незамедлительно отказаться от устаревших и ошибочных догм, и перейти на новые принципы мутуалистического земледелия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Наступившая эпоха – это время комплексных биологических продовольственных систем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В них главная роль отводится повышению эффективности мутуалистических процессов всех звеньев культурного биоценоза и биологическому разделению труда с постепенным переходом от нынешнего годового производственного цикла к естественному многолетнему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Земледелие третьего тысячелетия не может функционировать без своих законов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Их три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E7841">
        <w:rPr>
          <w:bCs/>
          <w:sz w:val="28"/>
          <w:szCs w:val="28"/>
        </w:rPr>
        <w:t>Закон экономической целесообразности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E7841">
        <w:rPr>
          <w:bCs/>
          <w:iCs/>
          <w:sz w:val="28"/>
          <w:szCs w:val="28"/>
        </w:rPr>
        <w:t>Энергия, затрачиваемая земледельцем, не может превышать энергию, получаемую с биологической продукцией</w:t>
      </w:r>
      <w:r w:rsidR="002E7841" w:rsidRPr="002E7841">
        <w:rPr>
          <w:bCs/>
          <w:iCs/>
          <w:sz w:val="28"/>
          <w:szCs w:val="28"/>
        </w:rPr>
        <w:t xml:space="preserve">. </w:t>
      </w:r>
    </w:p>
    <w:p w:rsidR="002E7841" w:rsidRPr="002E7841" w:rsidRDefault="002E7841" w:rsidP="002E784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Cs/>
          <w:sz w:val="28"/>
          <w:szCs w:val="28"/>
        </w:rPr>
        <w:t xml:space="preserve">Е </w:t>
      </w:r>
      <w:r w:rsidRPr="002E7841">
        <w:rPr>
          <w:sz w:val="28"/>
          <w:szCs w:val="28"/>
        </w:rPr>
        <w:t>затраченная</w:t>
      </w:r>
      <w:r w:rsidRPr="002E7841">
        <w:rPr>
          <w:bCs/>
          <w:sz w:val="28"/>
          <w:szCs w:val="28"/>
        </w:rPr>
        <w:t xml:space="preserve"> ≤ Е</w:t>
      </w:r>
      <w:r w:rsidRPr="002E7841">
        <w:rPr>
          <w:sz w:val="28"/>
          <w:szCs w:val="28"/>
        </w:rPr>
        <w:t xml:space="preserve"> полученной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170B93" w:rsidRPr="002E7841" w:rsidRDefault="00170B93" w:rsidP="002E784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E7841">
        <w:rPr>
          <w:bCs/>
          <w:sz w:val="28"/>
          <w:szCs w:val="28"/>
        </w:rPr>
        <w:t>Закон экологической чистоты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E7841">
        <w:rPr>
          <w:bCs/>
          <w:iCs/>
          <w:sz w:val="28"/>
          <w:szCs w:val="28"/>
        </w:rPr>
        <w:t>Энергия,</w:t>
      </w:r>
      <w:r w:rsidR="002E7841" w:rsidRPr="002E7841">
        <w:rPr>
          <w:bCs/>
          <w:iCs/>
          <w:sz w:val="28"/>
          <w:szCs w:val="28"/>
        </w:rPr>
        <w:t xml:space="preserve"> </w:t>
      </w:r>
      <w:r w:rsidRPr="002E7841">
        <w:rPr>
          <w:bCs/>
          <w:iCs/>
          <w:sz w:val="28"/>
          <w:szCs w:val="28"/>
        </w:rPr>
        <w:t>затрачиваемая земледельцем с целью получения растениеводческой продукции, не может нарушать экологическую чистоту экосистемы, в которую входит и обрабатываемая им почва</w:t>
      </w:r>
      <w:r w:rsidR="002E7841" w:rsidRPr="002E7841">
        <w:rPr>
          <w:bCs/>
          <w:iCs/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E7841">
        <w:rPr>
          <w:bCs/>
          <w:sz w:val="28"/>
          <w:szCs w:val="28"/>
        </w:rPr>
        <w:t>Закон оптимального энергообмена компонентов почвы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2E7841">
        <w:rPr>
          <w:bCs/>
          <w:iCs/>
          <w:sz w:val="28"/>
          <w:szCs w:val="28"/>
        </w:rPr>
        <w:t>Растениеводческая продукция, согласно законам экономической</w:t>
      </w:r>
      <w:r w:rsidR="002E7841" w:rsidRPr="002E7841">
        <w:rPr>
          <w:bCs/>
          <w:iCs/>
          <w:sz w:val="28"/>
          <w:szCs w:val="28"/>
        </w:rPr>
        <w:t xml:space="preserve"> </w:t>
      </w:r>
      <w:r w:rsidRPr="002E7841">
        <w:rPr>
          <w:bCs/>
          <w:iCs/>
          <w:sz w:val="28"/>
          <w:szCs w:val="28"/>
        </w:rPr>
        <w:t>целесообразности и экологической чистоты, может быть получена земледельцем только при обеспечении оптимального энергетического обмена компонентов почвы посредством совершенствования мутуалистических процессов между всеми участниками культурного биоценоза</w:t>
      </w:r>
      <w:r w:rsidR="002E7841" w:rsidRPr="002E7841">
        <w:rPr>
          <w:bCs/>
          <w:iCs/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Это значит, что земледелец для получения экономически целесообразной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и экологически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чистой растениеводческой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продукции обязан быть адекватным при разработке и выполнении всех технологических мероприятий, в том числе с каким усердием следует обрабатывать почву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Применительно к практическому земледелию оптимальная интенсивность энергетического обмена компонентов почвы определяется по формуле: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70B93" w:rsidRPr="002E7841" w:rsidRDefault="002E7841" w:rsidP="002E784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170B93" w:rsidRPr="002E7841">
        <w:rPr>
          <w:b/>
          <w:sz w:val="28"/>
          <w:szCs w:val="28"/>
        </w:rPr>
        <w:t>( ЭО + ЭПВ) х Э изъятия</w:t>
      </w:r>
    </w:p>
    <w:p w:rsidR="00170B93" w:rsidRPr="002E7841" w:rsidRDefault="009D6059" w:rsidP="002E784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8.5pt;margin-top:5.75pt;width:178.2pt;height:0;z-index:251657728" o:connectortype="straight"/>
        </w:pict>
      </w:r>
      <w:r w:rsidR="00170B93" w:rsidRPr="002E7841">
        <w:rPr>
          <w:b/>
          <w:sz w:val="28"/>
          <w:szCs w:val="28"/>
        </w:rPr>
        <w:t>К и</w:t>
      </w:r>
      <w:r w:rsidR="002E7841">
        <w:rPr>
          <w:b/>
          <w:sz w:val="28"/>
          <w:szCs w:val="28"/>
        </w:rPr>
        <w:t xml:space="preserve">. </w:t>
      </w:r>
      <w:r w:rsidR="00170B93" w:rsidRPr="002E7841">
        <w:rPr>
          <w:b/>
          <w:sz w:val="28"/>
          <w:szCs w:val="28"/>
        </w:rPr>
        <w:t>э</w:t>
      </w:r>
      <w:r w:rsidR="002E7841">
        <w:rPr>
          <w:b/>
          <w:sz w:val="28"/>
          <w:szCs w:val="28"/>
        </w:rPr>
        <w:t xml:space="preserve">. </w:t>
      </w:r>
      <w:r w:rsidR="00170B93" w:rsidRPr="002E7841">
        <w:rPr>
          <w:b/>
          <w:sz w:val="28"/>
          <w:szCs w:val="28"/>
        </w:rPr>
        <w:t>о</w:t>
      </w:r>
      <w:r w:rsidR="002E7841">
        <w:rPr>
          <w:b/>
          <w:sz w:val="28"/>
          <w:szCs w:val="28"/>
        </w:rPr>
        <w:t xml:space="preserve">. </w:t>
      </w:r>
      <w:r w:rsidR="00170B93" w:rsidRPr="002E7841">
        <w:rPr>
          <w:b/>
          <w:sz w:val="28"/>
          <w:szCs w:val="28"/>
        </w:rPr>
        <w:t>к</w:t>
      </w:r>
      <w:r w:rsidR="002E7841">
        <w:rPr>
          <w:b/>
          <w:sz w:val="28"/>
          <w:szCs w:val="28"/>
        </w:rPr>
        <w:t xml:space="preserve">. </w:t>
      </w:r>
      <w:r w:rsidR="00170B93" w:rsidRPr="002E7841">
        <w:rPr>
          <w:b/>
          <w:sz w:val="28"/>
          <w:szCs w:val="28"/>
        </w:rPr>
        <w:t>п</w:t>
      </w:r>
      <w:r w:rsidR="002E7841">
        <w:rPr>
          <w:b/>
          <w:sz w:val="28"/>
          <w:szCs w:val="28"/>
        </w:rPr>
        <w:t xml:space="preserve">. </w:t>
      </w:r>
      <w:r w:rsidR="00170B93" w:rsidRPr="002E7841">
        <w:rPr>
          <w:b/>
          <w:sz w:val="28"/>
          <w:szCs w:val="28"/>
        </w:rPr>
        <w:t>=</w:t>
      </w:r>
    </w:p>
    <w:p w:rsidR="00170B93" w:rsidRPr="002E7841" w:rsidRDefault="002E7841" w:rsidP="002E784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170B93" w:rsidRPr="002E7841">
        <w:rPr>
          <w:b/>
          <w:sz w:val="28"/>
          <w:szCs w:val="28"/>
        </w:rPr>
        <w:t>( ЭГ + ЭУ ) х Q</w:t>
      </w:r>
    </w:p>
    <w:p w:rsidR="00D57000" w:rsidRPr="0051296D" w:rsidRDefault="00D57000" w:rsidP="00D57000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51296D">
        <w:rPr>
          <w:color w:val="FFFFFF"/>
          <w:sz w:val="28"/>
          <w:szCs w:val="28"/>
        </w:rPr>
        <w:t>культурный биоценоз мальтузианец биосфера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 xml:space="preserve">где </w:t>
      </w:r>
      <w:r w:rsidRPr="002E7841">
        <w:rPr>
          <w:b/>
          <w:sz w:val="28"/>
          <w:szCs w:val="28"/>
        </w:rPr>
        <w:t>К и</w:t>
      </w:r>
      <w:r w:rsidR="002E7841">
        <w:rPr>
          <w:b/>
          <w:sz w:val="28"/>
          <w:szCs w:val="28"/>
        </w:rPr>
        <w:t xml:space="preserve">. </w:t>
      </w:r>
      <w:r w:rsidRPr="002E7841">
        <w:rPr>
          <w:b/>
          <w:sz w:val="28"/>
          <w:szCs w:val="28"/>
        </w:rPr>
        <w:t>э</w:t>
      </w:r>
      <w:r w:rsidR="002E7841">
        <w:rPr>
          <w:b/>
          <w:sz w:val="28"/>
          <w:szCs w:val="28"/>
        </w:rPr>
        <w:t xml:space="preserve">. </w:t>
      </w:r>
      <w:r w:rsidRPr="002E7841">
        <w:rPr>
          <w:b/>
          <w:sz w:val="28"/>
          <w:szCs w:val="28"/>
        </w:rPr>
        <w:t>о</w:t>
      </w:r>
      <w:r w:rsidR="002E7841">
        <w:rPr>
          <w:b/>
          <w:sz w:val="28"/>
          <w:szCs w:val="28"/>
        </w:rPr>
        <w:t xml:space="preserve">. </w:t>
      </w:r>
      <w:r w:rsidRPr="002E7841">
        <w:rPr>
          <w:b/>
          <w:sz w:val="28"/>
          <w:szCs w:val="28"/>
        </w:rPr>
        <w:t>к</w:t>
      </w:r>
      <w:r w:rsidR="002E7841">
        <w:rPr>
          <w:b/>
          <w:sz w:val="28"/>
          <w:szCs w:val="28"/>
        </w:rPr>
        <w:t xml:space="preserve">. </w:t>
      </w:r>
      <w:r w:rsidRPr="002E7841">
        <w:rPr>
          <w:b/>
          <w:sz w:val="28"/>
          <w:szCs w:val="28"/>
        </w:rPr>
        <w:t>п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– коэффициент интенсивности энергетического обмена компонентов почвы, при котором устанавливается равновесное состояние между всеми формами почвенной энергии, гарантирующее развитие данной экосистеме, не уступающей по качественным и количественным параметрам естественным системам, но обеспечивающей получение экономически целесообразной и экологически чистой растениеводческой продукции;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sz w:val="28"/>
          <w:szCs w:val="28"/>
        </w:rPr>
        <w:t>ЭО</w:t>
      </w:r>
      <w:r w:rsidRPr="002E7841">
        <w:rPr>
          <w:sz w:val="28"/>
          <w:szCs w:val="28"/>
        </w:rPr>
        <w:t xml:space="preserve"> – внутренняя энергия воды, выпадающих за год в данной местности осадков;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sz w:val="28"/>
          <w:szCs w:val="28"/>
        </w:rPr>
        <w:t>ЭПВ</w:t>
      </w:r>
      <w:r w:rsidRPr="002E7841">
        <w:rPr>
          <w:sz w:val="28"/>
          <w:szCs w:val="28"/>
        </w:rPr>
        <w:t>–внутренняя энергия поливной воды за год (внутренняя энергия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осушенной воды используется со знаком «минус»);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sz w:val="28"/>
          <w:szCs w:val="28"/>
        </w:rPr>
        <w:t>Э изъятия</w:t>
      </w:r>
      <w:r w:rsidRPr="002E7841">
        <w:rPr>
          <w:sz w:val="28"/>
          <w:szCs w:val="28"/>
        </w:rPr>
        <w:t xml:space="preserve"> – энергия изымаемая с урожаем;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sz w:val="28"/>
          <w:szCs w:val="28"/>
        </w:rPr>
        <w:t>ЭГ–энергия</w:t>
      </w:r>
      <w:r w:rsidRPr="002E7841">
        <w:rPr>
          <w:sz w:val="28"/>
          <w:szCs w:val="28"/>
        </w:rPr>
        <w:t xml:space="preserve"> органического вещества в корнеобитаемом слое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почвы;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sz w:val="28"/>
          <w:szCs w:val="28"/>
        </w:rPr>
        <w:t>ЭУ</w:t>
      </w:r>
      <w:r w:rsidRPr="002E7841">
        <w:rPr>
          <w:sz w:val="28"/>
          <w:szCs w:val="28"/>
        </w:rPr>
        <w:t xml:space="preserve">- </w:t>
      </w:r>
      <w:r w:rsidRPr="002E7841">
        <w:rPr>
          <w:b/>
          <w:sz w:val="28"/>
          <w:szCs w:val="28"/>
        </w:rPr>
        <w:t>энергия</w:t>
      </w:r>
      <w:r w:rsidRPr="002E7841">
        <w:rPr>
          <w:sz w:val="28"/>
          <w:szCs w:val="28"/>
        </w:rPr>
        <w:t>, поступающая в почву с удобрениями;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sz w:val="28"/>
          <w:szCs w:val="28"/>
          <w:lang w:val="en-US"/>
        </w:rPr>
        <w:t>Q</w:t>
      </w:r>
      <w:r w:rsidRPr="002E7841">
        <w:rPr>
          <w:b/>
          <w:sz w:val="28"/>
          <w:szCs w:val="28"/>
        </w:rPr>
        <w:t xml:space="preserve"> </w:t>
      </w:r>
      <w:r w:rsidRPr="002E7841">
        <w:rPr>
          <w:sz w:val="28"/>
          <w:szCs w:val="28"/>
        </w:rPr>
        <w:t xml:space="preserve">– </w:t>
      </w:r>
      <w:r w:rsidRPr="002E7841">
        <w:rPr>
          <w:b/>
          <w:sz w:val="28"/>
          <w:szCs w:val="28"/>
        </w:rPr>
        <w:t>среднемноголетняя</w:t>
      </w:r>
      <w:r w:rsidRPr="002E7841">
        <w:rPr>
          <w:sz w:val="28"/>
          <w:szCs w:val="28"/>
        </w:rPr>
        <w:t xml:space="preserve"> поглощенная в данной местности солнечная радиация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Максимальное значение данного коэффициента наступает в случае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ежегодного полного оборота почвы на глубину активного корнеобитания выращиваемых с/х культур, что создает условия для их максимальной продуктивности, близкой к количеству поглощенной солнечной энергии поверхностью конкретного участка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Но это пока ещё далекие перспективы человечества,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а также резерв его развития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sz w:val="28"/>
          <w:szCs w:val="28"/>
        </w:rPr>
        <w:t>Современному земледельцу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России для того, чтобы стабильно получать самые рекордные урожаи вполне достаточно обеспечивать полный оборот одной тридцатой части (1/30) объёма активного корнеобитаемого слоя возделываемой культуры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При существующей в настоящее время земледельческой парадигме подобное реализовать невозможно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Пока ещё мои современники крайне трудно представляют технологию, в которой давно привычные агромероприятия, как севообороты; внесение удобрений; основная и предпосевная обработка; посев и многое другое должны выполняться не по всей поверхности поля, а лишь на 1/30 её части в специальных щелевых зонах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Когда основная поверхность почвы остается вне сферы активного индустриального вмешательства земледельца, а отдана в распоряжение биологическому фактору урожая, то есть специальным почвообразующим растениям, дождевым червям и почвенным микроорганизмам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Только так, в несколько раз, можно снизить затраты!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Возврат к дерновому покрытию культурного поля (</w:t>
      </w:r>
      <w:r w:rsidRPr="002E7841">
        <w:rPr>
          <w:b/>
          <w:sz w:val="28"/>
          <w:szCs w:val="28"/>
        </w:rPr>
        <w:t>первого</w:t>
      </w:r>
      <w:r w:rsidR="002E7841">
        <w:rPr>
          <w:sz w:val="28"/>
          <w:szCs w:val="28"/>
        </w:rPr>
        <w:t xml:space="preserve"> </w:t>
      </w:r>
      <w:r w:rsidRPr="002E7841">
        <w:rPr>
          <w:b/>
          <w:sz w:val="28"/>
          <w:szCs w:val="28"/>
        </w:rPr>
        <w:t>условия</w:t>
      </w:r>
      <w:r w:rsidRPr="002E7841">
        <w:rPr>
          <w:sz w:val="28"/>
          <w:szCs w:val="28"/>
        </w:rPr>
        <w:t xml:space="preserve"> практической реализации мутуалистического земледелия) необходимо сочетать с внесением в почву главных пахарей (специально искусственно культивируемых высокоэффективных дождевых червей и микроорганизмов), как почвенного звена биологического разделения труда аграрного производства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 xml:space="preserve">Подобный революционный поворот в развитии земледелия трудно осознать сторонникам старой школы, не говоря уж о реализации </w:t>
      </w:r>
      <w:r w:rsidRPr="002E7841">
        <w:rPr>
          <w:b/>
          <w:sz w:val="28"/>
          <w:szCs w:val="28"/>
        </w:rPr>
        <w:t>второго условия</w:t>
      </w:r>
      <w:r w:rsidRPr="002E7841">
        <w:rPr>
          <w:sz w:val="28"/>
          <w:szCs w:val="28"/>
        </w:rPr>
        <w:t xml:space="preserve"> нового земледелия - возделывание принципиально новых культурных растений без собственной корневой системы, мутуализирующих на специальных дернообразующих растениях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Современное агропроизводство уже не может позволить энергетические и временные потери, связанные с формированием культурными растениями собственной корневой системы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Не логично выращивать корни, когда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потребляем зерно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Будет правильнее, если к примеру, сама пшеница данной работой и займётся, а функцию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снабжения её водой и питательными веществами эффективнее выполнит более адаптированная многолетняя корневая система специальных почвообразующих растений, к которой пшеница присоединится во время стадии прорастания своего семени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Таким образом,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в мутуалистическом земледелии завершается взаимосвязанная система взаимовыгодных «договоренностей» между человеком от земли и каждым элементом культурного биоценоза, от невидимых микроорганизмов и почвенной фауны до выращиваемых с/х растений, в целях стабильно высокого усвоения солнечной энергии в виде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ценной продукции растениеводства и органических удобрений, а также поступательного информаро-энергетического импульса почвы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Это единственный выход из застоя, в котором в настоящее время оказалась наука, исчерпав весь потенциал зеленой революции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Тем более, что уровень её современного развития позволяет без большого труда решить поставленную задачу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Будущее за ускоренной мутуализацией агропроизводства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Конечно, на создание без корневых с/х культур и специальных почвообрабатывающих растений потребуются серьёзные вложения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Но прибыль несопоставимо выше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А пока в водную среду ежегодно смывается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почти 60 миллиардов тонн самых плодороднейших почвенных частиц, что равноценно получению сбалансированного продовольствия для того, чтобы качественно кормить более 2 миллиардов человек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По самым скромным подсчётам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цена таких потерь приближается к триллиону долларов в год, не говоря о не имеющих цены глобальных экологических и моральных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последствиях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Мировая промышленность продолжает ежегодно производить уже не нужную и очень опасную продукцию в виде миллионов тракторов и сопутствующей многочисленной почворазрушающей техники, для обеспечения функциональности которой сжигается основная часть производимого горючего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Ради чего мастера огромных заводов продолжают выплавлять новые миллионы тонн дорогой высококачественной стали; коксохимические батареи выбрасывают ядовитый смог; нефтяники добывают, загрязняя природу, нефть, чтобы её бессмысленно сожгли крестьяне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Сюда следует добавить горы химических удобрений и ядохимикаты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Варварское разрушение почвы, а не технологические выбросы, является главным источником «парникового» углекислого газа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Нельзя жить, когда, согласно данным ООН, население развивающихся стран при низкой калорийности питания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многократно недополучает полноценного белка, а более 1 млрд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человек испытывают постоянный голод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История Человечества помнит, что происходит с людьми вследствие крайней нестабильности и непредсказуемости пищевых ресурсов, когда резко увеличивается воинствующая конкуренция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Из научных исследований известно, что локальное изменение пищевых ресурсов в экосистемах у животных приводит к быстрому росту численности семей подчиненных видов и к переделу власти в сообществе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Учёные-мутуалисты допустить подобного среди людей не могут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Чтобы сейчас и в далёком будущем люди не страдали от голода, аграрная наука обязана отказаться от устаревших догм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sz w:val="28"/>
          <w:szCs w:val="28"/>
        </w:rPr>
        <w:t>Иногда меня спрашивают:- «Почему до сих пор этим никто не занимался?»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Ответ всегда один - перед генетиками и селекционерами, подобной задачи никто и никогда ещё не ставил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Хотя, ещё в 1981 году, я писал, что будущее будет за тем государством, которое</w:t>
      </w:r>
      <w:r w:rsidR="002E7841">
        <w:rPr>
          <w:sz w:val="28"/>
          <w:szCs w:val="28"/>
        </w:rPr>
        <w:t xml:space="preserve"> </w:t>
      </w:r>
      <w:r w:rsidRPr="002E7841">
        <w:rPr>
          <w:sz w:val="28"/>
          <w:szCs w:val="28"/>
        </w:rPr>
        <w:t>первым перейдёт на возделывание мутуализирующих с/х культур</w:t>
      </w:r>
      <w:r w:rsidR="002E7841">
        <w:rPr>
          <w:sz w:val="28"/>
          <w:szCs w:val="28"/>
        </w:rPr>
        <w:t xml:space="preserve">. </w:t>
      </w:r>
      <w:r w:rsidRPr="002E7841">
        <w:rPr>
          <w:sz w:val="28"/>
          <w:szCs w:val="28"/>
        </w:rPr>
        <w:t>Для человечества данное направление многократно более значимо, чем все самые перспективные наукоёмкие технологии, включая нанотехнологии, вместе взятые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both"/>
        <w:rPr>
          <w:sz w:val="28"/>
          <w:szCs w:val="28"/>
        </w:rPr>
      </w:pPr>
      <w:r w:rsidRPr="002E7841">
        <w:rPr>
          <w:b/>
          <w:bCs/>
          <w:sz w:val="28"/>
          <w:szCs w:val="28"/>
        </w:rPr>
        <w:t>Будет жаль, если в России – Родине мутуалистического земледелия, это поймут позднее других стран</w:t>
      </w:r>
      <w:r w:rsidR="002E7841">
        <w:rPr>
          <w:sz w:val="28"/>
          <w:szCs w:val="28"/>
        </w:rPr>
        <w:t xml:space="preserve">. </w:t>
      </w:r>
    </w:p>
    <w:p w:rsidR="00170B93" w:rsidRPr="002E7841" w:rsidRDefault="00170B93" w:rsidP="002E7841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170B93" w:rsidRPr="002E7841" w:rsidSect="002E7841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6D" w:rsidRDefault="0051296D">
      <w:r>
        <w:separator/>
      </w:r>
    </w:p>
  </w:endnote>
  <w:endnote w:type="continuationSeparator" w:id="0">
    <w:p w:rsidR="0051296D" w:rsidRDefault="0051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6D" w:rsidRDefault="0051296D">
      <w:r>
        <w:separator/>
      </w:r>
    </w:p>
  </w:footnote>
  <w:footnote w:type="continuationSeparator" w:id="0">
    <w:p w:rsidR="0051296D" w:rsidRDefault="00512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93" w:rsidRDefault="00170B93" w:rsidP="00C47889">
    <w:pPr>
      <w:pStyle w:val="a3"/>
      <w:framePr w:wrap="around" w:vAnchor="text" w:hAnchor="margin" w:xAlign="center" w:y="1"/>
      <w:rPr>
        <w:rStyle w:val="a5"/>
      </w:rPr>
    </w:pPr>
  </w:p>
  <w:p w:rsidR="00170B93" w:rsidRDefault="00170B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93" w:rsidRPr="002E7841" w:rsidRDefault="00170B93" w:rsidP="002E7841">
    <w:pPr>
      <w:spacing w:line="360" w:lineRule="auto"/>
      <w:ind w:firstLine="709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B93"/>
    <w:rsid w:val="0000096F"/>
    <w:rsid w:val="00170B93"/>
    <w:rsid w:val="002E15AD"/>
    <w:rsid w:val="002E7841"/>
    <w:rsid w:val="004C2C27"/>
    <w:rsid w:val="0051296D"/>
    <w:rsid w:val="006F7BC8"/>
    <w:rsid w:val="008C480B"/>
    <w:rsid w:val="008F0E66"/>
    <w:rsid w:val="009D6059"/>
    <w:rsid w:val="00A843AA"/>
    <w:rsid w:val="00C47889"/>
    <w:rsid w:val="00D5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efaultImageDpi w14:val="0"/>
  <w15:chartTrackingRefBased/>
  <w15:docId w15:val="{8B61BFF1-B68B-499E-A8BE-8B86186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B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B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170B93"/>
    <w:rPr>
      <w:rFonts w:cs="Times New Roman"/>
    </w:rPr>
  </w:style>
  <w:style w:type="paragraph" w:styleId="a6">
    <w:name w:val="footer"/>
    <w:basedOn w:val="a"/>
    <w:link w:val="a7"/>
    <w:uiPriority w:val="99"/>
    <w:rsid w:val="002E78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E784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8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Домрачев Николай Иванович                                    </vt:lpstr>
    </vt:vector>
  </TitlesOfParts>
  <Company>MoBIL GROUP</Company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Домрачев Николай Иванович                                    </dc:title>
  <dc:subject/>
  <dc:creator>User</dc:creator>
  <cp:keywords/>
  <dc:description/>
  <cp:lastModifiedBy>admin</cp:lastModifiedBy>
  <cp:revision>2</cp:revision>
  <dcterms:created xsi:type="dcterms:W3CDTF">2014-03-25T19:20:00Z</dcterms:created>
  <dcterms:modified xsi:type="dcterms:W3CDTF">2014-03-25T19:20:00Z</dcterms:modified>
</cp:coreProperties>
</file>