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10" w:rsidRDefault="003F1910">
      <w:pPr>
        <w:pStyle w:val="af"/>
      </w:pPr>
      <w:r>
        <w:t>МОСКОВСКАЯ ГОСУДАРСТВЕННАЯ АКАДЕМИЯ</w:t>
      </w:r>
    </w:p>
    <w:p w:rsidR="003F1910" w:rsidRDefault="003F1910">
      <w:pPr>
        <w:pStyle w:val="af"/>
      </w:pPr>
      <w:r>
        <w:t>ТОНКОЙ ХИМИЧЕСКОЙ ТЕХНОЛОГИИ им. М.В. ЛОМОНОСОВА</w:t>
      </w:r>
    </w:p>
    <w:p w:rsidR="003F1910" w:rsidRDefault="003F1910">
      <w:pPr>
        <w:pStyle w:val="af"/>
      </w:pPr>
      <w:r>
        <w:t>КАФЕДРА ОХТ</w:t>
      </w: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  <w:r>
        <w:t>КУРСОВОЙ ПРОЕКТ</w:t>
      </w:r>
    </w:p>
    <w:p w:rsidR="003F1910" w:rsidRDefault="003F1910">
      <w:pPr>
        <w:pStyle w:val="af"/>
      </w:pPr>
    </w:p>
    <w:p w:rsidR="003F1910" w:rsidRDefault="003F1910">
      <w:pPr>
        <w:pStyle w:val="af"/>
        <w:ind w:left="3953"/>
        <w:jc w:val="left"/>
      </w:pPr>
      <w:r>
        <w:t xml:space="preserve">Студент Ходаков Д.А. </w:t>
      </w:r>
    </w:p>
    <w:p w:rsidR="003F1910" w:rsidRDefault="003F1910">
      <w:pPr>
        <w:pStyle w:val="af"/>
        <w:ind w:left="3953"/>
        <w:jc w:val="left"/>
      </w:pPr>
      <w:r>
        <w:t>ГруппаХТ-409</w:t>
      </w:r>
    </w:p>
    <w:p w:rsidR="003F1910" w:rsidRDefault="003F1910">
      <w:pPr>
        <w:pStyle w:val="af"/>
        <w:ind w:left="3953"/>
        <w:jc w:val="left"/>
      </w:pPr>
      <w:r>
        <w:t xml:space="preserve">ПреподавательСмирнова С.Н. </w:t>
      </w: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</w:p>
    <w:p w:rsidR="003F1910" w:rsidRDefault="003F1910">
      <w:pPr>
        <w:pStyle w:val="af"/>
      </w:pPr>
      <w:r>
        <w:t>Москва 2000</w:t>
      </w:r>
    </w:p>
    <w:p w:rsidR="003F1910" w:rsidRDefault="003F1910">
      <w:pPr>
        <w:pStyle w:val="1"/>
      </w:pPr>
      <w:r>
        <w:br w:type="page"/>
      </w:r>
      <w:r>
        <w:lastRenderedPageBreak/>
        <w:t>Исходные данные</w:t>
      </w:r>
    </w:p>
    <w:p w:rsidR="003F1910" w:rsidRDefault="003F1910"/>
    <w:p w:rsidR="003F1910" w:rsidRDefault="003F1910">
      <w:r>
        <w:t xml:space="preserve">Содержание </w:t>
      </w:r>
      <w:r>
        <w:rPr>
          <w:lang w:val="en-US"/>
        </w:rPr>
        <w:t>NH</w:t>
      </w:r>
      <w:r>
        <w:t xml:space="preserve">3 в аммиачно-воздушной смеси,% (по объему) </w:t>
      </w:r>
    </w:p>
    <w:p w:rsidR="003F1910" w:rsidRDefault="003F1910">
      <w:r>
        <w:t>________________________________10</w:t>
      </w:r>
    </w:p>
    <w:p w:rsidR="003F1910" w:rsidRDefault="003F1910">
      <w:r>
        <w:t xml:space="preserve">Степень превращения </w:t>
      </w:r>
      <w:r>
        <w:rPr>
          <w:lang w:val="en-US"/>
        </w:rPr>
        <w:t>NH</w:t>
      </w:r>
      <w:r>
        <w:t xml:space="preserve">3 в </w:t>
      </w:r>
      <w:r>
        <w:rPr>
          <w:lang w:val="en-US"/>
        </w:rPr>
        <w:t>NO</w:t>
      </w:r>
      <w:r>
        <w:t>,% (остальной аммиак окисляется до азота) ________________________________97</w:t>
      </w:r>
    </w:p>
    <w:p w:rsidR="003F1910" w:rsidRDefault="003F1910">
      <w:r>
        <w:t xml:space="preserve">Степень переработки нитрозных газов в </w:t>
      </w:r>
      <w:r>
        <w:rPr>
          <w:lang w:val="en-US"/>
        </w:rPr>
        <w:t>HNO</w:t>
      </w:r>
      <w:r>
        <w:t>3,%</w:t>
      </w:r>
    </w:p>
    <w:p w:rsidR="003F1910" w:rsidRDefault="003F1910">
      <w:r>
        <w:t>_______________________________98,5</w:t>
      </w:r>
    </w:p>
    <w:p w:rsidR="003F1910" w:rsidRDefault="003F1910">
      <w:r>
        <w:t xml:space="preserve">Концентрация </w:t>
      </w:r>
      <w:r>
        <w:rPr>
          <w:lang w:val="en-US"/>
        </w:rPr>
        <w:t>HNO</w:t>
      </w:r>
      <w:r>
        <w:t xml:space="preserve">3,% (по массе) </w:t>
      </w:r>
    </w:p>
    <w:p w:rsidR="003F1910" w:rsidRDefault="003F1910">
      <w:r>
        <w:t>________________________________58</w:t>
      </w:r>
    </w:p>
    <w:p w:rsidR="003F1910" w:rsidRDefault="003F1910">
      <w:r>
        <w:t xml:space="preserve">Содержание в выхлопных газах,% (по объему): </w:t>
      </w:r>
    </w:p>
    <w:p w:rsidR="003F1910" w:rsidRDefault="003F1910">
      <w:r>
        <w:t>Кислорода</w:t>
      </w:r>
    </w:p>
    <w:p w:rsidR="003F1910" w:rsidRDefault="003F1910">
      <w:r>
        <w:t>_______________________________3,2</w:t>
      </w:r>
    </w:p>
    <w:p w:rsidR="003F1910" w:rsidRDefault="003F1910">
      <w:r>
        <w:t>Воды _______________________________2,7</w:t>
      </w:r>
    </w:p>
    <w:p w:rsidR="003F1910" w:rsidRDefault="003F1910">
      <w:r>
        <w:t xml:space="preserve">Базис расчета, кг </w:t>
      </w:r>
      <w:r>
        <w:rPr>
          <w:lang w:val="en-US"/>
        </w:rPr>
        <w:t>HNO</w:t>
      </w:r>
      <w:r>
        <w:t>3 в продукте</w:t>
      </w:r>
    </w:p>
    <w:p w:rsidR="003F1910" w:rsidRDefault="003F1910">
      <w:r>
        <w:t>______________________________2500</w:t>
      </w:r>
    </w:p>
    <w:p w:rsidR="003F1910" w:rsidRDefault="003F1910"/>
    <w:p w:rsidR="003F1910" w:rsidRDefault="003F1910">
      <w:pPr>
        <w:pStyle w:val="1"/>
        <w:rPr>
          <w:kern w:val="0"/>
        </w:rPr>
      </w:pPr>
      <w:r>
        <w:rPr>
          <w:kern w:val="0"/>
        </w:rPr>
        <w:br w:type="page"/>
      </w:r>
      <w:r>
        <w:rPr>
          <w:kern w:val="0"/>
        </w:rPr>
        <w:lastRenderedPageBreak/>
        <w:t>Введение</w:t>
      </w:r>
    </w:p>
    <w:p w:rsidR="003F1910" w:rsidRDefault="003F1910"/>
    <w:p w:rsidR="003F1910" w:rsidRDefault="003F1910">
      <w:r>
        <w:t xml:space="preserve">Азотная кислота – одна из важнейших минеральных кислот. По объему производства в химической промышленности она занимает второе место после серной кислоты. Азотная кислота широко применяется для производства многих продуктов, используемых в промышленности и сельском хозяйстве: </w:t>
      </w:r>
    </w:p>
    <w:p w:rsidR="003F1910" w:rsidRDefault="003F1910">
      <w:pPr>
        <w:pStyle w:val="a"/>
      </w:pPr>
      <w:r>
        <w:t xml:space="preserve">около 40% ее расходуется на получение сложных и азотных минеральных удобрений; </w:t>
      </w:r>
    </w:p>
    <w:p w:rsidR="003F1910" w:rsidRDefault="003F1910">
      <w:pPr>
        <w:pStyle w:val="a"/>
      </w:pPr>
      <w:r>
        <w:t xml:space="preserve">азотная кислота используется для производства </w:t>
      </w:r>
    </w:p>
    <w:p w:rsidR="003F1910" w:rsidRDefault="003F1910">
      <w:pPr>
        <w:pStyle w:val="a"/>
      </w:pPr>
      <w:r>
        <w:t xml:space="preserve">синтетических красителей, </w:t>
      </w:r>
    </w:p>
    <w:p w:rsidR="003F1910" w:rsidRDefault="003F1910">
      <w:pPr>
        <w:pStyle w:val="a"/>
      </w:pPr>
      <w:r>
        <w:t>взрывчатых веществ,</w:t>
      </w:r>
    </w:p>
    <w:p w:rsidR="003F1910" w:rsidRDefault="003F1910">
      <w:pPr>
        <w:pStyle w:val="a"/>
      </w:pPr>
      <w:r>
        <w:t xml:space="preserve">нитролаков, </w:t>
      </w:r>
    </w:p>
    <w:p w:rsidR="003F1910" w:rsidRDefault="003F1910">
      <w:pPr>
        <w:pStyle w:val="a"/>
      </w:pPr>
      <w:r>
        <w:t xml:space="preserve">пластических масс, </w:t>
      </w:r>
    </w:p>
    <w:p w:rsidR="003F1910" w:rsidRDefault="003F1910">
      <w:pPr>
        <w:pStyle w:val="a"/>
      </w:pPr>
      <w:r>
        <w:t xml:space="preserve">лекарственных синтетических веществ и др.; </w:t>
      </w:r>
    </w:p>
    <w:p w:rsidR="003F1910" w:rsidRDefault="003F1910">
      <w:pPr>
        <w:pStyle w:val="a"/>
      </w:pPr>
      <w:r>
        <w:t xml:space="preserve">железо хорошо растворяется в разбавленной азотной кислоте. Концентрационная азотная кислота образует на поверхности железа тонкий, но плотный слой нерастворимого в концентрированной кислоте оксида, защищающего металл от дальнейшего разъедания. Эта способность железа пассивироваться используется для защиты его от коррозии. </w:t>
      </w:r>
    </w:p>
    <w:p w:rsidR="003F1910" w:rsidRDefault="003F1910">
      <w:r>
        <w:t xml:space="preserve">Концентрированную азотную кислоту (особенно с добавлением 10% </w:t>
      </w:r>
      <w:r>
        <w:rPr>
          <w:lang w:val="en-US"/>
        </w:rPr>
        <w:t>H</w:t>
      </w:r>
      <w:r>
        <w:t>2</w:t>
      </w:r>
      <w:r>
        <w:rPr>
          <w:lang w:val="en-US"/>
        </w:rPr>
        <w:t>SO</w:t>
      </w:r>
      <w:r>
        <w:t xml:space="preserve">4) перевозят обычно в стальных цистернах. Многие органические вещества (в частности животные и растительные ткани) при действии </w:t>
      </w:r>
      <w:r>
        <w:rPr>
          <w:lang w:val="en-US"/>
        </w:rPr>
        <w:t>HNO</w:t>
      </w:r>
      <w:r>
        <w:t xml:space="preserve">3 разрушаются, а некоторые из них от соприкосновения с очень концентрированной кислотой могут воспламеняться. В лабораторной практике обычно применяется азотная кислота, содержащая около 65% </w:t>
      </w:r>
      <w:r>
        <w:rPr>
          <w:lang w:val="en-US"/>
        </w:rPr>
        <w:t>HNO</w:t>
      </w:r>
      <w:r>
        <w:t xml:space="preserve">3 (пл.1,40). В промышленности применяют два сорта азотной кислоты: разбавленную с содержанием 50–60% </w:t>
      </w:r>
      <w:r>
        <w:rPr>
          <w:lang w:val="en-US"/>
        </w:rPr>
        <w:t>HNO</w:t>
      </w:r>
      <w:r>
        <w:t xml:space="preserve">3 и концентрированную, содержащую 96–98% </w:t>
      </w:r>
      <w:r>
        <w:rPr>
          <w:lang w:val="en-US"/>
        </w:rPr>
        <w:t>HNO</w:t>
      </w:r>
      <w:r>
        <w:t xml:space="preserve">3. </w:t>
      </w:r>
    </w:p>
    <w:p w:rsidR="003F1910" w:rsidRDefault="003F1910">
      <w:r>
        <w:t xml:space="preserve">Раньше, когда не существовало производства синтетического аммиака, азотную кислоту получали действием серной кислоты на чилийскую селитру. </w:t>
      </w:r>
      <w:r>
        <w:lastRenderedPageBreak/>
        <w:t xml:space="preserve">Объемы производств были очень небольшими, и кислота использовалась только для производства взрывчатых веществ, красителей и некоторых других химических продуктов. </w:t>
      </w:r>
    </w:p>
    <w:p w:rsidR="003F1910" w:rsidRDefault="003F1910">
      <w:pPr>
        <w:pStyle w:val="3"/>
      </w:pPr>
    </w:p>
    <w:p w:rsidR="003F1910" w:rsidRDefault="003F1910">
      <w:pPr>
        <w:pStyle w:val="3"/>
      </w:pPr>
      <w:r>
        <w:t>Исходное сырье</w:t>
      </w:r>
    </w:p>
    <w:p w:rsidR="003F1910" w:rsidRDefault="003F1910"/>
    <w:p w:rsidR="003F1910" w:rsidRDefault="003F1910">
      <w:r>
        <w:t xml:space="preserve">Сырьем для получения азотной кислоты служат аммиак, воздух и вода. </w:t>
      </w:r>
    </w:p>
    <w:p w:rsidR="003F1910" w:rsidRDefault="003F1910">
      <w:r>
        <w:t xml:space="preserve">Синтетический аммиак в большей или меньшей степени загрязнен примесями. Такими примесями являются катализаторная пыль, смазочное масло (при сжатии поршневым компрессором). Для получения чистого газообразного аммиака служат испарительные станции и дистилляционные отделения жидкого аммиака. Дальнейшая очистка осуществляется в фильтрах, состоящих из чечевицеобразных элементов, фильтрующим материалом в которых служит хлопчатобумажная замша. Тонкой очистке аммиачно–воздушная смесь подвергается в фильтре с поролитовыми трубками. </w:t>
      </w:r>
    </w:p>
    <w:p w:rsidR="003F1910" w:rsidRDefault="003F1910">
      <w:r>
        <w:t xml:space="preserve">Атмосферный воздух, применяемый в производстве азотной кислоты, забирается на территории завода или вблизи его. Этот воздух загрязнен газообразными примесями и пылью. Поэтому он подвергается тщательной очистке во избежание отравления катализатора окисления аммиака. Очистка воздуха осуществляется, как правило, в скруббере, орошаемом водой, затем в двухступенчатом фильтре. </w:t>
      </w:r>
    </w:p>
    <w:p w:rsidR="003F1910" w:rsidRDefault="003F1910">
      <w:r>
        <w:t xml:space="preserve">Вода, применяемая для технологических нужд, подвергается специальной подготовке: отстою от механических примесей, фильтрованию и химической очистке от растворенных в ней солей. Для получения реактивной азотной кислоты требуется чистый паровой конденсат, который дополнительно очищают от возможных примесей. [1, стр.397] </w:t>
      </w:r>
    </w:p>
    <w:p w:rsidR="003F1910" w:rsidRDefault="003F1910"/>
    <w:p w:rsidR="003F1910" w:rsidRDefault="003F1910">
      <w:pPr>
        <w:pStyle w:val="3"/>
      </w:pPr>
      <w:r>
        <w:br w:type="page"/>
      </w:r>
      <w:r>
        <w:lastRenderedPageBreak/>
        <w:t>Характеристика целевого продукта</w:t>
      </w:r>
    </w:p>
    <w:p w:rsidR="003F1910" w:rsidRDefault="003F1910"/>
    <w:p w:rsidR="003F1910" w:rsidRDefault="003F1910">
      <w:r>
        <w:t xml:space="preserve">Безводная азотная кислота </w:t>
      </w:r>
      <w:r>
        <w:rPr>
          <w:lang w:val="en-US"/>
        </w:rPr>
        <w:t>HNO</w:t>
      </w:r>
      <w:r>
        <w:t xml:space="preserve">3 представляет тяжелую бесцветную жидкость, пл.1,52 (при 15 ºС), дымящую на воздухе. Она замерзает при –41 и кипит при 86 ºС. Кипение кислоты сопровождается частичным разложением: </w:t>
      </w:r>
    </w:p>
    <w:p w:rsidR="003F1910" w:rsidRDefault="003F1910">
      <w:pPr>
        <w:rPr>
          <w:lang w:val="en-US"/>
        </w:rPr>
      </w:pPr>
      <w:r>
        <w:rPr>
          <w:lang w:val="en-US"/>
        </w:rPr>
        <w:t xml:space="preserve">4HNO3 </w:t>
      </w:r>
      <w:r>
        <w:rPr>
          <w:noProof/>
        </w:rPr>
        <w:sym w:font="Wingdings" w:char="F0E0"/>
      </w:r>
      <w:r>
        <w:rPr>
          <w:lang w:val="en-US"/>
        </w:rPr>
        <w:t xml:space="preserve"> 2H2 + 4NO2 + O2 – 259,7 </w:t>
      </w:r>
      <w:r>
        <w:t>кДж</w:t>
      </w:r>
    </w:p>
    <w:p w:rsidR="003F1910" w:rsidRDefault="003F1910">
      <w:r>
        <w:t xml:space="preserve">Выделяющийся диоксид азота, растворяясь в кислоте, окрашивает ее в желтый или красный (в зависимости от количества </w:t>
      </w:r>
      <w:r>
        <w:rPr>
          <w:lang w:val="en-US"/>
        </w:rPr>
        <w:t>NO</w:t>
      </w:r>
      <w:r>
        <w:t>2) цвет. С водой азотная кислота смешивается в любых соотношениях. Выделение теплоты при разбавлении азотной кислоты водой свидетельствует об образовании гидратов (</w:t>
      </w:r>
      <w:r>
        <w:rPr>
          <w:lang w:val="en-US"/>
        </w:rPr>
        <w:t>HNO</w:t>
      </w:r>
      <w:r>
        <w:t>3</w:t>
      </w:r>
      <w:r>
        <w:rPr>
          <w:lang w:val="en-US"/>
        </w:rPr>
        <w:sym w:font="Symbol" w:char="F0D7"/>
      </w:r>
      <w:r>
        <w:rPr>
          <w:lang w:val="en-US"/>
        </w:rPr>
        <w:t>H</w:t>
      </w:r>
      <w:r>
        <w:t>2</w:t>
      </w:r>
      <w:r>
        <w:rPr>
          <w:lang w:val="en-US"/>
        </w:rPr>
        <w:t>O</w:t>
      </w:r>
      <w:r>
        <w:t xml:space="preserve">, </w:t>
      </w:r>
      <w:r>
        <w:rPr>
          <w:lang w:val="en-US"/>
        </w:rPr>
        <w:t>HNO</w:t>
      </w:r>
      <w:r>
        <w:t>3</w:t>
      </w:r>
      <w:r>
        <w:rPr>
          <w:lang w:val="en-US"/>
        </w:rPr>
        <w:sym w:font="Symbol" w:char="F0D7"/>
      </w:r>
      <w:r>
        <w:t>2</w:t>
      </w:r>
      <w:r>
        <w:rPr>
          <w:lang w:val="en-US"/>
        </w:rPr>
        <w:t>H</w:t>
      </w:r>
      <w:r>
        <w:t>2</w:t>
      </w:r>
      <w:r>
        <w:rPr>
          <w:lang w:val="en-US"/>
        </w:rPr>
        <w:t>O</w:t>
      </w:r>
      <w:r>
        <w:t xml:space="preserve">). </w:t>
      </w:r>
    </w:p>
    <w:p w:rsidR="003F1910" w:rsidRDefault="003F1910">
      <w:r>
        <w:t xml:space="preserve">Азотная кислота – сильный окислитель. Металлы, за исключением </w:t>
      </w:r>
      <w:r>
        <w:rPr>
          <w:lang w:val="en-US"/>
        </w:rPr>
        <w:t>Pt</w:t>
      </w:r>
      <w:r>
        <w:t xml:space="preserve">, </w:t>
      </w:r>
      <w:r>
        <w:rPr>
          <w:lang w:val="en-US"/>
        </w:rPr>
        <w:t>Rh</w:t>
      </w:r>
      <w:r>
        <w:t xml:space="preserve">, </w:t>
      </w:r>
      <w:r>
        <w:rPr>
          <w:lang w:val="en-US"/>
        </w:rPr>
        <w:t>Ir</w:t>
      </w:r>
      <w:r>
        <w:t xml:space="preserve">, </w:t>
      </w:r>
      <w:r>
        <w:rPr>
          <w:lang w:val="en-US"/>
        </w:rPr>
        <w:t>Au</w:t>
      </w:r>
      <w:r>
        <w:t xml:space="preserve">, переводятся концентрированной азотной кислотой в соответствующие оксиды. Если последние растворимы в азотной кислоте, то образуются нитраты. [2, стр.99] </w:t>
      </w:r>
    </w:p>
    <w:p w:rsidR="003F1910" w:rsidRDefault="003F1910">
      <w:r>
        <w:t>Физико-химическое обоснование основных процессов производства целевого продукта</w:t>
      </w:r>
    </w:p>
    <w:p w:rsidR="003F1910" w:rsidRDefault="003F1910">
      <w:pPr>
        <w:pStyle w:val="3"/>
      </w:pPr>
    </w:p>
    <w:p w:rsidR="003F1910" w:rsidRDefault="003F1910">
      <w:pPr>
        <w:pStyle w:val="3"/>
      </w:pPr>
      <w:r>
        <w:t>Химическая концепция метода</w:t>
      </w:r>
    </w:p>
    <w:p w:rsidR="003F1910" w:rsidRDefault="003F1910"/>
    <w:p w:rsidR="003F1910" w:rsidRDefault="003F1910">
      <w:r>
        <w:t xml:space="preserve">Процесс производства разбавленной азотной кислоты складывается из трех стадий: </w:t>
      </w:r>
    </w:p>
    <w:p w:rsidR="003F1910" w:rsidRDefault="003F1910">
      <w:r>
        <w:t>конверсия аммиака с целью получения оксида азота</w:t>
      </w:r>
    </w:p>
    <w:p w:rsidR="003F1910" w:rsidRDefault="003F1910">
      <w:pPr>
        <w:rPr>
          <w:lang w:val="en-US"/>
        </w:rPr>
      </w:pPr>
      <w:r>
        <w:rPr>
          <w:lang w:val="en-US"/>
        </w:rPr>
        <w:t>4NH3 + 5O2 = 4NO + 6H2O</w:t>
      </w:r>
    </w:p>
    <w:p w:rsidR="003F1910" w:rsidRDefault="003F1910">
      <w:r>
        <w:t>окисление оксида азота до диоксида</w:t>
      </w:r>
    </w:p>
    <w:p w:rsidR="003F1910" w:rsidRDefault="003F1910">
      <w:r>
        <w:t>2</w:t>
      </w:r>
      <w:r>
        <w:rPr>
          <w:lang w:val="en-US"/>
        </w:rPr>
        <w:t>NO</w:t>
      </w:r>
      <w:r>
        <w:t xml:space="preserve"> + </w:t>
      </w:r>
      <w:r>
        <w:rPr>
          <w:lang w:val="en-US"/>
        </w:rPr>
        <w:t>O</w:t>
      </w:r>
      <w:r>
        <w:t xml:space="preserve">2 </w:t>
      </w:r>
      <w:r>
        <w:rPr>
          <w:lang w:val="en-US"/>
        </w:rPr>
        <w:sym w:font="Symbol" w:char="F0DB"/>
      </w:r>
      <w:r>
        <w:t xml:space="preserve"> 2</w:t>
      </w:r>
      <w:r>
        <w:rPr>
          <w:lang w:val="en-US"/>
        </w:rPr>
        <w:t>NO</w:t>
      </w:r>
      <w:r>
        <w:t>2</w:t>
      </w:r>
    </w:p>
    <w:p w:rsidR="003F1910" w:rsidRDefault="003F1910">
      <w:r>
        <w:t>абсорбция оксидов азота водой</w:t>
      </w:r>
    </w:p>
    <w:p w:rsidR="003F1910" w:rsidRDefault="003F1910">
      <w:pPr>
        <w:rPr>
          <w:lang w:val="en-US"/>
        </w:rPr>
      </w:pPr>
      <w:r>
        <w:rPr>
          <w:lang w:val="en-US"/>
        </w:rPr>
        <w:t>4NO2 + O2 + 2H2O = 4HNO3</w:t>
      </w:r>
    </w:p>
    <w:p w:rsidR="003F1910" w:rsidRDefault="003F1910">
      <w:bookmarkStart w:id="0" w:name="_Toc469082207"/>
      <w:r>
        <w:t>Конверсия аммиака</w:t>
      </w:r>
      <w:bookmarkEnd w:id="0"/>
    </w:p>
    <w:p w:rsidR="003F1910" w:rsidRDefault="003F1910">
      <w:r>
        <w:t xml:space="preserve">Основная реакция: </w:t>
      </w:r>
    </w:p>
    <w:p w:rsidR="003F1910" w:rsidRDefault="003F1910">
      <w:pPr>
        <w:rPr>
          <w:lang w:val="en-US"/>
        </w:rPr>
      </w:pPr>
      <w:r>
        <w:rPr>
          <w:lang w:val="en-US"/>
        </w:rPr>
        <w:lastRenderedPageBreak/>
        <w:t xml:space="preserve">4NH3 + 5O2 = 4NO +6H2O + 946 </w:t>
      </w:r>
      <w:r>
        <w:t>кДж</w:t>
      </w:r>
      <w:r>
        <w:rPr>
          <w:lang w:val="en-US"/>
        </w:rPr>
        <w:t xml:space="preserve">(1) </w:t>
      </w:r>
    </w:p>
    <w:p w:rsidR="003F1910" w:rsidRDefault="003F1910">
      <w:r>
        <w:t>Наряду с основной реакцией протекают и побочные реакции (в основном параллельные) окисления аммиака до молекулярного азота и оксида азота(</w:t>
      </w:r>
      <w:r>
        <w:rPr>
          <w:lang w:val="en-US"/>
        </w:rPr>
        <w:t>I</w:t>
      </w:r>
      <w:r>
        <w:t xml:space="preserve">): </w:t>
      </w:r>
    </w:p>
    <w:p w:rsidR="003F1910" w:rsidRDefault="003F1910">
      <w:pPr>
        <w:rPr>
          <w:lang w:val="en-US"/>
        </w:rPr>
      </w:pPr>
      <w:r>
        <w:rPr>
          <w:lang w:val="en-US"/>
        </w:rPr>
        <w:t xml:space="preserve">4NH3 + 3O2 = 2N2 +6H2O + 1328 </w:t>
      </w:r>
      <w:r>
        <w:t>кДж</w:t>
      </w:r>
      <w:r>
        <w:rPr>
          <w:lang w:val="en-US"/>
        </w:rPr>
        <w:t xml:space="preserve">(2) </w:t>
      </w:r>
    </w:p>
    <w:p w:rsidR="003F1910" w:rsidRDefault="003F1910">
      <w:pPr>
        <w:rPr>
          <w:lang w:val="en-US"/>
        </w:rPr>
      </w:pPr>
      <w:r>
        <w:rPr>
          <w:lang w:val="en-US"/>
        </w:rPr>
        <w:t xml:space="preserve">4NH3 + 4O2 = 2N2O +6H2O + 1156 </w:t>
      </w:r>
      <w:r>
        <w:t>кДж</w:t>
      </w:r>
      <w:r>
        <w:rPr>
          <w:lang w:val="en-US"/>
        </w:rPr>
        <w:t xml:space="preserve">(3) </w:t>
      </w:r>
    </w:p>
    <w:p w:rsidR="003F1910" w:rsidRDefault="003F1910">
      <w:r>
        <w:t xml:space="preserve">В таблице 1 приведены термодинамические характеристики этих реакций, из которых можно видеть, что среди реакций окисления аммиака кислородом наибольшую термодинамическую вероятность имеет реакция (2), характеризующаяся наибольшим изменением анергии Гиббса. Вероятность реакции (1) с повышением температуры возрастает почти вдвое, а реакции (2) почти не изменяется.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1701"/>
        <w:gridCol w:w="1701"/>
        <w:gridCol w:w="1493"/>
        <w:gridCol w:w="1483"/>
      </w:tblGrid>
      <w:tr w:rsidR="003F1910" w:rsidRPr="003F1910">
        <w:trPr>
          <w:cantSplit/>
          <w:trHeight w:val="240"/>
        </w:trPr>
        <w:tc>
          <w:tcPr>
            <w:tcW w:w="1242" w:type="dxa"/>
            <w:vMerge w:val="restart"/>
          </w:tcPr>
          <w:p w:rsidR="003F1910" w:rsidRPr="003F1910" w:rsidRDefault="003F1910">
            <w:pPr>
              <w:pStyle w:val="ac"/>
            </w:pPr>
            <w:r w:rsidRPr="003F1910">
              <w:t>Реакция</w:t>
            </w:r>
          </w:p>
        </w:tc>
        <w:tc>
          <w:tcPr>
            <w:tcW w:w="1560" w:type="dxa"/>
            <w:vMerge w:val="restart"/>
          </w:tcPr>
          <w:p w:rsidR="003F1910" w:rsidRPr="003F1910" w:rsidRDefault="003F1910">
            <w:pPr>
              <w:pStyle w:val="ac"/>
            </w:pPr>
            <w:r w:rsidRPr="003F1910">
              <w:sym w:font="Symbol" w:char="F044"/>
            </w:r>
            <w:r w:rsidRPr="003F1910">
              <w:rPr>
                <w:lang w:val="en-US"/>
              </w:rPr>
              <w:t>H</w:t>
            </w:r>
            <w:r w:rsidRPr="003F1910">
              <w:t>298</w:t>
            </w:r>
          </w:p>
          <w:p w:rsidR="003F1910" w:rsidRPr="003F1910" w:rsidRDefault="003F1910">
            <w:pPr>
              <w:pStyle w:val="ac"/>
            </w:pPr>
            <w:r w:rsidRPr="003F1910">
              <w:t>кДж/моль</w:t>
            </w:r>
          </w:p>
        </w:tc>
        <w:tc>
          <w:tcPr>
            <w:tcW w:w="3402" w:type="dxa"/>
            <w:gridSpan w:val="2"/>
          </w:tcPr>
          <w:p w:rsidR="003F1910" w:rsidRPr="003F1910" w:rsidRDefault="003F1910">
            <w:pPr>
              <w:pStyle w:val="ac"/>
            </w:pPr>
            <w:r w:rsidRPr="003F1910">
              <w:sym w:font="Symbol" w:char="F044"/>
            </w:r>
            <w:r w:rsidRPr="003F1910">
              <w:rPr>
                <w:lang w:val="en-US"/>
              </w:rPr>
              <w:t>G</w:t>
            </w:r>
            <w:r w:rsidRPr="003F1910">
              <w:t>, кДж/моль, при температуре</w:t>
            </w:r>
          </w:p>
        </w:tc>
        <w:tc>
          <w:tcPr>
            <w:tcW w:w="2976" w:type="dxa"/>
            <w:gridSpan w:val="2"/>
          </w:tcPr>
          <w:p w:rsidR="003F1910" w:rsidRPr="003F1910" w:rsidRDefault="003F1910">
            <w:pPr>
              <w:pStyle w:val="ac"/>
            </w:pPr>
            <w:r w:rsidRPr="003F1910">
              <w:t>Кр, при температуре</w:t>
            </w:r>
          </w:p>
        </w:tc>
      </w:tr>
      <w:tr w:rsidR="003F1910" w:rsidRPr="003F1910">
        <w:trPr>
          <w:cantSplit/>
          <w:trHeight w:val="240"/>
        </w:trPr>
        <w:tc>
          <w:tcPr>
            <w:tcW w:w="1242" w:type="dxa"/>
            <w:vMerge/>
          </w:tcPr>
          <w:p w:rsidR="003F1910" w:rsidRPr="003F1910" w:rsidRDefault="003F1910">
            <w:pPr>
              <w:pStyle w:val="ac"/>
            </w:pPr>
          </w:p>
        </w:tc>
        <w:tc>
          <w:tcPr>
            <w:tcW w:w="1560" w:type="dxa"/>
            <w:vMerge/>
          </w:tcPr>
          <w:p w:rsidR="003F1910" w:rsidRPr="003F1910" w:rsidRDefault="003F1910">
            <w:pPr>
              <w:pStyle w:val="ac"/>
            </w:pPr>
          </w:p>
        </w:tc>
        <w:tc>
          <w:tcPr>
            <w:tcW w:w="1701" w:type="dxa"/>
          </w:tcPr>
          <w:p w:rsidR="003F1910" w:rsidRPr="003F1910" w:rsidRDefault="003F1910">
            <w:pPr>
              <w:pStyle w:val="ac"/>
            </w:pPr>
            <w:r w:rsidRPr="003F1910">
              <w:t>298 К</w:t>
            </w:r>
          </w:p>
        </w:tc>
        <w:tc>
          <w:tcPr>
            <w:tcW w:w="1701" w:type="dxa"/>
          </w:tcPr>
          <w:p w:rsidR="003F1910" w:rsidRPr="003F1910" w:rsidRDefault="003F1910">
            <w:pPr>
              <w:pStyle w:val="ac"/>
            </w:pPr>
            <w:r w:rsidRPr="003F1910">
              <w:t>1173 К</w:t>
            </w:r>
          </w:p>
        </w:tc>
        <w:tc>
          <w:tcPr>
            <w:tcW w:w="1493" w:type="dxa"/>
          </w:tcPr>
          <w:p w:rsidR="003F1910" w:rsidRPr="003F1910" w:rsidRDefault="003F1910">
            <w:pPr>
              <w:pStyle w:val="ac"/>
            </w:pPr>
            <w:r w:rsidRPr="003F1910">
              <w:t>500</w:t>
            </w:r>
          </w:p>
        </w:tc>
        <w:tc>
          <w:tcPr>
            <w:tcW w:w="1483" w:type="dxa"/>
          </w:tcPr>
          <w:p w:rsidR="003F1910" w:rsidRPr="003F1910" w:rsidRDefault="003F1910">
            <w:pPr>
              <w:pStyle w:val="ac"/>
            </w:pPr>
            <w:r w:rsidRPr="003F1910">
              <w:t>1000</w:t>
            </w:r>
          </w:p>
        </w:tc>
      </w:tr>
      <w:tr w:rsidR="003F1910" w:rsidRPr="003F1910">
        <w:trPr>
          <w:trHeight w:val="240"/>
        </w:trPr>
        <w:tc>
          <w:tcPr>
            <w:tcW w:w="1242" w:type="dxa"/>
          </w:tcPr>
          <w:p w:rsidR="003F1910" w:rsidRPr="003F1910" w:rsidRDefault="003F1910">
            <w:pPr>
              <w:pStyle w:val="ac"/>
            </w:pPr>
            <w:r w:rsidRPr="003F1910">
              <w:t>1</w:t>
            </w:r>
          </w:p>
        </w:tc>
        <w:tc>
          <w:tcPr>
            <w:tcW w:w="1560" w:type="dxa"/>
          </w:tcPr>
          <w:p w:rsidR="003F1910" w:rsidRPr="003F1910" w:rsidRDefault="003F1910">
            <w:pPr>
              <w:pStyle w:val="ac"/>
            </w:pPr>
            <w:r w:rsidRPr="003F1910">
              <w:t>–226.00</w:t>
            </w:r>
          </w:p>
        </w:tc>
        <w:tc>
          <w:tcPr>
            <w:tcW w:w="1701" w:type="dxa"/>
          </w:tcPr>
          <w:p w:rsidR="003F1910" w:rsidRPr="003F1910" w:rsidRDefault="003F1910">
            <w:pPr>
              <w:pStyle w:val="ac"/>
            </w:pPr>
            <w:r w:rsidRPr="003F1910">
              <w:t>–246.21</w:t>
            </w:r>
          </w:p>
        </w:tc>
        <w:tc>
          <w:tcPr>
            <w:tcW w:w="1701" w:type="dxa"/>
          </w:tcPr>
          <w:p w:rsidR="003F1910" w:rsidRPr="003F1910" w:rsidRDefault="003F1910">
            <w:pPr>
              <w:pStyle w:val="ac"/>
            </w:pPr>
            <w:r w:rsidRPr="003F1910">
              <w:t>–414.55</w:t>
            </w:r>
          </w:p>
        </w:tc>
        <w:tc>
          <w:tcPr>
            <w:tcW w:w="1493" w:type="dxa"/>
          </w:tcPr>
          <w:p w:rsidR="003F1910" w:rsidRPr="003F1910" w:rsidRDefault="003F1910">
            <w:pPr>
              <w:pStyle w:val="ac"/>
            </w:pPr>
            <w:r w:rsidRPr="003F1910">
              <w:t>1075</w:t>
            </w:r>
          </w:p>
        </w:tc>
        <w:tc>
          <w:tcPr>
            <w:tcW w:w="1483" w:type="dxa"/>
          </w:tcPr>
          <w:p w:rsidR="003F1910" w:rsidRPr="003F1910" w:rsidRDefault="003F1910">
            <w:pPr>
              <w:pStyle w:val="ac"/>
            </w:pPr>
            <w:r w:rsidRPr="003F1910">
              <w:t>1051</w:t>
            </w:r>
          </w:p>
        </w:tc>
      </w:tr>
      <w:tr w:rsidR="003F1910" w:rsidRPr="003F1910">
        <w:trPr>
          <w:trHeight w:val="240"/>
        </w:trPr>
        <w:tc>
          <w:tcPr>
            <w:tcW w:w="1242" w:type="dxa"/>
          </w:tcPr>
          <w:p w:rsidR="003F1910" w:rsidRPr="003F1910" w:rsidRDefault="003F1910">
            <w:pPr>
              <w:pStyle w:val="ac"/>
            </w:pPr>
            <w:r w:rsidRPr="003F1910">
              <w:t>2</w:t>
            </w:r>
          </w:p>
        </w:tc>
        <w:tc>
          <w:tcPr>
            <w:tcW w:w="1560" w:type="dxa"/>
          </w:tcPr>
          <w:p w:rsidR="003F1910" w:rsidRPr="003F1910" w:rsidRDefault="003F1910">
            <w:pPr>
              <w:pStyle w:val="ac"/>
            </w:pPr>
            <w:r w:rsidRPr="003F1910">
              <w:t>–317. 20</w:t>
            </w:r>
          </w:p>
        </w:tc>
        <w:tc>
          <w:tcPr>
            <w:tcW w:w="1701" w:type="dxa"/>
          </w:tcPr>
          <w:p w:rsidR="003F1910" w:rsidRPr="003F1910" w:rsidRDefault="003F1910">
            <w:pPr>
              <w:pStyle w:val="ac"/>
            </w:pPr>
            <w:r w:rsidRPr="003F1910">
              <w:t>–326.85</w:t>
            </w:r>
          </w:p>
        </w:tc>
        <w:tc>
          <w:tcPr>
            <w:tcW w:w="1701" w:type="dxa"/>
          </w:tcPr>
          <w:p w:rsidR="003F1910" w:rsidRPr="003F1910" w:rsidRDefault="003F1910">
            <w:pPr>
              <w:pStyle w:val="ac"/>
            </w:pPr>
            <w:r w:rsidRPr="003F1910">
              <w:t>–335.22</w:t>
            </w:r>
          </w:p>
        </w:tc>
        <w:tc>
          <w:tcPr>
            <w:tcW w:w="1493" w:type="dxa"/>
          </w:tcPr>
          <w:p w:rsidR="003F1910" w:rsidRPr="003F1910" w:rsidRDefault="003F1910">
            <w:pPr>
              <w:pStyle w:val="ac"/>
            </w:pPr>
            <w:r w:rsidRPr="003F1910">
              <w:t>1095</w:t>
            </w:r>
          </w:p>
        </w:tc>
        <w:tc>
          <w:tcPr>
            <w:tcW w:w="1483" w:type="dxa"/>
          </w:tcPr>
          <w:p w:rsidR="003F1910" w:rsidRPr="003F1910" w:rsidRDefault="003F1910">
            <w:pPr>
              <w:pStyle w:val="ac"/>
            </w:pPr>
            <w:r w:rsidRPr="003F1910">
              <w:t>1062</w:t>
            </w:r>
          </w:p>
        </w:tc>
      </w:tr>
      <w:tr w:rsidR="003F1910" w:rsidRPr="003F1910">
        <w:trPr>
          <w:trHeight w:val="240"/>
        </w:trPr>
        <w:tc>
          <w:tcPr>
            <w:tcW w:w="1242" w:type="dxa"/>
          </w:tcPr>
          <w:p w:rsidR="003F1910" w:rsidRPr="003F1910" w:rsidRDefault="003F1910">
            <w:pPr>
              <w:pStyle w:val="ac"/>
            </w:pPr>
            <w:r w:rsidRPr="003F1910">
              <w:t>3</w:t>
            </w:r>
          </w:p>
        </w:tc>
        <w:tc>
          <w:tcPr>
            <w:tcW w:w="1560" w:type="dxa"/>
          </w:tcPr>
          <w:p w:rsidR="003F1910" w:rsidRPr="003F1910" w:rsidRDefault="003F1910">
            <w:pPr>
              <w:pStyle w:val="ac"/>
            </w:pPr>
            <w:r w:rsidRPr="003F1910">
              <w:t>–276.11</w:t>
            </w:r>
          </w:p>
        </w:tc>
        <w:tc>
          <w:tcPr>
            <w:tcW w:w="1701" w:type="dxa"/>
          </w:tcPr>
          <w:p w:rsidR="003F1910" w:rsidRPr="003F1910" w:rsidRDefault="003F1910">
            <w:pPr>
              <w:pStyle w:val="ac"/>
            </w:pPr>
            <w:r w:rsidRPr="003F1910">
              <w:t>–274.75</w:t>
            </w:r>
          </w:p>
        </w:tc>
        <w:tc>
          <w:tcPr>
            <w:tcW w:w="1701" w:type="dxa"/>
          </w:tcPr>
          <w:p w:rsidR="003F1910" w:rsidRPr="003F1910" w:rsidRDefault="003F1910">
            <w:pPr>
              <w:pStyle w:val="ac"/>
            </w:pPr>
            <w:r w:rsidRPr="003F1910">
              <w:t>–</w:t>
            </w:r>
          </w:p>
        </w:tc>
        <w:tc>
          <w:tcPr>
            <w:tcW w:w="1493" w:type="dxa"/>
          </w:tcPr>
          <w:p w:rsidR="003F1910" w:rsidRPr="003F1910" w:rsidRDefault="003F1910">
            <w:pPr>
              <w:pStyle w:val="ac"/>
            </w:pPr>
            <w:r w:rsidRPr="003F1910">
              <w:t>1083</w:t>
            </w:r>
          </w:p>
        </w:tc>
        <w:tc>
          <w:tcPr>
            <w:tcW w:w="1483" w:type="dxa"/>
          </w:tcPr>
          <w:p w:rsidR="003F1910" w:rsidRPr="003F1910" w:rsidRDefault="003F1910">
            <w:pPr>
              <w:pStyle w:val="ac"/>
            </w:pPr>
            <w:r w:rsidRPr="003F1910">
              <w:t>1056</w:t>
            </w:r>
          </w:p>
        </w:tc>
      </w:tr>
    </w:tbl>
    <w:p w:rsidR="003F1910" w:rsidRDefault="003F1910">
      <w:pPr>
        <w:rPr>
          <w:sz w:val="20"/>
          <w:szCs w:val="20"/>
        </w:rPr>
      </w:pP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Реакции окисления аммиака сопровождаются значительной убылью свободной энергии. Реакции (1) - (3) практически необратимы, об этом говорят константы равновесия этих реакций в интервале температур 500 - 1000 оС, так как эти константы значительно больше констант обратимых реакций (10-2 - 102). При увеличении температуры до 1000 оС значение констант падает на несколько порядков (так как реакции экзотермические), но даже при 1000 оС реакции (1) - (3) практически полностью смещены в сторону продуктов реакции.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Поскольку все реакции протекают с выделением тепла и увеличением объёма, то в соответствии с принципом Ле-Шателье нам не удастся с помощью варьирования температуры и давления сильно сдвинуть главную реакции в правую сторону не сдвигая туда же и побочные реакции. Увеличение концентрации кислорода тоже не позволит селективно сместить равновесие основной реакции.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Итак, окисление аммиака процесс сложный, и, значит выбор условий проведения процесса определяется необходимостью направить взаимодействие исходных веществ по пути образования оксида азота (</w:t>
      </w:r>
      <w:r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 xml:space="preserve">).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вышесказанным единственным путем получения больших выходов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является увеличение скорости основной реакции по отношению к побочным. В соответствии с уравнением Аррениуса увеличение константы скорости можно добиться с помощью увеличения температуры или уменьшения энергии активации реакции. Константа скорости будет быстрее расти у тех реакций, у которых больше энергия активации.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Снижению энергии активации способствует применение катализаторов. В нашем случае нужны катализаторы активно адсорбирующие на своей поверхности кислород, так как окисление аммиака до оксида азота (</w:t>
      </w:r>
      <w:r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 xml:space="preserve">) в объёме даже при высоких температурах не происходит.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Катализаторы, применяемые для окисления аммиака, должны обладать избирательными свойствами, т.е. ускорять только одну из всех возможных реакций, а именно реакцию (1) окисления аммиака до оксида азота(II). Наиболее селективным и активным катализатором данной реакции оказался платиноидный катализатор, представляющий собой сплав платины с палладием и родием.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Каталитическое окисление аммиака – многостадийный гетерогенно-каталитический процесс, протекающий во внешнедиффузионной области и лимитируемый диффузией аммиака к поверхности катализатора. Ряд гипотез относительно механизма окисления аммиака на платиноидных катализаторах сводится к предположениям об образовании в процессе окисления </w:t>
      </w:r>
      <w:r>
        <w:rPr>
          <w:sz w:val="20"/>
          <w:szCs w:val="20"/>
          <w:lang w:val="en-US"/>
        </w:rPr>
        <w:t>NH</w:t>
      </w:r>
      <w:r>
        <w:rPr>
          <w:sz w:val="20"/>
          <w:szCs w:val="20"/>
        </w:rPr>
        <w:t xml:space="preserve">3 нестойких промежуточных соединений, которые в результате распада и перегруппировки дают оксид азота(II) и элементный азот.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Скорость каталитического окисления аммиака по реакции (1) очень высока. За десятитысячные доли секунды степень превращения аммиака в оксид азота (II) достигает 97–98% при атмосферном давлении и 95–96% под давлением до 0,88–0,98 МПа. Однако выход оксида азота(II) может быть различным на одном и том же катализаторе в зависимости от выбранных технологических параметров - температуры, давления, линейной скорости газа, содержания аммиака в аммиачно-воздушной смеси, напряженности катализатора, числа сеток и некоторых других факторов. </w:t>
      </w:r>
    </w:p>
    <w:p w:rsidR="003F1910" w:rsidRDefault="0049692F">
      <w:pPr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55pt;margin-top:76.1pt;width:223.2pt;height:165.9pt;z-index:251654656" o:allowincell="f">
            <v:imagedata r:id="rId7" o:title="" croptop="8773f" cropbottom="4123f" cropleft="4026f" cropright="6780f"/>
            <w10:wrap type="topAndBottom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5.9pt;margin-top:169.8pt;width:43.2pt;height:21.6pt;z-index:251656704" o:allowincell="f" stroked="f">
            <v:textbox style="mso-next-textbox:#_x0000_s1027">
              <w:txbxContent>
                <w:p w:rsidR="003F1910" w:rsidRDefault="003F1910">
                  <w:r>
                    <w:t>рис. 1</w:t>
                  </w:r>
                </w:p>
              </w:txbxContent>
            </v:textbox>
          </v:shape>
        </w:pict>
      </w:r>
      <w:r w:rsidR="003F1910">
        <w:rPr>
          <w:sz w:val="20"/>
          <w:szCs w:val="20"/>
        </w:rPr>
        <w:t xml:space="preserve">Влияние температуры. Температура оказывает наибольшее влияние на выход оксида азота(II). Зависимость выхода </w:t>
      </w:r>
      <w:r w:rsidR="003F1910">
        <w:rPr>
          <w:sz w:val="20"/>
          <w:szCs w:val="20"/>
          <w:lang w:val="en-US"/>
        </w:rPr>
        <w:t>NO</w:t>
      </w:r>
      <w:r w:rsidR="003F1910">
        <w:rPr>
          <w:sz w:val="20"/>
          <w:szCs w:val="20"/>
        </w:rPr>
        <w:t xml:space="preserve"> от температуры на платиновом катализаторе показана на рис.1. При повышении температуры выход </w:t>
      </w:r>
      <w:r w:rsidR="003F1910">
        <w:rPr>
          <w:sz w:val="20"/>
          <w:szCs w:val="20"/>
          <w:lang w:val="en-US"/>
        </w:rPr>
        <w:t>NO</w:t>
      </w:r>
      <w:r w:rsidR="003F1910">
        <w:rPr>
          <w:sz w:val="20"/>
          <w:szCs w:val="20"/>
        </w:rPr>
        <w:t xml:space="preserve"> возрастает, причем существует оптимальная температура (для чистой платины 900-920 С), при которой достигается максимальный выход.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Большое значение имеет температура зажигания катализатора, которая зависит от состава катализатора и в меньшей степени от состава аммиачно-воздушной смеси. На платине реакция окисления аммиака начинается при 195 °С. Особенностью окисления является то, что сначала происходит так называемое мягкое окисление аммиака до молекулярного азота. Заметное количество оксида азота(II) начинает появляться при 300 °С. С ростом температуры выход оксида азота(II) растет, достигая максимального значения 96% на чистой платине и 99% на сплавах </w:t>
      </w:r>
      <w:r>
        <w:rPr>
          <w:sz w:val="20"/>
          <w:szCs w:val="20"/>
          <w:lang w:val="en-US"/>
        </w:rPr>
        <w:t>Pt</w:t>
      </w:r>
      <w:r>
        <w:rPr>
          <w:sz w:val="20"/>
          <w:szCs w:val="20"/>
        </w:rPr>
        <w:t>–</w:t>
      </w:r>
      <w:r>
        <w:rPr>
          <w:sz w:val="20"/>
          <w:szCs w:val="20"/>
          <w:lang w:val="en-US"/>
        </w:rPr>
        <w:t>Pd</w:t>
      </w:r>
      <w:r>
        <w:rPr>
          <w:sz w:val="20"/>
          <w:szCs w:val="20"/>
        </w:rPr>
        <w:t>–</w:t>
      </w:r>
      <w:r>
        <w:rPr>
          <w:sz w:val="20"/>
          <w:szCs w:val="20"/>
          <w:lang w:val="en-US"/>
        </w:rPr>
        <w:t>Rh</w:t>
      </w:r>
      <w:r>
        <w:rPr>
          <w:sz w:val="20"/>
          <w:szCs w:val="20"/>
        </w:rPr>
        <w:t xml:space="preserve">. Проведение процесса при высоких температурах помимо увеличения выхода оксида азота(II) имеет и другие преимущества: растет скорость реакции окисления аммиака и уменьшается время контактирования. Так, при повышении температуры с 650 до 900 °С время контактирования сокращается с 5·10-4 до 1,1·10-4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. Но при повышении температуры увеличиваются потери дорогостоящей платины, т.е. ухудшаются экономические показатели процесса. Для экономичного проведения окисления аммиака рекомендуются следующие условия: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3F1910" w:rsidRPr="003F1910">
        <w:tc>
          <w:tcPr>
            <w:tcW w:w="2392" w:type="dxa"/>
          </w:tcPr>
          <w:p w:rsidR="003F1910" w:rsidRPr="003F1910" w:rsidRDefault="003F1910">
            <w:pPr>
              <w:pStyle w:val="ac"/>
            </w:pPr>
            <w:r w:rsidRPr="003F1910">
              <w:t>Давление, Мпа</w:t>
            </w:r>
          </w:p>
        </w:tc>
        <w:tc>
          <w:tcPr>
            <w:tcW w:w="2392" w:type="dxa"/>
          </w:tcPr>
          <w:p w:rsidR="003F1910" w:rsidRPr="003F1910" w:rsidRDefault="003F1910">
            <w:pPr>
              <w:pStyle w:val="ac"/>
            </w:pPr>
            <w:r w:rsidRPr="003F1910">
              <w:t>0.1</w:t>
            </w:r>
          </w:p>
        </w:tc>
        <w:tc>
          <w:tcPr>
            <w:tcW w:w="2392" w:type="dxa"/>
          </w:tcPr>
          <w:p w:rsidR="003F1910" w:rsidRPr="003F1910" w:rsidRDefault="003F1910">
            <w:pPr>
              <w:pStyle w:val="ac"/>
            </w:pPr>
            <w:r w:rsidRPr="003F1910">
              <w:t>0.304–0.51</w:t>
            </w:r>
          </w:p>
        </w:tc>
        <w:tc>
          <w:tcPr>
            <w:tcW w:w="2392" w:type="dxa"/>
          </w:tcPr>
          <w:p w:rsidR="003F1910" w:rsidRPr="003F1910" w:rsidRDefault="003F1910">
            <w:pPr>
              <w:pStyle w:val="ac"/>
            </w:pPr>
            <w:r w:rsidRPr="003F1910">
              <w:t>0.71–1.011</w:t>
            </w:r>
          </w:p>
        </w:tc>
      </w:tr>
      <w:tr w:rsidR="003F1910" w:rsidRPr="003F1910">
        <w:tc>
          <w:tcPr>
            <w:tcW w:w="2392" w:type="dxa"/>
          </w:tcPr>
          <w:p w:rsidR="003F1910" w:rsidRPr="003F1910" w:rsidRDefault="003F1910">
            <w:pPr>
              <w:pStyle w:val="ac"/>
            </w:pPr>
            <w:r w:rsidRPr="003F1910">
              <w:t xml:space="preserve">Температура, °С </w:t>
            </w:r>
          </w:p>
        </w:tc>
        <w:tc>
          <w:tcPr>
            <w:tcW w:w="2392" w:type="dxa"/>
          </w:tcPr>
          <w:p w:rsidR="003F1910" w:rsidRPr="003F1910" w:rsidRDefault="003F1910">
            <w:pPr>
              <w:pStyle w:val="ac"/>
            </w:pPr>
            <w:r w:rsidRPr="003F1910">
              <w:t>780–800</w:t>
            </w:r>
          </w:p>
        </w:tc>
        <w:tc>
          <w:tcPr>
            <w:tcW w:w="2392" w:type="dxa"/>
          </w:tcPr>
          <w:p w:rsidR="003F1910" w:rsidRPr="003F1910" w:rsidRDefault="003F1910">
            <w:pPr>
              <w:pStyle w:val="ac"/>
            </w:pPr>
            <w:r w:rsidRPr="003F1910">
              <w:t>850–870</w:t>
            </w:r>
          </w:p>
        </w:tc>
        <w:tc>
          <w:tcPr>
            <w:tcW w:w="2392" w:type="dxa"/>
          </w:tcPr>
          <w:p w:rsidR="003F1910" w:rsidRPr="003F1910" w:rsidRDefault="003F1910">
            <w:pPr>
              <w:pStyle w:val="ac"/>
            </w:pPr>
            <w:r w:rsidRPr="003F1910">
              <w:t>880–920</w:t>
            </w:r>
          </w:p>
        </w:tc>
      </w:tr>
    </w:tbl>
    <w:p w:rsidR="003F1910" w:rsidRDefault="003F1910">
      <w:pPr>
        <w:rPr>
          <w:sz w:val="20"/>
          <w:szCs w:val="20"/>
        </w:rPr>
      </w:pP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Повышение температуры с 780 до 850 °С, приводит к увеличению прямых потерь катализатора почти вдвое.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При выборе температуры конверсии необходимо также учитывать наличие примесей в аммиачно-воздушной смеси. Температура должна быть тем выше, чем больше примесей содержится в исходной смеси.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Влияние давления. С ростом давления наблюдается снижение выхода оксида азота(II). Поэтому проектирование и сооружение установок с использованием повышенного давления на стадии конверсии аммиака сдерживались. Вместе с тем использование высокого давления при окислении аммиака позволяет повысить производительность агрегата, уменьшить размеры аппаратов. Этот факт в связи со стремлением к увеличению единичной мощности агрегатов приобретает все большее значение. На современных крупных агрегатах производства азотной кислоты процесс окисления аммиака осуществляется под давлением 0,41– 0,73 МПа.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Основным условием получения высоких выходов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под давлением выше атмосферного являются повышение температуры и времени контактирования (увеличение числа сеток). </w:t>
      </w:r>
    </w:p>
    <w:p w:rsidR="003F1910" w:rsidRDefault="0049692F">
      <w:pPr>
        <w:rPr>
          <w:sz w:val="20"/>
          <w:szCs w:val="20"/>
        </w:rPr>
      </w:pPr>
      <w:r>
        <w:rPr>
          <w:noProof/>
        </w:rPr>
        <w:pict>
          <v:shape id="_x0000_s1028" type="#_x0000_t75" style="position:absolute;left:0;text-align:left;margin-left:140.7pt;margin-top:149.55pt;width:134.4pt;height:30.6pt;z-index:251655680">
            <v:imagedata r:id="rId8" o:title=""/>
            <w10:wrap type="topAndBottom"/>
          </v:shape>
        </w:pict>
      </w:r>
      <w:r w:rsidR="003F1910">
        <w:rPr>
          <w:sz w:val="20"/>
          <w:szCs w:val="20"/>
        </w:rPr>
        <w:t xml:space="preserve">Повышением давления в процессе конверсии можно увеличить линейную скорость газа и интенсивность катализатора, что в свою очередь связано с увеличением числа катализаторных сеток. Очевидно, что такие параметры, как давление, линейная скорость газа, интенсивность катализатора, тесно связаны между собой и при выборе режима окисления для получения высокого выхода </w:t>
      </w:r>
      <w:r w:rsidR="003F1910">
        <w:rPr>
          <w:sz w:val="20"/>
          <w:szCs w:val="20"/>
          <w:lang w:val="en-US"/>
        </w:rPr>
        <w:t>NO</w:t>
      </w:r>
      <w:r w:rsidR="003F1910">
        <w:rPr>
          <w:sz w:val="20"/>
          <w:szCs w:val="20"/>
        </w:rPr>
        <w:t xml:space="preserve"> должны подбираться с особой тщательностью.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Влияние концентрации аммиака. Для окисления аммиака, как уже указывалось, применяют воздух. Поэтому концентрация </w:t>
      </w:r>
      <w:r>
        <w:rPr>
          <w:sz w:val="20"/>
          <w:szCs w:val="20"/>
          <w:lang w:val="en-US"/>
        </w:rPr>
        <w:t>NH</w:t>
      </w:r>
      <w:r>
        <w:rPr>
          <w:sz w:val="20"/>
          <w:szCs w:val="20"/>
        </w:rPr>
        <w:t>3 в аммиачно-воздушной смеси определяется в том числе содержанием кислорода в воздухе. Согласно уравнению реакции 4</w:t>
      </w:r>
      <w:r>
        <w:rPr>
          <w:sz w:val="20"/>
          <w:szCs w:val="20"/>
          <w:lang w:val="en-US"/>
        </w:rPr>
        <w:t>NH</w:t>
      </w:r>
      <w:r>
        <w:rPr>
          <w:sz w:val="20"/>
          <w:szCs w:val="20"/>
        </w:rPr>
        <w:t>3 + 5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>2 = 4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+6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 для полного окисления 1 моль аммиака необходимо 1.25 моль кислорода. Исходя из этого, определим максимально возможное содержание аммиака в аммиачно-воздушной смеси (объемные доли,%).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Однако при соотношении 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2: </w:t>
      </w:r>
      <w:r>
        <w:rPr>
          <w:sz w:val="20"/>
          <w:szCs w:val="20"/>
          <w:lang w:val="en-US"/>
        </w:rPr>
        <w:t>NH</w:t>
      </w:r>
      <w:r>
        <w:rPr>
          <w:sz w:val="20"/>
          <w:szCs w:val="20"/>
        </w:rPr>
        <w:t>3 = 1,25 даже при атмосферном давлении выход оксида азота(</w:t>
      </w:r>
      <w:r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 xml:space="preserve">) не превышает 60–80%. Кроме того, при содержании в смеси 14.4% </w:t>
      </w:r>
      <w:r>
        <w:rPr>
          <w:sz w:val="20"/>
          <w:szCs w:val="20"/>
          <w:lang w:val="en-US"/>
        </w:rPr>
        <w:t>NH</w:t>
      </w:r>
      <w:r>
        <w:rPr>
          <w:sz w:val="20"/>
          <w:szCs w:val="20"/>
        </w:rPr>
        <w:t xml:space="preserve">3, пришлось бы работать в области взрывоопасных концентраций. Нижний предел взрываемости аммиачно-воздушной смеси при атмосферном давления составляет 13,8% </w:t>
      </w:r>
      <w:r>
        <w:rPr>
          <w:sz w:val="20"/>
          <w:szCs w:val="20"/>
          <w:lang w:val="en-US"/>
        </w:rPr>
        <w:t>NH</w:t>
      </w:r>
      <w:r>
        <w:rPr>
          <w:sz w:val="20"/>
          <w:szCs w:val="20"/>
        </w:rPr>
        <w:t xml:space="preserve">3. </w:t>
      </w:r>
    </w:p>
    <w:p w:rsidR="003F1910" w:rsidRDefault="0049692F">
      <w:pPr>
        <w:rPr>
          <w:sz w:val="20"/>
          <w:szCs w:val="20"/>
        </w:rPr>
      </w:pPr>
      <w:r>
        <w:rPr>
          <w:noProof/>
        </w:rPr>
        <w:pict>
          <v:shape id="_x0000_s1029" type="#_x0000_t202" style="position:absolute;left:0;text-align:left;margin-left:231.5pt;margin-top:150.9pt;width:43.2pt;height:21.6pt;z-index:251658752" o:allowincell="f" stroked="f">
            <v:textbox style="mso-next-textbox:#_x0000_s1029">
              <w:txbxContent>
                <w:p w:rsidR="003F1910" w:rsidRDefault="003F1910">
                  <w:r>
                    <w:t>рис. 2</w:t>
                  </w:r>
                </w:p>
              </w:txbxContent>
            </v:textbox>
          </v:shape>
        </w:pict>
      </w:r>
      <w:r w:rsidR="003F1910">
        <w:rPr>
          <w:sz w:val="20"/>
          <w:szCs w:val="20"/>
        </w:rPr>
        <w:t xml:space="preserve">Пределы взрываемости аммиачно-воздушных смесей показаны на рис.2. При увеличении соотношения </w:t>
      </w:r>
      <w:r w:rsidR="003F1910">
        <w:rPr>
          <w:sz w:val="20"/>
          <w:szCs w:val="20"/>
          <w:lang w:val="en-US"/>
        </w:rPr>
        <w:t>O</w:t>
      </w:r>
      <w:r w:rsidR="003F1910">
        <w:rPr>
          <w:sz w:val="20"/>
          <w:szCs w:val="20"/>
        </w:rPr>
        <w:t xml:space="preserve">2: </w:t>
      </w:r>
      <w:r w:rsidR="003F1910">
        <w:rPr>
          <w:sz w:val="20"/>
          <w:szCs w:val="20"/>
          <w:lang w:val="en-US"/>
        </w:rPr>
        <w:t>NH</w:t>
      </w:r>
      <w:r w:rsidR="003F1910">
        <w:rPr>
          <w:sz w:val="20"/>
          <w:szCs w:val="20"/>
        </w:rPr>
        <w:t xml:space="preserve">3 до 1,7, что соответствует содержанию аммиака в смеси 11,5%, выход </w:t>
      </w:r>
      <w:r w:rsidR="003F1910">
        <w:rPr>
          <w:sz w:val="20"/>
          <w:szCs w:val="20"/>
          <w:lang w:val="en-US"/>
        </w:rPr>
        <w:t>NO</w:t>
      </w:r>
      <w:r w:rsidR="003F1910">
        <w:rPr>
          <w:sz w:val="20"/>
          <w:szCs w:val="20"/>
        </w:rPr>
        <w:t xml:space="preserve"> возрастает. При дальнейшем увеличении соотношения </w:t>
      </w:r>
      <w:r w:rsidR="003F1910">
        <w:rPr>
          <w:sz w:val="20"/>
          <w:szCs w:val="20"/>
          <w:lang w:val="en-US"/>
        </w:rPr>
        <w:t>O</w:t>
      </w:r>
      <w:r w:rsidR="003F1910">
        <w:rPr>
          <w:sz w:val="20"/>
          <w:szCs w:val="20"/>
        </w:rPr>
        <w:t xml:space="preserve">2: </w:t>
      </w:r>
      <w:r w:rsidR="003F1910">
        <w:rPr>
          <w:sz w:val="20"/>
          <w:szCs w:val="20"/>
          <w:lang w:val="en-US"/>
        </w:rPr>
        <w:t>NH</w:t>
      </w:r>
      <w:r w:rsidR="003F1910">
        <w:rPr>
          <w:sz w:val="20"/>
          <w:szCs w:val="20"/>
        </w:rPr>
        <w:t xml:space="preserve">3 путем снижения концентрации аммиака выход оксида азота(II) меняется незначительно. </w:t>
      </w:r>
    </w:p>
    <w:p w:rsidR="003F1910" w:rsidRDefault="0049692F">
      <w:pPr>
        <w:rPr>
          <w:sz w:val="20"/>
          <w:szCs w:val="20"/>
        </w:rPr>
      </w:pPr>
      <w:r>
        <w:rPr>
          <w:noProof/>
        </w:rPr>
        <w:pict>
          <v:shape id="_x0000_s1030" type="#_x0000_t202" style="position:absolute;left:0;text-align:left;margin-left:22.7pt;margin-top:144.9pt;width:50.4pt;height:28.8pt;z-index:251663872" o:allowincell="f" stroked="f">
            <v:textbox style="mso-next-textbox:#_x0000_s1030">
              <w:txbxContent>
                <w:p w:rsidR="003F1910" w:rsidRDefault="003F1910">
                  <w:r>
                    <w:t>рис. 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67.5pt;margin-top:144.9pt;width:50.4pt;height:28.8pt;z-index:251660800" o:allowincell="f" stroked="f">
            <v:textbox style="mso-next-textbox:#_x0000_s1031">
              <w:txbxContent>
                <w:p w:rsidR="003F1910" w:rsidRDefault="003F1910">
                  <w:r>
                    <w:t>рис. 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75" style="position:absolute;left:0;text-align:left;margin-left:245.9pt;margin-top:.9pt;width:194.4pt;height:142.55pt;z-index:251659776" o:allowincell="f">
            <v:imagedata r:id="rId9" o:title="" croptop="9252f" cropbottom="5397f" cropleft="3575f" cropright="8341f"/>
            <w10:wrap type="topAndBottom"/>
          </v:shape>
        </w:pict>
      </w:r>
      <w:r>
        <w:rPr>
          <w:noProof/>
        </w:rPr>
        <w:pict>
          <v:shape id="_x0000_s1033" type="#_x0000_t75" style="position:absolute;left:0;text-align:left;margin-left:8.3pt;margin-top:.9pt;width:201.6pt;height:147.8pt;z-index:251657728" o:allowincell="f">
            <v:imagedata r:id="rId10" o:title="" croptop="9252f" cropbottom="5397f" cropleft="3575f" cropright="8341f"/>
            <w10:wrap type="topAndBottom"/>
          </v:shape>
        </w:pic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Таким образом, при использовании воздуха максимально возможной концентрацией аммиака в аммиачно-воздушной смеси, при которой достигается высокий выход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, является 11,0–11,5%, и соотношение 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2: </w:t>
      </w:r>
      <w:r>
        <w:rPr>
          <w:sz w:val="20"/>
          <w:szCs w:val="20"/>
          <w:lang w:val="en-US"/>
        </w:rPr>
        <w:t>NH</w:t>
      </w:r>
      <w:r>
        <w:rPr>
          <w:sz w:val="20"/>
          <w:szCs w:val="20"/>
        </w:rPr>
        <w:t xml:space="preserve">3 = 1,7 при температурах 870 – 920 °С. На рис.3 представлена зависимость выхода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от соотношения 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2: </w:t>
      </w:r>
      <w:r>
        <w:rPr>
          <w:sz w:val="20"/>
          <w:szCs w:val="20"/>
          <w:lang w:val="en-US"/>
        </w:rPr>
        <w:t>NH</w:t>
      </w:r>
      <w:r>
        <w:rPr>
          <w:sz w:val="20"/>
          <w:szCs w:val="20"/>
        </w:rPr>
        <w:t xml:space="preserve">3, в аммиачно-воздушной смеси. Для получения высокого выхода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необходим примерно 30% -ный избыток кислорода сверх стехиометрического. Это связано с тем, что поверхность платинового катализатора должна быть постоянно насыщена кислородом (в отсутствие кислорода аммиак уже при 500 °С начинает разлагаться на азот и кислород).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Катализаторы. Превосходство платины по активности и селективности над всеми другими видами катализаторов было показано в 1902 г. Оствальдом. Характерно, что активность к реакции окисления аммиака проявляет подавляющее большинство металлов и их соединений, но высокий выход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(выше 90%) обеспечивают очень немногие из них.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Обладая высокой активностью и селективностью, платина имеет низкую температуру зажигания ~200 °С, хорошую пластичность, тягучесть. Недостаток платины – ее быстрое разрушение при высоких температурах под воздействием больших скоростных потоков реагентов и катал изаторных ядов. Это приводит к потерям дорогостоящего катализатора и снижению выхода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, что и явилось причиной поисков каталитически активных сплавов платины с другими металлами.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Проведенные промышленные испытания показали стабильную работу катализаторов из платины с добавками палладия, а также из тройного сплава </w:t>
      </w:r>
      <w:r>
        <w:rPr>
          <w:sz w:val="20"/>
          <w:szCs w:val="20"/>
          <w:lang w:val="en-US"/>
        </w:rPr>
        <w:t>Pt</w:t>
      </w:r>
      <w:r>
        <w:rPr>
          <w:sz w:val="20"/>
          <w:szCs w:val="20"/>
        </w:rPr>
        <w:t>–</w:t>
      </w:r>
      <w:r>
        <w:rPr>
          <w:sz w:val="20"/>
          <w:szCs w:val="20"/>
          <w:lang w:val="en-US"/>
        </w:rPr>
        <w:t>Rh</w:t>
      </w:r>
      <w:r>
        <w:rPr>
          <w:sz w:val="20"/>
          <w:szCs w:val="20"/>
        </w:rPr>
        <w:t>–</w:t>
      </w:r>
      <w:r>
        <w:rPr>
          <w:sz w:val="20"/>
          <w:szCs w:val="20"/>
          <w:lang w:val="en-US"/>
        </w:rPr>
        <w:t>Pd</w:t>
      </w:r>
      <w:r>
        <w:rPr>
          <w:sz w:val="20"/>
          <w:szCs w:val="20"/>
        </w:rPr>
        <w:t xml:space="preserve">; это и послужило основанием для их промышленной реализации. Наибольшее распространение получили следующие катализаторы окисления аммиака (ГОСТ 3193-59):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  <w:lang w:val="en-US"/>
        </w:rPr>
        <w:t>Pt</w:t>
      </w:r>
      <w:r>
        <w:rPr>
          <w:sz w:val="20"/>
          <w:szCs w:val="20"/>
        </w:rPr>
        <w:t xml:space="preserve"> + 4% Pd + 3.5% </w:t>
      </w:r>
      <w:r>
        <w:rPr>
          <w:sz w:val="20"/>
          <w:szCs w:val="20"/>
          <w:lang w:val="en-US"/>
        </w:rPr>
        <w:t>Rh</w:t>
      </w:r>
      <w:r>
        <w:rPr>
          <w:sz w:val="20"/>
          <w:szCs w:val="20"/>
        </w:rPr>
        <w:t xml:space="preserve"> – для работы при атмосферном давлении и </w:t>
      </w:r>
      <w:r>
        <w:rPr>
          <w:sz w:val="20"/>
          <w:szCs w:val="20"/>
          <w:lang w:val="en-US"/>
        </w:rPr>
        <w:t>Pt</w:t>
      </w:r>
      <w:r>
        <w:rPr>
          <w:sz w:val="20"/>
          <w:szCs w:val="20"/>
        </w:rPr>
        <w:t xml:space="preserve"> + 7,5% </w:t>
      </w:r>
      <w:r>
        <w:rPr>
          <w:sz w:val="20"/>
          <w:szCs w:val="20"/>
          <w:lang w:val="en-US"/>
        </w:rPr>
        <w:t>Rh</w:t>
      </w:r>
      <w:r>
        <w:rPr>
          <w:sz w:val="20"/>
          <w:szCs w:val="20"/>
        </w:rPr>
        <w:t xml:space="preserve"> – при повышенном давлении.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Используемые для контактного окисления </w:t>
      </w:r>
      <w:r>
        <w:rPr>
          <w:sz w:val="20"/>
          <w:szCs w:val="20"/>
          <w:lang w:val="en-US"/>
        </w:rPr>
        <w:t>NH</w:t>
      </w:r>
      <w:r>
        <w:rPr>
          <w:sz w:val="20"/>
          <w:szCs w:val="20"/>
        </w:rPr>
        <w:t xml:space="preserve">3 катализаторы изготавливают в виде сеток. Такая форма катализатора удобна в эксплуатации, связана с минимальными затратами металла, позволяет применять наиболее простои и удобный в эксплуатации тип контактного аппарата. В России применяются сетки из проволоки диаметром 0,09 мм (ГОСТ 3193-74), размер стороны ячейки 0,22 мм, число ячеек на 1 см длины – 32, на 1 см2 – 1024.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Платинородиевые (ГИАП-1) и платинородиевопалладиевые (сплав № 5) катализаторы весьма чувствительны к ряду примесей, которые содержатся в аммиаке и воздухе. К таким примесям относятся гидриды фосфора и мышьяка, фтор и его соединения, дихлорэтан, минеральные масла, ацетилен, диоксид серы, сероводород и др. Наиболее сильными ядами катализатора являются соединения серы и фтора. Примеси заметно снижают селективность катализатора, способствуют увеличению потерь платины. Для поддержания стабильной степени конверсии аммиака необходима тщательная очистка аммиачно-воздушной смеси и от механических примесей, особенно от оксидов железа и пыли железного катализатора синтеза аммиака. Пыль и оксиды железа, попадая на катализаторные сетки, засоряют их. уменьшая поверхность соприкосновения газов с поверхностью катализатора, и снижают степень окисления аммиака.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Чистоту исходных веществ в производстве азотной кислоты обеспечивают двумя путями – осуществлением дальнего забора воздуха и усовершенствованием систем очистки воздуха и аммиака.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В процессе реакции окисления аммиака поверхность платиноидных сеток сильно разрыхляется, эластичные нити сеток становятся хрупкими. При этом поверхность сетки увеличивается примерно в 30 раз Сначала это ведет к повышению каталитической активности катализатора, а затем к разрушению сеток. </w:t>
      </w:r>
      <w:r>
        <w:rPr>
          <w:sz w:val="20"/>
          <w:szCs w:val="20"/>
        </w:rPr>
        <w:lastRenderedPageBreak/>
        <w:t xml:space="preserve">Практикой установлены следующие сроки работы катализаторных сеток: для работы под атмосферным давлением – до 14 мес. под давлением 0,73 МПа 8–9 мес.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Время контактирования. Реакция окисления аммиака происходит во внешнедиффузионной области, и поэтому увеличение объемной скорости оказывает положительное влияние на интенсивность процесса. С повышением, до определенного предела, объемной скорости поток газовой смеси становится более турбулентным, что увеличивает скорость диффузии исходных веществ к поверхности катализатора. Наряду с этим уменьшается время соприкосновения газовой смеси с горячими стенками аппаратов, что снижает возможность окисления аммиака до азота. С уменьшением времени контактирования выход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увеличивается и при </w:t>
      </w:r>
      <w:r>
        <w:rPr>
          <w:sz w:val="20"/>
        </w:rPr>
        <w:sym w:font="Symbol" w:char="F074"/>
      </w:r>
      <w:r>
        <w:rPr>
          <w:sz w:val="20"/>
          <w:szCs w:val="20"/>
        </w:rPr>
        <w:t xml:space="preserve"> = 1·10-4 с достигает максимума (рис.4). При дальнейшем росте объемной скорости (уменьшении </w:t>
      </w:r>
      <w:r>
        <w:rPr>
          <w:sz w:val="20"/>
        </w:rPr>
        <w:sym w:font="Symbol" w:char="F074"/>
      </w:r>
      <w:r>
        <w:rPr>
          <w:sz w:val="20"/>
          <w:szCs w:val="20"/>
        </w:rPr>
        <w:t xml:space="preserve">) возможен проскок аммиака, который за контактной зоной превращается в элементарный азот при окислении кислородом. Не исключена также возможность образования азота при взаимодействии аммиака с оксидом азота(II).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В заводских условиях в зависимости от качества катализатора и точности соблюдения заданного технологического режима достигается значительная селективность процесса, и выход оксида азота(II) составляет 98%. При оптимальных условиях проведения процесса и правильном подборе конструкционных материалов побочные реакции не имеют существенного значения. </w:t>
      </w:r>
    </w:p>
    <w:p w:rsidR="003F1910" w:rsidRDefault="0049692F">
      <w:pPr>
        <w:rPr>
          <w:sz w:val="20"/>
          <w:szCs w:val="20"/>
        </w:rPr>
      </w:pPr>
      <w:r>
        <w:rPr>
          <w:noProof/>
        </w:rPr>
        <w:pict>
          <v:shape id="_x0000_s1034" type="#_x0000_t202" style="position:absolute;left:0;text-align:left;margin-left:224.3pt;margin-top:101.8pt;width:57.6pt;height:28.8pt;z-index:251662848" o:allowincell="f" stroked="f">
            <v:textbox style="mso-next-textbox:#_x0000_s1034">
              <w:txbxContent>
                <w:p w:rsidR="003F1910" w:rsidRDefault="003F1910">
                  <w:r>
                    <w:t>рис. 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75" style="position:absolute;left:0;text-align:left;margin-left:8.3pt;margin-top:8.2pt;width:194.4pt;height:137.95pt;z-index:251661824" o:allowincell="f">
            <v:imagedata r:id="rId11" o:title="" croptop="9124f" cropbottom="5526f" cropleft="2060f" cropright="8068f"/>
            <w10:wrap type="topAndBottom"/>
          </v:shape>
        </w:pict>
      </w:r>
    </w:p>
    <w:p w:rsidR="003F1910" w:rsidRDefault="003F1910">
      <w:pPr>
        <w:rPr>
          <w:sz w:val="20"/>
          <w:szCs w:val="20"/>
        </w:rPr>
      </w:pPr>
      <w:bookmarkStart w:id="1" w:name="_Toc469082209"/>
      <w:r>
        <w:rPr>
          <w:sz w:val="20"/>
          <w:szCs w:val="20"/>
        </w:rPr>
        <w:t xml:space="preserve">Окисление оксида азота (II) </w:t>
      </w:r>
      <w:bookmarkEnd w:id="1"/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Нитрозные газы, полученные при окислении аммиака, содержат оксид азота(II), азот, кислород и пары воды. При переработке нитрозных газов в азотную кислоту необходимо окислить оксид азота(II) до диоксида. Реакция окисления обратима,</w:t>
      </w:r>
    </w:p>
    <w:p w:rsidR="003F1910" w:rsidRDefault="003F191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2NO + O2 </w:t>
      </w:r>
      <w:r>
        <w:rPr>
          <w:noProof/>
          <w:sz w:val="20"/>
        </w:rPr>
        <w:sym w:font="Symbol" w:char="F0DB"/>
      </w:r>
      <w:r>
        <w:rPr>
          <w:sz w:val="20"/>
          <w:szCs w:val="20"/>
          <w:lang w:val="en-US"/>
        </w:rPr>
        <w:t xml:space="preserve"> 2NO2 + 124 </w:t>
      </w:r>
      <w:r>
        <w:rPr>
          <w:sz w:val="20"/>
          <w:szCs w:val="20"/>
        </w:rPr>
        <w:t>кДж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протекает с уменьшением объема и сопровождается выделением теплоты. Следовательно, в соответствии с принципом Ле Шателье, снижение температуры и повышение давления способствуют смещению равновесия реакции вправо, т.е. в сторону образования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2. Ниже приведены значения константы равновесия реакции окисления для различных температур.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367"/>
        <w:gridCol w:w="1367"/>
        <w:gridCol w:w="1367"/>
        <w:gridCol w:w="1367"/>
        <w:gridCol w:w="1367"/>
        <w:gridCol w:w="1367"/>
      </w:tblGrid>
      <w:tr w:rsidR="003F1910" w:rsidRPr="003F1910">
        <w:trPr>
          <w:jc w:val="center"/>
        </w:trPr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t</w:t>
            </w:r>
            <w:r w:rsidRPr="003F1910">
              <w:t xml:space="preserve">, °С 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20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100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200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300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500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900</w:t>
            </w:r>
          </w:p>
        </w:tc>
      </w:tr>
      <w:tr w:rsidR="003F1910" w:rsidRPr="003F1910">
        <w:trPr>
          <w:jc w:val="center"/>
        </w:trPr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Kp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1.24·1013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1.82·107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7.41·103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45.5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8.5·10-2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1.51·10-4</w:t>
            </w:r>
          </w:p>
        </w:tc>
      </w:tr>
    </w:tbl>
    <w:p w:rsidR="003F1910" w:rsidRDefault="003F1910">
      <w:pPr>
        <w:rPr>
          <w:sz w:val="20"/>
          <w:szCs w:val="20"/>
        </w:rPr>
      </w:pP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Из которых видно, что при температурах до 100 °С равновесие реакции практически полностью сдвинуто в сторону образования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2. При более высокой температуре равновесие смещается в левую сторону и при температуре выше 700 °С образования диоксида азота практически не происходит. В связи с этим в горячих нитрозных газах, выходящих из контактного аппарата,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 отсутствует, и для его получения газовую смесь необходимо охладить до температуры ниже 100 °С. </w:t>
      </w:r>
    </w:p>
    <w:p w:rsidR="003F1910" w:rsidRDefault="0049692F">
      <w:pPr>
        <w:rPr>
          <w:sz w:val="20"/>
          <w:szCs w:val="20"/>
          <w:lang w:val="en-US"/>
        </w:rPr>
      </w:pPr>
      <w:r>
        <w:rPr>
          <w:lang w:val="en-US"/>
        </w:rPr>
        <w:pict>
          <v:shape id="_x0000_i1025" type="#_x0000_t75" style="width:71.25pt;height:36.75pt" fillcolor="window">
            <v:imagedata r:id="rId12" o:title=""/>
          </v:shape>
        </w:pic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Как видно из уравнения для константы равновесия при повышении парциального давления кислорода парциальное давление оксида азота(</w:t>
      </w:r>
      <w:r>
        <w:rPr>
          <w:sz w:val="20"/>
          <w:szCs w:val="20"/>
          <w:lang w:val="en-US"/>
        </w:rPr>
        <w:t>IV</w:t>
      </w:r>
      <w:r>
        <w:rPr>
          <w:sz w:val="20"/>
          <w:szCs w:val="20"/>
        </w:rPr>
        <w:t xml:space="preserve">) также увеличится так как от общего давления константа равновесия зависит очень мало.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Окисление оксида азота(II) – самая медленная стадия производства азотной кислоты. Скорость реакции окисления, определяющую скорость всего процесса, можно выразить следующим образом: </w:t>
      </w:r>
    </w:p>
    <w:p w:rsidR="003F1910" w:rsidRDefault="0049692F">
      <w:pPr>
        <w:rPr>
          <w:sz w:val="20"/>
          <w:szCs w:val="20"/>
        </w:rPr>
      </w:pPr>
      <w:r>
        <w:pict>
          <v:shape id="_x0000_i1026" type="#_x0000_t75" style="width:83.25pt;height:20.25pt" fillcolor="window">
            <v:imagedata r:id="rId13" o:title=""/>
          </v:shape>
        </w:pic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Он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 xml:space="preserve"> сильно зависит от концентрации реагентов, давления и температуры. Применение в производстве азотной кислоты воздуха, обогащенного кислородом, или чистого кислорода позволяет получать нитрозные газы с повышенным содержанием оксида азота(II) и увеличить скорость окисления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в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Реакция окисления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в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 ускоряется при понижении температуры, а с повышением температуры замедляется почти до полного прекращения. Для объяснения этого явления предложено несколько гипотез, одна из которых, наиболее признанная, заключается в том, что окисление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в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О2 идет через образование промежуточного продукта – димера оксида азота(II): </w:t>
      </w:r>
    </w:p>
    <w:p w:rsidR="003F1910" w:rsidRDefault="003F191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2NO </w:t>
      </w:r>
      <w:r>
        <w:rPr>
          <w:noProof/>
          <w:sz w:val="20"/>
        </w:rPr>
        <w:sym w:font="Symbol" w:char="F0DB"/>
      </w:r>
      <w:r>
        <w:rPr>
          <w:sz w:val="20"/>
          <w:szCs w:val="20"/>
          <w:lang w:val="en-US"/>
        </w:rPr>
        <w:t xml:space="preserve"> (NO) 2 + Q</w:t>
      </w:r>
    </w:p>
    <w:p w:rsidR="003F1910" w:rsidRDefault="003F191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O2 + (NO) 2 </w:t>
      </w:r>
      <w:r>
        <w:rPr>
          <w:noProof/>
          <w:sz w:val="20"/>
        </w:rPr>
        <w:sym w:font="Symbol" w:char="F0DB"/>
      </w:r>
      <w:r>
        <w:rPr>
          <w:sz w:val="20"/>
          <w:szCs w:val="20"/>
          <w:lang w:val="en-US"/>
        </w:rPr>
        <w:t xml:space="preserve"> 2NO2 + Q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Образование димера оксида азота – процесс обратимый, протекающий с выделением теплоты. Следовательно, повышение температуры вызовет смещение равновесия этой реакции в левую сторону. При этом константа равновесия будет уменьшаться и равновесная концентрация димера в газовой смеси будет понижаться. Скорость дальнейшего окисления димера в диоксид зависит от</w:t>
      </w:r>
    </w:p>
    <w:p w:rsidR="003F1910" w:rsidRDefault="0049692F">
      <w:pPr>
        <w:spacing w:line="240" w:lineRule="auto"/>
        <w:rPr>
          <w:sz w:val="20"/>
          <w:szCs w:val="20"/>
          <w:lang w:val="en-US"/>
        </w:rPr>
      </w:pPr>
      <w:r>
        <w:rPr>
          <w:lang w:val="en-US"/>
        </w:rPr>
        <w:pict>
          <v:shape id="_x0000_i1027" type="#_x0000_t75" style="width:105pt;height:29.25pt" fillcolor="window">
            <v:imagedata r:id="rId14" o:title=""/>
          </v:shape>
        </w:pic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концентрации димера </w:t>
      </w:r>
      <w:r w:rsidR="0049692F">
        <w:rPr>
          <w:lang w:val="en-US"/>
        </w:rPr>
        <w:pict>
          <v:shape id="_x0000_i1028" type="#_x0000_t75" style="width:30pt;height:17.25pt" fillcolor="window">
            <v:imagedata r:id="rId15" o:title=""/>
          </v:shape>
        </w:pict>
      </w:r>
      <w:r>
        <w:rPr>
          <w:sz w:val="20"/>
          <w:szCs w:val="20"/>
        </w:rPr>
        <w:t xml:space="preserve"> Таким образом, уменьшение скорости окисления оксида азота в диоксид с повышением температуры можно объяснить сильным снижением концентрации димера.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В установках, работающих под атмосферным давлением, окисляют оксид азота примерно на 92%, а оставшийся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 поглощают (совместно с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2) щелочью, так как для окисления понадобилось бы много времени и соответственно большие объемы аппаратуры. Обычно переработку нитрозных газов в разбавленную кислоту проводят при температурах 10–50 °С, при которых часть диоксида азота полимеризуется в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4: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 </w:t>
      </w:r>
      <w:r>
        <w:rPr>
          <w:noProof/>
          <w:sz w:val="20"/>
        </w:rPr>
        <w:sym w:font="Symbol" w:char="F0DB"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>4 + 57 кДж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Зависимость степени полимеризации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 от температуры характеризуется следующими данными: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25"/>
        <w:gridCol w:w="1367"/>
        <w:gridCol w:w="1367"/>
        <w:gridCol w:w="1367"/>
        <w:gridCol w:w="1367"/>
        <w:gridCol w:w="1367"/>
      </w:tblGrid>
      <w:tr w:rsidR="003F1910" w:rsidRPr="003F1910">
        <w:trPr>
          <w:jc w:val="center"/>
        </w:trPr>
        <w:tc>
          <w:tcPr>
            <w:tcW w:w="1809" w:type="dxa"/>
          </w:tcPr>
          <w:p w:rsidR="003F1910" w:rsidRPr="003F1910" w:rsidRDefault="003F1910">
            <w:pPr>
              <w:pStyle w:val="ac"/>
            </w:pPr>
            <w:r w:rsidRPr="003F1910">
              <w:lastRenderedPageBreak/>
              <w:t>Температура, °С</w:t>
            </w:r>
          </w:p>
        </w:tc>
        <w:tc>
          <w:tcPr>
            <w:tcW w:w="925" w:type="dxa"/>
          </w:tcPr>
          <w:p w:rsidR="003F1910" w:rsidRPr="003F1910" w:rsidRDefault="003F1910">
            <w:pPr>
              <w:pStyle w:val="ac"/>
            </w:pPr>
            <w:r w:rsidRPr="003F1910">
              <w:t xml:space="preserve"> 200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100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70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30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-20</w:t>
            </w:r>
          </w:p>
        </w:tc>
      </w:tr>
      <w:tr w:rsidR="003F1910" w:rsidRPr="003F1910">
        <w:trPr>
          <w:jc w:val="center"/>
        </w:trPr>
        <w:tc>
          <w:tcPr>
            <w:tcW w:w="1809" w:type="dxa"/>
          </w:tcPr>
          <w:p w:rsidR="003F1910" w:rsidRPr="003F1910" w:rsidRDefault="003F1910">
            <w:pPr>
              <w:pStyle w:val="ac"/>
            </w:pPr>
            <w:r w:rsidRPr="003F1910">
              <w:t>Степень поли-, меризации%</w:t>
            </w:r>
          </w:p>
        </w:tc>
        <w:tc>
          <w:tcPr>
            <w:tcW w:w="925" w:type="dxa"/>
          </w:tcPr>
          <w:p w:rsidR="003F1910" w:rsidRPr="003F1910" w:rsidRDefault="003F1910">
            <w:pPr>
              <w:pStyle w:val="ac"/>
            </w:pPr>
            <w:r w:rsidRPr="003F1910">
              <w:t xml:space="preserve"> 0.7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2.5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38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77.8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89</w:t>
            </w:r>
          </w:p>
        </w:tc>
        <w:tc>
          <w:tcPr>
            <w:tcW w:w="1367" w:type="dxa"/>
          </w:tcPr>
          <w:p w:rsidR="003F1910" w:rsidRPr="003F1910" w:rsidRDefault="003F1910">
            <w:pPr>
              <w:pStyle w:val="ac"/>
            </w:pPr>
            <w:r w:rsidRPr="003F1910">
              <w:t>92</w:t>
            </w:r>
          </w:p>
        </w:tc>
      </w:tr>
    </w:tbl>
    <w:p w:rsidR="003F1910" w:rsidRDefault="003F1910">
      <w:pPr>
        <w:rPr>
          <w:sz w:val="20"/>
          <w:szCs w:val="20"/>
        </w:rPr>
      </w:pP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Скорость полимеризации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 очень высока, поэтому в любой момент времени числовое значение отношения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2: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4 определяется условиями равновесия, которое устанавливается практически мгновенно. Так как реакция протекает с уменьшением объема, то увеличение давления способствует образованию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4.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Нитрозные газы, поступающие на абсорбцию, содержат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2;.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4, </w:t>
      </w:r>
      <w:r>
        <w:rPr>
          <w:sz w:val="20"/>
          <w:szCs w:val="20"/>
          <w:lang w:val="en-US"/>
        </w:rPr>
        <w:t>NO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2,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3 пары воды. </w:t>
      </w:r>
    </w:p>
    <w:p w:rsidR="003F1910" w:rsidRDefault="003F1910">
      <w:pPr>
        <w:rPr>
          <w:sz w:val="20"/>
          <w:szCs w:val="20"/>
        </w:rPr>
      </w:pPr>
      <w:bookmarkStart w:id="2" w:name="_Toc469082210"/>
    </w:p>
    <w:p w:rsidR="003F1910" w:rsidRDefault="003F1910">
      <w:pPr>
        <w:pStyle w:val="3"/>
      </w:pPr>
      <w:r>
        <w:t>Абсорбция диоксида азота</w:t>
      </w:r>
      <w:bookmarkEnd w:id="2"/>
    </w:p>
    <w:p w:rsidR="003F1910" w:rsidRDefault="003F1910"/>
    <w:p w:rsidR="003F1910" w:rsidRDefault="003F1910">
      <w:r>
        <w:t xml:space="preserve">Все оксиды азота, за исключением </w:t>
      </w:r>
      <w:r>
        <w:rPr>
          <w:lang w:val="en-US"/>
        </w:rPr>
        <w:t>NO</w:t>
      </w:r>
      <w:r>
        <w:t xml:space="preserve">, взаимодействуют с водой с образованием азотной кислоты. Поглощение оксидов азота водой связано с растворением в ней </w:t>
      </w:r>
      <w:r>
        <w:rPr>
          <w:lang w:val="en-US"/>
        </w:rPr>
        <w:t>NO</w:t>
      </w:r>
      <w:r>
        <w:t xml:space="preserve">2, </w:t>
      </w:r>
      <w:r>
        <w:rPr>
          <w:lang w:val="en-US"/>
        </w:rPr>
        <w:t>N</w:t>
      </w:r>
      <w:r>
        <w:t>2</w:t>
      </w:r>
      <w:r>
        <w:rPr>
          <w:lang w:val="en-US"/>
        </w:rPr>
        <w:t>O</w:t>
      </w:r>
      <w:r>
        <w:t xml:space="preserve">4, </w:t>
      </w:r>
      <w:r>
        <w:rPr>
          <w:lang w:val="en-US"/>
        </w:rPr>
        <w:t>N</w:t>
      </w:r>
      <w:r>
        <w:t>2</w:t>
      </w:r>
      <w:r>
        <w:rPr>
          <w:lang w:val="en-US"/>
        </w:rPr>
        <w:t>O</w:t>
      </w:r>
      <w:r>
        <w:t>3 и с образованием азотной и азотистой кислот. Азотистая кислота является малоустойчивым соединением и распадается на азотную кислоту, оксид азота(II) и воду. Абсорбция протекает по схеме</w:t>
      </w:r>
    </w:p>
    <w:p w:rsidR="003F1910" w:rsidRDefault="003F1910">
      <w:pPr>
        <w:rPr>
          <w:lang w:val="en-US"/>
        </w:rPr>
      </w:pPr>
      <w:r>
        <w:rPr>
          <w:lang w:val="en-US"/>
        </w:rPr>
        <w:t xml:space="preserve">2NO2 + H2O </w:t>
      </w:r>
      <w:r>
        <w:rPr>
          <w:noProof/>
        </w:rPr>
        <w:sym w:font="Symbol" w:char="F0DB"/>
      </w:r>
      <w:r>
        <w:rPr>
          <w:lang w:val="en-US"/>
        </w:rPr>
        <w:t xml:space="preserve"> HNO3 + HNO2 + 116 </w:t>
      </w:r>
      <w:r>
        <w:t>кДж</w:t>
      </w:r>
      <w:r>
        <w:rPr>
          <w:lang w:val="en-US"/>
        </w:rPr>
        <w:t xml:space="preserve">(7) </w:t>
      </w:r>
    </w:p>
    <w:p w:rsidR="003F1910" w:rsidRDefault="003F1910">
      <w:pPr>
        <w:rPr>
          <w:lang w:val="en-US"/>
        </w:rPr>
      </w:pPr>
      <w:r>
        <w:rPr>
          <w:lang w:val="en-US"/>
        </w:rPr>
        <w:t xml:space="preserve">3HNO2 </w:t>
      </w:r>
      <w:r>
        <w:rPr>
          <w:noProof/>
        </w:rPr>
        <w:sym w:font="Symbol" w:char="F0DB"/>
      </w:r>
      <w:r>
        <w:rPr>
          <w:lang w:val="en-US"/>
        </w:rPr>
        <w:t xml:space="preserve"> HNO3 + 2NO + H2O – 76 </w:t>
      </w:r>
      <w:r>
        <w:t>кДж</w:t>
      </w:r>
      <w:r>
        <w:rPr>
          <w:lang w:val="en-US"/>
        </w:rPr>
        <w:t xml:space="preserve">(8) </w:t>
      </w:r>
    </w:p>
    <w:p w:rsidR="003F1910" w:rsidRDefault="003F1910">
      <w:r>
        <w:t xml:space="preserve">Суммарно взаимодействие </w:t>
      </w:r>
      <w:r>
        <w:rPr>
          <w:lang w:val="en-US"/>
        </w:rPr>
        <w:t>NO</w:t>
      </w:r>
      <w:r>
        <w:t>2 с водой можно представить уравнением реакции</w:t>
      </w:r>
    </w:p>
    <w:p w:rsidR="003F1910" w:rsidRDefault="003F1910">
      <w:pPr>
        <w:rPr>
          <w:lang w:val="en-US"/>
        </w:rPr>
      </w:pPr>
      <w:r>
        <w:rPr>
          <w:lang w:val="en-US"/>
        </w:rPr>
        <w:t xml:space="preserve">3NO2 + H2O </w:t>
      </w:r>
      <w:r>
        <w:rPr>
          <w:noProof/>
        </w:rPr>
        <w:sym w:font="Symbol" w:char="F0DB"/>
      </w:r>
      <w:r>
        <w:rPr>
          <w:lang w:val="en-US"/>
        </w:rPr>
        <w:t xml:space="preserve"> 2HNO3 + NO + 136 </w:t>
      </w:r>
      <w:r>
        <w:t>кДж</w:t>
      </w:r>
      <w:r>
        <w:rPr>
          <w:lang w:val="en-US"/>
        </w:rPr>
        <w:t xml:space="preserve">(9) </w:t>
      </w:r>
    </w:p>
    <w:p w:rsidR="003F1910" w:rsidRDefault="003F1910">
      <w:r>
        <w:t xml:space="preserve">которое является исходным для всех расчетов процесса абсорбции. Из него следует, что из 3 моль </w:t>
      </w:r>
      <w:r>
        <w:rPr>
          <w:lang w:val="en-US"/>
        </w:rPr>
        <w:t>NO</w:t>
      </w:r>
      <w:r>
        <w:t>2 образуется 2 моль Н</w:t>
      </w:r>
      <w:r>
        <w:rPr>
          <w:lang w:val="en-US"/>
        </w:rPr>
        <w:t>NO</w:t>
      </w:r>
      <w:r>
        <w:t xml:space="preserve">3 и 1 моль </w:t>
      </w:r>
      <w:r>
        <w:rPr>
          <w:lang w:val="en-US"/>
        </w:rPr>
        <w:t>NO</w:t>
      </w:r>
      <w:r>
        <w:t xml:space="preserve">, который снова окисляется до </w:t>
      </w:r>
      <w:r>
        <w:rPr>
          <w:lang w:val="en-US"/>
        </w:rPr>
        <w:t>NO</w:t>
      </w:r>
      <w:r>
        <w:t xml:space="preserve">2: </w:t>
      </w:r>
    </w:p>
    <w:p w:rsidR="003F1910" w:rsidRDefault="003F1910">
      <w:pPr>
        <w:rPr>
          <w:lang w:val="en-US"/>
        </w:rPr>
      </w:pPr>
      <w:r>
        <w:rPr>
          <w:lang w:val="en-US"/>
        </w:rPr>
        <w:t xml:space="preserve">2NO + O2 </w:t>
      </w:r>
      <w:r>
        <w:rPr>
          <w:noProof/>
        </w:rPr>
        <w:sym w:font="Symbol" w:char="F0DB"/>
      </w:r>
      <w:r>
        <w:rPr>
          <w:lang w:val="en-US"/>
        </w:rPr>
        <w:t xml:space="preserve"> 2NO2(10) </w:t>
      </w:r>
    </w:p>
    <w:p w:rsidR="003F1910" w:rsidRDefault="003F1910">
      <w:r>
        <w:t xml:space="preserve">Механизм образования разбавленной азотной кислоты можно представить следующим образом. В газовой фазе </w:t>
      </w:r>
      <w:r>
        <w:rPr>
          <w:lang w:val="en-US"/>
        </w:rPr>
        <w:t>NO</w:t>
      </w:r>
      <w:r>
        <w:t xml:space="preserve">2 и </w:t>
      </w:r>
      <w:r>
        <w:rPr>
          <w:lang w:val="en-US"/>
        </w:rPr>
        <w:t>N</w:t>
      </w:r>
      <w:r>
        <w:t>2</w:t>
      </w:r>
      <w:r>
        <w:rPr>
          <w:lang w:val="en-US"/>
        </w:rPr>
        <w:t>O</w:t>
      </w:r>
      <w:r>
        <w:t xml:space="preserve">4 постоянно находятся в состоянии химического равновесия и их перенос на поверхность соприкасающихся фаз совершается в соответствии с законами молекулярной диффузии газов. В пограничном слое газ – жидкость происходит переход </w:t>
      </w:r>
      <w:r>
        <w:rPr>
          <w:lang w:val="en-US"/>
        </w:rPr>
        <w:t>NO</w:t>
      </w:r>
      <w:r>
        <w:t xml:space="preserve">2 в жидкую фазу. Затем после растворения </w:t>
      </w:r>
      <w:r>
        <w:rPr>
          <w:lang w:val="en-US"/>
        </w:rPr>
        <w:t>NO</w:t>
      </w:r>
      <w:r>
        <w:t xml:space="preserve">2 происходит химическая реакция </w:t>
      </w:r>
      <w:r>
        <w:lastRenderedPageBreak/>
        <w:t xml:space="preserve">(7), которая по сравнению с процессом диффузии протекает относительно быстро. </w:t>
      </w:r>
    </w:p>
    <w:p w:rsidR="003F1910" w:rsidRDefault="003F1910">
      <w:r>
        <w:t xml:space="preserve">Далее в жидкой фазе происходит сравнительно медленное разложение азотистой кислоты по реакции (8). Образующийся </w:t>
      </w:r>
      <w:r>
        <w:rPr>
          <w:lang w:val="en-US"/>
        </w:rPr>
        <w:t>NO</w:t>
      </w:r>
      <w:r>
        <w:t xml:space="preserve"> частично окисляется в растворе кислородом, но его большая часть взаимодействует с кислородом уже в газовой фазе по реакции (10). Одновременно с абсорбцией и протеканием химических реакции в растворе в газовой фазе частично происходят те же реакции, приводящие к образованию азотной кислоты. Медленным процессом, определяющим скорость поглощения оксидов азота, является диффузия их в жидкую фазу. При взаимодействии паров воды и диоксида азота в газовой фазе происходит образование кислотного тумана, вследствие этого создается дополнительное сопротивления при поглощении оксидов азота. </w:t>
      </w:r>
    </w:p>
    <w:p w:rsidR="003F1910" w:rsidRDefault="003F1910">
      <w:r>
        <w:t xml:space="preserve">Степень поглощения диоксида азота водными растворами азотной кислоты определяется такими факторами, как температура, давление, концентрация кислоты. При понижении температуры и концентрации кислоты и повышении давления степень превращения диоксида азота растет. При концентрации азотной кислоты выше 65% поглощение почти прекращается. Концентрация получаемой азотной кислоты определяется условиями равновесия </w:t>
      </w:r>
      <w:r>
        <w:rPr>
          <w:lang w:val="en-US"/>
        </w:rPr>
        <w:t>NO</w:t>
      </w:r>
      <w:r>
        <w:t xml:space="preserve">2 над кислотой. </w:t>
      </w:r>
    </w:p>
    <w:p w:rsidR="003F1910" w:rsidRDefault="003F1910">
      <w:r>
        <w:t xml:space="preserve">Следует отметить, что степень окисления </w:t>
      </w:r>
      <w:r>
        <w:rPr>
          <w:lang w:val="en-US"/>
        </w:rPr>
        <w:t>NO</w:t>
      </w:r>
      <w:r>
        <w:t xml:space="preserve"> в </w:t>
      </w:r>
      <w:r>
        <w:rPr>
          <w:lang w:val="en-US"/>
        </w:rPr>
        <w:t>NO</w:t>
      </w:r>
      <w:r>
        <w:t xml:space="preserve">2 зависит от свободного объема, а количество поглощаемых оксидов азота – от поверхности соприкосновения газа с жидкостью. Поэтому одно из основных требований, предъявляемое к абсорбционной аппаратуре, – создание максимального свободного объема при одновременно сильно развитой поверхности поглощения. </w:t>
      </w:r>
    </w:p>
    <w:p w:rsidR="003F1910" w:rsidRDefault="003F1910">
      <w:r>
        <w:t xml:space="preserve">В промышленности используют различные типы абсорбционных колонн с колпачковыми тарелками, с ситчатыми тарелками, переливными стаканами и др. </w:t>
      </w:r>
    </w:p>
    <w:p w:rsidR="003F1910" w:rsidRDefault="003F1910"/>
    <w:p w:rsidR="003F1910" w:rsidRDefault="003F1910">
      <w:pPr>
        <w:pStyle w:val="3"/>
      </w:pPr>
      <w:r>
        <w:lastRenderedPageBreak/>
        <w:t>Обоснование предлагаемой технологии</w:t>
      </w:r>
    </w:p>
    <w:p w:rsidR="003F1910" w:rsidRDefault="003F1910"/>
    <w:p w:rsidR="003F1910" w:rsidRDefault="003F1910">
      <w:r>
        <w:t>Сырьем служит недорогой и легко доступный синтетический аммиак, который при оптимально подобранных параметрах практически весь идет на получение монооксида азота; реакция протекает необратимо и быстро и не требует рециклов. Применение повышенного давления способствует уменьшению размеров аппаратов и увеличению производительности, но при этом увеличивается температура и количество сеток катализатора. Для обеспечения выхода оксида азота более 98% при давлениях 0,41 – 0,71 МПа необходима температура выше 950 0С, зато время контактирования становится менее 1,1</w:t>
      </w:r>
      <w:r>
        <w:sym w:font="Symbol" w:char="F0D7"/>
      </w:r>
      <w:r>
        <w:t xml:space="preserve">10-4 с, а скорость газа более 160 л/мин. Вообще, повышение температуры способствует увеличению выхода, но это приводит к большим прямым потерям дорогостоящего катализатора. </w:t>
      </w:r>
    </w:p>
    <w:p w:rsidR="003F1910" w:rsidRDefault="003F1910">
      <w:r>
        <w:t>Поскольку окисление оксида азота (</w:t>
      </w:r>
      <w:r>
        <w:rPr>
          <w:lang w:val="en-US"/>
        </w:rPr>
        <w:t>II</w:t>
      </w:r>
      <w:r>
        <w:t xml:space="preserve">) протекает при низких температурах смесь охлаждается водой, которая, превращаясь в пар, идет на технологические нужды, а это экономически выгодно. Абсорбция диоксида азота происходит в колонне очищенной водой, причем степень абсорбции достигает 99%, а содержание оксидов азота в выхлопных газах до 0,11%. </w:t>
      </w:r>
    </w:p>
    <w:p w:rsidR="003F1910" w:rsidRDefault="003F1910"/>
    <w:p w:rsidR="003F1910" w:rsidRDefault="003F1910">
      <w:pPr>
        <w:pStyle w:val="3"/>
      </w:pPr>
      <w:r>
        <w:t>Обоснование выбора технологических параметров</w:t>
      </w:r>
    </w:p>
    <w:p w:rsidR="003F1910" w:rsidRDefault="003F1910"/>
    <w:p w:rsidR="003F1910" w:rsidRDefault="003F1910">
      <w:r>
        <w:t xml:space="preserve">Аммиачно-воздушная смесь, подаваемая в контактный аппарат, не должна содержать более 10%, иначе катализатор не будет полностью покрыт кислородом и начнется окисление аммиака до азота. Хотя максимально возможной концентрацией аммиака, при которой достигается высокий выход, является 11,0 – 11,5%, используется более низкая, поскольку скорость газа велика и необходим запас на случай проскока. Конверсия протекает при температурах 870 – 900 0С и давление 0,716 МПа. Эти параметры были подобраны на основе экономических показателей, т. к. повышение температуры увеличивает как выход, так и прямые потери платинового катализатора. </w:t>
      </w:r>
    </w:p>
    <w:p w:rsidR="003F1910" w:rsidRDefault="003F1910">
      <w:r>
        <w:lastRenderedPageBreak/>
        <w:t xml:space="preserve">Реакцию окисления </w:t>
      </w:r>
      <w:r>
        <w:rPr>
          <w:lang w:val="en-US"/>
        </w:rPr>
        <w:t>NO</w:t>
      </w:r>
      <w:r>
        <w:t xml:space="preserve"> в </w:t>
      </w:r>
      <w:r>
        <w:rPr>
          <w:lang w:val="en-US"/>
        </w:rPr>
        <w:t>NO</w:t>
      </w:r>
      <w:r>
        <w:t xml:space="preserve">2 начинают проводить при температуре 170 0С, достаточной для обеспечения хорошего выхода и скорости. За счет теплоты реакции происходит разогрев до 300 0С. Степень окисления составляет около 85%. Абсорбцию диоксида азота ведут при температуре 35 – 40 0С, поскольку это способствует смещению равновесия вправо, концентрация кислоты на выходе достигает 55-58%. </w:t>
      </w:r>
    </w:p>
    <w:p w:rsidR="003F1910" w:rsidRDefault="003F1910">
      <w:r>
        <w:t xml:space="preserve">Функциональная схема получения азотной кислоты. </w:t>
      </w:r>
    </w:p>
    <w:p w:rsidR="003F1910" w:rsidRDefault="003F1910"/>
    <w:p w:rsidR="003F1910" w:rsidRDefault="003F1910">
      <w:pPr>
        <w:pStyle w:val="3"/>
      </w:pPr>
      <w:r>
        <w:t>Описание технологической схемы процесса</w:t>
      </w:r>
    </w:p>
    <w:p w:rsidR="003F1910" w:rsidRDefault="003F1910"/>
    <w:p w:rsidR="003F1910" w:rsidRDefault="0049692F">
      <w:r>
        <w:rPr>
          <w:noProof/>
        </w:rPr>
        <w:pict>
          <v:group id="_x0000_s1036" style="position:absolute;left:0;text-align:left;margin-left:-25.85pt;margin-top:280.85pt;width:504.9pt;height:432.85pt;z-index:251665920;mso-position-vertical-relative:page" coordorigin="864,7931" coordsize="10098,8657">
            <v:shape id="_x0000_s1037" type="#_x0000_t202" style="position:absolute;left:864;top:11132;width:1224;height:720" stroked="f">
              <v:textbox style="mso-next-textbox:#_x0000_s1037">
                <w:txbxContent>
                  <w:p w:rsidR="003F1910" w:rsidRDefault="003F1910">
                    <w:pPr>
                      <w:pStyle w:val="ac"/>
                    </w:pPr>
                    <w:r>
                      <w:rPr>
                        <w:lang w:val="en-US"/>
                      </w:rPr>
                      <w:t>HNO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  <w:r>
                      <w:t xml:space="preserve"> (58%)</w:t>
                    </w:r>
                  </w:p>
                </w:txbxContent>
              </v:textbox>
            </v:shape>
            <v:shape id="_x0000_s1038" type="#_x0000_t202" style="position:absolute;left:4524;top:14503;width:1524;height:694" stroked="f">
              <v:textbox style="mso-next-textbox:#_x0000_s1038">
                <w:txbxContent>
                  <w:p w:rsidR="003F1910" w:rsidRDefault="003F1910">
                    <w:pPr>
                      <w:pStyle w:val="ac"/>
                    </w:pPr>
                    <w:r>
                      <w:t>Выхлопные газы</w:t>
                    </w:r>
                  </w:p>
                </w:txbxContent>
              </v:textbox>
            </v:shape>
            <v:shape id="_x0000_s1039" type="#_x0000_t202" style="position:absolute;left:4800;top:11810;width:1200;height:538" stroked="f">
              <v:textbox style="mso-next-textbox:#_x0000_s1039">
                <w:txbxContent>
                  <w:p w:rsidR="003F1910" w:rsidRDefault="003F1910">
                    <w:pPr>
                      <w:pStyle w:val="ac"/>
                      <w:rPr>
                        <w:lang w:val="en-US"/>
                      </w:rPr>
                    </w:pPr>
                    <w:r>
                      <w:t xml:space="preserve">Окисление </w:t>
                    </w:r>
                    <w:r>
                      <w:rPr>
                        <w:lang w:val="en-US"/>
                      </w:rPr>
                      <w:t>NO</w:t>
                    </w:r>
                  </w:p>
                </w:txbxContent>
              </v:textbox>
            </v:shape>
            <v:shape id="_x0000_s1040" type="#_x0000_t202" style="position:absolute;left:9345;top:11798;width:990;height:516" filled="f" stroked="f" strokeweight="1.5pt">
              <v:textbox style="mso-next-textbox:#_x0000_s1040">
                <w:txbxContent>
                  <w:p w:rsidR="003F1910" w:rsidRDefault="003F1910">
                    <w:pPr>
                      <w:pStyle w:val="a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Синтез</w:t>
                    </w:r>
                  </w:p>
                </w:txbxContent>
              </v:textbox>
            </v:shape>
            <v:shape id="_x0000_s1041" type="#_x0000_t202" style="position:absolute;left:3456;top:9859;width:1413;height:396" stroked="f">
              <v:textbox style="mso-next-textbox:#_x0000_s1041">
                <w:txbxContent>
                  <w:p w:rsidR="003F1910" w:rsidRDefault="003F1910">
                    <w:pPr>
                      <w:pStyle w:val="ac"/>
                    </w:pPr>
                    <w:r>
                      <w:t>Аммиак</w:t>
                    </w:r>
                  </w:p>
                </w:txbxContent>
              </v:textbox>
            </v:shape>
            <v:shape id="_x0000_s1042" type="#_x0000_t202" style="position:absolute;left:2831;top:8383;width:1086;height:362" stroked="f">
              <v:textbox style="mso-next-textbox:#_x0000_s1042">
                <w:txbxContent>
                  <w:p w:rsidR="003F1910" w:rsidRDefault="003F1910">
                    <w:pPr>
                      <w:pStyle w:val="ac"/>
                    </w:pPr>
                    <w:r>
                      <w:t>Очистка</w:t>
                    </w:r>
                  </w:p>
                </w:txbxContent>
              </v:textbox>
            </v:shape>
            <v:shape id="_x0000_s1043" type="#_x0000_t202" style="position:absolute;left:1882;top:8185;width:905;height:362" stroked="f">
              <v:textbox style="mso-next-textbox:#_x0000_s1043">
                <w:txbxContent>
                  <w:p w:rsidR="003F1910" w:rsidRDefault="003F1910">
                    <w:pPr>
                      <w:pStyle w:val="7"/>
                    </w:pPr>
                    <w:r>
                      <w:rPr>
                        <w:sz w:val="16"/>
                        <w:szCs w:val="16"/>
                      </w:rPr>
                      <w:t>Воздух</w:t>
                    </w:r>
                  </w:p>
                </w:txbxContent>
              </v:textbox>
            </v:shape>
            <v:rect id="_x0000_s1044" style="position:absolute;left:2790;top:8270;width:1174;height:565" filled="f" strokeweight="1.5pt"/>
            <v:line id="_x0000_s1045" style="position:absolute" from="1882,8754" to="2787,8754">
              <v:stroke endarrow="block"/>
            </v:line>
            <v:rect id="_x0000_s1046" style="position:absolute;left:4869;top:8272;width:1188;height:565" strokeweight="1.5pt"/>
            <v:line id="_x0000_s1047" style="position:absolute" from="3964,8756" to="4880,8757">
              <v:stroke endarrow="block"/>
            </v:line>
            <v:rect id="_x0000_s1048" style="position:absolute;left:6999;top:8270;width:1174;height:565" strokeweight="1.5pt"/>
            <v:line id="_x0000_s1049" style="position:absolute" from="6094,8754" to="6999,8754">
              <v:stroke endarrow="block"/>
            </v:line>
            <v:rect id="_x0000_s1050" style="position:absolute;left:4875;top:10094;width:1174;height:565" strokeweight="1.5pt"/>
            <v:line id="_x0000_s1051" style="position:absolute" from="3970,10371" to="4875,10371">
              <v:stroke endarrow="block"/>
            </v:line>
            <v:rect id="_x0000_s1052" style="position:absolute;left:6999;top:10094;width:1174;height:565" filled="f" strokeweight="1.5pt"/>
            <v:line id="_x0000_s1053" style="position:absolute" from="6094,10371" to="6999,10371">
              <v:stroke endarrow="block"/>
            </v:line>
            <v:shape id="_x0000_s1054" type="#_x0000_t202" style="position:absolute;left:4919;top:10207;width:1086;height:362" filled="f" stroked="f">
              <v:textbox style="mso-next-textbox:#_x0000_s1054">
                <w:txbxContent>
                  <w:p w:rsidR="003F1910" w:rsidRDefault="003F1910">
                    <w:pPr>
                      <w:pStyle w:val="ac"/>
                    </w:pPr>
                    <w:r>
                      <w:t>Очистка</w:t>
                    </w:r>
                  </w:p>
                </w:txbxContent>
              </v:textbox>
            </v:shape>
            <v:shape id="_x0000_s1055" type="#_x0000_t202" style="position:absolute;left:5004;top:8380;width:960;height:348" stroked="f">
              <v:textbox style="mso-next-textbox:#_x0000_s1055">
                <w:txbxContent>
                  <w:p w:rsidR="003F1910" w:rsidRDefault="003F1910">
                    <w:pPr>
                      <w:pStyle w:val="ac"/>
                    </w:pPr>
                    <w:r>
                      <w:rPr>
                        <w:b/>
                        <w:bCs/>
                      </w:rPr>
                      <w:t>С</w:t>
                    </w:r>
                    <w:r>
                      <w:t>жатие</w:t>
                    </w:r>
                  </w:p>
                </w:txbxContent>
              </v:textbox>
            </v:shape>
            <v:shape id="_x0000_s1056" type="#_x0000_t202" style="position:absolute;left:7056;top:8282;width:936;height:454" stroked="f">
              <v:textbox style="mso-next-textbox:#_x0000_s1056">
                <w:txbxContent>
                  <w:p w:rsidR="003F1910" w:rsidRDefault="003F1910">
                    <w:pPr>
                      <w:pStyle w:val="ac"/>
                    </w:pPr>
                    <w:r>
                      <w:t>Нагрев</w:t>
                    </w:r>
                  </w:p>
                </w:txbxContent>
              </v:textbox>
            </v:shape>
            <v:shape id="_x0000_s1057" type="#_x0000_t202" style="position:absolute;left:7116;top:10228;width:936;height:336" stroked="f">
              <v:textbox style="mso-next-textbox:#_x0000_s1057">
                <w:txbxContent>
                  <w:p w:rsidR="003F1910" w:rsidRDefault="003F1910">
                    <w:pPr>
                      <w:pStyle w:val="ac"/>
                    </w:pPr>
                    <w:r>
                      <w:t>Нагрев</w:t>
                    </w:r>
                  </w:p>
                </w:txbxContent>
              </v:textbox>
            </v:shape>
            <v:rect id="_x0000_s1058" style="position:absolute;left:9225;top:8851;width:1188;height:834" filled="f" strokeweight="1.5pt"/>
            <v:line id="_x0000_s1059" style="position:absolute;flip:y" from="8184,9805" to="9216,10201">
              <v:stroke endarrow="block"/>
            </v:line>
            <v:line id="_x0000_s1060" style="position:absolute" from="8172,8779" to="9228,9175">
              <v:stroke endarrow="block"/>
            </v:line>
            <v:shape id="_x0000_s1061" type="#_x0000_t202" style="position:absolute;left:9288;top:9190;width:1068;height:552" stroked="f">
              <v:textbox style="mso-next-textbox:#_x0000_s1061">
                <w:txbxContent>
                  <w:p w:rsidR="003F1910" w:rsidRDefault="003F1910">
                    <w:pPr>
                      <w:pStyle w:val="ac"/>
                    </w:pPr>
                    <w:r>
                      <w:t>Смешение</w:t>
                    </w:r>
                  </w:p>
                </w:txbxContent>
              </v:textbox>
            </v:shape>
            <v:line id="_x0000_s1062" style="position:absolute" from="1701,10757" to="10809,10757" strokeweight="1pt">
              <v:stroke dashstyle="dash"/>
            </v:line>
            <v:line id="_x0000_s1063" style="position:absolute;flip:x" from="10800,8198" to="10809,10298" strokeweight="1pt">
              <v:stroke dashstyle="dash"/>
            </v:line>
            <v:line id="_x0000_s1064" style="position:absolute;mso-wrap-edited:f" from="1728,7931" to="10836,7931" wrapcoords="-36 0 -36 0 21636 0 21636 0 -36 0" strokeweight="1pt">
              <v:stroke dashstyle="dash"/>
            </v:line>
            <v:line id="_x0000_s1065" style="position:absolute" from="1701,8198" to="1728,10298" strokeweight="1pt">
              <v:stroke dashstyle="dash"/>
            </v:line>
            <v:line id="_x0000_s1066" style="position:absolute" from="9819,10325" to="9819,11681">
              <v:stroke endarrow="block"/>
            </v:line>
            <v:rect id="_x0000_s1067" style="position:absolute;left:9225;top:11762;width:1188;height:577" filled="f" strokeweight="1.5pt"/>
            <v:shape id="_x0000_s1068" type="#_x0000_t202" style="position:absolute;left:7116;top:12101;width:1404;height:372" stroked="f">
              <v:textbox style="mso-next-textbox:#_x0000_s1068">
                <w:txbxContent>
                  <w:p w:rsidR="003F1910" w:rsidRDefault="003F1910">
                    <w:pPr>
                      <w:pStyle w:val="ac"/>
                    </w:pPr>
                    <w:r>
                      <w:t>Охлаждение</w:t>
                    </w:r>
                  </w:p>
                </w:txbxContent>
              </v:textbox>
            </v:shape>
            <v:rect id="_x0000_s1069" style="position:absolute;left:7041;top:11934;width:1500;height:565" filled="f" strokeweight="1.5pt"/>
            <v:line id="_x0000_s1070" style="position:absolute;flip:x" from="8544,12269" to="9204,12269">
              <v:stroke endarrow="block"/>
            </v:line>
            <v:rect id="_x0000_s1071" style="position:absolute;left:4665;top:11756;width:1500;height:718" filled="f" strokeweight="1.5pt"/>
            <v:line id="_x0000_s1072" style="position:absolute;flip:x" from="6168,12281" to="7020,12281">
              <v:stroke endarrow="block"/>
            </v:line>
            <v:rect id="_x0000_s1073" style="position:absolute;left:2157;top:11762;width:1500;height:730" filled="f" strokeweight="1.5pt"/>
            <v:shape id="_x0000_s1074" type="#_x0000_t202" style="position:absolute;left:2244;top:11786;width:1320;height:562" stroked="f">
              <v:textbox style="mso-next-textbox:#_x0000_s1074">
                <w:txbxContent>
                  <w:p w:rsidR="003F1910" w:rsidRDefault="003F1910">
                    <w:pPr>
                      <w:pStyle w:val="ac"/>
                      <w:rPr>
                        <w:lang w:val="en-US"/>
                      </w:rPr>
                    </w:pPr>
                    <w:r>
                      <w:t xml:space="preserve">Образование </w:t>
                    </w:r>
                    <w:r>
                      <w:rPr>
                        <w:lang w:val="en-US"/>
                      </w:rPr>
                      <w:t>HNO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075" style="position:absolute;flip:x" from="3660,12293" to="4656,12293">
              <v:stroke endarrow="block"/>
            </v:line>
            <v:rect id="_x0000_s1076" style="position:absolute;left:2145;top:14455;width:1500;height:742" strokeweight="1.5pt"/>
            <v:line id="_x0000_s1077" style="position:absolute" from="3648,14926" to="4464,14926">
              <v:stroke endarrow="block"/>
            </v:line>
            <v:line id="_x0000_s1078" style="position:absolute" from="2868,12770" to="2868,14168">
              <v:stroke endarrow="block"/>
            </v:line>
            <v:line id="_x0000_s1079" style="position:absolute" from="9027,11159" to="9027,12545" strokeweight="1pt">
              <v:stroke dashstyle="dash"/>
            </v:line>
            <v:line id="_x0000_s1080" style="position:absolute" from="9027,11159" to="10809,11159" strokeweight="1pt">
              <v:stroke dashstyle="dash"/>
            </v:line>
            <v:line id="_x0000_s1081" style="position:absolute" from="10809,11159" to="10809,12545" strokeweight="1pt">
              <v:stroke dashstyle="dash"/>
            </v:line>
            <v:line id="_x0000_s1082" style="position:absolute" from="9027,13096" to="10809,13096" strokeweight="1pt">
              <v:stroke dashstyle="dash"/>
            </v:line>
            <v:line id="_x0000_s1083" style="position:absolute" from="6849,11159" to="6849,12545" strokeweight="1pt">
              <v:stroke dashstyle="dash"/>
            </v:line>
            <v:line id="_x0000_s1084" style="position:absolute" from="6849,11159" to="8829,11159" strokeweight="1pt">
              <v:stroke dashstyle="dash"/>
            </v:line>
            <v:line id="_x0000_s1085" style="position:absolute" from="8829,11159" to="8829,12545" strokeweight="1pt">
              <v:stroke dashstyle="dash"/>
            </v:line>
            <v:line id="_x0000_s1086" style="position:absolute" from="6849,13096" to="8829,13096" strokeweight="1pt">
              <v:stroke dashstyle="dash"/>
            </v:line>
            <v:shape id="_x0000_s1087" type="#_x0000_t202" style="position:absolute;left:6624;top:13475;width:2376;height:720" stroked="f">
              <v:textbox style="mso-next-textbox:#_x0000_s1087">
                <w:txbxContent>
                  <w:p w:rsidR="003F1910" w:rsidRDefault="003F1910">
                    <w:pPr>
                      <w:pStyle w:val="ac"/>
                    </w:pPr>
                    <w:r>
                      <w:t>Подготовка нитрозных газов</w:t>
                    </w:r>
                  </w:p>
                </w:txbxContent>
              </v:textbox>
            </v:shape>
            <v:shape id="_x0000_s1088" type="#_x0000_t202" style="position:absolute;left:8784;top:13475;width:2178;height:594" stroked="f">
              <v:textbox style="mso-next-textbox:#_x0000_s1088">
                <w:txbxContent>
                  <w:p w:rsidR="003F1910" w:rsidRDefault="003F1910">
                    <w:pPr>
                      <w:pStyle w:val="ac"/>
                    </w:pPr>
                    <w:r>
                      <w:t>Химическое превращение</w:t>
                    </w:r>
                  </w:p>
                </w:txbxContent>
              </v:textbox>
            </v:shape>
            <v:shape id="_x0000_s1089" type="#_x0000_t202" style="position:absolute;left:3051;top:13126;width:2178;height:594" stroked="f">
              <v:textbox style="mso-next-textbox:#_x0000_s1089">
                <w:txbxContent>
                  <w:p w:rsidR="003F1910" w:rsidRDefault="003F1910">
                    <w:pPr>
                      <w:pStyle w:val="ac"/>
                    </w:pPr>
                    <w:r>
                      <w:t>Химическое превращение</w:t>
                    </w:r>
                  </w:p>
                </w:txbxContent>
              </v:textbox>
            </v:shape>
            <v:line id="_x0000_s1090" style="position:absolute" from="1980,13114" to="6456,13114" strokeweight="1pt">
              <v:stroke dashstyle="dash"/>
            </v:line>
            <v:line id="_x0000_s1091" style="position:absolute" from="6456,11159" to="6456,12539" strokeweight="1pt">
              <v:stroke dashstyle="dash"/>
            </v:line>
            <v:line id="_x0000_s1092" style="position:absolute" from="1944,11147" to="1944,12551" strokeweight="1pt">
              <v:stroke dashstyle="dash"/>
            </v:line>
            <v:line id="_x0000_s1093" style="position:absolute" from="1944,11147" to="6456,11147" strokeweight="1pt">
              <v:stroke dashstyle="dash"/>
            </v:line>
            <v:shape id="_x0000_s1094" type="#_x0000_t202" style="position:absolute;left:2160;top:14477;width:1356;height:576" filled="f" stroked="f">
              <v:textbox style="mso-next-textbox:#_x0000_s1094">
                <w:txbxContent>
                  <w:p w:rsidR="003F1910" w:rsidRDefault="003F1910">
                    <w:pPr>
                      <w:pStyle w:val="ac"/>
                    </w:pPr>
                    <w:r>
                      <w:t>Очистка выхл. газов</w:t>
                    </w:r>
                  </w:p>
                </w:txbxContent>
              </v:textbox>
            </v:shape>
            <v:line id="_x0000_s1095" style="position:absolute;flip:x" from="1992,13982" to="2016,15196" strokeweight="1pt">
              <v:stroke dashstyle="dash"/>
            </v:line>
            <v:line id="_x0000_s1096" style="position:absolute" from="1992,15553" to="3900,15553" strokeweight="1pt">
              <v:stroke dashstyle="dash"/>
            </v:line>
            <v:line id="_x0000_s1097" style="position:absolute;flip:x y" from="3888,13982" to="3912,15208" strokeweight="1pt">
              <v:stroke dashstyle="dash"/>
            </v:line>
            <v:line id="_x0000_s1098" style="position:absolute" from="2016,13982" to="3912,13982" strokeweight="1pt">
              <v:stroke dashstyle="dash"/>
            </v:line>
            <v:line id="_x0000_s1099" style="position:absolute;flip:x" from="1164,12257" to="2136,12257">
              <v:stroke endarrow="block"/>
            </v:line>
            <v:shape id="_x0000_s1100" type="#_x0000_t202" style="position:absolute;left:1884;top:15928;width:2052;height:660" stroked="f">
              <v:textbox style="mso-next-textbox:#_x0000_s1100">
                <w:txbxContent>
                  <w:p w:rsidR="003F1910" w:rsidRDefault="003F1910">
                    <w:pPr>
                      <w:pStyle w:val="ac"/>
                    </w:pPr>
                    <w:r>
                      <w:t>Очистка отходов производства</w:t>
                    </w:r>
                  </w:p>
                </w:txbxContent>
              </v:textbox>
            </v:shape>
            <w10:wrap type="topAndBottom" anchory="page"/>
          </v:group>
        </w:pict>
      </w:r>
      <w:r w:rsidR="003F1910">
        <w:t>В 1960-ых годах разработан агрегат по производству азотной кислоты мощностью 120 тыс. т/год под давлением 0,716 МПа с использованием высо</w:t>
      </w:r>
      <w:r w:rsidR="003F1910">
        <w:lastRenderedPageBreak/>
        <w:t xml:space="preserve">котемпературной каталитической очистки выхлопных газов, выпускающий продукцию в виде 53–58% -ной </w:t>
      </w:r>
      <w:r w:rsidR="003F1910">
        <w:rPr>
          <w:lang w:val="en-US"/>
        </w:rPr>
        <w:t>HNO</w:t>
      </w:r>
      <w:r w:rsidR="003F1910">
        <w:t xml:space="preserve">3. Технологическая схема этого производства в упрощенном варианте представлена на рисунке 5. </w:t>
      </w:r>
    </w:p>
    <w:p w:rsidR="003F1910" w:rsidRDefault="0049692F">
      <w:r>
        <w:rPr>
          <w:noProof/>
        </w:rPr>
        <w:pict>
          <v:shape id="_x0000_s1101" type="#_x0000_t202" style="position:absolute;left:0;text-align:left;margin-left:116.55pt;margin-top:-188.75pt;width:198pt;height:19.8pt;z-index:251664896" stroked="f">
            <v:textbox style="mso-next-textbox:#_x0000_s1101">
              <w:txbxContent>
                <w:p w:rsidR="003F1910" w:rsidRDefault="003F1910">
                  <w:pPr>
                    <w:pStyle w:val="ac"/>
                  </w:pPr>
                  <w:r>
                    <w:t>Подготовка сырья</w:t>
                  </w:r>
                </w:p>
              </w:txbxContent>
            </v:textbox>
          </v:shape>
        </w:pict>
      </w:r>
    </w:p>
    <w:p w:rsidR="003F1910" w:rsidRDefault="0049692F">
      <w:r>
        <w:rPr>
          <w:noProof/>
        </w:rPr>
        <w:pict>
          <v:group id="_x0000_s1102" style="position:absolute;left:0;text-align:left;margin-left:1.35pt;margin-top:47.4pt;width:452.2pt;height:270.3pt;z-index:251666944;mso-position-vertical-relative:page" coordorigin="759,828" coordsize="9225,5406">
            <v:shape id="_x0000_s1103" type="#_x0000_t202" style="position:absolute;left:9204;top:5724;width:750;height:510" filled="f" stroked="f">
              <v:textbox style="mso-next-textbox:#_x0000_s1103" inset="0,0,0,0">
                <w:txbxContent>
                  <w:p w:rsidR="003F1910" w:rsidRDefault="003F1910">
                    <w:pPr>
                      <w:pStyle w:val="ac"/>
                    </w:pPr>
                    <w:r>
                      <w:t>Кислота на склад</w:t>
                    </w:r>
                  </w:p>
                </w:txbxContent>
              </v:textbox>
            </v:shape>
            <v:shape id="_x0000_s1104" style="position:absolute;left:8109;top:5010;width:525;height:83" coordsize="525,83" path="m,83l186,82hdc214,29,269,,306,hhc343,,394,29,409,82hcl525,83hae" filled="f">
              <v:stroke startarrowwidth="narrow"/>
              <v:path arrowok="t"/>
            </v:shape>
            <v:line id="_x0000_s1105" style="position:absolute" from="5634,4704" to="5784,4704"/>
            <v:shape id="_x0000_s1106" type="#_x0000_t202" style="position:absolute;left:3159;top:3990;width:225;height:306" stroked="f">
              <v:textbox style="layout-flow:vertical;mso-layout-flow-alt:bottom-to-top;mso-next-textbox:#_x0000_s1106" inset="0,0,0,0">
                <w:txbxContent>
                  <w:p w:rsidR="003F1910" w:rsidRDefault="003F1910">
                    <w:pP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Пар</w:t>
                    </w:r>
                  </w:p>
                </w:txbxContent>
              </v:textbox>
            </v:shape>
            <v:shape id="_x0000_s1107" type="#_x0000_t202" style="position:absolute;left:3159;top:5214;width:225;height:408" stroked="f">
              <v:textbox style="layout-flow:vertical;mso-layout-flow-alt:bottom-to-top;mso-next-textbox:#_x0000_s1107" inset="0,0,0,0">
                <w:txbxContent>
                  <w:p w:rsidR="003F1910" w:rsidRDefault="003F1910">
                    <w:pP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Вода</w:t>
                    </w:r>
                  </w:p>
                </w:txbxContent>
              </v:textbox>
            </v:shape>
            <v:shape id="_x0000_s1108" type="#_x0000_t202" style="position:absolute;left:834;top:3684;width:600;height:186" filled="f" stroked="f">
              <v:textbox style="mso-next-textbox:#_x0000_s1108" inset="0,0,0,0">
                <w:txbxContent>
                  <w:p w:rsidR="003F1910" w:rsidRDefault="003F1910">
                    <w:pP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Воздух</w:t>
                    </w:r>
                  </w:p>
                </w:txbxContent>
              </v:textbox>
            </v:shape>
            <v:line id="_x0000_s1109" style="position:absolute" from="4509,2562" to="4509,2812">
              <v:stroke endarrowwidth="narrow"/>
            </v:line>
            <v:line id="_x0000_s1110" style="position:absolute;flip:y" from="1434,1338" to="1434,2868">
              <v:stroke endarrowwidth="narrow"/>
            </v:line>
            <v:line id="_x0000_s1111" style="position:absolute" from="1434,2868" to="2034,2868"/>
            <v:line id="_x0000_s1112" style="position:absolute" from="2034,2868" to="2034,5418"/>
            <v:line id="_x0000_s1113" style="position:absolute" from="2184,2256" to="2184,5418"/>
            <v:shape id="_x0000_s1114" style="position:absolute;left:2034;top:5010;width:150;height:510" coordsize="75,510" path="m,102l,408,75,510,75,,,102xe">
              <v:path arrowok="t"/>
            </v:shape>
            <v:shape id="_x0000_s1115" style="position:absolute;left:2484;top:5010;width:150;height:510;flip:x" coordsize="75,510" path="m,102l,408,75,510,75,,,102xe">
              <v:path arrowok="t"/>
            </v:shape>
            <v:line id="_x0000_s1116" style="position:absolute" from="1584,4194" to="1584,5826"/>
            <v:shape id="_x0000_s1117" style="position:absolute;left:1584;top:5010;width:150;height:510;flip:x" coordsize="75,510" path="m,102l,408,75,510,75,,,102xe">
              <v:path arrowok="t"/>
            </v:shape>
            <v:line id="_x0000_s1118" style="position:absolute" from="1284,5265" to="2859,5265"/>
            <v:line id="_x0000_s1119" style="position:absolute" from="1584,4482" to="1584,4584">
              <v:stroke endarrowwidth="narrow"/>
            </v:line>
            <v:line id="_x0000_s1120" style="position:absolute" from="1584,5622" to="1584,5724">
              <v:stroke endarrowwidth="narrow"/>
            </v:line>
            <v:rect id="_x0000_s1121" style="position:absolute;left:1452;top:3582;width:264;height:612"/>
            <v:line id="_x0000_s1122" style="position:absolute" from="1584,5826" to="2484,5826"/>
            <v:line id="_x0000_s1123" style="position:absolute;rotation:-90" from="2181,5517" to="2786,5517"/>
            <v:line id="_x0000_s1124" style="position:absolute;rotation:-90" from="2330,5518" to="2937,5518"/>
            <v:line id="_x0000_s1125" style="position:absolute" from="2634,5622" to="2634,5724">
              <v:stroke endarrowwidth="narrow"/>
            </v:line>
            <v:line id="_x0000_s1126" style="position:absolute;flip:y" from="2484,5622" to="2484,5724">
              <v:stroke endarrowwidth="narrow"/>
            </v:line>
            <v:line id="_x0000_s1127" style="position:absolute" from="759,3888" to="1434,3888">
              <v:stroke endarrowwidth="narrow"/>
            </v:line>
            <v:group id="_x0000_s1128" style="position:absolute;left:1959;top:1440;width:450;height:816" coordorigin="3834,2460" coordsize="600,1020">
              <v:rect id="_x0000_s1129" style="position:absolute;left:3834;top:2460;width:600;height:1020"/>
              <v:rect id="_x0000_s1130" style="position:absolute;left:3834;top:2562;width:600;height:816"/>
              <v:line id="_x0000_s1131" style="position:absolute" from="3834,2562" to="4434,3378"/>
              <v:line id="_x0000_s1132" style="position:absolute;flip:x" from="3834,2562" to="4434,3378"/>
            </v:group>
            <v:rect id="_x0000_s1133" style="position:absolute;left:3108;top:1266;width:264;height:612;rotation:90"/>
            <v:line id="_x0000_s1134" style="position:absolute;flip:y" from="3084,1692" to="3084,5826">
              <v:stroke endarrowwidth="narrow"/>
            </v:line>
            <v:line id="_x0000_s1135" style="position:absolute" from="2634,5826" to="3084,5826"/>
            <v:line id="_x0000_s1136" style="position:absolute;rotation:-90" from="2910,5775" to="2910,5877">
              <v:stroke endarrowwidth="narrow"/>
            </v:line>
            <v:line id="_x0000_s1137" style="position:absolute" from="2184,1134" to="2184,1440">
              <v:stroke endarrowwidth="narrow"/>
            </v:line>
            <v:line id="_x0000_s1138" style="position:absolute" from="2184,1134" to="2634,1134"/>
            <v:line id="_x0000_s1139" style="position:absolute;rotation:-90" from="2421,1347" to="2847,1347"/>
            <v:line id="_x0000_s1140" style="position:absolute" from="2634,1572" to="2934,1572"/>
            <v:line id="_x0000_s1141" style="position:absolute" from="3234,1134" to="3234,1440">
              <v:stroke endarrowwidth="narrow"/>
            </v:line>
            <v:line id="_x0000_s1142" style="position:absolute" from="3234,1134" to="4884,1134"/>
            <v:group id="_x0000_s1143" style="position:absolute;left:3459;top:3990;width:450;height:1428" coordorigin="3459,3990" coordsize="450,1428">
              <v:line id="_x0000_s1144" style="position:absolute" from="3459,3990" to="3459,5418"/>
              <v:line id="_x0000_s1145" style="position:absolute" from="3909,3990" to="3909,5418"/>
              <v:line id="_x0000_s1146" style="position:absolute" from="3459,5418" to="3909,5418"/>
            </v:group>
            <v:group id="_x0000_s1147" style="position:absolute;left:3459;top:3990;width:450;height:102;flip:y" coordorigin="3459,3888" coordsize="450,204">
              <v:line id="_x0000_s1148" style="position:absolute" from="3459,3990" to="3909,3990">
                <v:stroke dashstyle="longDash"/>
              </v:line>
              <v:line id="_x0000_s1149" style="position:absolute" from="3459,4092" to="3909,4092">
                <v:stroke dashstyle="longDash"/>
              </v:line>
              <v:line id="_x0000_s1150" style="position:absolute" from="3459,3888" to="3909,3888">
                <v:stroke dashstyle="longDash"/>
              </v:line>
            </v:group>
            <v:line id="_x0000_s1151" style="position:absolute;flip:y" from="3459,3480" to="3609,3990"/>
            <v:line id="_x0000_s1152" style="position:absolute;flip:x y" from="3759,3480" to="3909,3990"/>
            <v:rect id="_x0000_s1153" style="position:absolute;left:3612;top:3422;width:150;height:57" filled="f"/>
            <v:line id="_x0000_s1154" style="position:absolute" from="3571,3421" to="3797,3421"/>
            <v:line id="_x0000_s1155" style="position:absolute" from="3684,3174" to="3684,3424">
              <v:stroke endarrowwidth="narrow"/>
            </v:line>
            <v:line id="_x0000_s1156" style="position:absolute" from="3684,3174" to="4134,3174"/>
            <v:group id="_x0000_s1157" style="position:absolute;left:4134;top:2766;width:456;height:510" coordorigin="4134,2766" coordsize="456,510">
              <v:rect id="_x0000_s1158" style="position:absolute;left:4134;top:2766;width:450;height:510"/>
              <v:group id="_x0000_s1159" style="position:absolute;left:4135;top:2869;width:81;height:307" coordorigin="4135,2869" coordsize="81,307">
                <v:shape id="_x0000_s1160" style="position:absolute;left:4135;top:2869;width:40;height:155" coordsize="40,155" path="m40,155l40,26hfc33,,7,4,,hae" filled="f">
                  <v:path arrowok="t"/>
                </v:shape>
                <v:shape id="_x0000_s1161" style="position:absolute;left:4176;top:3021;width:40;height:155;flip:x y" coordsize="40,155" path="m40,155l40,26hfc33,,7,4,,hae" filled="f">
                  <v:path arrowok="t"/>
                </v:shape>
              </v:group>
              <v:group id="_x0000_s1162" style="position:absolute;left:4209;top:2869;width:81;height:307;flip:x" coordorigin="4135,2869" coordsize="81,307">
                <v:shape id="_x0000_s1163" style="position:absolute;left:4135;top:2869;width:40;height:155" coordsize="40,155" path="m40,155l40,26hfc33,,7,4,,hae" filled="f">
                  <v:path arrowok="t"/>
                </v:shape>
                <v:shape id="_x0000_s1164" style="position:absolute;left:4176;top:3021;width:40;height:155;flip:x y" coordsize="40,155" path="m40,155l40,26hfc33,,7,4,,hae" filled="f">
                  <v:path arrowok="t"/>
                </v:shape>
              </v:group>
              <v:group id="_x0000_s1165" style="position:absolute;left:4285;top:2869;width:81;height:307" coordorigin="4135,2869" coordsize="81,307">
                <v:shape id="_x0000_s1166" style="position:absolute;left:4135;top:2869;width:40;height:155" coordsize="40,155" path="m40,155l40,26hfc33,,7,4,,hae" filled="f">
                  <v:path arrowok="t"/>
                </v:shape>
                <v:shape id="_x0000_s1167" style="position:absolute;left:4176;top:3021;width:40;height:155;flip:x y" coordsize="40,155" path="m40,155l40,26hfc33,,7,4,,hae" filled="f">
                  <v:path arrowok="t"/>
                </v:shape>
              </v:group>
              <v:group id="_x0000_s1168" style="position:absolute;left:4359;top:2869;width:81;height:307;flip:x" coordorigin="4135,2869" coordsize="81,307">
                <v:shape id="_x0000_s1169" style="position:absolute;left:4135;top:2869;width:40;height:155;mso-position-horizontal:absolute;mso-position-vertical:absolute" coordsize="40,155" path="m40,155l40,26hfc33,,7,4,,hae" filled="f">
                  <v:path arrowok="t"/>
                </v:shape>
                <v:shape id="_x0000_s1170" style="position:absolute;left:4176;top:3021;width:40;height:155;flip:x y" coordsize="40,155" path="m40,155l40,26hfc33,,7,4,,hae" filled="f">
                  <v:path arrowok="t"/>
                </v:shape>
              </v:group>
              <v:group id="_x0000_s1171" style="position:absolute;left:4435;top:2869;width:81;height:307" coordorigin="4135,2869" coordsize="81,307">
                <v:shape id="_x0000_s1172" style="position:absolute;left:4135;top:2869;width:40;height:155" coordsize="40,155" path="m40,155l40,26hfc33,,7,4,,hae" filled="f">
                  <v:path arrowok="t"/>
                </v:shape>
                <v:shape id="_x0000_s1173" style="position:absolute;left:4176;top:3021;width:40;height:155;flip:x y" coordsize="40,155" path="m40,155l40,26hfc33,,7,4,,hae" filled="f">
                  <v:path arrowok="t"/>
                </v:shape>
              </v:group>
              <v:group id="_x0000_s1174" style="position:absolute;left:4509;top:2869;width:81;height:307;flip:x" coordorigin="4135,2869" coordsize="81,307">
                <v:shape id="_x0000_s1175" style="position:absolute;left:4135;top:2869;width:40;height:155" coordsize="40,155" path="m40,155l40,26hfc33,,7,4,,hae" filled="f">
                  <v:path arrowok="t"/>
                </v:shape>
                <v:shape id="_x0000_s1176" style="position:absolute;left:4176;top:3021;width:40;height:155;flip:x y" coordsize="40,155" path="m40,155l40,26hfc33,,7,4,,hae" filled="f">
                  <v:path arrowok="t"/>
                </v:shape>
              </v:group>
            </v:group>
            <v:shape id="_x0000_s1177" style="position:absolute;left:3609;top:964;width:750;height:340" coordsize="900,408" path="m,hcl150,408,300,,450,408,600,,750,408,900,e" filled="f">
              <v:path arrowok="t"/>
            </v:shape>
            <v:line id="_x0000_s1178" style="position:absolute" from="4209,1848" to="4209,2766">
              <v:stroke endarrowwidth="narrow"/>
            </v:line>
            <v:rect id="_x0000_s1179" style="position:absolute;left:4359;top:4296;width:375;height:1122"/>
            <v:line id="_x0000_s1180" style="position:absolute" from="4359,4398" to="4734,4398">
              <v:stroke dashstyle="longDash"/>
            </v:line>
            <v:line id="_x0000_s1181" style="position:absolute;flip:x" from="3159,5136" to="3459,5136">
              <v:stroke startarrowwidth="narrow"/>
            </v:line>
            <v:line id="_x0000_s1182" style="position:absolute;flip:y" from="4509,4092" to="4509,4296">
              <v:stroke endarrowwidth="narrow"/>
            </v:line>
            <v:line id="_x0000_s1183" style="position:absolute" from="4512,4092" to="4959,4092"/>
            <v:group id="_x0000_s1184" style="position:absolute;left:4509;top:2562;width:300;height:1428" coordorigin="4509,2562" coordsize="450,1020">
              <v:line id="_x0000_s1185" style="position:absolute" from="4509,2562" to="4959,2562">
                <v:stroke startarrowwidth="narrow"/>
              </v:line>
              <v:line id="_x0000_s1186" style="position:absolute;flip:y" from="4959,2562" to="4959,3582">
                <v:stroke endarrowwidth="narrow"/>
              </v:line>
            </v:group>
            <v:group id="_x0000_s1187" style="position:absolute;left:5184;top:4500;width:450;height:918" coordorigin="5184,4500" coordsize="450,918">
              <v:rect id="_x0000_s1188" style="position:absolute;left:5184;top:4500;width:450;height:918"/>
              <v:rect id="_x0000_s1189" style="position:absolute;left:5184;top:4596;width:450;height:720"/>
              <v:line id="_x0000_s1190" style="position:absolute" from="5259,4602" to="5259,5316"/>
              <v:line id="_x0000_s1191" style="position:absolute" from="5334,4602" to="5334,5316"/>
              <v:line id="_x0000_s1192" style="position:absolute" from="5409,4602" to="5409,5316"/>
              <v:line id="_x0000_s1193" style="position:absolute" from="5484,4602" to="5484,5316"/>
              <v:line id="_x0000_s1194" style="position:absolute" from="5559,4602" to="5559,5316"/>
            </v:group>
            <v:group id="_x0000_s1195" style="position:absolute;left:5784;top:4500;width:450;height:918" coordorigin="5184,4500" coordsize="450,918">
              <v:rect id="_x0000_s1196" style="position:absolute;left:5184;top:4500;width:450;height:918"/>
              <v:rect id="_x0000_s1197" style="position:absolute;left:5184;top:4596;width:450;height:720"/>
              <v:line id="_x0000_s1198" style="position:absolute" from="5259,4602" to="5259,5316"/>
              <v:line id="_x0000_s1199" style="position:absolute" from="5334,4602" to="5334,5316"/>
              <v:line id="_x0000_s1200" style="position:absolute" from="5409,4602" to="5409,5316"/>
              <v:line id="_x0000_s1201" style="position:absolute" from="5484,4602" to="5484,5316"/>
              <v:line id="_x0000_s1202" style="position:absolute" from="5559,4602" to="5559,5316"/>
            </v:group>
            <v:shape id="_x0000_s1203" style="position:absolute;left:3440;top:4334;width:319;height:810" coordsize="319,810" path="m16,810l319,689,150,600,319,510,150,421,319,332,150,243,319,153,,e" filled="f">
              <v:path arrowok="t"/>
            </v:shape>
            <v:line id="_x0000_s1204" style="position:absolute" from="3159,4336" to="3459,4336">
              <v:stroke startarrowwidth="narrow"/>
            </v:line>
            <v:line id="_x0000_s1205" style="position:absolute;flip:x y" from="4959,5112" to="5176,5112">
              <v:stroke startarrowwidth="narrow"/>
            </v:line>
            <v:line id="_x0000_s1206" style="position:absolute;flip:x" from="4959,4104" to="4959,5112">
              <v:stroke endarrowwidth="narrow"/>
            </v:line>
            <v:line id="_x0000_s1207" style="position:absolute;rotation:-90" from="4134,5091" to="4134,5541">
              <v:stroke endarrowwidth="narrow"/>
            </v:line>
            <v:line id="_x0000_s1208" style="position:absolute" from="3084,5826" to="4509,5826">
              <v:stroke endarrowwidth="narrow"/>
            </v:line>
            <v:line id="_x0000_s1209" style="position:absolute" from="4509,5826" to="8784,5826">
              <v:stroke endarrowwidth="narrow"/>
            </v:line>
            <v:line id="_x0000_s1210" style="position:absolute;flip:y" from="5409,5414" to="5409,5826">
              <v:stroke endarrowwidth="narrow"/>
            </v:line>
            <v:line id="_x0000_s1211" style="position:absolute;flip:y" from="6009,5408" to="6009,5622">
              <v:stroke endarrowwidth="narrow"/>
            </v:line>
            <v:line id="_x0000_s1212" style="position:absolute" from="4809,3990" to="5409,3990">
              <v:stroke startarrowwidth="narrow"/>
            </v:line>
            <v:line id="_x0000_s1213" style="position:absolute;flip:y" from="5409,3976" to="5409,4500">
              <v:stroke endarrowwidth="narrow"/>
            </v:line>
            <v:line id="_x0000_s1214" style="position:absolute" from="6009,5622" to="8409,5622"/>
            <v:shape id="_x0000_s1215" style="position:absolute;left:3933;top:2097;width:552;height:250;rotation:-90;flip:y" coordsize="900,408" path="m,hcl150,408,300,,450,408,600,,750,408,900,e" filled="f">
              <v:path arrowok="t"/>
            </v:shape>
            <v:line id="_x0000_s1216" style="position:absolute" from="3534,1572" to="5109,1572">
              <v:stroke startarrowwidth="narrow"/>
            </v:line>
            <v:line id="_x0000_s1217" style="position:absolute;flip:y" from="5109,1564" to="5109,3888">
              <v:stroke endarrowwidth="narrow"/>
            </v:line>
            <v:rect id="_x0000_s1218" style="position:absolute;left:5640;top:2768;width:646;height:510;rotation:-90"/>
            <v:group id="_x0000_s1219" style="position:absolute;left:5924;top:3052;width:81;height:307;rotation:-90" coordorigin="4135,2869" coordsize="81,307">
              <v:shape id="_x0000_s1220" style="position:absolute;left:4135;top:2869;width:40;height:155" coordsize="40,155" path="m40,155l40,26hfc33,,7,4,,hae" filled="f">
                <v:path arrowok="t"/>
              </v:shape>
              <v:shape id="_x0000_s1221" style="position:absolute;left:4176;top:3021;width:40;height:155;flip:x y" coordsize="40,155" path="m40,155l40,26hfc33,,7,4,,hae" filled="f">
                <v:path arrowok="t"/>
              </v:shape>
            </v:group>
            <v:group id="_x0000_s1222" style="position:absolute;left:5924;top:2978;width:81;height:307;rotation:90;flip:x" coordorigin="4135,2869" coordsize="81,307">
              <v:shape id="_x0000_s1223" style="position:absolute;left:4135;top:2869;width:40;height:155" coordsize="40,155" path="m40,155l40,26hfc33,,7,4,,hae" filled="f">
                <v:path arrowok="t"/>
              </v:shape>
              <v:shape id="_x0000_s1224" style="position:absolute;left:4176;top:3021;width:40;height:155;flip:x y" coordsize="40,155" path="m40,155l40,26hfc33,,7,4,,hae" filled="f">
                <v:path arrowok="t"/>
              </v:shape>
            </v:group>
            <v:group id="_x0000_s1225" style="position:absolute;left:5924;top:2902;width:81;height:307;rotation:-90" coordorigin="4135,2869" coordsize="81,307">
              <v:shape id="_x0000_s1226" style="position:absolute;left:4135;top:2869;width:40;height:155" coordsize="40,155" path="m40,155l40,26hfc33,,7,4,,hae" filled="f">
                <v:path arrowok="t"/>
              </v:shape>
              <v:shape id="_x0000_s1227" style="position:absolute;left:4176;top:3021;width:40;height:155;flip:x y;mso-position-horizontal:absolute;mso-position-vertical:absolute" coordsize="40,155" path="m40,155l40,26hfc33,,7,4,,hae" filled="f">
                <v:path arrowok="t"/>
              </v:shape>
            </v:group>
            <v:group id="_x0000_s1228" style="position:absolute;left:5924;top:2828;width:81;height:307;rotation:90;flip:x" coordorigin="4135,2869" coordsize="81,307">
              <v:shape id="_x0000_s1229" style="position:absolute;left:4135;top:2869;width:40;height:155;mso-position-horizontal:absolute;mso-position-vertical:absolute" coordsize="40,155" path="m40,155l40,26hfc33,,7,4,,hae" filled="f">
                <v:path arrowok="t"/>
              </v:shape>
              <v:shape id="_x0000_s1230" style="position:absolute;left:4176;top:3021;width:40;height:155;flip:x y;mso-position-horizontal:absolute;mso-position-vertical:absolute" coordsize="40,155" path="m40,155l40,26hfc33,,7,4,,hae" filled="f">
                <v:path arrowok="t"/>
              </v:shape>
            </v:group>
            <v:group id="_x0000_s1231" style="position:absolute;left:5924;top:2752;width:81;height:307;rotation:-90" coordorigin="4135,2869" coordsize="81,307">
              <v:shape id="_x0000_s1232" style="position:absolute;left:4135;top:2869;width:40;height:155;mso-position-horizontal:absolute;mso-position-vertical:absolute" coordsize="40,155" path="m40,155l40,26hfc33,,7,4,,hae" filled="f">
                <v:path arrowok="t"/>
              </v:shape>
              <v:shape id="_x0000_s1233" style="position:absolute;left:4176;top:3021;width:40;height:155;flip:x y;mso-position-horizontal:absolute;mso-position-vertical:absolute" coordsize="40,155" path="m40,155l40,26hfc33,,7,4,,hae" filled="f">
                <v:path arrowok="t"/>
              </v:shape>
            </v:group>
            <v:shape id="_x0000_s1234" style="position:absolute;left:6020;top:2774;width:40;height:155;rotation:90;flip:y;mso-position-horizontal:absolute;mso-position-vertical:absolute" coordsize="40,155" path="m40,155l40,26hfc33,,7,4,,hae" filled="f">
              <v:path arrowok="t"/>
            </v:shape>
            <v:line id="_x0000_s1235" style="position:absolute;flip:y" from="6009,3888" to="6009,4500">
              <v:stroke endarrowwidth="narrow"/>
            </v:line>
            <v:shape id="_x0000_s1236" style="position:absolute;left:5109;top:3814;width:900;height:75;mso-position-horizontal:absolute;mso-position-vertical:absolute" coordsize="900,75" path="m,74r397,hdc425,21,484,,521,hhc558,,605,21,620,74hcl900,75hae" filled="f">
              <v:stroke startarrowwidth="narrow"/>
              <v:path arrowok="t"/>
            </v:shape>
            <v:line id="_x0000_s1237" style="position:absolute" from="5634,2830" to="5962,2830">
              <v:stroke startarrowwidth="narrow"/>
            </v:line>
            <v:line id="_x0000_s1238" style="position:absolute;flip:y" from="5634,2830" to="5634,4296">
              <v:stroke endarrowwidth="narrow"/>
            </v:line>
            <v:shape id="_x0000_s1239" style="position:absolute;left:5868;top:3184;width:40;height:155;rotation:90;flip:x;mso-position-horizontal:absolute;mso-position-vertical:absolute" coordsize="40,155" path="m40,155l40,26hfc33,,7,4,,hae" filled="f">
              <v:path arrowok="t"/>
            </v:shape>
            <v:line id="_x0000_s1240" style="position:absolute" from="5965,3281" to="6684,3281">
              <v:stroke startarrowwidth="narrow" endarrowwidth="narrow"/>
            </v:line>
            <v:shape id="_x0000_s1241" style="position:absolute;left:5633;top:4219;width:823;height:82;mso-position-horizontal:absolute;mso-position-vertical:absolute" coordsize="823,82" path="m,80r254,2hdc282,29,337,,374,hhc411,,462,29,477,82hcl823,77hae" filled="f">
              <v:stroke startarrowwidth="narrow"/>
              <v:path arrowok="t"/>
            </v:shape>
            <v:line id="_x0000_s1242" style="position:absolute;flip:x y" from="6234,5214" to="6459,5214">
              <v:stroke startarrowwidth="narrow"/>
            </v:line>
            <v:group id="_x0000_s1243" style="position:absolute;left:6459;top:4296;width:0;height:918" coordorigin="6459,4296" coordsize="0,918">
              <v:line id="_x0000_s1244" style="position:absolute;flip:y" from="6459,4296" to="6459,5214">
                <v:stroke endarrowwidth="narrow"/>
              </v:line>
              <v:line id="_x0000_s1245" style="position:absolute;flip:y" from="6459,4500" to="6459,4602">
                <v:stroke endarrowwidth="narrow"/>
              </v:line>
            </v:group>
            <v:group id="_x0000_s1246" style="position:absolute;left:6684;top:3174;width:300;height:714" coordorigin="6459,3174" coordsize="300,714">
              <v:rect id="_x0000_s1247" style="position:absolute;left:6459;top:3174;width:300;height:510;rotation:180"/>
              <v:group id="_x0000_s1248" style="position:absolute;left:6459;top:3684;width:300;height:204" coordorigin="6459,3684" coordsize="300,306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249" type="#_x0000_t5" style="position:absolute;left:6459;top:3684;width:300;height:306;flip:y"/>
                <v:line id="_x0000_s1250" style="position:absolute" from="6565,3888" to="6653,3888"/>
              </v:group>
            </v:group>
            <v:line id="_x0000_s1251" style="position:absolute" from="7997,1542" to="7997,1950">
              <v:stroke endarrowwidth="narrow"/>
            </v:line>
            <v:line id="_x0000_s1252" style="position:absolute;rotation:-90" from="8484,5016" to="8484,5616">
              <v:stroke endarrowwidth="narrow"/>
            </v:line>
            <v:line id="_x0000_s1253" style="position:absolute" from="6834,3888" to="6834,4602">
              <v:stroke endarrowwidth="narrow"/>
            </v:line>
            <v:line id="_x0000_s1254" style="position:absolute" from="6834,4194" to="6834,4296">
              <v:stroke endarrowwidth="narrow"/>
            </v:line>
            <v:line id="_x0000_s1255" style="position:absolute" from="6984,4194" to="7778,4194">
              <v:stroke startarrowwidth="narrow" endarrowwidth="narrow"/>
            </v:line>
            <v:line id="_x0000_s1256" style="position:absolute;rotation:-90" from="6780,4398" to="7188,4398"/>
            <v:shape id="_x0000_s1257" style="position:absolute;left:6834;top:4602;width:150;height:112" coordsize="150,112" path="m,hdc1,112,150,109,150,e" filled="f">
              <v:path arrowok="t"/>
            </v:shape>
            <v:shape id="_x0000_s1258" style="position:absolute;left:7284;top:2970;width:84;height:2158" coordsize="84,2158" path="m84,2158l82,1346hdc29,1318,,1263,,1226hhc,1189,29,1138,82,1123hcl78,hae" filled="f">
              <v:stroke startarrowwidth="narrow"/>
              <v:path arrowok="t"/>
            </v:shape>
            <v:line id="_x0000_s1259" style="position:absolute" from="6909,2970" to="6909,3174">
              <v:stroke endarrowwidth="narrow"/>
            </v:line>
            <v:line id="_x0000_s1260" style="position:absolute" from="6909,2970" to="7359,2970"/>
            <v:shape id="_x0000_s1261" style="position:absolute;left:8334;top:2052;width:83;height:3566" coordsize="83,3566" path="m83,3566l82,3380hdc29,3352,,3297,,3260hhc,3223,29,3172,82,3157hcl83,hae" filled="f">
              <v:stroke startarrowwidth="narrow"/>
              <v:path arrowok="t"/>
            </v:shape>
            <v:line id="_x0000_s1262" style="position:absolute;flip:x y" from="7370,5128" to="7801,5128">
              <v:stroke startarrowwidth="narrow"/>
            </v:line>
            <v:group id="_x0000_s1263" style="position:absolute;left:7809;top:1848;width:375;height:3570" coordorigin="7809,1338" coordsize="375,4080">
              <v:rect id="_x0000_s1264" style="position:absolute;left:7809;top:1644;width:375;height:3774"/>
              <v:shape id="_x0000_s1265" style="position:absolute;left:7809;top:1338;width:375;height:316;flip:y" coordsize="150,112" path="m,hdc1,112,150,109,150,e" filled="f">
                <v:path arrowok="t"/>
              </v:shape>
            </v:group>
            <v:group id="_x0000_s1266" style="position:absolute;left:7809;top:2294;width:375;height:2946" coordorigin="7809,1848" coordsize="375,3468">
              <v:line id="_x0000_s1267" style="position:absolute" from="7809,1848" to="8184,1848"/>
              <v:line id="_x0000_s1268" style="position:absolute" from="7809,2052" to="8184,2052"/>
              <v:line id="_x0000_s1269" style="position:absolute" from="7809,2256" to="8184,2256"/>
              <v:line id="_x0000_s1270" style="position:absolute" from="7809,2460" to="8184,2460"/>
              <v:line id="_x0000_s1271" style="position:absolute" from="7809,2664" to="8184,2664"/>
              <v:line id="_x0000_s1272" style="position:absolute" from="7809,2868" to="8184,2868"/>
              <v:line id="_x0000_s1273" style="position:absolute" from="7809,3072" to="8184,3072"/>
              <v:line id="_x0000_s1274" style="position:absolute" from="7809,3276" to="8184,3276"/>
              <v:line id="_x0000_s1275" style="position:absolute" from="7809,3480" to="8184,3480"/>
              <v:line id="_x0000_s1276" style="position:absolute" from="7809,3684" to="8184,3684"/>
              <v:line id="_x0000_s1277" style="position:absolute" from="7809,3888" to="8184,3888"/>
              <v:line id="_x0000_s1278" style="position:absolute" from="7809,4092" to="8184,4092"/>
              <v:line id="_x0000_s1279" style="position:absolute" from="7809,4296" to="8184,4296"/>
              <v:line id="_x0000_s1280" style="position:absolute" from="7809,4500" to="8184,4500"/>
              <v:line id="_x0000_s1281" style="position:absolute" from="7809,4704" to="8184,4704"/>
              <v:line id="_x0000_s1282" style="position:absolute" from="7809,4908" to="8184,4908"/>
              <v:line id="_x0000_s1283" style="position:absolute" from="7809,5112" to="8184,5112"/>
              <v:line id="_x0000_s1284" style="position:absolute" from="7809,5316" to="8184,5316"/>
            </v:group>
            <v:rect id="_x0000_s1285" style="position:absolute;left:7825;top:5255;width:342;height:156" fillcolor="black" stroked="f">
              <v:fill r:id="rId16" o:title="Штриховой горизонтальный" type="pattern"/>
            </v:rect>
            <v:rect id="_x0000_s1286" style="position:absolute;left:8784;top:5112;width:375;height:918"/>
            <v:line id="_x0000_s1287" style="position:absolute;rotation:-90" from="9572,5515" to="9572,6340">
              <v:stroke endarrowwidth="narrow"/>
            </v:line>
            <v:shape id="_x0000_s1288" type="#_x0000_t202" style="position:absolute;left:4509;top:828;width:600;height:288" filled="f" stroked="f">
              <v:textbox style="mso-next-textbox:#_x0000_s1288" inset="0,0,0,0">
                <w:txbxContent>
                  <w:p w:rsidR="003F1910" w:rsidRDefault="003F1910">
                    <w:pP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Метан</w:t>
                    </w:r>
                  </w:p>
                </w:txbxContent>
              </v:textbox>
            </v:shape>
            <v:shape id="_x0000_s1289" type="#_x0000_t202" style="position:absolute;left:3534;top:2460;width:600;height:288" filled="f" stroked="f">
              <v:textbox style="mso-next-textbox:#_x0000_s1289" inset="0,0,0,0">
                <w:txbxContent>
                  <w:p w:rsidR="003F1910" w:rsidRDefault="003F1910">
                    <w:pP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Аммиак</w:t>
                    </w:r>
                  </w:p>
                </w:txbxContent>
              </v:textbox>
            </v:shape>
            <v:shape id="_x0000_s1290" type="#_x0000_t202" style="position:absolute;left:7734;top:1338;width:450;height:204" filled="f" stroked="f">
              <v:textbox style="mso-next-textbox:#_x0000_s1290" inset="0,0,0,0">
                <w:txbxContent>
                  <w:p w:rsidR="003F1910" w:rsidRDefault="003F1910">
                    <w:pP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Вода</w:t>
                    </w:r>
                  </w:p>
                </w:txbxContent>
              </v:textbox>
            </v:shape>
            <v:shape id="_x0000_s1291" type="#_x0000_t202" style="position:absolute;left:6534;top:2664;width:168;height:263" filled="f" stroked="f">
              <v:textbox style="mso-next-textbox:#_x0000_s1291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shape>
            <v:line id="_x0000_s1292" style="position:absolute" from="6632,2837" to="6834,3378" strokeweight=".5pt"/>
            <v:line id="_x0000_s1293" style="position:absolute" from="8709,4806" to="9009,4806">
              <v:stroke startarrowwidth="narrow"/>
            </v:line>
            <v:line id="_x0000_s1294" style="position:absolute;flip:y" from="9009,4806" to="9009,5112">
              <v:stroke endarrowwidth="narrow"/>
            </v:line>
            <v:line id="_x0000_s1295" style="position:absolute" from="8634,4806" to="8634,5093">
              <v:stroke endarrowwidth="narrow"/>
            </v:line>
            <v:line id="_x0000_s1296" style="position:absolute" from="8634,4806" to="8784,4806"/>
            <v:shape id="_x0000_s1297" type="#_x0000_t202" style="position:absolute;left:9384;top:4908;width:168;height:263" filled="f" stroked="f">
              <v:textbox style="mso-next-textbox:#_x0000_s1297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line id="_x0000_s1298" style="position:absolute;flip:x" from="8934,5112" to="9332,5347" strokeweight=".5pt"/>
            <v:shape id="_x0000_s1299" type="#_x0000_t202" style="position:absolute;left:7209;top:1644;width:168;height:263" filled="f" stroked="f">
              <v:textbox style="mso-next-textbox:#_x0000_s1299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9</w:t>
                    </w:r>
                  </w:p>
                </w:txbxContent>
              </v:textbox>
            </v:shape>
            <v:line id="_x0000_s1300" style="position:absolute" from="7509,1848" to="7884,2256" strokeweight=".5pt"/>
            <v:shape id="_x0000_s1301" type="#_x0000_t202" style="position:absolute;left:5934;top:2154;width:168;height:263" filled="f" stroked="f">
              <v:textbox style="mso-next-textbox:#_x0000_s1301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shape>
            <v:line id="_x0000_s1302" style="position:absolute;flip:x" from="5784,2358" to="5934,2797" strokeweight=".5pt"/>
            <v:shape id="_x0000_s1303" type="#_x0000_t202" style="position:absolute;left:4434;top:3480;width:168;height:263" filled="f" stroked="f">
              <v:textbox style="mso-next-textbox:#_x0000_s1303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shape>
            <v:line id="_x0000_s1304" style="position:absolute;flip:x y" from="4308,3199" to="4434,3480" strokeweight=".5pt"/>
            <v:shape id="_x0000_s1305" type="#_x0000_t202" style="position:absolute;left:4734;top:1950;width:168;height:263" filled="f" stroked="f">
              <v:textbox style="mso-next-textbox:#_x0000_s1305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shape>
            <v:line id="_x0000_s1306" style="position:absolute;flip:x" from="4284,2154" to="4682,2389" strokeweight=".5pt"/>
            <v:shape id="_x0000_s1307" type="#_x0000_t202" style="position:absolute;left:4584;top:1338;width:168;height:263" filled="f" stroked="f">
              <v:textbox style="mso-next-textbox:#_x0000_s1307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shape>
            <v:line id="_x0000_s1308" style="position:absolute;flip:x y" from="4284,1236" to="4532,1440" strokeweight=".5pt"/>
            <v:shape id="_x0000_s1309" type="#_x0000_t202" style="position:absolute;left:6384;top:5316;width:168;height:263" filled="f" stroked="f">
              <v:textbox style="mso-next-textbox:#_x0000_s1309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11</w:t>
                    </w:r>
                  </w:p>
                </w:txbxContent>
              </v:textbox>
            </v:shape>
            <v:line id="_x0000_s1310" style="position:absolute;flip:x y" from="6084,5364" to="6332,5418" strokeweight=".5pt"/>
            <v:shape id="_x0000_s1311" type="#_x0000_t202" style="position:absolute;left:4884;top:5520;width:168;height:263" filled="f" stroked="f">
              <v:textbox style="mso-next-textbox:#_x0000_s1311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12</w:t>
                    </w:r>
                  </w:p>
                </w:txbxContent>
              </v:textbox>
            </v:shape>
            <v:line id="_x0000_s1312" style="position:absolute;flip:y" from="4959,5388" to="5292,5520" strokeweight=".5pt"/>
            <v:line id="_x0000_s1313" style="position:absolute" from="8034,2052" to="8409,2052">
              <v:stroke startarrowwidth="narrow"/>
            </v:line>
            <v:shape id="_x0000_s1314" type="#_x0000_t202" style="position:absolute;left:1134;top:1440;width:225;height:1428" stroked="f">
              <v:textbox style="layout-flow:vertical;mso-layout-flow-alt:bottom-to-top;mso-next-textbox:#_x0000_s1314" inset="0,0,0,0">
                <w:txbxContent>
                  <w:p w:rsidR="003F1910" w:rsidRDefault="003F1910">
                    <w:pPr>
                      <w:pStyle w:val="ac"/>
                    </w:pPr>
                    <w:r>
                      <w:t>Отходящие газы</w:t>
                    </w:r>
                  </w:p>
                </w:txbxContent>
              </v:textbox>
            </v:shape>
            <v:shape id="_x0000_s1315" type="#_x0000_t202" style="position:absolute;left:2409;top:2358;width:168;height:263" filled="f" stroked="f">
              <v:textbox style="mso-next-textbox:#_x0000_s1315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line id="_x0000_s1316" style="position:absolute;flip:x y" from="2283,2077" to="2409,2358" strokeweight=".5pt"/>
            <v:shape id="_x0000_s1317" type="#_x0000_t202" style="position:absolute;left:1809;top:5520;width:168;height:263" filled="f" stroked="f">
              <v:textbox style="mso-next-textbox:#_x0000_s1317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17</w:t>
                    </w:r>
                  </w:p>
                </w:txbxContent>
              </v:textbox>
            </v:shape>
            <v:line id="_x0000_s1318" style="position:absolute;flip:y" from="1884,5316" to="2109,5520" strokeweight=".5pt"/>
            <v:shape id="_x0000_s1319" type="#_x0000_t202" style="position:absolute;left:1284;top:5520;width:168;height:263" filled="f" stroked="f">
              <v:textbox style="mso-next-textbox:#_x0000_s1319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18</w:t>
                    </w:r>
                  </w:p>
                </w:txbxContent>
              </v:textbox>
            </v:shape>
            <v:line id="_x0000_s1320" style="position:absolute;flip:y" from="1359,5316" to="1584,5520" strokeweight=".5pt"/>
            <v:shape id="_x0000_s1321" type="#_x0000_t202" style="position:absolute;left:1734;top:3072;width:168;height:263" filled="f" stroked="f">
              <v:textbox style="mso-next-textbox:#_x0000_s1321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line id="_x0000_s1322" style="position:absolute;flip:x" from="1584,3276" to="1734,3715" strokeweight=".5pt"/>
            <v:shape id="_x0000_s1323" type="#_x0000_t202" style="position:absolute;left:2709;top:4500;width:168;height:263" filled="f" stroked="f">
              <v:textbox style="mso-next-textbox:#_x0000_s1323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16</w:t>
                    </w:r>
                  </w:p>
                </w:txbxContent>
              </v:textbox>
            </v:shape>
            <v:line id="_x0000_s1324" style="position:absolute;flip:x" from="2559,4704" to="2709,5143" strokeweight=".5pt"/>
            <v:shape id="_x0000_s1325" type="#_x0000_t202" style="position:absolute;left:3159;top:4500;width:168;height:263" filled="f" stroked="f">
              <v:textbox style="mso-next-textbox:#_x0000_s1325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15</w:t>
                    </w:r>
                  </w:p>
                </w:txbxContent>
              </v:textbox>
            </v:shape>
            <v:line id="_x0000_s1326" style="position:absolute" from="3257,4673" to="3534,5010" strokeweight=".5pt"/>
            <v:shape id="_x0000_s1327" type="#_x0000_t202" style="position:absolute;left:4036;top:4633;width:168;height:263" filled="f" stroked="f">
              <v:textbox style="mso-next-textbox:#_x0000_s1327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line id="_x0000_s1328" style="position:absolute" from="4134,4806" to="4411,5143" strokeweight=".5pt"/>
            <v:shape id="_x0000_s1329" type="#_x0000_t202" style="position:absolute;left:3534;top:1746;width:168;height:263" filled="f" stroked="f">
              <v:textbox style="mso-next-textbox:#_x0000_s1329" inset="0,0,0,0">
                <w:txbxContent>
                  <w:p w:rsidR="003F1910" w:rsidRDefault="003F1910">
                    <w:pPr>
                      <w:pStyle w:val="af3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line id="_x0000_s1330" style="position:absolute;flip:x y" from="3234,1644" to="3482,1848" strokeweight=".5pt"/>
            <w10:wrap type="topAndBottom" anchory="page"/>
          </v:group>
        </w:pict>
      </w:r>
    </w:p>
    <w:p w:rsidR="003F1910" w:rsidRDefault="003F1910">
      <w:r>
        <w:t xml:space="preserve">Рис.5 Схема производства азотной кислоты под давлением 0,716 МПа с приводом компрессора от газовой турбины: </w:t>
      </w:r>
    </w:p>
    <w:p w:rsidR="003F1910" w:rsidRDefault="003F1910">
      <w:r>
        <w:t>1 – фильтр воздуха; 2 – реактор каталитической очистки; 3 – топочное устройство; 4 – подогреватель метана; 5 – подогреватель аммиака; 6 – смеситель аммиака и воздуха с пролитовым фильтром; 7 – холодильник-конденсатор; 8 – сепаратор; 9 – абсорбционная колонна; 10 – продувочная колонна; 11 – подогреватель отходящих газов; 12 – подогреватель воздуха; 13 – сосуд для окисления нитрозных газов; 14 – контактный аппарат; 15 – котел</w:t>
      </w:r>
      <w:r>
        <w:noBreakHyphen/>
        <w:t>утилизатор; 16,18 – двухступенчатый турбокомпрессор; 17 – газовая турбина</w:t>
      </w:r>
    </w:p>
    <w:p w:rsidR="003F1910" w:rsidRDefault="003F1910">
      <w:r>
        <w:t>Атмосферный воздух проходит тщательную очистку в двухступенчатом фильтре 1. Очищенный воздух сжимают двухступенчатым воздушным компрессором. В первой ступени 18 воздух сжимают до 0,35 МПа, при этом он нагревается до 165–175 ºС за счет адиабатического сжатия. После охла</w:t>
      </w:r>
      <w:r>
        <w:lastRenderedPageBreak/>
        <w:t xml:space="preserve">ждения воздух направляют на вторую ступень сжатия 16, где его давление возрастает до 0,716 МПа. </w:t>
      </w:r>
    </w:p>
    <w:p w:rsidR="003F1910" w:rsidRDefault="003F1910">
      <w:r>
        <w:t xml:space="preserve">Основной поток воздуха после сжатия нагревают в подогревателе воздуха 12 до 250–270 ºС теплотой нитрозных газов и подают на смешение с аммиаком в смеситель 6. </w:t>
      </w:r>
    </w:p>
    <w:p w:rsidR="003F1910" w:rsidRDefault="003F1910">
      <w:r>
        <w:t xml:space="preserve">Газообразный аммиак, полученный путем испарения ждкого аммиака, после очистки от влаги, масла и катализаторной пыли через подогреватель 5 при температуре 150 ºС также направляют в смеситель 6. Смеситель совмещен в одном аппарате с поролитовым фильтром. После очистки аммиачно-воздушную смесь с содержанием </w:t>
      </w:r>
      <w:r>
        <w:rPr>
          <w:lang w:val="en-US"/>
        </w:rPr>
        <w:t>NH</w:t>
      </w:r>
      <w:r>
        <w:t xml:space="preserve">3 не более 10% подают в контактный аппарат 14 на конверсию аммиака. </w:t>
      </w:r>
    </w:p>
    <w:p w:rsidR="003F1910" w:rsidRDefault="003F1910">
      <w:r>
        <w:t xml:space="preserve">Конверсия аммиака протекает на платинородиевых сетках при температуре 870–900 ºС, причем степень конверсии составляет 96%. Нитрозные газы при 890–910 ºС поступают в котел-утилизатор 15, расположенный под контактным аппаратом. В котле за счет охлаждения нитрозных газов до 170 ºС происходит испарение химически очищенной деаэрированной воды, питающей котел-утилизатор; при этом получают пар с давлением 1,5 МПа и температурой 230 ºС, который выдается потребителю. </w:t>
      </w:r>
    </w:p>
    <w:p w:rsidR="003F1910" w:rsidRDefault="003F1910">
      <w:r>
        <w:t xml:space="preserve">После котла-утилизатора нитрозные газы поступают в окислитель нитрозных газов 13. Он представляет собой полый аппарат, в верхней части которого установлен фильтр из стекловолокна для улавливания платинового катализатора. Частично окисление нитрозных газов происходит уже в котле-утилизаторе (до 40%). В окислителе 13 степень окисления возрастает до 85%. За счет реакции окисления нитрозные газы нагреваются до 300–335 ºС. Эта теплота используется в подогревателе воздуха 12. Охлажденные в теплообменнике 12 нитрозные газы поступают для дальнейшего охлаждения в теплообменник 11, где происходит снижение их температуры до 150 ºС и нагрев выхлопных (хвостовых) газов до 110–125 ºС. Затем нитрозные газы направляют в холодильник-конденсатор 7, охлаждаемый оборотной водой. При этом конденсируются водяные пары и и образуется слабая азотная кислота. </w:t>
      </w:r>
      <w:r>
        <w:lastRenderedPageBreak/>
        <w:t xml:space="preserve">Нитрозные газы отделяют от сконденсировавшейся азотной кислоты в сепараторе 8, из которого азотную кислоту направляют в адсорбционную колонну 9 на 6–7-ю тарелку, а нитрозные газы – под нижнюю тарелку абсорбционной колонны. Сверху в колонну подают охлажденный паровой конденсат. Образующаяся в верхней части колонны азотная кислота низкой концентрации перетекает на нижележащие тарелки. За счет поглощения оксидов азота концентрация кислоты постепенно увеличивается и на выходе достигает ~1%. Поэтому кислота направляется в продувочную колонну 10, где подогретым воздухом из нее отдувают оксиды азота, и отбеленная азотная кислота поступает на склад. Воздух после продувочной колонны подается в нижнюю часть абсорбционной колонны 9. </w:t>
      </w:r>
    </w:p>
    <w:p w:rsidR="003F1910" w:rsidRDefault="003F1910">
      <w:r>
        <w:t xml:space="preserve">Степень абсорбции оксидов азота достигает 99%. Выходящие из колонны хвостовые газы с содержанием оксидов азота до 0,11% при температуре 35 ºС проходят подогреватель 11, где нагреваются до 110–145 ºС и поступают в топочное устройство (камера сжигания 3 установки каталитической очитски. Здесь газы нагреваются до температуры 390–450 ºС за счет горения природного газа, подогретого предварительно в подогревателе 4, и направляются в реактор с двухслойным катализатором 2, где первым слоем служит оксид алюминия с нанесенным на него палладием, вторым слоем – оксид алюминия. Очистку осуществляют при 760 ºС. Очищенные газы поступают в газовую турбину 17 при температуре 690–700 ºС; энергия, вырабатываемая турбиной за счет теплоты хвостовых газов, используется для привода турбокомпрессора 18. Затем газы направляют в котел-утилизатор и экономайзер (на схеме не показаны) и выбрасывают в атмосферу. Содержание оксидов азота в очищенных выхлопных газах составляет 0,005–0,008%, содержание </w:t>
      </w:r>
      <w:r>
        <w:rPr>
          <w:lang w:val="en-US"/>
        </w:rPr>
        <w:t>CO</w:t>
      </w:r>
      <w:r>
        <w:t xml:space="preserve">2 – 0,23%. </w:t>
      </w:r>
    </w:p>
    <w:p w:rsidR="003F1910" w:rsidRDefault="003F1910"/>
    <w:p w:rsidR="003F1910" w:rsidRDefault="003F1910"/>
    <w:p w:rsidR="003F1910" w:rsidRDefault="003F1910"/>
    <w:p w:rsidR="003F1910" w:rsidRDefault="003F1910"/>
    <w:p w:rsidR="003F1910" w:rsidRDefault="003F1910"/>
    <w:p w:rsidR="003F1910" w:rsidRDefault="003F1910"/>
    <w:p w:rsidR="003F1910" w:rsidRDefault="003F1910">
      <w:r>
        <w:t>Расчет материального баланса ХТС.</w:t>
      </w:r>
    </w:p>
    <w:p w:rsidR="003F1910" w:rsidRDefault="0049692F">
      <w:r>
        <w:rPr>
          <w:noProof/>
        </w:rPr>
        <w:pict>
          <v:group id="_x0000_s1331" style="position:absolute;left:0;text-align:left;margin-left:16.85pt;margin-top:101.7pt;width:398.55pt;height:99.6pt;z-index:251667968;mso-position-vertical-relative:page" coordorigin="1500,12834" coordsize="8507,2172">
            <v:shape id="_x0000_s1332" type="#_x0000_t202" style="position:absolute;left:3149;top:14420;width:724;height:362" o:allowincell="f" stroked="f">
              <v:textbox style="mso-next-textbox:#_x0000_s1332">
                <w:txbxContent>
                  <w:p w:rsidR="003F1910" w:rsidRDefault="003F1910">
                    <w:pPr>
                      <w:rPr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NH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33" type="#_x0000_t202" style="position:absolute;left:3853;top:13920;width:724;height:362" stroked="f">
              <v:textbox style="mso-next-textbox:#_x0000_s1333">
                <w:txbxContent>
                  <w:p w:rsidR="003F1910" w:rsidRDefault="003F1910">
                    <w:pPr>
                      <w:pStyle w:val="ac"/>
                    </w:pPr>
                    <w:r>
                      <w:t>12</w:t>
                    </w:r>
                  </w:p>
                </w:txbxContent>
              </v:textbox>
            </v:shape>
            <v:shape id="_x0000_s1334" type="#_x0000_t202" style="position:absolute;left:3491;top:13558;width:1448;height:362" stroked="f">
              <v:textbox style="mso-next-textbox:#_x0000_s1334">
                <w:txbxContent>
                  <w:p w:rsidR="003F1910" w:rsidRDefault="003F1910">
                    <w:pPr>
                      <w:pStyle w:val="ac"/>
                    </w:pPr>
                    <w:r>
                      <w:rPr>
                        <w:lang w:val="en-US"/>
                      </w:rPr>
                      <w:t>NH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  <w:r>
                      <w:rPr>
                        <w:lang w:val="en-US"/>
                      </w:rPr>
                      <w:t xml:space="preserve"> +</w:t>
                    </w:r>
                    <w:r>
                      <w:t xml:space="preserve"> возд.</w:t>
                    </w:r>
                  </w:p>
                </w:txbxContent>
              </v:textbox>
            </v:shape>
            <v:shape id="_x0000_s1335" type="#_x0000_t202" style="position:absolute;left:1681;top:13920;width:724;height:362" stroked="f">
              <v:textbox style="mso-next-textbox:#_x0000_s1335">
                <w:txbxContent>
                  <w:p w:rsidR="003F1910" w:rsidRDefault="003F191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011</w:t>
                    </w:r>
                  </w:p>
                </w:txbxContent>
              </v:textbox>
            </v:shape>
            <v:shape id="_x0000_s1336" type="#_x0000_t202" style="position:absolute;left:1500;top:13558;width:1086;height:362" stroked="f">
              <v:textbox style="mso-next-textbox:#_x0000_s1336">
                <w:txbxContent>
                  <w:p w:rsidR="003F1910" w:rsidRDefault="003F1910">
                    <w:pPr>
                      <w:pStyle w:val="ac"/>
                    </w:pPr>
                    <w:r>
                      <w:t>Воздух</w:t>
                    </w:r>
                  </w:p>
                </w:txbxContent>
              </v:textbox>
            </v:shape>
            <v:shape id="_x0000_s1337" type="#_x0000_t202" style="position:absolute;left:2043;top:13015;width:724;height:362" stroked="f">
              <v:textbox style="mso-next-textbox:#_x0000_s1337">
                <w:txbxContent>
                  <w:p w:rsidR="003F1910" w:rsidRDefault="003F1910">
                    <w:pPr>
                      <w:pStyle w:val="ac"/>
                      <w:rPr>
                        <w:lang w:val="en-US"/>
                      </w:rPr>
                    </w:pPr>
                    <w:r>
                      <w:t>0</w:t>
                    </w:r>
                    <w:r>
                      <w:rPr>
                        <w:lang w:val="en-US"/>
                      </w:rPr>
                      <w:t>1010</w:t>
                    </w:r>
                  </w:p>
                </w:txbxContent>
              </v:textbox>
            </v:shape>
            <v:shape id="_x0000_s1338" type="#_x0000_t202" style="position:absolute;left:2767;top:13015;width:724;height:362" stroked="f">
              <v:textbox style="mso-next-textbox:#_x0000_s1338">
                <w:txbxContent>
                  <w:p w:rsidR="003F1910" w:rsidRDefault="003F1910">
                    <w:pPr>
                      <w:pStyle w:val="ac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NH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39" type="#_x0000_t202" style="position:absolute;left:6387;top:13920;width:543;height:362" stroked="f">
              <v:textbox style="mso-next-textbox:#_x0000_s1339">
                <w:txbxContent>
                  <w:p w:rsidR="003F1910" w:rsidRDefault="003F1910">
                    <w:pPr>
                      <w:pStyle w:val="ac"/>
                      <w:rPr>
                        <w:lang w:val="en-US"/>
                      </w:rPr>
                    </w:pPr>
                    <w:r>
                      <w:t>2</w:t>
                    </w: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40" type="#_x0000_t202" style="position:absolute;left:5844;top:13558;width:1810;height:362" stroked="f">
              <v:textbox style="mso-next-textbox:#_x0000_s1340">
                <w:txbxContent>
                  <w:p w:rsidR="003F1910" w:rsidRDefault="003F1910">
                    <w:pPr>
                      <w:pStyle w:val="a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NO, O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, N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, H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shape>
            <v:shape id="_x0000_s1341" type="#_x0000_t202" style="position:absolute;left:6930;top:14644;width:724;height:362" stroked="f">
              <v:textbox style="mso-next-textbox:#_x0000_s1341">
                <w:txbxContent>
                  <w:p w:rsidR="003F1910" w:rsidRDefault="003F1910">
                    <w:pPr>
                      <w:pStyle w:val="ac"/>
                    </w:pPr>
                    <w:r>
                      <w:t>031</w:t>
                    </w:r>
                  </w:p>
                </w:txbxContent>
              </v:textbox>
            </v:shape>
            <v:shape id="_x0000_s1342" type="#_x0000_t202" style="position:absolute;left:6749;top:14282;width:1086;height:365" stroked="f">
              <v:textbox style="mso-next-textbox:#_x0000_s1342">
                <w:txbxContent>
                  <w:p w:rsidR="003F1910" w:rsidRDefault="003F1910">
                    <w:pPr>
                      <w:pStyle w:val="ac"/>
                    </w:pPr>
                    <w:r>
                      <w:t>Воздух</w:t>
                    </w:r>
                  </w:p>
                </w:txbxContent>
              </v:textbox>
            </v:shape>
            <v:shape id="_x0000_s1343" type="#_x0000_t202" style="position:absolute;left:8378;top:13196;width:724;height:362" stroked="f">
              <v:textbox style="mso-next-textbox:#_x0000_s1343">
                <w:txbxContent>
                  <w:p w:rsidR="003F1910" w:rsidRDefault="003F1910">
                    <w:pPr>
                      <w:pStyle w:val="ac"/>
                      <w:rPr>
                        <w:lang w:val="en-US"/>
                      </w:rPr>
                    </w:pPr>
                    <w:r>
                      <w:t>0</w:t>
                    </w:r>
                    <w:r>
                      <w:rPr>
                        <w:lang w:val="en-US"/>
                      </w:rPr>
                      <w:t>30</w:t>
                    </w:r>
                  </w:p>
                </w:txbxContent>
              </v:textbox>
            </v:shape>
            <v:shape id="_x0000_s1344" type="#_x0000_t202" style="position:absolute;left:8378;top:12834;width:724;height:362" stroked="f">
              <v:textbox style="mso-next-textbox:#_x0000_s1344">
                <w:txbxContent>
                  <w:p w:rsidR="003F1910" w:rsidRDefault="003F1910">
                    <w:pPr>
                      <w:pStyle w:val="ac"/>
                      <w:rPr>
                        <w:lang w:val="en-US"/>
                      </w:rPr>
                    </w:pPr>
                    <w:r>
                      <w:t>H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345" type="#_x0000_t202" style="position:absolute;left:8740;top:13920;width:905;height:362" stroked="f">
              <v:textbox style="mso-next-textbox:#_x0000_s1345">
                <w:txbxContent>
                  <w:p w:rsidR="003F1910" w:rsidRDefault="003F1910">
                    <w:pPr>
                      <w:pStyle w:val="a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301</w:t>
                    </w:r>
                  </w:p>
                </w:txbxContent>
              </v:textbox>
            </v:shape>
            <v:shape id="_x0000_s1346" type="#_x0000_t202" style="position:absolute;left:8740;top:13558;width:905;height:362" stroked="f">
              <v:textbox style="mso-next-textbox:#_x0000_s1346">
                <w:txbxContent>
                  <w:p w:rsidR="003F1910" w:rsidRDefault="003F1910">
                    <w:pPr>
                      <w:pStyle w:val="a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HNO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47" type="#_x0000_t202" style="position:absolute;left:8740;top:14644;width:905;height:362" stroked="f">
              <v:textbox style="mso-next-textbox:#_x0000_s1347">
                <w:txbxContent>
                  <w:p w:rsidR="003F1910" w:rsidRDefault="003F1910">
                    <w:pPr>
                      <w:pStyle w:val="ac"/>
                    </w:pPr>
                    <w:r>
                      <w:t>302</w:t>
                    </w:r>
                  </w:p>
                </w:txbxContent>
              </v:textbox>
            </v:shape>
            <v:shape id="_x0000_s1348" type="#_x0000_t202" style="position:absolute;left:8378;top:14279;width:1448;height:362" stroked="f">
              <v:textbox style="mso-next-textbox:#_x0000_s1348">
                <w:txbxContent>
                  <w:p w:rsidR="003F1910" w:rsidRDefault="003F1910">
                    <w:pPr>
                      <w:pStyle w:val="ac"/>
                    </w:pPr>
                    <w:r>
                      <w:t>Выхл. газы</w:t>
                    </w:r>
                  </w:p>
                </w:txbxContent>
              </v:textbox>
            </v:shape>
            <v:rect id="_x0000_s1349" style="position:absolute;left:7654;top:13558;width:899;height:724"/>
            <v:line id="_x0000_s1350" style="position:absolute" from="8559,13920" to="9826,13920">
              <v:stroke endarrow="block"/>
            </v:line>
            <v:line id="_x0000_s1351" style="position:absolute" from="8197,13196" to="9283,13196"/>
            <v:line id="_x0000_s1352" style="position:absolute" from="8197,13196" to="8197,13558">
              <v:stroke endarrow="block"/>
            </v:line>
            <v:line id="_x0000_s1353" style="position:absolute;flip:y" from="6568,14636" to="7835,14644"/>
            <v:line id="_x0000_s1354" style="position:absolute;flip:y" from="7835,14282" to="7835,14644">
              <v:stroke endarrow="block"/>
            </v:line>
            <v:line id="_x0000_s1355" style="position:absolute" from="8197,14282" to="8197,14644"/>
            <v:line id="_x0000_s1356" style="position:absolute" from="8197,14636" to="10007,14636">
              <v:stroke endarrow="block"/>
            </v:line>
            <v:rect id="_x0000_s1357" style="position:absolute;left:4758;top:13558;width:899;height:724"/>
            <v:shape id="_x0000_s1358" type="#_x0000_t202" style="position:absolute;left:7835;top:13739;width:543;height:362" stroked="f">
              <v:textbox style="mso-next-textbox:#_x0000_s1358">
                <w:txbxContent>
                  <w:p w:rsidR="003F1910" w:rsidRDefault="003F1910">
                    <w:pPr>
                      <w:pStyle w:val="ac"/>
                    </w:pPr>
                    <w:r>
                      <w:t>3</w:t>
                    </w:r>
                  </w:p>
                </w:txbxContent>
              </v:textbox>
            </v:shape>
            <v:line id="_x0000_s1359" style="position:absolute" from="5663,13920" to="7654,13920">
              <v:stroke endarrow="block"/>
            </v:line>
            <v:rect id="_x0000_s1360" style="position:absolute;left:2586;top:13558;width:899;height:724"/>
            <v:line id="_x0000_s1361" style="position:absolute;rotation:90" from="2405,13196" to="3129,13196">
              <v:stroke endarrow="block"/>
            </v:line>
            <v:line id="_x0000_s1362" style="position:absolute" from="1681,13920" to="2586,13920">
              <v:stroke endarrow="block"/>
            </v:line>
            <v:shape id="_x0000_s1363" type="#_x0000_t202" style="position:absolute;left:4939;top:13739;width:543;height:362" stroked="f">
              <v:textbox style="mso-next-textbox:#_x0000_s1363">
                <w:txbxContent>
                  <w:p w:rsidR="003F1910" w:rsidRDefault="003F1910">
                    <w:pPr>
                      <w:pStyle w:val="ac"/>
                    </w:pPr>
                    <w:r>
                      <w:t>2</w:t>
                    </w:r>
                  </w:p>
                </w:txbxContent>
              </v:textbox>
            </v:shape>
            <v:shape id="_x0000_s1364" type="#_x0000_t202" style="position:absolute;left:2767;top:13739;width:543;height:362" stroked="f">
              <v:textbox style="mso-next-textbox:#_x0000_s1364">
                <w:txbxContent>
                  <w:p w:rsidR="003F1910" w:rsidRDefault="003F1910">
                    <w:pPr>
                      <w:pStyle w:val="ac"/>
                    </w:pPr>
                    <w:r>
                      <w:t>1</w:t>
                    </w:r>
                  </w:p>
                </w:txbxContent>
              </v:textbox>
            </v:shape>
            <v:line id="_x0000_s1365" style="position:absolute" from="3491,13920" to="4758,13920">
              <v:stroke endarrow="block"/>
            </v:line>
            <w10:wrap type="topAndBottom" anchory="page"/>
          </v:group>
        </w:pict>
      </w:r>
      <w:r>
        <w:rPr>
          <w:noProof/>
        </w:rPr>
        <w:pict>
          <v:shape id="_x0000_s1366" type="#_x0000_t202" style="position:absolute;left:0;text-align:left;margin-left:181pt;margin-top:7.1pt;width:27.15pt;height:18.1pt;z-index:251653632" o:allowincell="f" stroked="f">
            <v:textbox style="mso-next-textbox:#_x0000_s1366">
              <w:txbxContent>
                <w:p w:rsidR="003F1910" w:rsidRDefault="003F1910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7" type="#_x0000_t202" style="position:absolute;left:0;text-align:left;margin-left:126.7pt;margin-top:2.35pt;width:36.2pt;height:18.1pt;z-index:251645440" o:allowincell="f" stroked="f">
            <v:textbox style="mso-next-textbox:#_x0000_s1367">
              <w:txbxContent>
                <w:p w:rsidR="003F1910" w:rsidRDefault="003F191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8" type="#_x0000_t202" style="position:absolute;left:0;text-align:left;margin-left:253.4pt;margin-top:2.35pt;width:27.15pt;height:18.1pt;z-index:251646464" o:allowincell="f" stroked="f">
            <v:textbox style="mso-next-textbox:#_x0000_s1368">
              <w:txbxContent>
                <w:p w:rsidR="003F1910" w:rsidRDefault="003F191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9" type="#_x0000_t202" style="position:absolute;left:0;text-align:left;margin-left:352.95pt;margin-top:-65.75pt;width:36.2pt;height:18.1pt;z-index:251648512" o:allowincell="f" stroked="f">
            <v:textbox style="mso-next-textbox:#_x0000_s1369">
              <w:txbxContent>
                <w:p w:rsidR="003F1910" w:rsidRDefault="003F191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H</w:t>
                  </w:r>
                  <w:r>
                    <w:rPr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0" type="#_x0000_t202" style="position:absolute;left:0;text-align:left;margin-left:352.95pt;margin-top:-47.65pt;width:36.2pt;height:18.1pt;z-index:251647488" o:allowincell="f" stroked="f">
            <v:textbox style="mso-next-textbox:#_x0000_s1370">
              <w:txbxContent>
                <w:p w:rsidR="003F1910" w:rsidRDefault="003F191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030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1" type="#_x0000_t202" style="position:absolute;left:0;text-align:left;margin-left:371.05pt;margin-top:-29.55pt;width:45.25pt;height:18.1pt;z-index:251650560" o:allowincell="f" stroked="f">
            <v:textbox style="mso-next-textbox:#_x0000_s1371">
              <w:txbxContent>
                <w:p w:rsidR="003F1910" w:rsidRDefault="003F191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HNO</w:t>
                  </w:r>
                  <w:r>
                    <w:rPr>
                      <w:sz w:val="20"/>
                      <w:szCs w:val="20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2" type="#_x0000_t202" style="position:absolute;left:0;text-align:left;margin-left:325.8pt;margin-top:-20.5pt;width:27.15pt;height:18.1pt;z-index:251652608" o:allowincell="f" stroked="f">
            <v:textbox style="mso-next-textbox:#_x0000_s1372">
              <w:txbxContent>
                <w:p w:rsidR="003F1910" w:rsidRDefault="003F1910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3" type="#_x0000_t202" style="position:absolute;left:0;text-align:left;margin-left:371.05pt;margin-top:-11.45pt;width:45.25pt;height:18.1pt;z-index:251649536" o:allowincell="f" stroked="f">
            <v:textbox style="mso-next-textbox:#_x0000_s1373">
              <w:txbxContent>
                <w:p w:rsidR="003F1910" w:rsidRDefault="003F191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301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4" type="#_x0000_t202" style="position:absolute;left:0;text-align:left;margin-left:371.05pt;margin-top:24.75pt;width:45.25pt;height:18.1pt;z-index:251651584" o:allowincell="f" stroked="f">
            <v:textbox style="mso-next-textbox:#_x0000_s1374">
              <w:txbxContent>
                <w:p w:rsidR="003F1910" w:rsidRDefault="003F191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</w:t>
                  </w:r>
                </w:p>
              </w:txbxContent>
            </v:textbox>
          </v:shape>
        </w:pict>
      </w:r>
      <w:r w:rsidR="003F1910">
        <w:t>Блок-схема</w:t>
      </w:r>
    </w:p>
    <w:p w:rsidR="003F1910" w:rsidRDefault="003F1910"/>
    <w:p w:rsidR="003F1910" w:rsidRDefault="003F1910">
      <w:r>
        <w:t xml:space="preserve">Рис.2. Структурная блок-схема производства азотной кислоты: </w:t>
      </w:r>
    </w:p>
    <w:p w:rsidR="003F1910" w:rsidRDefault="003F1910">
      <w:r>
        <w:t xml:space="preserve">1 – блок подготовки сырья; 2 – блок окисления аммиака; 3 – блок абсорбции нитрозных газов. </w:t>
      </w:r>
    </w:p>
    <w:p w:rsidR="003F1910" w:rsidRDefault="003F1910">
      <w:r>
        <w:t>Таблица 1</w:t>
      </w:r>
    </w:p>
    <w:p w:rsidR="003F1910" w:rsidRDefault="003F1910">
      <w:r>
        <w:t>Составы потоков</w:t>
      </w:r>
    </w:p>
    <w:tbl>
      <w:tblPr>
        <w:tblW w:w="5000" w:type="pct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3F1910" w:rsidRPr="003F1910">
        <w:trPr>
          <w:cantSplit/>
        </w:trPr>
        <w:tc>
          <w:tcPr>
            <w:tcW w:w="55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№ потока</w:t>
            </w:r>
          </w:p>
        </w:tc>
        <w:tc>
          <w:tcPr>
            <w:tcW w:w="55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Индекс потока</w:t>
            </w:r>
          </w:p>
        </w:tc>
        <w:tc>
          <w:tcPr>
            <w:tcW w:w="55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 xml:space="preserve">Ед. измер. </w:t>
            </w:r>
          </w:p>
        </w:tc>
        <w:tc>
          <w:tcPr>
            <w:tcW w:w="3334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Содержание компонентов</w:t>
            </w:r>
          </w:p>
        </w:tc>
      </w:tr>
      <w:tr w:rsidR="003F1910" w:rsidRPr="003F1910">
        <w:trPr>
          <w:cantSplit/>
        </w:trPr>
        <w:tc>
          <w:tcPr>
            <w:tcW w:w="55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5" w:type="pct"/>
            <w:vMerge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5" w:type="pct"/>
            <w:vMerge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5" w:type="pct"/>
            <w:tcBorders>
              <w:left w:val="single" w:sz="12" w:space="0" w:color="auto"/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NH</w:t>
            </w:r>
            <w:r w:rsidRPr="003F1910">
              <w:t>3</w:t>
            </w:r>
          </w:p>
        </w:tc>
        <w:tc>
          <w:tcPr>
            <w:tcW w:w="555" w:type="pct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rPr>
                <w:lang w:val="en-US"/>
              </w:rPr>
              <w:t>O2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rPr>
                <w:lang w:val="en-US"/>
              </w:rPr>
              <w:t>N2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rPr>
                <w:lang w:val="en-US"/>
              </w:rPr>
              <w:t>NO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rPr>
                <w:lang w:val="en-US"/>
              </w:rPr>
              <w:t>H2O</w:t>
            </w:r>
          </w:p>
        </w:tc>
        <w:tc>
          <w:tcPr>
            <w:tcW w:w="556" w:type="pct"/>
            <w:tcBorders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rPr>
                <w:lang w:val="en-US"/>
              </w:rPr>
              <w:t>HNO3</w:t>
            </w:r>
          </w:p>
        </w:tc>
      </w:tr>
      <w:tr w:rsidR="003F1910" w:rsidRPr="003F1910"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rPr>
                <w:lang w:val="en-US"/>
              </w:rPr>
              <w:t>1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rPr>
                <w:lang w:val="en-US"/>
              </w:rPr>
              <w:t>010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t>кмоль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100%</w:t>
            </w:r>
          </w:p>
        </w:tc>
        <w:tc>
          <w:tcPr>
            <w:tcW w:w="555" w:type="pct"/>
            <w:tcBorders>
              <w:top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  <w:tcBorders>
              <w:top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</w:tr>
      <w:tr w:rsidR="003F1910" w:rsidRPr="003F1910">
        <w:tc>
          <w:tcPr>
            <w:tcW w:w="5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2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011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5" w:type="pct"/>
            <w:tcBorders>
              <w:lef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5" w:type="pct"/>
          </w:tcPr>
          <w:p w:rsidR="003F1910" w:rsidRPr="003F1910" w:rsidRDefault="003F1910">
            <w:pPr>
              <w:pStyle w:val="ac"/>
            </w:pPr>
            <w:r w:rsidRPr="003F1910">
              <w:t>21%</w:t>
            </w: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  <w:r w:rsidRPr="003F1910">
              <w:t>79%</w:t>
            </w: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  <w:tcBorders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</w:tr>
      <w:tr w:rsidR="003F1910" w:rsidRPr="003F1910">
        <w:tc>
          <w:tcPr>
            <w:tcW w:w="5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3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12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5" w:type="pct"/>
            <w:tcBorders>
              <w:lef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10%</w:t>
            </w:r>
          </w:p>
        </w:tc>
        <w:tc>
          <w:tcPr>
            <w:tcW w:w="555" w:type="pct"/>
          </w:tcPr>
          <w:p w:rsidR="003F1910" w:rsidRPr="003F1910" w:rsidRDefault="003F1910">
            <w:pPr>
              <w:pStyle w:val="ac"/>
            </w:pPr>
            <w:r w:rsidRPr="003F1910">
              <w:t>18,9%</w:t>
            </w: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  <w:r w:rsidRPr="003F1910">
              <w:t>71,1%</w:t>
            </w: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  <w:tcBorders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</w:tr>
      <w:tr w:rsidR="003F1910" w:rsidRPr="003F1910">
        <w:tc>
          <w:tcPr>
            <w:tcW w:w="5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4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23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5" w:type="pct"/>
            <w:tcBorders>
              <w:lef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5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6" w:type="pct"/>
            <w:tcBorders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</w:tr>
      <w:tr w:rsidR="003F1910" w:rsidRPr="003F1910">
        <w:tc>
          <w:tcPr>
            <w:tcW w:w="5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5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030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5" w:type="pct"/>
            <w:tcBorders>
              <w:lef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5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6" w:type="pct"/>
            <w:tcBorders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</w:tr>
      <w:tr w:rsidR="003F1910" w:rsidRPr="003F1910">
        <w:tc>
          <w:tcPr>
            <w:tcW w:w="5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6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031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5" w:type="pct"/>
            <w:tcBorders>
              <w:lef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5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  <w:tcBorders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</w:tr>
      <w:tr w:rsidR="003F1910" w:rsidRPr="003F1910">
        <w:tc>
          <w:tcPr>
            <w:tcW w:w="5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7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301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кг</w:t>
            </w:r>
          </w:p>
        </w:tc>
        <w:tc>
          <w:tcPr>
            <w:tcW w:w="555" w:type="pct"/>
            <w:tcBorders>
              <w:lef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5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</w:p>
        </w:tc>
        <w:tc>
          <w:tcPr>
            <w:tcW w:w="556" w:type="pct"/>
          </w:tcPr>
          <w:p w:rsidR="003F1910" w:rsidRPr="003F1910" w:rsidRDefault="003F1910">
            <w:pPr>
              <w:pStyle w:val="ac"/>
            </w:pPr>
            <w:r w:rsidRPr="003F1910">
              <w:t>42%</w:t>
            </w:r>
          </w:p>
        </w:tc>
        <w:tc>
          <w:tcPr>
            <w:tcW w:w="556" w:type="pct"/>
            <w:tcBorders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58%</w:t>
            </w:r>
          </w:p>
        </w:tc>
      </w:tr>
      <w:tr w:rsidR="003F1910" w:rsidRPr="003F1910">
        <w:tc>
          <w:tcPr>
            <w:tcW w:w="5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8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302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5" w:type="pct"/>
            <w:tcBorders>
              <w:left w:val="single" w:sz="12" w:space="0" w:color="auto"/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555" w:type="pct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3,2%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2,7%</w:t>
            </w:r>
          </w:p>
        </w:tc>
        <w:tc>
          <w:tcPr>
            <w:tcW w:w="556" w:type="pct"/>
            <w:tcBorders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</w:tr>
    </w:tbl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Уравнения материального баланса ХТС. </w:t>
      </w:r>
    </w:p>
    <w:p w:rsidR="003F1910" w:rsidRDefault="003F191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4NH3 + 5O2 = 4NO + 6H2O + Q</w:t>
      </w:r>
    </w:p>
    <w:p w:rsidR="003F1910" w:rsidRDefault="003F191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4NH3 + 3O2 =2N2 + 6H2O + Q</w:t>
      </w:r>
    </w:p>
    <w:p w:rsidR="003F1910" w:rsidRDefault="003F191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2NO + 1.5O2 + H2O = 2HNO3 + Q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Уравнения для блока контактирования: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По оксиду азота: </w:t>
      </w:r>
    </w:p>
    <w:p w:rsidR="003F1910" w:rsidRDefault="0049692F">
      <w:pPr>
        <w:spacing w:line="240" w:lineRule="auto"/>
        <w:rPr>
          <w:sz w:val="20"/>
          <w:szCs w:val="20"/>
          <w:lang w:val="en-US"/>
        </w:rPr>
      </w:pPr>
      <w:r>
        <w:rPr>
          <w:lang w:val="en-US"/>
        </w:rPr>
        <w:pict>
          <v:shape id="_x0000_i1029" type="#_x0000_t75" style="width:116.25pt;height:21.75pt" fillcolor="window">
            <v:imagedata r:id="rId17" o:title=""/>
          </v:shape>
        </w:pict>
      </w:r>
    </w:p>
    <w:p w:rsidR="003F1910" w:rsidRDefault="003F1910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По азоту: </w:t>
      </w:r>
    </w:p>
    <w:p w:rsidR="003F1910" w:rsidRDefault="0049692F">
      <w:pPr>
        <w:rPr>
          <w:sz w:val="20"/>
          <w:szCs w:val="20"/>
          <w:lang w:val="en-US"/>
        </w:rPr>
      </w:pPr>
      <w:r>
        <w:rPr>
          <w:lang w:val="en-US"/>
        </w:rPr>
        <w:pict>
          <v:shape id="_x0000_i1030" type="#_x0000_t75" style="width:300.75pt;height:26.25pt" fillcolor="window">
            <v:imagedata r:id="rId18" o:title=""/>
          </v:shape>
        </w:pict>
      </w:r>
    </w:p>
    <w:p w:rsidR="003F1910" w:rsidRDefault="003F1910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По кислороду: </w:t>
      </w:r>
    </w:p>
    <w:p w:rsidR="003F1910" w:rsidRDefault="0049692F">
      <w:pPr>
        <w:rPr>
          <w:sz w:val="20"/>
          <w:szCs w:val="20"/>
          <w:lang w:val="en-US"/>
        </w:rPr>
      </w:pPr>
      <w:r>
        <w:rPr>
          <w:lang w:val="en-US"/>
        </w:rPr>
        <w:pict>
          <v:shape id="_x0000_i1031" type="#_x0000_t75" style="width:361.5pt;height:25.5pt" fillcolor="window">
            <v:imagedata r:id="rId19" o:title=""/>
          </v:shape>
        </w:pic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По воде: </w:t>
      </w:r>
    </w:p>
    <w:p w:rsidR="003F1910" w:rsidRDefault="0049692F">
      <w:pPr>
        <w:rPr>
          <w:sz w:val="20"/>
          <w:szCs w:val="20"/>
          <w:lang w:val="en-US"/>
        </w:rPr>
      </w:pPr>
      <w:r>
        <w:rPr>
          <w:lang w:val="en-US"/>
        </w:rPr>
        <w:lastRenderedPageBreak/>
        <w:pict>
          <v:shape id="_x0000_i1032" type="#_x0000_t75" style="width:117.75pt;height:26.25pt" fillcolor="window">
            <v:imagedata r:id="rId20" o:title=""/>
          </v:shape>
        </w:pic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Уравнения для блока абсорбции: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По оксиду азота: </w:t>
      </w:r>
    </w:p>
    <w:p w:rsidR="003F1910" w:rsidRDefault="0049692F">
      <w:pPr>
        <w:rPr>
          <w:sz w:val="20"/>
          <w:szCs w:val="20"/>
        </w:rPr>
      </w:pPr>
      <w:r>
        <w:pict>
          <v:shape id="_x0000_i1033" type="#_x0000_t75" style="width:128.25pt;height:33.75pt" fillcolor="window">
            <v:imagedata r:id="rId21" o:title=""/>
          </v:shape>
        </w:pic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По воде: </w:t>
      </w:r>
    </w:p>
    <w:p w:rsidR="003F1910" w:rsidRDefault="0049692F">
      <w:pPr>
        <w:rPr>
          <w:sz w:val="20"/>
          <w:szCs w:val="20"/>
        </w:rPr>
      </w:pPr>
      <w:r>
        <w:pict>
          <v:shape id="_x0000_i1034" type="#_x0000_t75" style="width:348.75pt;height:39pt" fillcolor="window">
            <v:imagedata r:id="rId22" o:title=""/>
          </v:shape>
        </w:pic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По кислороду: </w:t>
      </w:r>
    </w:p>
    <w:p w:rsidR="003F1910" w:rsidRDefault="0049692F">
      <w:pPr>
        <w:rPr>
          <w:sz w:val="20"/>
          <w:szCs w:val="20"/>
        </w:rPr>
      </w:pPr>
      <w:r>
        <w:pict>
          <v:shape id="_x0000_i1035" type="#_x0000_t75" style="width:290.25pt;height:35.25pt" fillcolor="window">
            <v:imagedata r:id="rId23" o:title=""/>
          </v:shape>
        </w:pic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Уравнение для потока выхлопных газов: </w:t>
      </w:r>
    </w:p>
    <w:p w:rsidR="003F1910" w:rsidRDefault="0049692F">
      <w:pPr>
        <w:spacing w:line="240" w:lineRule="auto"/>
        <w:rPr>
          <w:sz w:val="20"/>
          <w:szCs w:val="20"/>
        </w:rPr>
      </w:pPr>
      <w:r>
        <w:pict>
          <v:shape id="_x0000_i1036" type="#_x0000_t75" style="width:414pt;height:23.25pt" fillcolor="window">
            <v:imagedata r:id="rId24" o:title=""/>
          </v:shape>
        </w:pic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Подготовка уравнений для решения на ЭВМ.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Соответствие переменных потокам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984"/>
        <w:gridCol w:w="1666"/>
        <w:gridCol w:w="1914"/>
        <w:gridCol w:w="1914"/>
      </w:tblGrid>
      <w:tr w:rsidR="003F1910" w:rsidRPr="003F1910">
        <w:tc>
          <w:tcPr>
            <w:tcW w:w="1093" w:type="pct"/>
          </w:tcPr>
          <w:p w:rsidR="003F1910" w:rsidRPr="003F1910" w:rsidRDefault="003F1910">
            <w:pPr>
              <w:pStyle w:val="ac"/>
            </w:pPr>
            <w:r w:rsidRPr="003F1910">
              <w:t>Наименование потока</w:t>
            </w:r>
          </w:p>
        </w:tc>
        <w:tc>
          <w:tcPr>
            <w:tcW w:w="1036" w:type="pct"/>
          </w:tcPr>
          <w:p w:rsidR="003F1910" w:rsidRPr="003F1910" w:rsidRDefault="003F1910">
            <w:pPr>
              <w:pStyle w:val="ac"/>
            </w:pPr>
            <w:r w:rsidRPr="003F1910">
              <w:t>Условное обозначение</w:t>
            </w:r>
          </w:p>
        </w:tc>
        <w:tc>
          <w:tcPr>
            <w:tcW w:w="870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xi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Размерность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Значение по расчету</w:t>
            </w:r>
          </w:p>
        </w:tc>
      </w:tr>
      <w:tr w:rsidR="003F1910" w:rsidRPr="003F1910">
        <w:tc>
          <w:tcPr>
            <w:tcW w:w="1093" w:type="pct"/>
          </w:tcPr>
          <w:p w:rsidR="003F1910" w:rsidRPr="003F1910" w:rsidRDefault="003F1910">
            <w:pPr>
              <w:pStyle w:val="ac"/>
            </w:pPr>
            <w:r w:rsidRPr="003F1910">
              <w:t>Аммиачно-воздушная смесь</w:t>
            </w:r>
          </w:p>
        </w:tc>
        <w:tc>
          <w:tcPr>
            <w:tcW w:w="1036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N</w:t>
            </w:r>
            <w:r w:rsidRPr="003F1910">
              <w:t>12</w:t>
            </w:r>
          </w:p>
        </w:tc>
        <w:tc>
          <w:tcPr>
            <w:tcW w:w="870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x</w:t>
            </w:r>
            <w:r w:rsidRPr="003F1910">
              <w:t>1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415.33</w:t>
            </w:r>
          </w:p>
        </w:tc>
      </w:tr>
      <w:tr w:rsidR="003F1910" w:rsidRPr="003F1910">
        <w:tc>
          <w:tcPr>
            <w:tcW w:w="1093" w:type="pct"/>
          </w:tcPr>
          <w:p w:rsidR="003F1910" w:rsidRPr="003F1910" w:rsidRDefault="003F1910">
            <w:pPr>
              <w:pStyle w:val="ac"/>
            </w:pPr>
            <w:r w:rsidRPr="003F1910">
              <w:t>Оксид азота в потоке 23</w:t>
            </w:r>
          </w:p>
        </w:tc>
        <w:tc>
          <w:tcPr>
            <w:tcW w:w="1036" w:type="pct"/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rPr>
                <w:lang w:val="en-US"/>
              </w:rPr>
              <w:t>N23NO</w:t>
            </w:r>
          </w:p>
        </w:tc>
        <w:tc>
          <w:tcPr>
            <w:tcW w:w="870" w:type="pct"/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rPr>
                <w:lang w:val="en-US"/>
              </w:rPr>
              <w:t>x2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  <w:rPr>
                <w:lang w:val="en-US"/>
              </w:rPr>
            </w:pPr>
            <w:r w:rsidRPr="003F1910">
              <w:t>кмоль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40.29</w:t>
            </w:r>
          </w:p>
        </w:tc>
      </w:tr>
      <w:tr w:rsidR="003F1910" w:rsidRPr="003F1910">
        <w:tc>
          <w:tcPr>
            <w:tcW w:w="1093" w:type="pct"/>
          </w:tcPr>
          <w:p w:rsidR="003F1910" w:rsidRPr="003F1910" w:rsidRDefault="003F1910">
            <w:pPr>
              <w:pStyle w:val="ac"/>
            </w:pPr>
            <w:r w:rsidRPr="003F1910">
              <w:t>Азот в потоке 23</w:t>
            </w:r>
          </w:p>
        </w:tc>
        <w:tc>
          <w:tcPr>
            <w:tcW w:w="1036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N</w:t>
            </w:r>
            <w:r w:rsidRPr="003F1910">
              <w:t>23</w:t>
            </w:r>
            <w:r w:rsidRPr="003F1910">
              <w:rPr>
                <w:lang w:val="en-US"/>
              </w:rPr>
              <w:t>N</w:t>
            </w:r>
            <w:r w:rsidRPr="003F1910">
              <w:t>2</w:t>
            </w:r>
          </w:p>
        </w:tc>
        <w:tc>
          <w:tcPr>
            <w:tcW w:w="870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x</w:t>
            </w:r>
            <w:r w:rsidRPr="003F1910">
              <w:t>3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295.92</w:t>
            </w:r>
          </w:p>
        </w:tc>
      </w:tr>
      <w:tr w:rsidR="003F1910" w:rsidRPr="003F1910">
        <w:tc>
          <w:tcPr>
            <w:tcW w:w="1093" w:type="pct"/>
          </w:tcPr>
          <w:p w:rsidR="003F1910" w:rsidRPr="003F1910" w:rsidRDefault="003F1910">
            <w:pPr>
              <w:pStyle w:val="ac"/>
            </w:pPr>
            <w:r w:rsidRPr="003F1910">
              <w:t>Кислород в потоке 23</w:t>
            </w:r>
          </w:p>
        </w:tc>
        <w:tc>
          <w:tcPr>
            <w:tcW w:w="1036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N</w:t>
            </w:r>
            <w:r w:rsidRPr="003F1910">
              <w:t>23</w:t>
            </w:r>
            <w:r w:rsidRPr="003F1910">
              <w:rPr>
                <w:lang w:val="en-US"/>
              </w:rPr>
              <w:t>O</w:t>
            </w:r>
            <w:r w:rsidRPr="003F1910">
              <w:t>2</w:t>
            </w:r>
          </w:p>
        </w:tc>
        <w:tc>
          <w:tcPr>
            <w:tcW w:w="870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x</w:t>
            </w:r>
            <w:r w:rsidRPr="003F1910">
              <w:t>4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27. 20</w:t>
            </w:r>
          </w:p>
        </w:tc>
      </w:tr>
      <w:tr w:rsidR="003F1910" w:rsidRPr="003F1910">
        <w:tc>
          <w:tcPr>
            <w:tcW w:w="1093" w:type="pct"/>
          </w:tcPr>
          <w:p w:rsidR="003F1910" w:rsidRPr="003F1910" w:rsidRDefault="003F1910">
            <w:pPr>
              <w:pStyle w:val="ac"/>
            </w:pPr>
            <w:r w:rsidRPr="003F1910">
              <w:t>Вода в потоке 23</w:t>
            </w:r>
          </w:p>
        </w:tc>
        <w:tc>
          <w:tcPr>
            <w:tcW w:w="1036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N</w:t>
            </w:r>
            <w:r w:rsidRPr="003F1910">
              <w:t>23Н2О</w:t>
            </w:r>
          </w:p>
        </w:tc>
        <w:tc>
          <w:tcPr>
            <w:tcW w:w="870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x</w:t>
            </w:r>
            <w:r w:rsidRPr="003F1910">
              <w:t>5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62.30</w:t>
            </w:r>
          </w:p>
        </w:tc>
      </w:tr>
      <w:tr w:rsidR="003F1910" w:rsidRPr="003F1910">
        <w:tc>
          <w:tcPr>
            <w:tcW w:w="1093" w:type="pct"/>
          </w:tcPr>
          <w:p w:rsidR="003F1910" w:rsidRPr="003F1910" w:rsidRDefault="003F1910">
            <w:pPr>
              <w:pStyle w:val="ac"/>
            </w:pPr>
            <w:r w:rsidRPr="003F1910">
              <w:t>Вода в блок 3</w:t>
            </w:r>
          </w:p>
        </w:tc>
        <w:tc>
          <w:tcPr>
            <w:tcW w:w="1036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N</w:t>
            </w:r>
            <w:r w:rsidRPr="003F1910">
              <w:t>030</w:t>
            </w:r>
          </w:p>
        </w:tc>
        <w:tc>
          <w:tcPr>
            <w:tcW w:w="870" w:type="pct"/>
          </w:tcPr>
          <w:p w:rsidR="003F1910" w:rsidRPr="003F1910" w:rsidRDefault="003F1910">
            <w:pPr>
              <w:pStyle w:val="ac"/>
            </w:pPr>
            <w:r w:rsidRPr="003F1910">
              <w:t>х6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68. 19</w:t>
            </w:r>
          </w:p>
        </w:tc>
      </w:tr>
      <w:tr w:rsidR="003F1910" w:rsidRPr="003F1910">
        <w:tc>
          <w:tcPr>
            <w:tcW w:w="1093" w:type="pct"/>
          </w:tcPr>
          <w:p w:rsidR="003F1910" w:rsidRPr="003F1910" w:rsidRDefault="003F1910">
            <w:pPr>
              <w:pStyle w:val="ac"/>
            </w:pPr>
            <w:r w:rsidRPr="003F1910">
              <w:t>Выхлопные газы</w:t>
            </w:r>
          </w:p>
        </w:tc>
        <w:tc>
          <w:tcPr>
            <w:tcW w:w="1036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N</w:t>
            </w:r>
            <w:r w:rsidRPr="003F1910">
              <w:t>302</w:t>
            </w:r>
          </w:p>
        </w:tc>
        <w:tc>
          <w:tcPr>
            <w:tcW w:w="870" w:type="pct"/>
          </w:tcPr>
          <w:p w:rsidR="003F1910" w:rsidRPr="003F1910" w:rsidRDefault="003F1910">
            <w:pPr>
              <w:pStyle w:val="ac"/>
            </w:pPr>
            <w:r w:rsidRPr="003F1910">
              <w:t>х7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373.07</w:t>
            </w:r>
          </w:p>
        </w:tc>
      </w:tr>
      <w:tr w:rsidR="003F1910" w:rsidRPr="003F1910">
        <w:tc>
          <w:tcPr>
            <w:tcW w:w="1093" w:type="pct"/>
          </w:tcPr>
          <w:p w:rsidR="003F1910" w:rsidRPr="003F1910" w:rsidRDefault="003F1910">
            <w:pPr>
              <w:pStyle w:val="ac"/>
            </w:pPr>
            <w:r w:rsidRPr="003F1910">
              <w:t>Воздух в блок 3</w:t>
            </w:r>
          </w:p>
        </w:tc>
        <w:tc>
          <w:tcPr>
            <w:tcW w:w="1036" w:type="pct"/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N</w:t>
            </w:r>
            <w:r w:rsidRPr="003F1910">
              <w:t>031</w:t>
            </w:r>
          </w:p>
        </w:tc>
        <w:tc>
          <w:tcPr>
            <w:tcW w:w="870" w:type="pct"/>
          </w:tcPr>
          <w:p w:rsidR="003F1910" w:rsidRPr="003F1910" w:rsidRDefault="003F1910">
            <w:pPr>
              <w:pStyle w:val="ac"/>
            </w:pPr>
            <w:r w:rsidRPr="003F1910">
              <w:t>х8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кмоль</w:t>
            </w:r>
          </w:p>
        </w:tc>
        <w:tc>
          <w:tcPr>
            <w:tcW w:w="1000" w:type="pct"/>
          </w:tcPr>
          <w:p w:rsidR="003F1910" w:rsidRPr="003F1910" w:rsidRDefault="003F1910">
            <w:pPr>
              <w:pStyle w:val="ac"/>
            </w:pPr>
            <w:r w:rsidRPr="003F1910">
              <w:t>69.03</w:t>
            </w:r>
          </w:p>
        </w:tc>
      </w:tr>
    </w:tbl>
    <w:p w:rsidR="003F1910" w:rsidRDefault="003F1910">
      <w:pPr>
        <w:rPr>
          <w:sz w:val="20"/>
          <w:szCs w:val="20"/>
        </w:rPr>
      </w:pPr>
    </w:p>
    <w:p w:rsidR="003F1910" w:rsidRDefault="003F1910">
      <w:r>
        <w:t>Таблица 3</w:t>
      </w:r>
    </w:p>
    <w:p w:rsidR="003F1910" w:rsidRDefault="003F1910">
      <w:r>
        <w:t>Матрица коэффициентов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851"/>
        <w:gridCol w:w="852"/>
        <w:gridCol w:w="852"/>
        <w:gridCol w:w="852"/>
        <w:gridCol w:w="852"/>
        <w:gridCol w:w="852"/>
        <w:gridCol w:w="852"/>
        <w:gridCol w:w="852"/>
        <w:gridCol w:w="1392"/>
      </w:tblGrid>
      <w:tr w:rsidR="003F1910" w:rsidRPr="003F1910">
        <w:trPr>
          <w:cantSplit/>
        </w:trPr>
        <w:tc>
          <w:tcPr>
            <w:tcW w:w="13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№ уравнения</w:t>
            </w:r>
          </w:p>
        </w:tc>
        <w:tc>
          <w:tcPr>
            <w:tcW w:w="68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rPr>
                <w:lang w:val="en-US"/>
              </w:rPr>
              <w:t>bi</w:t>
            </w:r>
            <w:r w:rsidRPr="003F1910">
              <w:t xml:space="preserve"> при </w:t>
            </w:r>
            <w:r w:rsidRPr="003F1910">
              <w:rPr>
                <w:lang w:val="en-US"/>
              </w:rPr>
              <w:t>xi</w:t>
            </w:r>
          </w:p>
        </w:tc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Свободный член</w:t>
            </w:r>
          </w:p>
        </w:tc>
      </w:tr>
      <w:tr w:rsidR="003F1910" w:rsidRPr="003F1910">
        <w:trPr>
          <w:cantSplit/>
        </w:trPr>
        <w:tc>
          <w:tcPr>
            <w:tcW w:w="13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х1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х2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х3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 xml:space="preserve">х4 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х5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х6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х7</w:t>
            </w:r>
          </w:p>
        </w:tc>
        <w:tc>
          <w:tcPr>
            <w:tcW w:w="852" w:type="dxa"/>
            <w:tcBorders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х8</w:t>
            </w:r>
          </w:p>
        </w:tc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</w:p>
        </w:tc>
      </w:tr>
      <w:tr w:rsidR="003F1910" w:rsidRPr="003F1910">
        <w:tc>
          <w:tcPr>
            <w:tcW w:w="13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0,079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-1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</w:tr>
      <w:tr w:rsidR="003F1910" w:rsidRPr="003F1910">
        <w:tc>
          <w:tcPr>
            <w:tcW w:w="1364" w:type="dxa"/>
            <w:tcBorders>
              <w:left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0,713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-1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13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</w:tr>
      <w:tr w:rsidR="003F1910" w:rsidRPr="003F1910">
        <w:tc>
          <w:tcPr>
            <w:tcW w:w="1364" w:type="dxa"/>
            <w:tcBorders>
              <w:left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0,187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-1,25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-1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13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</w:tr>
      <w:tr w:rsidR="003F1910" w:rsidRPr="003F1910">
        <w:tc>
          <w:tcPr>
            <w:tcW w:w="1364" w:type="dxa"/>
            <w:tcBorders>
              <w:left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-0,15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13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</w:tr>
      <w:tr w:rsidR="003F1910" w:rsidRPr="003F1910">
        <w:tc>
          <w:tcPr>
            <w:tcW w:w="1364" w:type="dxa"/>
            <w:tcBorders>
              <w:left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5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13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40,286</w:t>
            </w:r>
          </w:p>
        </w:tc>
      </w:tr>
      <w:tr w:rsidR="003F1910" w:rsidRPr="003F1910">
        <w:tc>
          <w:tcPr>
            <w:tcW w:w="1364" w:type="dxa"/>
            <w:tcBorders>
              <w:left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-0,027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13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120,416</w:t>
            </w:r>
          </w:p>
        </w:tc>
      </w:tr>
      <w:tr w:rsidR="003F1910" w:rsidRPr="003F1910">
        <w:tc>
          <w:tcPr>
            <w:tcW w:w="1364" w:type="dxa"/>
            <w:tcBorders>
              <w:left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7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vAlign w:val="bottom"/>
          </w:tcPr>
          <w:p w:rsidR="003F1910" w:rsidRPr="003F1910" w:rsidRDefault="003F1910">
            <w:pPr>
              <w:pStyle w:val="ac"/>
            </w:pPr>
            <w:r w:rsidRPr="003F1910">
              <w:t>-0,032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0,21</w:t>
            </w:r>
          </w:p>
        </w:tc>
        <w:tc>
          <w:tcPr>
            <w:tcW w:w="13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29,762</w:t>
            </w:r>
          </w:p>
        </w:tc>
      </w:tr>
      <w:tr w:rsidR="003F1910" w:rsidRPr="003F1910">
        <w:tc>
          <w:tcPr>
            <w:tcW w:w="13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1910" w:rsidRPr="003F1910" w:rsidRDefault="003F1910">
            <w:pPr>
              <w:pStyle w:val="ac"/>
            </w:pPr>
            <w:r w:rsidRPr="003F1910">
              <w:t>8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-0,015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-1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0,941</w:t>
            </w:r>
          </w:p>
        </w:tc>
        <w:tc>
          <w:tcPr>
            <w:tcW w:w="85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0,79</w:t>
            </w:r>
          </w:p>
        </w:tc>
        <w:tc>
          <w:tcPr>
            <w:tcW w:w="13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</w:t>
            </w:r>
          </w:p>
        </w:tc>
      </w:tr>
    </w:tbl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 xml:space="preserve">Решаем систему с помощью электронных таблиц </w:t>
      </w:r>
      <w:r>
        <w:rPr>
          <w:sz w:val="20"/>
          <w:szCs w:val="20"/>
          <w:lang w:val="en-US"/>
        </w:rPr>
        <w:t>EXCEL</w:t>
      </w:r>
      <w:r>
        <w:rPr>
          <w:sz w:val="20"/>
          <w:szCs w:val="20"/>
        </w:rPr>
        <w:t xml:space="preserve"> матричным способом: умножая обратную матрицу на матрицу свободных членов. </w:t>
      </w:r>
    </w:p>
    <w:p w:rsidR="003F1910" w:rsidRDefault="0049692F">
      <w:pPr>
        <w:rPr>
          <w:sz w:val="20"/>
          <w:szCs w:val="20"/>
        </w:rPr>
      </w:pPr>
      <w:r>
        <w:rPr>
          <w:noProof/>
        </w:rPr>
        <w:lastRenderedPageBreak/>
        <w:pict>
          <v:group id="_x0000_s1375" style="position:absolute;left:0;text-align:left;margin-left:76.8pt;margin-top:141.75pt;width:277.35pt;height:148.95pt;z-index:251670016;mso-position-vertical-relative:page" coordorigin="3237,8048" coordsize="5547,2979">
            <v:shape id="_x0000_s1376" type="#_x0000_t202" style="position:absolute;left:7056;top:8155;width:1728;height:720" o:allowincell="f" stroked="f">
              <v:textbox style="mso-next-textbox:#_x0000_s1376">
                <w:txbxContent>
                  <w:p w:rsidR="003F1910" w:rsidRDefault="003F1910">
                    <w:pPr>
                      <w:pStyle w:val="ac"/>
                    </w:pPr>
                    <w:r>
                      <w:t>Азотная кислота</w:t>
                    </w:r>
                  </w:p>
                </w:txbxContent>
              </v:textbox>
            </v:shape>
            <v:shape id="_x0000_s1377" type="#_x0000_t202" style="position:absolute;left:3285;top:9240;width:1188;height:396" o:allowincell="f" stroked="f">
              <v:textbox style="mso-next-textbox:#_x0000_s1377">
                <w:txbxContent>
                  <w:p w:rsidR="003F1910" w:rsidRDefault="003F1910">
                    <w:pPr>
                      <w:pStyle w:val="ac"/>
                    </w:pPr>
                    <w:r>
                      <w:t>Вода</w:t>
                    </w:r>
                  </w:p>
                </w:txbxContent>
              </v:textbox>
            </v:shape>
            <v:shape id="_x0000_s1378" type="#_x0000_t202" style="position:absolute;left:3285;top:8643;width:1386;height:396" o:allowincell="f" stroked="f">
              <v:textbox style="mso-next-textbox:#_x0000_s1378">
                <w:txbxContent>
                  <w:p w:rsidR="003F1910" w:rsidRDefault="003F1910">
                    <w:pPr>
                      <w:pStyle w:val="ac"/>
                    </w:pPr>
                    <w:r>
                      <w:t>Воздух</w:t>
                    </w:r>
                  </w:p>
                </w:txbxContent>
              </v:textbox>
            </v:shape>
            <v:shape id="_x0000_s1379" type="#_x0000_t202" style="position:absolute;left:3285;top:8048;width:1476;height:480" o:allowincell="f" stroked="f">
              <v:textbox style="mso-next-textbox:#_x0000_s1379">
                <w:txbxContent>
                  <w:p w:rsidR="003F1910" w:rsidRDefault="003F1910">
                    <w:pPr>
                      <w:pStyle w:val="ac"/>
                    </w:pPr>
                    <w:r>
                      <w:t>Аммиак</w:t>
                    </w:r>
                  </w:p>
                </w:txbxContent>
              </v:textbox>
            </v:shape>
            <v:rect id="_x0000_s1380" style="position:absolute;left:4869;top:8247;width:2280;height:1572" o:allowincell="f" strokeweight="1.5pt"/>
            <v:line id="_x0000_s1381" style="position:absolute" from="3261,8524" to="4845,8524" o:allowincell="f" strokeweight="1pt">
              <v:stroke endarrow="block"/>
            </v:line>
            <v:line id="_x0000_s1382" style="position:absolute" from="3237,9052" to="4857,9052" o:allowincell="f" strokeweight="1pt">
              <v:stroke endarrow="block"/>
            </v:line>
            <v:line id="_x0000_s1383" style="position:absolute" from="7149,9004" to="8601,9004" o:allowincell="f" strokeweight="1pt">
              <v:stroke endarrow="block"/>
            </v:line>
            <v:line id="_x0000_s1384" style="position:absolute" from="3249,9556" to="4845,9556" o:allowincell="f" strokeweight="1pt">
              <v:stroke endarrow="block"/>
            </v:line>
            <v:shape id="_x0000_s1385" type="#_x0000_t202" style="position:absolute;left:5289;top:8698;width:1386;height:594" o:allowincell="f" stroked="f">
              <v:textbox style="mso-next-textbox:#_x0000_s1385">
                <w:txbxContent>
                  <w:p w:rsidR="003F1910" w:rsidRDefault="003F1910">
                    <w:pPr>
                      <w:pStyle w:val="ac"/>
                    </w:pPr>
                    <w:r>
                      <w:t>ХТС</w:t>
                    </w:r>
                  </w:p>
                </w:txbxContent>
              </v:textbox>
            </v:shape>
            <v:line id="_x0000_s1386" style="position:absolute" from="6044,9839" to="6044,11027" o:allowincell="f" strokeweight="1pt">
              <v:stroke endarrow="block"/>
            </v:line>
            <v:shape id="_x0000_s1387" type="#_x0000_t202" style="position:absolute;left:6480;top:9883;width:1632;height:864" o:allowincell="f" stroked="f">
              <v:textbox style="mso-next-textbox:#_x0000_s1387">
                <w:txbxContent>
                  <w:p w:rsidR="003F1910" w:rsidRDefault="003F1910">
                    <w:pPr>
                      <w:pStyle w:val="ac"/>
                    </w:pPr>
                    <w:r>
                      <w:t>Выхлопные газы</w:t>
                    </w:r>
                  </w:p>
                </w:txbxContent>
              </v:textbox>
            </v:shape>
            <w10:wrap type="topAndBottom" anchory="page"/>
          </v:group>
        </w:pict>
      </w:r>
      <w:r w:rsidR="003F1910">
        <w:rPr>
          <w:sz w:val="20"/>
          <w:szCs w:val="20"/>
        </w:rPr>
        <w:t xml:space="preserve">Результаты расчета. 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Материальный баланс химико-технологической системы производства азотной кислоты на 2500 кг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021"/>
        <w:gridCol w:w="1023"/>
        <w:gridCol w:w="1871"/>
        <w:gridCol w:w="1021"/>
        <w:gridCol w:w="1021"/>
      </w:tblGrid>
      <w:tr w:rsidR="003F1910" w:rsidRPr="003F1910">
        <w:trPr>
          <w:trHeight w:val="264"/>
          <w:jc w:val="center"/>
        </w:trPr>
        <w:tc>
          <w:tcPr>
            <w:tcW w:w="3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Введено</w:t>
            </w:r>
          </w:p>
        </w:tc>
        <w:tc>
          <w:tcPr>
            <w:tcW w:w="39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Получено</w:t>
            </w:r>
          </w:p>
        </w:tc>
      </w:tr>
      <w:tr w:rsidR="003F1910" w:rsidRPr="003F1910">
        <w:trPr>
          <w:cantSplit/>
          <w:trHeight w:val="483"/>
          <w:jc w:val="center"/>
        </w:trPr>
        <w:tc>
          <w:tcPr>
            <w:tcW w:w="1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>
              <w:t>Статья</w:t>
            </w:r>
            <w:r w:rsidRPr="003F1910">
              <w:t xml:space="preserve"> </w:t>
            </w:r>
            <w:r>
              <w:t>прихода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>
              <w:t>Масса</w:t>
            </w:r>
            <w:r w:rsidRPr="003F1910">
              <w:t xml:space="preserve">, </w:t>
            </w:r>
            <w:r>
              <w:t>кг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 w:rsidRPr="003F1910">
              <w:t>%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>
              <w:t>Статья</w:t>
            </w:r>
            <w:r w:rsidRPr="003F1910">
              <w:t xml:space="preserve"> </w:t>
            </w:r>
            <w:r>
              <w:t>расхода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>
              <w:t>Масса</w:t>
            </w:r>
            <w:r w:rsidRPr="003F1910">
              <w:t xml:space="preserve">, </w:t>
            </w:r>
            <w:r>
              <w:t>кг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 w:rsidRPr="003F1910">
              <w:t>%</w:t>
            </w:r>
          </w:p>
        </w:tc>
      </w:tr>
      <w:tr w:rsidR="003F1910" w:rsidRPr="003F1910">
        <w:trPr>
          <w:cantSplit/>
          <w:trHeight w:val="483"/>
          <w:jc w:val="center"/>
        </w:trPr>
        <w:tc>
          <w:tcPr>
            <w:tcW w:w="18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</w:p>
        </w:tc>
      </w:tr>
      <w:tr w:rsidR="003F1910" w:rsidRPr="003F1910">
        <w:trPr>
          <w:trHeight w:val="528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>
              <w:t>Аммиак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 w:rsidRPr="003F1910">
              <w:t>706,1</w:t>
            </w:r>
          </w:p>
        </w:tc>
        <w:tc>
          <w:tcPr>
            <w:tcW w:w="10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 w:rsidRPr="003F1910">
              <w:t>4,80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 w:rsidRPr="003F1910">
              <w:t xml:space="preserve">58% - </w:t>
            </w:r>
            <w:r>
              <w:t>ная</w:t>
            </w:r>
            <w:r w:rsidRPr="003F1910">
              <w:t xml:space="preserve"> </w:t>
            </w:r>
            <w:r>
              <w:t>азотная</w:t>
            </w:r>
            <w:r w:rsidRPr="003F1910">
              <w:t xml:space="preserve"> </w:t>
            </w:r>
            <w:r>
              <w:t>кислота</w:t>
            </w:r>
            <w:r w:rsidRPr="003F1910">
              <w:t xml:space="preserve">: 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 w:rsidRPr="003F1910">
              <w:t>4310,3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1910" w:rsidRPr="003F1910" w:rsidRDefault="003F1910">
            <w:pPr>
              <w:pStyle w:val="ac"/>
            </w:pPr>
            <w:r w:rsidRPr="003F1910">
              <w:t>29,31</w:t>
            </w:r>
          </w:p>
        </w:tc>
      </w:tr>
      <w:tr w:rsidR="003F1910" w:rsidRPr="003F1910">
        <w:trPr>
          <w:trHeight w:val="264"/>
          <w:jc w:val="center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Воздух</w:t>
            </w:r>
            <w:r w:rsidRPr="003F1910">
              <w:t xml:space="preserve">: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12771,1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86,85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Азотная</w:t>
            </w:r>
            <w:r w:rsidRPr="003F1910">
              <w:t xml:space="preserve"> </w:t>
            </w:r>
            <w:r>
              <w:t>кислота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2500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17,00</w:t>
            </w:r>
          </w:p>
        </w:tc>
      </w:tr>
      <w:tr w:rsidR="003F1910" w:rsidRPr="003F1910">
        <w:trPr>
          <w:trHeight w:val="264"/>
          <w:jc w:val="center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Кислород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2975,8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20,24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Вода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1810,3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12,31</w:t>
            </w:r>
          </w:p>
        </w:tc>
      </w:tr>
      <w:tr w:rsidR="003F1910" w:rsidRPr="003F1910">
        <w:trPr>
          <w:trHeight w:val="264"/>
          <w:jc w:val="center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Азот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9795,3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66,61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Выхлопные</w:t>
            </w:r>
            <w:r w:rsidRPr="003F1910">
              <w:t xml:space="preserve"> </w:t>
            </w:r>
            <w:r>
              <w:t>газы</w:t>
            </w:r>
            <w:r w:rsidRPr="003F1910">
              <w:t xml:space="preserve">: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10394,2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70,69</w:t>
            </w:r>
          </w:p>
        </w:tc>
      </w:tr>
      <w:tr w:rsidR="003F1910" w:rsidRPr="003F1910">
        <w:trPr>
          <w:trHeight w:val="264"/>
          <w:jc w:val="center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Вода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1227,4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8,35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Оксид</w:t>
            </w:r>
            <w:r w:rsidRPr="003F1910">
              <w:t xml:space="preserve"> </w:t>
            </w:r>
            <w:r>
              <w:t>азота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18,1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0,12</w:t>
            </w:r>
          </w:p>
        </w:tc>
      </w:tr>
      <w:tr w:rsidR="003F1910" w:rsidRPr="003F1910">
        <w:trPr>
          <w:trHeight w:val="264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3F1910" w:rsidRPr="003F1910" w:rsidRDefault="003F1910">
            <w:pPr>
              <w:pStyle w:val="ac"/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1910" w:rsidRPr="003F1910" w:rsidRDefault="003F1910">
            <w:pPr>
              <w:pStyle w:val="ac"/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Азот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9812,7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66,73</w:t>
            </w:r>
          </w:p>
        </w:tc>
      </w:tr>
      <w:tr w:rsidR="003F1910" w:rsidRPr="003F1910">
        <w:trPr>
          <w:trHeight w:val="264"/>
          <w:jc w:val="center"/>
        </w:trPr>
        <w:tc>
          <w:tcPr>
            <w:tcW w:w="18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F1910" w:rsidRPr="003F1910" w:rsidRDefault="003F1910">
            <w:pPr>
              <w:pStyle w:val="ac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910" w:rsidRPr="003F1910" w:rsidRDefault="003F1910">
            <w:pPr>
              <w:pStyle w:val="ac"/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Кислород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382,0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2,60</w:t>
            </w:r>
          </w:p>
        </w:tc>
      </w:tr>
      <w:tr w:rsidR="003F1910" w:rsidRPr="003F1910">
        <w:trPr>
          <w:trHeight w:val="264"/>
          <w:jc w:val="center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3F1910" w:rsidRPr="003F1910" w:rsidRDefault="003F1910">
            <w:pPr>
              <w:pStyle w:val="ac"/>
            </w:pP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F1910" w:rsidRPr="003F1910" w:rsidRDefault="003F1910">
            <w:pPr>
              <w:pStyle w:val="ac"/>
            </w:pP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Вода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181,3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1,23</w:t>
            </w:r>
          </w:p>
        </w:tc>
      </w:tr>
      <w:tr w:rsidR="003F1910" w:rsidRPr="003F1910">
        <w:trPr>
          <w:trHeight w:val="276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Всего</w:t>
            </w:r>
            <w:r w:rsidRPr="003F1910">
              <w:t xml:space="preserve">: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14704,5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100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>
              <w:t>Всего</w:t>
            </w:r>
            <w:r w:rsidRPr="003F1910">
              <w:t xml:space="preserve">: 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14704,5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F1910" w:rsidRPr="003F1910" w:rsidRDefault="003F1910">
            <w:pPr>
              <w:pStyle w:val="ac"/>
            </w:pPr>
            <w:r w:rsidRPr="003F1910">
              <w:t>100</w:t>
            </w:r>
          </w:p>
        </w:tc>
      </w:tr>
    </w:tbl>
    <w:p w:rsidR="003F1910" w:rsidRDefault="003F1910">
      <w:pPr>
        <w:rPr>
          <w:sz w:val="20"/>
          <w:szCs w:val="20"/>
        </w:rPr>
      </w:pP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49692F">
        <w:rPr>
          <w:noProof/>
        </w:rPr>
        <w:lastRenderedPageBreak/>
        <w:pict>
          <v:group id="_x0000_s1388" style="position:absolute;left:0;text-align:left;margin-left:23.45pt;margin-top:92.7pt;width:334.2pt;height:448.85pt;z-index:251668992;mso-position-vertical-relative:page" coordorigin="4176,2016" coordsize="6684,8977">
            <v:rect id="_x0000_s1389" style="position:absolute;left:4275;top:3492;width:3150;height:792" o:allowincell="f" strokeweight="1.5pt"/>
            <v:rect id="_x0000_s1390" style="position:absolute;left:5152;top:4288;width:1656;height:1656" o:allowincell="f" fillcolor="#cfc">
              <v:fill color2="fill darken(133)" angle="-45" method="linear sigma" type="gradient"/>
            </v:rect>
            <v:rect id="_x0000_s1391" style="position:absolute;left:4275;top:5948;width:3150;height:792" o:allowincell="f" strokeweight="1.5pt"/>
            <v:shape id="_x0000_s1392" type="#_x0000_t202" style="position:absolute;left:4688;top:5984;width:2388;height:708" o:allowincell="f" stroked="f">
              <v:textbox style="mso-next-textbox:#_x0000_s1392">
                <w:txbxContent>
                  <w:p w:rsidR="003F1910" w:rsidRDefault="003F1910">
                    <w:pPr>
                      <w:pStyle w:val="ac"/>
                    </w:pPr>
                    <w:r>
                      <w:t>Окисление аммиака</w:t>
                    </w:r>
                  </w:p>
                </w:txbxContent>
              </v:textbox>
            </v:shape>
            <v:rect id="_x0000_s1393" style="position:absolute;left:5148;top:6748;width:1656;height:1656" o:allowincell="f" fillcolor="black">
              <v:fill r:id="rId25" o:title="Диагональный кирпич" type="pattern"/>
            </v:rect>
            <v:rect id="_x0000_s1394" style="position:absolute;left:4275;top:8412;width:3150;height:792" o:allowincell="f" strokeweight="1.5pt"/>
            <v:rect id="_x0000_s1395" style="position:absolute;left:6048;top:9208;width:600;height:584" o:allowincell="f" fillcolor="red"/>
            <v:rect id="_x0000_s1396" style="position:absolute;left:4480;top:9216;width:1336;height:1368" o:allowincell="f">
              <v:fill color2="fill darken(118)" angle="-135" method="linear sigma" focus="100%" type="gradient"/>
            </v:rect>
            <v:shape id="_x0000_s1397" type="#_x0000_t202" style="position:absolute;left:4520;top:3540;width:2648;height:680" o:allowincell="f" stroked="f">
              <v:textbox style="mso-next-textbox:#_x0000_s1397">
                <w:txbxContent>
                  <w:p w:rsidR="003F1910" w:rsidRDefault="003F1910">
                    <w:pPr>
                      <w:pStyle w:val="ac"/>
                    </w:pPr>
                    <w:r>
                      <w:t>Подготовка</w:t>
                    </w:r>
                    <w:r>
                      <w:br/>
                      <w:t xml:space="preserve"> сырья</w:t>
                    </w:r>
                  </w:p>
                </w:txbxContent>
              </v:textbox>
            </v:shape>
            <v:shape id="_x0000_s1398" type="#_x0000_t202" style="position:absolute;left:4833;top:8592;width:2160;height:420" o:allowincell="f" stroked="f">
              <v:textbox style="mso-next-textbox:#_x0000_s1398">
                <w:txbxContent>
                  <w:p w:rsidR="003F1910" w:rsidRDefault="003F1910">
                    <w:pPr>
                      <w:pStyle w:val="ac"/>
                    </w:pPr>
                    <w:r>
                      <w:t>Абсорбция</w:t>
                    </w:r>
                  </w:p>
                </w:txbxContent>
              </v:textbox>
            </v:shape>
            <v:rect id="_x0000_s1399" style="position:absolute;left:8448;top:2028;width:408;height:384" o:allowincell="f" fillcolor="yellow"/>
            <v:shape id="_x0000_s1400" type="#_x0000_t202" style="position:absolute;left:9120;top:2016;width:1692;height:420" o:allowincell="f" stroked="f">
              <v:textbox style="mso-next-textbox:#_x0000_s1400">
                <w:txbxContent>
                  <w:p w:rsidR="003F1910" w:rsidRDefault="003F1910">
                    <w:pPr>
                      <w:pStyle w:val="ac"/>
                    </w:pPr>
                    <w:r>
                      <w:t>аммиак</w:t>
                    </w:r>
                  </w:p>
                </w:txbxContent>
              </v:textbox>
            </v:shape>
            <v:rect id="_x0000_s1401" style="position:absolute;left:8436;top:2772;width:408;height:384" o:allowincell="f" fillcolor="#cff"/>
            <v:rect id="_x0000_s1402" style="position:absolute;left:8436;top:9240;width:408;height:384" o:allowincell="f" fillcolor="red"/>
            <v:rect id="_x0000_s1403" style="position:absolute;left:8448;top:7392;width:408;height:384" o:allowincell="f" fillcolor="blue"/>
            <v:rect id="_x0000_s1404" style="position:absolute;left:8424;top:4884;width:408;height:384" o:allowincell="f" fillcolor="#cfc">
              <v:fill color2="fill darken(118)" angle="-45" method="linear sigma" type="gradient"/>
            </v:rect>
            <v:rect id="_x0000_s1405" style="position:absolute;left:8448;top:10164;width:408;height:384" o:allowincell="f">
              <v:fill color2="fill darken(118)" angle="-135" method="linear sigma" focus="100%" type="gradient"/>
            </v:rect>
            <v:rect id="_x0000_s1406" style="position:absolute;left:8436;top:6672;width:408;height:384" o:allowincell="f" fillcolor="black">
              <v:fill r:id="rId25" o:title="Диагональный кирпич" type="pattern"/>
            </v:rect>
            <v:shape id="_x0000_s1407" type="#_x0000_t202" style="position:absolute;left:9156;top:2749;width:1452;height:444" o:allowincell="f" stroked="f">
              <v:textbox style="mso-next-textbox:#_x0000_s1407">
                <w:txbxContent>
                  <w:p w:rsidR="003F1910" w:rsidRDefault="003F1910">
                    <w:pPr>
                      <w:rPr>
                        <w:rFonts w:ascii="Comic Sans MS" w:hAnsi="Comic Sans MS" w:cs="Comic Sans MS"/>
                      </w:rPr>
                    </w:pPr>
                    <w:r>
                      <w:t xml:space="preserve"> </w:t>
                    </w:r>
                    <w:r>
                      <w:rPr>
                        <w:rFonts w:ascii="Comic Sans MS" w:hAnsi="Comic Sans MS" w:cs="Comic Sans MS"/>
                      </w:rPr>
                      <w:t>воздух</w:t>
                    </w:r>
                  </w:p>
                </w:txbxContent>
              </v:textbox>
            </v:shape>
            <v:shape id="_x0000_s1408" type="#_x0000_t202" style="position:absolute;left:9204;top:6457;width:1656;height:732" o:allowincell="f" stroked="f">
              <v:textbox style="mso-next-textbox:#_x0000_s1408">
                <w:txbxContent>
                  <w:p w:rsidR="003F1910" w:rsidRDefault="003F1910">
                    <w:pPr>
                      <w:pStyle w:val="ac"/>
                    </w:pPr>
                    <w:r>
                      <w:t>нитрозные газы</w:t>
                    </w:r>
                  </w:p>
                </w:txbxContent>
              </v:textbox>
            </v:shape>
            <v:shape id="_x0000_s1409" type="#_x0000_t202" style="position:absolute;left:9132;top:9061;width:1644;height:732" o:allowincell="f" stroked="f">
              <v:textbox style="mso-next-textbox:#_x0000_s1409">
                <w:txbxContent>
                  <w:p w:rsidR="003F1910" w:rsidRDefault="003F1910">
                    <w:pPr>
                      <w:pStyle w:val="ac"/>
                    </w:pPr>
                    <w:r>
                      <w:t>азотная кислота</w:t>
                    </w:r>
                  </w:p>
                </w:txbxContent>
              </v:textbox>
            </v:shape>
            <v:shape id="_x0000_s1410" type="#_x0000_t202" style="position:absolute;left:9072;top:9985;width:1536;height:1008" o:allowincell="f" stroked="f">
              <v:textbox style="mso-next-textbox:#_x0000_s1410">
                <w:txbxContent>
                  <w:p w:rsidR="003F1910" w:rsidRDefault="003F1910">
                    <w:pPr>
                      <w:pStyle w:val="ac"/>
                    </w:pPr>
                    <w:r>
                      <w:t>Выхлопные газы</w:t>
                    </w:r>
                  </w:p>
                </w:txbxContent>
              </v:textbox>
            </v:shape>
            <v:rect id="_x0000_s1411" style="position:absolute;left:8448;top:8064;width:408;height:384" o:allowincell="f" fillcolor="#cff"/>
            <v:shape id="_x0000_s1412" type="#_x0000_t202" style="position:absolute;left:9072;top:4573;width:1692;height:1236" o:allowincell="f" stroked="f">
              <v:textbox style="mso-next-textbox:#_x0000_s1412">
                <w:txbxContent>
                  <w:p w:rsidR="003F1910" w:rsidRDefault="003F1910">
                    <w:pPr>
                      <w:pStyle w:val="ac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t>аммиачно-воздушная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 </w:t>
                    </w:r>
                    <w:r>
                      <w:t>смесь</w:t>
                    </w:r>
                  </w:p>
                </w:txbxContent>
              </v:textbox>
            </v:shape>
            <v:shape id="_x0000_s1413" type="#_x0000_t202" style="position:absolute;left:9240;top:7417;width:1164;height:456" o:allowincell="f" stroked="f">
              <v:textbox style="mso-next-textbox:#_x0000_s1413">
                <w:txbxContent>
                  <w:p w:rsidR="003F1910" w:rsidRDefault="003F1910">
                    <w:pPr>
                      <w:pStyle w:val="ac"/>
                    </w:pPr>
                    <w:r>
                      <w:t>вода</w:t>
                    </w:r>
                  </w:p>
                </w:txbxContent>
              </v:textbox>
            </v:shape>
            <v:shape id="_x0000_s1414" type="#_x0000_t202" style="position:absolute;left:9243;top:8056;width:1320;height:777" o:allowincell="f" stroked="f">
              <v:textbox style="mso-next-textbox:#_x0000_s1414">
                <w:txbxContent>
                  <w:p w:rsidR="003F1910" w:rsidRDefault="003F1910">
                    <w:pPr>
                      <w:pStyle w:val="ac"/>
                    </w:pPr>
                    <w:r>
                      <w:t>воздух</w:t>
                    </w:r>
                  </w:p>
                </w:txbxContent>
              </v:textbox>
            </v:shape>
            <v:shape id="_x0000_s1415" type="#_x0000_t5" style="position:absolute;left:4179;top:10561;width:1872;height:432;flip:y" o:allowincell="f" fillcolor="#969696">
              <v:fill color2="fill darken(118)" angle="-135" method="linear sigma" focus="100%" type="gradient"/>
            </v:shape>
            <v:shapetype id="_x0000_t91" coordsize="21600,21600" o:spt="91" adj="15126,2912" path="m21600,6079l@0,0@0@1,12427@1qx,12158l,21600@4,21600@4,12158qy12427@2l@0@2@0,12158xe">
              <v:stroke joinstyle="miter"/>
              <v:formulas>
                <v:f eqn="val #0"/>
                <v:f eqn="val #1"/>
                <v:f eqn="sum 12158 0 #1"/>
                <v:f eqn="sum @2 0 #1"/>
                <v:f eqn="prod @3 32768 32059"/>
                <v:f eqn="prod @4 1 2"/>
                <v:f eqn="sum 21600 0 #0"/>
                <v:f eqn="prod @6 #1 6079"/>
                <v:f eqn="sum @7 #0 0"/>
              </v:formulas>
              <v:path o:connecttype="custom" o:connectlocs="@0,0;@0,12158;@5,21600;21600,6079" o:connectangles="270,90,90,0" textboxrect="12427,@1,@8,@2;0,12158,@4,21600"/>
              <v:handles>
                <v:h position="#0,#1" xrange="12427,21600" yrange="0,6079"/>
              </v:handles>
            </v:shapetype>
            <v:shape id="_x0000_s1416" type="#_x0000_t91" style="position:absolute;left:6048;top:9700;width:2016;height:864;flip:y" o:allowincell="f" adj="14110,2925" fillcolor="red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417" type="#_x0000_t67" style="position:absolute;left:4176;top:7537;width:432;height:864" o:allowincell="f" adj="16725,6100" fillcolor="blue"/>
            <v:shape id="_x0000_s1418" type="#_x0000_t67" style="position:absolute;left:4752;top:7825;width:288;height:576" o:allowincell="f" adj="14513,6525" fillcolor="aqua"/>
            <v:shape id="_x0000_s1419" type="#_x0000_t67" style="position:absolute;left:5184;top:2053;width:2448;height:1440" o:allowincell="f" adj="11700,4134" fillcolor="aqua"/>
            <v:shape id="_x0000_s1420" type="#_x0000_t67" style="position:absolute;left:4608;top:2929;width:288;height:576" o:allowincell="f" adj="14775,7050" fillcolor="yellow"/>
            <w10:wrap type="topAndBottom" anchory="page"/>
          </v:group>
        </w:pict>
      </w:r>
      <w:r>
        <w:rPr>
          <w:sz w:val="20"/>
          <w:szCs w:val="20"/>
        </w:rPr>
        <w:t>Поточная диаграмма материального баланса</w:t>
      </w:r>
    </w:p>
    <w:p w:rsidR="003F1910" w:rsidRDefault="003F1910">
      <w:pPr>
        <w:rPr>
          <w:sz w:val="20"/>
          <w:szCs w:val="20"/>
        </w:rPr>
      </w:pPr>
    </w:p>
    <w:p w:rsidR="003F1910" w:rsidRDefault="003F1910">
      <w:pPr>
        <w:rPr>
          <w:sz w:val="20"/>
          <w:szCs w:val="20"/>
        </w:rPr>
      </w:pPr>
      <w:r>
        <w:rPr>
          <w:sz w:val="20"/>
          <w:szCs w:val="20"/>
        </w:rPr>
        <w:t>Масштаб: 1 см = кг</w:t>
      </w:r>
    </w:p>
    <w:p w:rsidR="003F1910" w:rsidRDefault="003F1910">
      <w:pPr>
        <w:pStyle w:val="3"/>
      </w:pPr>
      <w:r>
        <w:br w:type="page"/>
      </w:r>
      <w:r>
        <w:lastRenderedPageBreak/>
        <w:t>Расчет основных технологических показателей процесса</w:t>
      </w:r>
    </w:p>
    <w:p w:rsidR="003F1910" w:rsidRDefault="003F1910"/>
    <w:p w:rsidR="003F1910" w:rsidRDefault="003F1910">
      <w:r>
        <w:t xml:space="preserve">Расходные коэффициенты по сырью (аммиаку): </w:t>
      </w:r>
    </w:p>
    <w:p w:rsidR="003F1910" w:rsidRDefault="003F1910">
      <w:r>
        <w:t xml:space="preserve">Теоретический расходный коэффициент: </w:t>
      </w:r>
    </w:p>
    <w:p w:rsidR="003F1910" w:rsidRDefault="0049692F">
      <w:r>
        <w:pict>
          <v:shape id="_x0000_i1037" type="#_x0000_t75" style="width:218.25pt;height:39pt" fillcolor="window">
            <v:imagedata r:id="rId26" o:title=""/>
          </v:shape>
        </w:pict>
      </w:r>
    </w:p>
    <w:p w:rsidR="003F1910" w:rsidRDefault="003F1910">
      <w:r>
        <w:t xml:space="preserve">Практический расходный коэффициент: </w:t>
      </w:r>
    </w:p>
    <w:p w:rsidR="003F1910" w:rsidRDefault="0049692F">
      <w:r>
        <w:pict>
          <v:shape id="_x0000_i1038" type="#_x0000_t75" style="width:129.75pt;height:36pt" fillcolor="window">
            <v:imagedata r:id="rId27" o:title=""/>
          </v:shape>
        </w:pict>
      </w:r>
    </w:p>
    <w:p w:rsidR="003F1910" w:rsidRDefault="003F1910">
      <w:r>
        <w:t xml:space="preserve">Конверсия аммиака. </w:t>
      </w:r>
    </w:p>
    <w:p w:rsidR="003F1910" w:rsidRDefault="0049692F">
      <w:r>
        <w:pict>
          <v:shape id="_x0000_i1039" type="#_x0000_t75" style="width:69pt;height:18.75pt" fillcolor="window">
            <v:imagedata r:id="rId28" o:title=""/>
          </v:shape>
        </w:pict>
      </w:r>
      <w:r w:rsidR="003F1910">
        <w:t xml:space="preserve"> (по условию). </w:t>
      </w:r>
    </w:p>
    <w:p w:rsidR="003F1910" w:rsidRDefault="003F1910">
      <w:r>
        <w:t xml:space="preserve">Выход. </w:t>
      </w:r>
    </w:p>
    <w:p w:rsidR="003F1910" w:rsidRDefault="0049692F">
      <w:r>
        <w:pict>
          <v:shape id="_x0000_i1040" type="#_x0000_t75" style="width:325.5pt;height:52.5pt" fillcolor="window">
            <v:imagedata r:id="rId29" o:title=""/>
          </v:shape>
        </w:pict>
      </w:r>
    </w:p>
    <w:p w:rsidR="003F1910" w:rsidRDefault="003F1910">
      <w:r>
        <w:t xml:space="preserve">Селективность. </w:t>
      </w:r>
    </w:p>
    <w:p w:rsidR="003F1910" w:rsidRDefault="0049692F">
      <w:r>
        <w:pict>
          <v:shape id="_x0000_i1041" type="#_x0000_t75" style="width:69pt;height:16.5pt" fillcolor="window">
            <v:imagedata r:id="rId30" o:title=""/>
          </v:shape>
        </w:pict>
      </w:r>
      <w:r w:rsidR="003F1910">
        <w:t xml:space="preserve"> поскольку степень превращения равна 100%. </w:t>
      </w:r>
    </w:p>
    <w:p w:rsidR="003F1910" w:rsidRDefault="003F1910">
      <w:pPr>
        <w:pStyle w:val="1"/>
        <w:rPr>
          <w:kern w:val="0"/>
        </w:rPr>
      </w:pPr>
      <w:r>
        <w:rPr>
          <w:kern w:val="0"/>
        </w:rPr>
        <w:br w:type="page"/>
        <w:t>Список используемой литературы</w:t>
      </w:r>
    </w:p>
    <w:p w:rsidR="003F1910" w:rsidRDefault="003F1910"/>
    <w:p w:rsidR="003F1910" w:rsidRDefault="003F1910">
      <w:pPr>
        <w:pStyle w:val="a0"/>
      </w:pPr>
      <w:r>
        <w:t xml:space="preserve">Кутепов А.М., Бондарева Т.И., Беренгартен М.Г. Общая химическая технология. - М.: Высш. шк., 1990. – 520 с. </w:t>
      </w:r>
    </w:p>
    <w:p w:rsidR="003F1910" w:rsidRDefault="003F1910">
      <w:pPr>
        <w:pStyle w:val="a0"/>
      </w:pPr>
      <w:r>
        <w:t xml:space="preserve">Мухлёнов И.П., Авербух А.Я., Кузнецов Д.А. и др. Под ред. И.П. Мухлёнова. Общая химическая технология: учебник для химико-технологических специпльностей. Т.2. Важнейшие химические производства. - М.: Высш. шк., 1984. – 264 с. </w:t>
      </w:r>
    </w:p>
    <w:p w:rsidR="003F1910" w:rsidRDefault="003F1910">
      <w:pPr>
        <w:pStyle w:val="a0"/>
      </w:pPr>
      <w:r>
        <w:t xml:space="preserve">Атрощенко В.И., Каргин С.И. Технология азотной кислоты. – М.: Химия, 1970. – 496 с. </w:t>
      </w:r>
      <w:bookmarkStart w:id="3" w:name="_GoBack"/>
      <w:bookmarkEnd w:id="3"/>
    </w:p>
    <w:sectPr w:rsidR="003F1910">
      <w:headerReference w:type="default" r:id="rId31"/>
      <w:pgSz w:w="11906" w:h="16838"/>
      <w:pgMar w:top="1134" w:right="850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10" w:rsidRDefault="003F1910">
      <w:pPr>
        <w:spacing w:line="240" w:lineRule="auto"/>
      </w:pPr>
      <w:r>
        <w:separator/>
      </w:r>
    </w:p>
  </w:endnote>
  <w:endnote w:type="continuationSeparator" w:id="0">
    <w:p w:rsidR="003F1910" w:rsidRDefault="003F1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ett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10" w:rsidRDefault="003F1910">
      <w:pPr>
        <w:spacing w:line="240" w:lineRule="auto"/>
      </w:pPr>
      <w:r>
        <w:separator/>
      </w:r>
    </w:p>
  </w:footnote>
  <w:footnote w:type="continuationSeparator" w:id="0">
    <w:p w:rsidR="003F1910" w:rsidRDefault="003F1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10" w:rsidRDefault="00041B45">
    <w:pPr>
      <w:pStyle w:val="a5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3F1910" w:rsidRDefault="003F191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336"/>
    <w:multiLevelType w:val="singleLevel"/>
    <w:tmpl w:val="1862B58E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B9E537E"/>
    <w:multiLevelType w:val="multilevel"/>
    <w:tmpl w:val="DB7CA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41" w:hanging="6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>
    <w:nsid w:val="13531D75"/>
    <w:multiLevelType w:val="hybridMultilevel"/>
    <w:tmpl w:val="0F0CC06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1EA5676B"/>
    <w:multiLevelType w:val="singleLevel"/>
    <w:tmpl w:val="999EC20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EE56F0B"/>
    <w:multiLevelType w:val="hybridMultilevel"/>
    <w:tmpl w:val="1F207B4E"/>
    <w:lvl w:ilvl="0" w:tplc="FFFFFFFF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5">
    <w:nsid w:val="28BA2C3C"/>
    <w:multiLevelType w:val="hybridMultilevel"/>
    <w:tmpl w:val="80A6BD0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7"/>
        </w:tabs>
        <w:ind w:left="2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37"/>
        </w:tabs>
        <w:ind w:left="9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57"/>
        </w:tabs>
        <w:ind w:left="16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77"/>
        </w:tabs>
        <w:ind w:left="23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097"/>
        </w:tabs>
        <w:ind w:left="30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17"/>
        </w:tabs>
        <w:ind w:left="38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37"/>
        </w:tabs>
        <w:ind w:left="45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57"/>
        </w:tabs>
        <w:ind w:left="5257" w:hanging="360"/>
      </w:pPr>
      <w:rPr>
        <w:rFonts w:ascii="Wingdings" w:hAnsi="Wingdings" w:cs="Wingdings" w:hint="default"/>
      </w:rPr>
    </w:lvl>
  </w:abstractNum>
  <w:abstractNum w:abstractNumId="6">
    <w:nsid w:val="28D536B0"/>
    <w:multiLevelType w:val="multilevel"/>
    <w:tmpl w:val="DB7CA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41" w:hanging="6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299D33BE"/>
    <w:multiLevelType w:val="hybridMultilevel"/>
    <w:tmpl w:val="0F0CC06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EF1932"/>
    <w:multiLevelType w:val="multilevel"/>
    <w:tmpl w:val="13C6D05A"/>
    <w:lvl w:ilvl="0">
      <w:start w:val="4"/>
      <w:numFmt w:val="decimal"/>
      <w:lvlText w:val="%1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9">
    <w:nsid w:val="2D070F1A"/>
    <w:multiLevelType w:val="singleLevel"/>
    <w:tmpl w:val="04E658C6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0">
    <w:nsid w:val="2D472EB1"/>
    <w:multiLevelType w:val="hybridMultilevel"/>
    <w:tmpl w:val="D00CF396"/>
    <w:lvl w:ilvl="0" w:tplc="FFFFFFF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1">
    <w:nsid w:val="302B3117"/>
    <w:multiLevelType w:val="multilevel"/>
    <w:tmpl w:val="EAE04C0A"/>
    <w:lvl w:ilvl="0">
      <w:start w:val="4"/>
      <w:numFmt w:val="decimal"/>
      <w:lvlText w:val="%1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2">
    <w:nsid w:val="323B47FD"/>
    <w:multiLevelType w:val="multilevel"/>
    <w:tmpl w:val="92FA1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41" w:hanging="6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>
    <w:nsid w:val="34585E17"/>
    <w:multiLevelType w:val="singleLevel"/>
    <w:tmpl w:val="C96CCC38"/>
    <w:lvl w:ilvl="0">
      <w:start w:val="3"/>
      <w:numFmt w:val="bullet"/>
      <w:lvlText w:val="–"/>
      <w:lvlJc w:val="left"/>
      <w:pPr>
        <w:tabs>
          <w:tab w:val="num" w:pos="1794"/>
        </w:tabs>
        <w:ind w:left="1794" w:hanging="360"/>
      </w:pPr>
      <w:rPr>
        <w:rFonts w:hint="default"/>
      </w:rPr>
    </w:lvl>
  </w:abstractNum>
  <w:abstractNum w:abstractNumId="14">
    <w:nsid w:val="3D12211B"/>
    <w:multiLevelType w:val="multilevel"/>
    <w:tmpl w:val="DB7CA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41" w:hanging="6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>
    <w:nsid w:val="403D2480"/>
    <w:multiLevelType w:val="multilevel"/>
    <w:tmpl w:val="DB7CAB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41" w:hanging="6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>
    <w:nsid w:val="407E5D88"/>
    <w:multiLevelType w:val="multilevel"/>
    <w:tmpl w:val="DB7CA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41" w:hanging="6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>
    <w:nsid w:val="43EE4DB6"/>
    <w:multiLevelType w:val="singleLevel"/>
    <w:tmpl w:val="E5662AC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441C2066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45D304DE"/>
    <w:multiLevelType w:val="singleLevel"/>
    <w:tmpl w:val="D0B2EE8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468B7643"/>
    <w:multiLevelType w:val="singleLevel"/>
    <w:tmpl w:val="506A855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91E3CB4"/>
    <w:multiLevelType w:val="hybridMultilevel"/>
    <w:tmpl w:val="1F207B4E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2">
    <w:nsid w:val="4E153A15"/>
    <w:multiLevelType w:val="singleLevel"/>
    <w:tmpl w:val="F642C2A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50837326"/>
    <w:multiLevelType w:val="hybridMultilevel"/>
    <w:tmpl w:val="83B2D4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4835CA8"/>
    <w:multiLevelType w:val="hybridMultilevel"/>
    <w:tmpl w:val="E7C64B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9D2ECC"/>
    <w:multiLevelType w:val="hybridMultilevel"/>
    <w:tmpl w:val="0F0CC064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34611F"/>
    <w:multiLevelType w:val="multilevel"/>
    <w:tmpl w:val="E5C2F51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7">
    <w:nsid w:val="6F4B5326"/>
    <w:multiLevelType w:val="hybridMultilevel"/>
    <w:tmpl w:val="1F207B4E"/>
    <w:lvl w:ilvl="0" w:tplc="FFFFFFFF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8">
    <w:nsid w:val="7B2E6115"/>
    <w:multiLevelType w:val="multilevel"/>
    <w:tmpl w:val="DB7CA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41" w:hanging="6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>
    <w:nsid w:val="7DD34BEA"/>
    <w:multiLevelType w:val="singleLevel"/>
    <w:tmpl w:val="7C6465A2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</w:lvl>
  </w:abstractNum>
  <w:num w:numId="1">
    <w:abstractNumId w:val="12"/>
  </w:num>
  <w:num w:numId="2">
    <w:abstractNumId w:val="25"/>
  </w:num>
  <w:num w:numId="3">
    <w:abstractNumId w:val="7"/>
  </w:num>
  <w:num w:numId="4">
    <w:abstractNumId w:val="2"/>
  </w:num>
  <w:num w:numId="5">
    <w:abstractNumId w:val="6"/>
  </w:num>
  <w:num w:numId="6">
    <w:abstractNumId w:val="16"/>
  </w:num>
  <w:num w:numId="7">
    <w:abstractNumId w:val="28"/>
  </w:num>
  <w:num w:numId="8">
    <w:abstractNumId w:val="15"/>
  </w:num>
  <w:num w:numId="9">
    <w:abstractNumId w:val="1"/>
  </w:num>
  <w:num w:numId="10">
    <w:abstractNumId w:val="14"/>
  </w:num>
  <w:num w:numId="11">
    <w:abstractNumId w:val="2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11"/>
  </w:num>
  <w:num w:numId="16">
    <w:abstractNumId w:val="21"/>
  </w:num>
  <w:num w:numId="17">
    <w:abstractNumId w:val="27"/>
  </w:num>
  <w:num w:numId="18">
    <w:abstractNumId w:val="4"/>
  </w:num>
  <w:num w:numId="19">
    <w:abstractNumId w:val="23"/>
  </w:num>
  <w:num w:numId="20">
    <w:abstractNumId w:val="24"/>
  </w:num>
  <w:num w:numId="21">
    <w:abstractNumId w:val="11"/>
  </w:num>
  <w:num w:numId="22">
    <w:abstractNumId w:val="18"/>
  </w:num>
  <w:num w:numId="23">
    <w:abstractNumId w:val="5"/>
  </w:num>
  <w:num w:numId="24">
    <w:abstractNumId w:val="9"/>
  </w:num>
  <w:num w:numId="25">
    <w:abstractNumId w:val="20"/>
  </w:num>
  <w:num w:numId="26">
    <w:abstractNumId w:val="19"/>
  </w:num>
  <w:num w:numId="27">
    <w:abstractNumId w:val="3"/>
  </w:num>
  <w:num w:numId="28">
    <w:abstractNumId w:val="17"/>
  </w:num>
  <w:num w:numId="29">
    <w:abstractNumId w:val="22"/>
  </w:num>
  <w:num w:numId="30">
    <w:abstractNumId w:val="13"/>
  </w:num>
  <w:num w:numId="31">
    <w:abstractNumId w:val="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454"/>
  <w:autoHyphenation/>
  <w:drawingGridHorizontalSpacing w:val="6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B45"/>
    <w:rsid w:val="00041B45"/>
    <w:rsid w:val="003F1910"/>
    <w:rsid w:val="0049692F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9"/>
    <o:shapelayout v:ext="edit">
      <o:idmap v:ext="edit" data="1"/>
    </o:shapelayout>
  </w:shapeDefaults>
  <w:decimalSymbol w:val=","/>
  <w:listSeparator w:val=";"/>
  <w14:defaultImageDpi w14:val="0"/>
  <w15:chartTrackingRefBased/>
  <w15:docId w15:val="{65C67E9A-EEE1-47B1-A504-156873D4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autoRedefine/>
    <w:uiPriority w:val="99"/>
    <w:qFormat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pPr>
      <w:keepNext/>
      <w:ind w:left="737"/>
      <w:outlineLvl w:val="4"/>
    </w:pPr>
  </w:style>
  <w:style w:type="paragraph" w:styleId="6">
    <w:name w:val="heading 6"/>
    <w:basedOn w:val="a1"/>
    <w:next w:val="a1"/>
    <w:link w:val="60"/>
    <w:uiPriority w:val="99"/>
    <w:qFormat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pPr>
      <w:keepNext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1"/>
    <w:next w:val="a1"/>
    <w:link w:val="90"/>
    <w:uiPriority w:val="99"/>
    <w:qFormat/>
    <w:pPr>
      <w:keepNext/>
      <w:spacing w:before="120" w:after="120"/>
      <w:jc w:val="right"/>
      <w:outlineLvl w:val="8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5">
    <w:name w:val="header"/>
    <w:basedOn w:val="a1"/>
    <w:next w:val="a6"/>
    <w:link w:val="a7"/>
    <w:uiPriority w:val="99"/>
    <w:pPr>
      <w:tabs>
        <w:tab w:val="center" w:pos="4677"/>
        <w:tab w:val="right" w:pos="9355"/>
      </w:tabs>
      <w:jc w:val="right"/>
    </w:pPr>
    <w:rPr>
      <w:noProof/>
      <w:kern w:val="16"/>
    </w:rPr>
  </w:style>
  <w:style w:type="character" w:customStyle="1" w:styleId="a7">
    <w:name w:val="Верхний колонтитул Знак"/>
    <w:link w:val="a5"/>
    <w:uiPriority w:val="99"/>
    <w:rPr>
      <w:kern w:val="16"/>
      <w:sz w:val="24"/>
      <w:szCs w:val="24"/>
    </w:rPr>
  </w:style>
  <w:style w:type="paragraph" w:styleId="a6">
    <w:name w:val="Body Text"/>
    <w:basedOn w:val="a1"/>
    <w:link w:val="a8"/>
    <w:uiPriority w:val="99"/>
  </w:style>
  <w:style w:type="character" w:customStyle="1" w:styleId="a8">
    <w:name w:val="Основной текст Знак"/>
    <w:link w:val="a6"/>
    <w:uiPriority w:val="99"/>
    <w:semiHidden/>
    <w:rPr>
      <w:rFonts w:ascii="Times New Roman" w:hAnsi="Times New Roman" w:cs="Times New Roman"/>
      <w:sz w:val="28"/>
      <w:szCs w:val="28"/>
    </w:rPr>
  </w:style>
  <w:style w:type="paragraph" w:customStyle="1" w:styleId="a9">
    <w:name w:val="выделение"/>
    <w:uiPriority w:val="99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a">
    <w:name w:val="footnote reference"/>
    <w:uiPriority w:val="99"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pPr>
      <w:ind w:left="958"/>
    </w:pPr>
  </w:style>
  <w:style w:type="paragraph" w:customStyle="1" w:styleId="a">
    <w:name w:val="список ненумерованный"/>
    <w:uiPriority w:val="99"/>
    <w:pPr>
      <w:numPr>
        <w:numId w:val="31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a0">
    <w:name w:val="список нумерованный"/>
    <w:uiPriority w:val="99"/>
    <w:pPr>
      <w:numPr>
        <w:numId w:val="32"/>
      </w:numPr>
      <w:tabs>
        <w:tab w:val="num" w:pos="1276"/>
      </w:tabs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ab">
    <w:name w:val="схема"/>
    <w:uiPriority w:val="99"/>
    <w:pPr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ac">
    <w:name w:val="ТАБЛИЦА"/>
    <w:uiPriority w:val="99"/>
    <w:pPr>
      <w:jc w:val="center"/>
    </w:pPr>
    <w:rPr>
      <w:rFonts w:ascii="Times New Roman" w:hAnsi="Times New Roman"/>
    </w:rPr>
  </w:style>
  <w:style w:type="paragraph" w:styleId="ad">
    <w:name w:val="footnote text"/>
    <w:basedOn w:val="a1"/>
    <w:link w:val="ae"/>
    <w:uiPriority w:val="99"/>
  </w:style>
  <w:style w:type="character" w:customStyle="1" w:styleId="ae">
    <w:name w:val="Текст сноски Знак"/>
    <w:link w:val="ad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af">
    <w:name w:val="титут"/>
    <w:uiPriority w:val="9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f2">
    <w:name w:val="page number"/>
    <w:uiPriority w:val="99"/>
  </w:style>
  <w:style w:type="paragraph" w:styleId="22">
    <w:name w:val="Body Text 2"/>
    <w:basedOn w:val="a1"/>
    <w:link w:val="23"/>
    <w:uiPriority w:val="99"/>
    <w:pPr>
      <w:spacing w:line="240" w:lineRule="auto"/>
      <w:ind w:firstLine="0"/>
      <w:jc w:val="center"/>
    </w:pPr>
    <w:rPr>
      <w:rFonts w:ascii="Palette" w:hAnsi="Palette" w:cs="Palette"/>
      <w:b/>
      <w:bCs/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8"/>
      <w:szCs w:val="28"/>
    </w:rPr>
  </w:style>
  <w:style w:type="paragraph" w:styleId="32">
    <w:name w:val="Body Text 3"/>
    <w:basedOn w:val="a1"/>
    <w:link w:val="33"/>
    <w:uiPriority w:val="99"/>
    <w:pPr>
      <w:spacing w:line="240" w:lineRule="auto"/>
      <w:ind w:firstLine="0"/>
      <w:jc w:val="center"/>
    </w:pPr>
    <w:rPr>
      <w:rFonts w:ascii="Monotype Corsiva" w:hAnsi="Monotype Corsiva" w:cs="Monotype Corsiva"/>
      <w:i/>
      <w:iCs/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af3">
    <w:name w:val="Текст таблицы"/>
    <w:basedOn w:val="a1"/>
    <w:uiPriority w:val="99"/>
    <w:pPr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gi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Manager>Смирнова С.Н.</Manager>
  <Company>МИТХТ</Company>
  <LinksUpToDate>false</LinksUpToDate>
  <CharactersWithSpaces>34778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Производство азотной кислоты</dc:subject>
  <dc:creator>Ходаков Дмитрий Андреевич</dc:creator>
  <cp:keywords>азотная кислота</cp:keywords>
  <dc:description>вариант 1</dc:description>
  <cp:lastModifiedBy>admin</cp:lastModifiedBy>
  <cp:revision>2</cp:revision>
  <cp:lastPrinted>2000-12-05T19:32:00Z</cp:lastPrinted>
  <dcterms:created xsi:type="dcterms:W3CDTF">2014-02-20T10:18:00Z</dcterms:created>
  <dcterms:modified xsi:type="dcterms:W3CDTF">2014-02-20T10:18:00Z</dcterms:modified>
  <cp:category>ХТ-409</cp:category>
</cp:coreProperties>
</file>