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99B" w:rsidRPr="00375E1E" w:rsidRDefault="008E099B" w:rsidP="008E099B">
      <w:pPr>
        <w:spacing w:before="120"/>
        <w:jc w:val="center"/>
        <w:rPr>
          <w:b/>
          <w:bCs/>
          <w:sz w:val="32"/>
          <w:szCs w:val="32"/>
        </w:rPr>
      </w:pPr>
      <w:r w:rsidRPr="00375E1E">
        <w:rPr>
          <w:b/>
          <w:bCs/>
          <w:sz w:val="32"/>
          <w:szCs w:val="32"/>
        </w:rPr>
        <w:t>Древний календарь волхвов</w:t>
      </w:r>
    </w:p>
    <w:p w:rsidR="008E099B" w:rsidRPr="00375E1E" w:rsidRDefault="008E099B" w:rsidP="008E099B">
      <w:pPr>
        <w:spacing w:before="120"/>
        <w:jc w:val="center"/>
        <w:rPr>
          <w:sz w:val="28"/>
          <w:szCs w:val="28"/>
        </w:rPr>
      </w:pPr>
      <w:r w:rsidRPr="00375E1E">
        <w:rPr>
          <w:sz w:val="28"/>
          <w:szCs w:val="28"/>
          <w:lang w:val="en-US"/>
        </w:rPr>
        <w:t>Pelevin</w:t>
      </w:r>
      <w:r w:rsidRPr="00375E1E">
        <w:rPr>
          <w:sz w:val="28"/>
          <w:szCs w:val="28"/>
        </w:rPr>
        <w:t xml:space="preserve"> </w:t>
      </w:r>
      <w:r w:rsidRPr="00375E1E">
        <w:rPr>
          <w:sz w:val="28"/>
          <w:szCs w:val="28"/>
          <w:lang w:val="en-US"/>
        </w:rPr>
        <w:t>Vladislav</w:t>
      </w:r>
    </w:p>
    <w:p w:rsidR="008E099B" w:rsidRDefault="008E099B" w:rsidP="008E099B">
      <w:pPr>
        <w:spacing w:before="120"/>
        <w:ind w:firstLine="567"/>
        <w:jc w:val="both"/>
      </w:pPr>
      <w:r w:rsidRPr="00375E1E">
        <w:t>Приведены фрагменты древнего календаря волхвов — хранителей знаний у арратов, которому около 10 тысяч лет. Следы этой древней протошумерской циви-лизации не так давно найдены на территории современной Украины в заповеднике, известном под названием "Каменная Могила". Календарь построен на основе есте-ственных природных циклов — зима, весна, лето, осень, каждый из которых подчи-няется трём основным стихиям— "Земле", "Воде" и "Воздуху". Каждый из месяцев носит символико-лирическое название Дерева, Зверя или Птицы, "дарящих" свои таланты людям, родившимся в тот или иной момент времени.</w:t>
      </w:r>
    </w:p>
    <w:p w:rsidR="008E099B" w:rsidRPr="00375E1E" w:rsidRDefault="008E099B" w:rsidP="008E099B">
      <w:pPr>
        <w:spacing w:before="120"/>
        <w:ind w:firstLine="567"/>
        <w:jc w:val="both"/>
      </w:pPr>
      <w:r w:rsidRPr="00375E1E">
        <w:t>Стремительно летит время и вот мы уже переступили порог третьего тысячелетия от Рождества Христова. Сколько событий и свершений вместили эти тысячи лет. Лишь одно двадцатое столетие претендует на несколько эпохальных событий. Это и эра радиосвязи, и эра расщепления атома, и эра выхода человека в космос, и эра компьютеров и виртуальной реальности. Этот перечень можно было бы продолжать и продолжать, ибо каждое из событий стоит того, чтобы открыть собой новую эпоху в истории человечества.</w:t>
      </w:r>
    </w:p>
    <w:p w:rsidR="008E099B" w:rsidRPr="00375E1E" w:rsidRDefault="008E099B" w:rsidP="008E099B">
      <w:pPr>
        <w:spacing w:before="120"/>
        <w:ind w:firstLine="567"/>
        <w:jc w:val="both"/>
        <w:rPr>
          <w:color w:val="000000"/>
        </w:rPr>
      </w:pPr>
      <w:r w:rsidRPr="00375E1E">
        <w:rPr>
          <w:color w:val="000000"/>
        </w:rPr>
        <w:t>Кстати, в прошлом довольно часто так и поступали - начинали отсчет лет от события, которое для своего времени было самым впечатляющим. Так было с "Римской эрой" – сейчас идёт 2760 год от основания Рима. Довольно длительное время пользовались "эрой Диоклетиана", введенной в 284 году до новой эре. Нечто подобное случилось и с "Христовой эрой", которую еще называют "новой эрой". Предложена она была полторы тысячи лет назад ученым монахом Дионисием Малым. А происходило это так.</w:t>
      </w:r>
    </w:p>
    <w:p w:rsidR="008E099B" w:rsidRPr="00375E1E" w:rsidRDefault="008E099B" w:rsidP="008E099B">
      <w:pPr>
        <w:spacing w:before="120"/>
        <w:ind w:firstLine="567"/>
        <w:jc w:val="both"/>
      </w:pPr>
      <w:r w:rsidRPr="00375E1E">
        <w:t>Шел 1284 год "Римской эры" (525-й - будущей "новой эры"). Дионисий за основу своих расчетов принял тот факт, что Христос был распят в возрасте 33 лет, и воскрес в воскресенье - 25 марта. Такое совпадение дат – воскресный день 25 марта, наступающий в первую полную Луну после дня весеннего равноденствия (21 марта) случается один раз в 532 года. Проведя несложные арифметические расчеты, монах вычислил дату рождения Иисуса Христа - 759 год "Римской эры", который автоматически стал 1-м годом "Христовой эры".</w:t>
      </w:r>
    </w:p>
    <w:p w:rsidR="008E099B" w:rsidRPr="00375E1E" w:rsidRDefault="008E099B" w:rsidP="008E099B">
      <w:pPr>
        <w:spacing w:before="120"/>
        <w:ind w:firstLine="567"/>
        <w:jc w:val="both"/>
      </w:pPr>
      <w:r w:rsidRPr="00375E1E">
        <w:t>Но человечество далеко не сразу согласилось с этой идеей. Прошло много столетий, прежде чем этот календарь стал общеупотребительным. Значительная часть государств Европы, в первую очередь Византия и Киевская Русь, пользовались другим календарем - от момента "Сотворения Мира" в 5508 году до Рождества Христова. И лишь указом российского царя Петра I от 19 декабря 7208-го от Сотворения мира, Россия с 1 января, вдруг, стала "жить" в 1700 году от Рождества Христова.</w:t>
      </w:r>
    </w:p>
    <w:p w:rsidR="008E099B" w:rsidRPr="00375E1E" w:rsidRDefault="008E099B" w:rsidP="008E099B">
      <w:pPr>
        <w:spacing w:before="120"/>
        <w:ind w:firstLine="567"/>
        <w:jc w:val="both"/>
      </w:pPr>
      <w:r w:rsidRPr="00375E1E">
        <w:t>С тех самых пор многие страны мира по традиции или по инерции пользуются именно этим календарём. И никого не волнует, что в нём "намешаны" традиции, мифы, заблуждения давно ушедших эпох и народов. Ну, скажите на милость, какое отношение к славянской истории имеет честолюбие древнеримских императоров Юлия (месяц июль) или Августа (месяц август). Почему мы славим двуликого Януса (месяц январь), следуем малопонятным традициям "очищения от грехов", называемым "фебруа" (месяц февраль) или поклоняемся богу войны Марсу (месяц март). Похожая история и с названием месяца мая, посвящённого в эллинской мифологии дочери их богов Атланта и Плейоны – Майе, старшей из семи сестёр Плеяд.</w:t>
      </w:r>
    </w:p>
    <w:p w:rsidR="008E099B" w:rsidRPr="00375E1E" w:rsidRDefault="008E099B" w:rsidP="008E099B">
      <w:pPr>
        <w:spacing w:before="120"/>
        <w:ind w:firstLine="567"/>
        <w:jc w:val="both"/>
      </w:pPr>
      <w:r w:rsidRPr="00375E1E">
        <w:t>Существует и другая крайность. Не удосужившись поинтересоваться своей этнической историей, мы слепо копируем наследие других цивилизаций, "примеряя на себя" их совершенно иную ментальность, философию бытия и мироустройства. Чего стоит наследование тому же Восточному "звериному" календарю со всеми этими "драконами", "змеями", "свиньями" и "крысами". Безусловно, он гармоничен, экзотичен, имеет древние корни и чудесно устраивает народы восточного региона. Но даже там, у каждой из стран - Японии, Монголии, Китая, в этом календаре существуют свои национальные отличия и особенности.</w:t>
      </w:r>
    </w:p>
    <w:p w:rsidR="008E099B" w:rsidRPr="00375E1E" w:rsidRDefault="008E099B" w:rsidP="008E099B">
      <w:pPr>
        <w:spacing w:before="120"/>
        <w:ind w:firstLine="567"/>
        <w:jc w:val="both"/>
      </w:pPr>
      <w:r w:rsidRPr="00375E1E">
        <w:t xml:space="preserve">И лишь мы, в своей независимости и самостоятельности, с упрямством, достойным лучшего применения, из года в год примеряем на себя достижения чужой культуры. Она "не лезет", а мы "натягиваем" и сами толком понять не в состоянии — что же мы празднуем. То ли год "кота", то ли "зайца", то ли "кролика" и какое каждый из них в отдельности и все они вместе взятые, имеют отношение к нам, к нашей повседневности, морали, религии и духовности. </w:t>
      </w:r>
    </w:p>
    <w:p w:rsidR="008E099B" w:rsidRPr="00375E1E" w:rsidRDefault="008E099B" w:rsidP="008E099B">
      <w:pPr>
        <w:spacing w:before="120"/>
        <w:ind w:firstLine="567"/>
        <w:jc w:val="both"/>
      </w:pPr>
      <w:r w:rsidRPr="00375E1E">
        <w:t xml:space="preserve">Между тем, уже много тысячелетий существует календарь, который был создан в географических пределах нашей местности и очень полно и гармонично включает в себя космически-планетарные составные бытия европейцев. Возник он еще тогда, когда человек-разумный не только обратил внимание на звезды небесные, но и понял их значение для своей жизни и быта. Поэтому, каждой из видимых невооруженным глазом звёзд-планет он посвятил определенный час, день, неделю, месяц и год своего земного существования. </w:t>
      </w:r>
    </w:p>
    <w:p w:rsidR="008E099B" w:rsidRPr="00375E1E" w:rsidRDefault="008E099B" w:rsidP="008E099B">
      <w:pPr>
        <w:spacing w:before="120"/>
        <w:ind w:firstLine="567"/>
        <w:jc w:val="both"/>
      </w:pPr>
      <w:r w:rsidRPr="00375E1E">
        <w:t xml:space="preserve">Главная роль, конечно, была отдана Солнцу, которое стало главным божеством. Далее следует группа планет, среди которых Марс, Меркурий, Юпитер, Луна, Венера и Сатурн. Каждое из этих небесных тел символизирует не только звездный знак, но и определенные закономерности человеческой жизни. Больше того, некоторые детали, черты и символы этого календаря, обнаруженные сравнительно недавно в культовом захоронении "Каменная Могила" (на Херсонщине), позволяют говорить о его пра-пра-славянских корнях и истоках. Вот его основные положения. </w:t>
      </w:r>
    </w:p>
    <w:p w:rsidR="008E099B" w:rsidRPr="00375E1E" w:rsidRDefault="008E099B" w:rsidP="008E099B">
      <w:pPr>
        <w:spacing w:before="120"/>
        <w:ind w:firstLine="567"/>
        <w:jc w:val="both"/>
      </w:pPr>
      <w:r w:rsidRPr="00375E1E">
        <w:t xml:space="preserve">Каждый год характеризуется особым сочетанием названия планеты и цвета, которые несут свою особую символику и отражают гармоничную картину Природных циклов того или иного отрезка времени. Так, "Солнце", например, наполняет свои годы высокой активностью, энергией действия, вдохновением и неудержимым стремлением к конкретной и ясной цели. </w:t>
      </w:r>
    </w:p>
    <w:p w:rsidR="008E099B" w:rsidRPr="00375E1E" w:rsidRDefault="008E099B" w:rsidP="008E099B">
      <w:pPr>
        <w:spacing w:before="120"/>
        <w:ind w:firstLine="567"/>
        <w:jc w:val="both"/>
      </w:pPr>
      <w:r w:rsidRPr="00375E1E">
        <w:t xml:space="preserve">"Марс" дарит своим годам энергию созидания, сплоченность и способность сохранить и защитить приобретённое. </w:t>
      </w:r>
    </w:p>
    <w:p w:rsidR="008E099B" w:rsidRPr="00375E1E" w:rsidRDefault="008E099B" w:rsidP="008E099B">
      <w:pPr>
        <w:spacing w:before="120"/>
        <w:ind w:firstLine="567"/>
        <w:jc w:val="both"/>
      </w:pPr>
      <w:r w:rsidRPr="00375E1E">
        <w:t xml:space="preserve">"Меркурий" олицетворяет энергию движения, познание, интеллект, стремление к новому, неизведанному, интригующему. </w:t>
      </w:r>
    </w:p>
    <w:p w:rsidR="008E099B" w:rsidRPr="00375E1E" w:rsidRDefault="008E099B" w:rsidP="008E099B">
      <w:pPr>
        <w:spacing w:before="120"/>
        <w:ind w:firstLine="567"/>
        <w:jc w:val="both"/>
      </w:pPr>
      <w:r w:rsidRPr="00375E1E">
        <w:t>"Юпитер" наделяет житейской мудростью, рассудительностью, заботится о благосостоянии, закладывает основы стабильности.</w:t>
      </w:r>
    </w:p>
    <w:p w:rsidR="008E099B" w:rsidRPr="00375E1E" w:rsidRDefault="008E099B" w:rsidP="008E099B">
      <w:pPr>
        <w:spacing w:before="120"/>
        <w:ind w:firstLine="567"/>
        <w:jc w:val="both"/>
      </w:pPr>
      <w:r w:rsidRPr="00375E1E">
        <w:t xml:space="preserve">"Луна" привносит в свои года эмоциональность, мечтательность, способствует поискам и обретению гармонии, осуществлению замыслов и желаний. </w:t>
      </w:r>
    </w:p>
    <w:p w:rsidR="008E099B" w:rsidRPr="00375E1E" w:rsidRDefault="008E099B" w:rsidP="008E099B">
      <w:pPr>
        <w:spacing w:before="120"/>
        <w:ind w:firstLine="567"/>
        <w:jc w:val="both"/>
      </w:pPr>
      <w:r w:rsidRPr="00375E1E">
        <w:t xml:space="preserve">"Венера" окрашивает ауру своих лет стремлением к прекрасному – поэзии, музыке, живописи, а также наполняет их гармонией, чувственностью и… роскошной ленью. </w:t>
      </w:r>
    </w:p>
    <w:p w:rsidR="008E099B" w:rsidRPr="00375E1E" w:rsidRDefault="008E099B" w:rsidP="008E099B">
      <w:pPr>
        <w:spacing w:before="120"/>
        <w:ind w:firstLine="567"/>
        <w:jc w:val="both"/>
      </w:pPr>
      <w:r w:rsidRPr="00375E1E">
        <w:t>"Сатурн" обеспечивает стабильность, умеренность, разумные ограничения и определенный консерватизм, а также наделяет логикой и предчувствием будущего.</w:t>
      </w:r>
    </w:p>
    <w:p w:rsidR="008E099B" w:rsidRPr="00375E1E" w:rsidRDefault="008E099B" w:rsidP="008E099B">
      <w:pPr>
        <w:spacing w:before="120"/>
        <w:ind w:firstLine="567"/>
        <w:jc w:val="both"/>
      </w:pPr>
      <w:r w:rsidRPr="00375E1E">
        <w:t xml:space="preserve">Годы, которые заканчиваются на "0", принято считать "белыми", </w:t>
      </w:r>
    </w:p>
    <w:p w:rsidR="008E099B" w:rsidRPr="00375E1E" w:rsidRDefault="008E099B" w:rsidP="008E099B">
      <w:pPr>
        <w:spacing w:before="120"/>
        <w:ind w:firstLine="567"/>
        <w:jc w:val="both"/>
      </w:pPr>
      <w:r w:rsidRPr="00375E1E">
        <w:t xml:space="preserve">на "1" - "красными", на "2" - "оранжевыми", на "3" - "желтыми", </w:t>
      </w:r>
    </w:p>
    <w:p w:rsidR="008E099B" w:rsidRPr="00375E1E" w:rsidRDefault="008E099B" w:rsidP="008E099B">
      <w:pPr>
        <w:spacing w:before="120"/>
        <w:ind w:firstLine="567"/>
        <w:jc w:val="both"/>
      </w:pPr>
      <w:r w:rsidRPr="00375E1E">
        <w:t xml:space="preserve">на "4" - "зелеными", на "5" - "голубыми", - на "6" - "синими", </w:t>
      </w:r>
    </w:p>
    <w:p w:rsidR="008E099B" w:rsidRPr="00375E1E" w:rsidRDefault="008E099B" w:rsidP="008E099B">
      <w:pPr>
        <w:spacing w:before="120"/>
        <w:ind w:firstLine="567"/>
        <w:jc w:val="both"/>
      </w:pPr>
      <w:r w:rsidRPr="00375E1E">
        <w:t>на "7" - "фиолетовыми", на "8" - "серыми" и на "9 - "черными".</w:t>
      </w:r>
    </w:p>
    <w:p w:rsidR="008E099B" w:rsidRPr="00375E1E" w:rsidRDefault="008E099B" w:rsidP="008E099B">
      <w:pPr>
        <w:spacing w:before="120"/>
        <w:ind w:firstLine="567"/>
        <w:jc w:val="both"/>
      </w:pPr>
      <w:r w:rsidRPr="00375E1E">
        <w:t xml:space="preserve">Считается, что "белый" цвет дает человеку чистоту намерений, конкретность цели, последовательность действий, открывает перед ним возможность осмыслить пережитое и "начать жизнь с чистого листа". </w:t>
      </w:r>
    </w:p>
    <w:p w:rsidR="008E099B" w:rsidRPr="00375E1E" w:rsidRDefault="008E099B" w:rsidP="008E099B">
      <w:pPr>
        <w:spacing w:before="120"/>
        <w:ind w:firstLine="567"/>
        <w:jc w:val="both"/>
      </w:pPr>
      <w:r w:rsidRPr="00375E1E">
        <w:t xml:space="preserve">"Красный" символизирует решительность, собранность энергию действия, стремительность, возбуждение чувств, увеличивая тем самым общее количество теплоты, в том числе и душевной. </w:t>
      </w:r>
    </w:p>
    <w:p w:rsidR="008E099B" w:rsidRPr="00375E1E" w:rsidRDefault="008E099B" w:rsidP="008E099B">
      <w:pPr>
        <w:spacing w:before="120"/>
        <w:ind w:firstLine="567"/>
        <w:jc w:val="both"/>
      </w:pPr>
      <w:r w:rsidRPr="00375E1E">
        <w:t>"Оранжевый" цвет определяет высокую духовность, благородство намерений, умеренность и терпимость, помогает избавиться от суетного и постичь высокое, он усиливает циркуляцию энергии, наполняя тело и душу ощущением полёта.</w:t>
      </w:r>
    </w:p>
    <w:p w:rsidR="008E099B" w:rsidRPr="00375E1E" w:rsidRDefault="008E099B" w:rsidP="008E099B">
      <w:pPr>
        <w:spacing w:before="120"/>
        <w:ind w:firstLine="567"/>
        <w:jc w:val="both"/>
      </w:pPr>
      <w:r w:rsidRPr="00375E1E">
        <w:t xml:space="preserve">"Желтый" цвет - это оптимизм, активность, сила духа, концентрация сил, жизнеутверждающая энергия намерений и осуществлений, способность достигать материальных благ и постигать духовные ценности. </w:t>
      </w:r>
    </w:p>
    <w:p w:rsidR="008E099B" w:rsidRPr="00375E1E" w:rsidRDefault="008E099B" w:rsidP="008E099B">
      <w:pPr>
        <w:spacing w:before="120"/>
        <w:ind w:firstLine="567"/>
        <w:jc w:val="both"/>
      </w:pPr>
      <w:r w:rsidRPr="00375E1E">
        <w:t>"Зеленый" цвет определяет настойчивость в достижении цели и глубокую внутреннюю убежденность в конечном успехе, формирует силу воли, дисциплинирует ум и тело.</w:t>
      </w:r>
    </w:p>
    <w:p w:rsidR="008E099B" w:rsidRPr="00375E1E" w:rsidRDefault="008E099B" w:rsidP="008E099B">
      <w:pPr>
        <w:spacing w:before="120"/>
        <w:ind w:firstLine="567"/>
        <w:jc w:val="both"/>
      </w:pPr>
      <w:r w:rsidRPr="00375E1E">
        <w:t>"Голубой" цвет наполняет человека мечтательностью, романтикой, стремлением к чему-то неопределенному и прекрасному, но непостижимому и исчезающему в бесконечности, делает духовно щедрым и эмоционально требовательным.</w:t>
      </w:r>
    </w:p>
    <w:p w:rsidR="008E099B" w:rsidRPr="00375E1E" w:rsidRDefault="008E099B" w:rsidP="008E099B">
      <w:pPr>
        <w:spacing w:before="120"/>
        <w:ind w:firstLine="567"/>
        <w:jc w:val="both"/>
      </w:pPr>
      <w:r w:rsidRPr="00375E1E">
        <w:t>"Синий" цвет дышит силой, покоем, уверенностью, вдохновением замыслов и ощущением комфорта тела и души, он помогает развеять сомнения, достичь успеха и признания.</w:t>
      </w:r>
    </w:p>
    <w:p w:rsidR="008E099B" w:rsidRPr="00375E1E" w:rsidRDefault="008E099B" w:rsidP="008E099B">
      <w:pPr>
        <w:spacing w:before="120"/>
        <w:ind w:firstLine="567"/>
        <w:jc w:val="both"/>
      </w:pPr>
      <w:r w:rsidRPr="00375E1E">
        <w:t xml:space="preserve">"Фиолетовый" выражает независимость, неординарность и стремление к свободе, вместе с тем рождает определенную эмоциональную замкнутость, творческую напряженность и чувственное восприятие событий и явлений. </w:t>
      </w:r>
    </w:p>
    <w:p w:rsidR="008E099B" w:rsidRPr="00375E1E" w:rsidRDefault="008E099B" w:rsidP="008E099B">
      <w:pPr>
        <w:spacing w:before="120"/>
        <w:ind w:firstLine="567"/>
        <w:jc w:val="both"/>
      </w:pPr>
      <w:r w:rsidRPr="00375E1E">
        <w:t>"Серый" цвет наделяет логикой, аналитическими способностями, умением решать самые сложные задачи, но не чужд сомнениям, неуверенности и, даже, грусти с одной стороны, а также предполагает тонкий расчет и предвидение возможного будущего - с другой.</w:t>
      </w:r>
    </w:p>
    <w:p w:rsidR="008E099B" w:rsidRPr="00375E1E" w:rsidRDefault="008E099B" w:rsidP="008E099B">
      <w:pPr>
        <w:spacing w:before="120"/>
        <w:ind w:firstLine="567"/>
        <w:jc w:val="both"/>
      </w:pPr>
      <w:r w:rsidRPr="00375E1E">
        <w:t>Наиболее сложный – "черный" цвет, который несет в себе огромный энергетический потенциал, который может быть направлен как на созидание, так и на разрушение. В нём сила, мощь, непредсказуемость и тайна. Он непостижим, необозрим и всегда неожиданен.</w:t>
      </w:r>
    </w:p>
    <w:p w:rsidR="008E099B" w:rsidRPr="00375E1E" w:rsidRDefault="008E099B" w:rsidP="008E099B">
      <w:pPr>
        <w:spacing w:before="120"/>
        <w:ind w:firstLine="567"/>
        <w:jc w:val="both"/>
        <w:rPr>
          <w:color w:val="000000"/>
        </w:rPr>
      </w:pPr>
      <w:r w:rsidRPr="00375E1E">
        <w:rPr>
          <w:color w:val="000000"/>
        </w:rPr>
        <w:t>2001-й год от Рождества Христова, по этому календарю считался годом "Красного Меркурия. Он символизирует энергию в действии и способствует не только стремлению к конкретной цели, но и достижению этой цели в кратчайшие сроки и наиболее оптимальным путём. Энергию года можно сравнить с энергией распрямляющейся пружины, целеустремлённостью находящейся в полёте стрелы, мощью пробивающейся сквозь асфальт травинки. "Красный" цвет года придаёт событиям решительность, напор, желания созидать и творить.</w:t>
      </w:r>
    </w:p>
    <w:p w:rsidR="008E099B" w:rsidRPr="00375E1E" w:rsidRDefault="008E099B" w:rsidP="008E099B">
      <w:pPr>
        <w:spacing w:before="120"/>
        <w:ind w:firstLine="567"/>
        <w:jc w:val="both"/>
        <w:rPr>
          <w:color w:val="000000"/>
        </w:rPr>
      </w:pPr>
      <w:r w:rsidRPr="00375E1E">
        <w:rPr>
          <w:color w:val="000000"/>
        </w:rPr>
        <w:t>2002-й год называется годом "Оранжевого Юпитера" или "Годом Богатства". Планета Юпитер определяет стабильность процессов и событий, наделяет их созидательным потенциалом, способствует накоплению положительных факторов, концентрирует все усилия на создании финансового благополучия. "Оранжевый" цвет стимулирует чувства, наполняет их светлой духовной энергией и распределяет в соответствии с велениями души и… потребностями тела.</w:t>
      </w:r>
    </w:p>
    <w:p w:rsidR="008E099B" w:rsidRPr="00375E1E" w:rsidRDefault="008E099B" w:rsidP="008E099B">
      <w:pPr>
        <w:spacing w:before="120"/>
        <w:ind w:firstLine="567"/>
        <w:jc w:val="both"/>
        <w:rPr>
          <w:color w:val="000000"/>
        </w:rPr>
      </w:pPr>
      <w:r w:rsidRPr="00375E1E">
        <w:rPr>
          <w:color w:val="000000"/>
        </w:rPr>
        <w:t>Наступающий — 2003-й год, называется годом "ЖЁЛТОЙ ЛУНЫ" или "Годом МАГИИ". Такой год повторяется один раз в 70 лет. А если ещё учесть его свойства в сочетании со стихией "Воды", то такое событие происходит всего лишь раз в 210 земных лет.</w:t>
      </w:r>
    </w:p>
    <w:p w:rsidR="008E099B" w:rsidRPr="00375E1E" w:rsidRDefault="008E099B" w:rsidP="008E099B">
      <w:pPr>
        <w:spacing w:before="120"/>
        <w:ind w:firstLine="567"/>
        <w:jc w:val="both"/>
        <w:rPr>
          <w:color w:val="000000"/>
        </w:rPr>
      </w:pPr>
      <w:r w:rsidRPr="00375E1E">
        <w:rPr>
          <w:color w:val="000000"/>
        </w:rPr>
        <w:t>Небесная спутница нашей планеты — ЛУНА, не только отражает солнечный свет, уменьшая и гармонизируя его ярость и неистовство. Она непосредственно влияет на саму нашу жизнь, обуславливая гигантские приливы и отливы морей и океанов, перемещая гигантские массы подземных вод, формируя движение воздушных потоков. При этом Луна насыщает воду информационными полями, изменяет её свойства и, тем самым, определяет наше самочувствие, настроение и способность совершать поступки и творить чудеса.</w:t>
      </w:r>
    </w:p>
    <w:p w:rsidR="008E099B" w:rsidRPr="00375E1E" w:rsidRDefault="008E099B" w:rsidP="008E099B">
      <w:pPr>
        <w:spacing w:before="120"/>
        <w:ind w:firstLine="567"/>
        <w:jc w:val="both"/>
        <w:rPr>
          <w:color w:val="000000"/>
        </w:rPr>
      </w:pPr>
      <w:r w:rsidRPr="00375E1E">
        <w:rPr>
          <w:color w:val="000000"/>
        </w:rPr>
        <w:t xml:space="preserve">Именно чудеса, так как в сочетании с жёлтым цветом оптимизма, силы духа и концентрации всех сил и возможностей, энергетика этого года способна претворить в жизнь самые смелые замыслы и осуществить исполнение самых заветных желаний! А разве не в этом заключается феномен чуда! </w:t>
      </w:r>
    </w:p>
    <w:p w:rsidR="008E099B" w:rsidRPr="00375E1E" w:rsidRDefault="008E099B" w:rsidP="008E099B">
      <w:pPr>
        <w:spacing w:before="120"/>
        <w:ind w:firstLine="567"/>
        <w:jc w:val="both"/>
        <w:rPr>
          <w:color w:val="000000"/>
        </w:rPr>
      </w:pPr>
      <w:r w:rsidRPr="00375E1E">
        <w:rPr>
          <w:color w:val="000000"/>
        </w:rPr>
        <w:t xml:space="preserve">В заключение хочется напомнить, что у каждого года есть свой "характер", приметы, особенности природных факторов и энергетика происходящих событий. Но, любой год может быть "добрым" или "злым" только в зависимости от наших мыслей, стремлений и поступков! Поэтому старайтесь формировать ауру каждого текущего года добрыми помыслами и делами. </w:t>
      </w:r>
    </w:p>
    <w:p w:rsidR="008E099B" w:rsidRPr="00375E1E" w:rsidRDefault="008E099B" w:rsidP="008E099B">
      <w:pPr>
        <w:spacing w:before="120"/>
        <w:ind w:firstLine="567"/>
        <w:jc w:val="both"/>
      </w:pPr>
      <w:r w:rsidRPr="00375E1E">
        <w:t>Один из вариантов этого календаря предусматривает следующую естественную символику текущих месяцев по периодам и стихиям года:</w:t>
      </w:r>
    </w:p>
    <w:p w:rsidR="008E099B" w:rsidRPr="00375E1E" w:rsidRDefault="008E099B" w:rsidP="008E099B">
      <w:pPr>
        <w:spacing w:before="120"/>
        <w:ind w:firstLine="567"/>
        <w:jc w:val="both"/>
      </w:pPr>
      <w:r w:rsidRPr="00375E1E">
        <w:t>Растения символизируют стихию "Вода"; Животные — стихию "Земля"; Птицы — стихию "Воздух".</w:t>
      </w:r>
    </w:p>
    <w:tbl>
      <w:tblPr>
        <w:tblW w:w="4785" w:type="dxa"/>
        <w:tblCellSpacing w:w="7" w:type="dxa"/>
        <w:tblInd w:w="-142"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1108"/>
        <w:gridCol w:w="2237"/>
        <w:gridCol w:w="1440"/>
      </w:tblGrid>
      <w:tr w:rsidR="008E099B" w:rsidRPr="00375E1E" w:rsidTr="0031518D">
        <w:trPr>
          <w:tblCellSpacing w:w="7" w:type="dxa"/>
        </w:trPr>
        <w:tc>
          <w:tcPr>
            <w:tcW w:w="1150" w:type="pct"/>
            <w:tcBorders>
              <w:top w:val="outset" w:sz="6" w:space="0" w:color="000000"/>
              <w:bottom w:val="outset" w:sz="6" w:space="0" w:color="000000"/>
              <w:right w:val="outset" w:sz="6" w:space="0" w:color="000000"/>
            </w:tcBorders>
          </w:tcPr>
          <w:p w:rsidR="008E099B" w:rsidRPr="00375E1E" w:rsidRDefault="008E099B" w:rsidP="0031518D">
            <w:pPr>
              <w:jc w:val="both"/>
            </w:pPr>
            <w:r w:rsidRPr="00375E1E">
              <w:t>Зима</w:t>
            </w:r>
          </w:p>
        </w:tc>
        <w:tc>
          <w:tcPr>
            <w:tcW w:w="2350" w:type="pct"/>
            <w:tcBorders>
              <w:top w:val="outset" w:sz="6" w:space="0" w:color="000000"/>
              <w:left w:val="outset" w:sz="6" w:space="0" w:color="000000"/>
              <w:bottom w:val="outset" w:sz="6" w:space="0" w:color="000000"/>
              <w:right w:val="outset" w:sz="6" w:space="0" w:color="000000"/>
            </w:tcBorders>
          </w:tcPr>
          <w:p w:rsidR="008E099B" w:rsidRPr="00375E1E" w:rsidRDefault="008E099B" w:rsidP="0031518D">
            <w:pPr>
              <w:jc w:val="both"/>
            </w:pPr>
            <w:r w:rsidRPr="00375E1E">
              <w:t>месяц "Ели"</w:t>
            </w:r>
          </w:p>
        </w:tc>
        <w:tc>
          <w:tcPr>
            <w:tcW w:w="1500" w:type="pct"/>
            <w:tcBorders>
              <w:top w:val="outset" w:sz="6" w:space="0" w:color="000000"/>
              <w:left w:val="outset" w:sz="6" w:space="0" w:color="000000"/>
              <w:bottom w:val="outset" w:sz="6" w:space="0" w:color="000000"/>
            </w:tcBorders>
          </w:tcPr>
          <w:p w:rsidR="008E099B" w:rsidRPr="00375E1E" w:rsidRDefault="008E099B" w:rsidP="0031518D">
            <w:pPr>
              <w:jc w:val="both"/>
            </w:pPr>
            <w:r w:rsidRPr="00375E1E">
              <w:t>(декабрь)</w:t>
            </w:r>
          </w:p>
        </w:tc>
      </w:tr>
      <w:tr w:rsidR="008E099B" w:rsidRPr="00375E1E" w:rsidTr="0031518D">
        <w:trPr>
          <w:tblCellSpacing w:w="7" w:type="dxa"/>
        </w:trPr>
        <w:tc>
          <w:tcPr>
            <w:tcW w:w="1150" w:type="pct"/>
            <w:tcBorders>
              <w:top w:val="outset" w:sz="6" w:space="0" w:color="000000"/>
              <w:bottom w:val="outset" w:sz="6" w:space="0" w:color="000000"/>
              <w:right w:val="outset" w:sz="6" w:space="0" w:color="000000"/>
            </w:tcBorders>
          </w:tcPr>
          <w:p w:rsidR="008E099B" w:rsidRPr="00375E1E" w:rsidRDefault="008E099B" w:rsidP="0031518D">
            <w:pPr>
              <w:jc w:val="both"/>
            </w:pPr>
            <w:r w:rsidRPr="00375E1E">
              <w:t> </w:t>
            </w:r>
          </w:p>
        </w:tc>
        <w:tc>
          <w:tcPr>
            <w:tcW w:w="2350" w:type="pct"/>
            <w:tcBorders>
              <w:top w:val="outset" w:sz="6" w:space="0" w:color="000000"/>
              <w:left w:val="outset" w:sz="6" w:space="0" w:color="000000"/>
              <w:bottom w:val="outset" w:sz="6" w:space="0" w:color="000000"/>
              <w:right w:val="outset" w:sz="6" w:space="0" w:color="000000"/>
            </w:tcBorders>
          </w:tcPr>
          <w:p w:rsidR="008E099B" w:rsidRPr="00375E1E" w:rsidRDefault="008E099B" w:rsidP="0031518D">
            <w:pPr>
              <w:jc w:val="both"/>
            </w:pPr>
            <w:r w:rsidRPr="00375E1E">
              <w:t>месяц "Волка"</w:t>
            </w:r>
          </w:p>
        </w:tc>
        <w:tc>
          <w:tcPr>
            <w:tcW w:w="1500" w:type="pct"/>
            <w:tcBorders>
              <w:top w:val="outset" w:sz="6" w:space="0" w:color="000000"/>
              <w:left w:val="outset" w:sz="6" w:space="0" w:color="000000"/>
              <w:bottom w:val="outset" w:sz="6" w:space="0" w:color="000000"/>
            </w:tcBorders>
          </w:tcPr>
          <w:p w:rsidR="008E099B" w:rsidRPr="00375E1E" w:rsidRDefault="008E099B" w:rsidP="0031518D">
            <w:pPr>
              <w:jc w:val="both"/>
            </w:pPr>
            <w:r w:rsidRPr="00375E1E">
              <w:t>(январь)</w:t>
            </w:r>
          </w:p>
        </w:tc>
      </w:tr>
      <w:tr w:rsidR="008E099B" w:rsidRPr="00375E1E" w:rsidTr="0031518D">
        <w:trPr>
          <w:tblCellSpacing w:w="7" w:type="dxa"/>
        </w:trPr>
        <w:tc>
          <w:tcPr>
            <w:tcW w:w="1150" w:type="pct"/>
            <w:tcBorders>
              <w:top w:val="outset" w:sz="6" w:space="0" w:color="000000"/>
              <w:bottom w:val="outset" w:sz="6" w:space="0" w:color="000000"/>
              <w:right w:val="outset" w:sz="6" w:space="0" w:color="000000"/>
            </w:tcBorders>
          </w:tcPr>
          <w:p w:rsidR="008E099B" w:rsidRPr="00375E1E" w:rsidRDefault="008E099B" w:rsidP="0031518D">
            <w:pPr>
              <w:jc w:val="both"/>
            </w:pPr>
            <w:r w:rsidRPr="00375E1E">
              <w:t> </w:t>
            </w:r>
          </w:p>
        </w:tc>
        <w:tc>
          <w:tcPr>
            <w:tcW w:w="2350" w:type="pct"/>
            <w:tcBorders>
              <w:top w:val="outset" w:sz="6" w:space="0" w:color="000000"/>
              <w:left w:val="outset" w:sz="6" w:space="0" w:color="000000"/>
              <w:bottom w:val="outset" w:sz="6" w:space="0" w:color="000000"/>
              <w:right w:val="outset" w:sz="6" w:space="0" w:color="000000"/>
            </w:tcBorders>
          </w:tcPr>
          <w:p w:rsidR="008E099B" w:rsidRPr="00375E1E" w:rsidRDefault="008E099B" w:rsidP="0031518D">
            <w:pPr>
              <w:jc w:val="both"/>
            </w:pPr>
            <w:r w:rsidRPr="00375E1E">
              <w:t>месяц "Совы"</w:t>
            </w:r>
          </w:p>
        </w:tc>
        <w:tc>
          <w:tcPr>
            <w:tcW w:w="1500" w:type="pct"/>
            <w:tcBorders>
              <w:top w:val="outset" w:sz="6" w:space="0" w:color="000000"/>
              <w:left w:val="outset" w:sz="6" w:space="0" w:color="000000"/>
              <w:bottom w:val="outset" w:sz="6" w:space="0" w:color="000000"/>
            </w:tcBorders>
          </w:tcPr>
          <w:p w:rsidR="008E099B" w:rsidRPr="00375E1E" w:rsidRDefault="008E099B" w:rsidP="0031518D">
            <w:pPr>
              <w:jc w:val="both"/>
            </w:pPr>
            <w:r w:rsidRPr="00375E1E">
              <w:t>(февраль)</w:t>
            </w:r>
          </w:p>
        </w:tc>
      </w:tr>
      <w:tr w:rsidR="008E099B" w:rsidRPr="00375E1E" w:rsidTr="0031518D">
        <w:trPr>
          <w:tblCellSpacing w:w="7" w:type="dxa"/>
        </w:trPr>
        <w:tc>
          <w:tcPr>
            <w:tcW w:w="1150" w:type="pct"/>
            <w:tcBorders>
              <w:top w:val="outset" w:sz="6" w:space="0" w:color="000000"/>
              <w:bottom w:val="outset" w:sz="6" w:space="0" w:color="000000"/>
              <w:right w:val="outset" w:sz="6" w:space="0" w:color="000000"/>
            </w:tcBorders>
          </w:tcPr>
          <w:p w:rsidR="008E099B" w:rsidRPr="00375E1E" w:rsidRDefault="008E099B" w:rsidP="0031518D">
            <w:pPr>
              <w:jc w:val="both"/>
            </w:pPr>
            <w:r w:rsidRPr="00375E1E">
              <w:t>Весна</w:t>
            </w:r>
          </w:p>
        </w:tc>
        <w:tc>
          <w:tcPr>
            <w:tcW w:w="2350" w:type="pct"/>
            <w:tcBorders>
              <w:top w:val="outset" w:sz="6" w:space="0" w:color="000000"/>
              <w:left w:val="outset" w:sz="6" w:space="0" w:color="000000"/>
              <w:bottom w:val="outset" w:sz="6" w:space="0" w:color="000000"/>
              <w:right w:val="outset" w:sz="6" w:space="0" w:color="000000"/>
            </w:tcBorders>
          </w:tcPr>
          <w:p w:rsidR="008E099B" w:rsidRPr="00375E1E" w:rsidRDefault="008E099B" w:rsidP="0031518D">
            <w:pPr>
              <w:jc w:val="both"/>
            </w:pPr>
            <w:r w:rsidRPr="00375E1E">
              <w:t>месяц "Березы"</w:t>
            </w:r>
          </w:p>
        </w:tc>
        <w:tc>
          <w:tcPr>
            <w:tcW w:w="1500" w:type="pct"/>
            <w:tcBorders>
              <w:top w:val="outset" w:sz="6" w:space="0" w:color="000000"/>
              <w:left w:val="outset" w:sz="6" w:space="0" w:color="000000"/>
              <w:bottom w:val="outset" w:sz="6" w:space="0" w:color="000000"/>
            </w:tcBorders>
          </w:tcPr>
          <w:p w:rsidR="008E099B" w:rsidRPr="00375E1E" w:rsidRDefault="008E099B" w:rsidP="0031518D">
            <w:pPr>
              <w:jc w:val="both"/>
            </w:pPr>
            <w:r w:rsidRPr="00375E1E">
              <w:t>(март)</w:t>
            </w:r>
          </w:p>
        </w:tc>
      </w:tr>
      <w:tr w:rsidR="008E099B" w:rsidRPr="00375E1E" w:rsidTr="0031518D">
        <w:trPr>
          <w:tblCellSpacing w:w="7" w:type="dxa"/>
        </w:trPr>
        <w:tc>
          <w:tcPr>
            <w:tcW w:w="1150" w:type="pct"/>
            <w:tcBorders>
              <w:top w:val="outset" w:sz="6" w:space="0" w:color="000000"/>
              <w:bottom w:val="outset" w:sz="6" w:space="0" w:color="000000"/>
              <w:right w:val="outset" w:sz="6" w:space="0" w:color="000000"/>
            </w:tcBorders>
          </w:tcPr>
          <w:p w:rsidR="008E099B" w:rsidRPr="00375E1E" w:rsidRDefault="008E099B" w:rsidP="0031518D">
            <w:pPr>
              <w:jc w:val="both"/>
            </w:pPr>
            <w:r w:rsidRPr="00375E1E">
              <w:t> </w:t>
            </w:r>
          </w:p>
        </w:tc>
        <w:tc>
          <w:tcPr>
            <w:tcW w:w="2350" w:type="pct"/>
            <w:tcBorders>
              <w:top w:val="outset" w:sz="6" w:space="0" w:color="000000"/>
              <w:left w:val="outset" w:sz="6" w:space="0" w:color="000000"/>
              <w:bottom w:val="outset" w:sz="6" w:space="0" w:color="000000"/>
              <w:right w:val="outset" w:sz="6" w:space="0" w:color="000000"/>
            </w:tcBorders>
          </w:tcPr>
          <w:p w:rsidR="008E099B" w:rsidRPr="00375E1E" w:rsidRDefault="008E099B" w:rsidP="0031518D">
            <w:pPr>
              <w:jc w:val="both"/>
            </w:pPr>
            <w:r w:rsidRPr="00375E1E">
              <w:t>месяц "Оленя"</w:t>
            </w:r>
          </w:p>
        </w:tc>
        <w:tc>
          <w:tcPr>
            <w:tcW w:w="1500" w:type="pct"/>
            <w:tcBorders>
              <w:top w:val="outset" w:sz="6" w:space="0" w:color="000000"/>
              <w:left w:val="outset" w:sz="6" w:space="0" w:color="000000"/>
              <w:bottom w:val="outset" w:sz="6" w:space="0" w:color="000000"/>
            </w:tcBorders>
          </w:tcPr>
          <w:p w:rsidR="008E099B" w:rsidRPr="00375E1E" w:rsidRDefault="008E099B" w:rsidP="0031518D">
            <w:pPr>
              <w:jc w:val="both"/>
            </w:pPr>
            <w:r w:rsidRPr="00375E1E">
              <w:t>(апрель)</w:t>
            </w:r>
          </w:p>
        </w:tc>
      </w:tr>
      <w:tr w:rsidR="008E099B" w:rsidRPr="00375E1E" w:rsidTr="0031518D">
        <w:trPr>
          <w:tblCellSpacing w:w="7" w:type="dxa"/>
        </w:trPr>
        <w:tc>
          <w:tcPr>
            <w:tcW w:w="1150" w:type="pct"/>
            <w:tcBorders>
              <w:top w:val="outset" w:sz="6" w:space="0" w:color="000000"/>
              <w:bottom w:val="outset" w:sz="6" w:space="0" w:color="000000"/>
              <w:right w:val="outset" w:sz="6" w:space="0" w:color="000000"/>
            </w:tcBorders>
          </w:tcPr>
          <w:p w:rsidR="008E099B" w:rsidRPr="00375E1E" w:rsidRDefault="008E099B" w:rsidP="0031518D">
            <w:pPr>
              <w:jc w:val="both"/>
            </w:pPr>
            <w:r w:rsidRPr="00375E1E">
              <w:t> </w:t>
            </w:r>
          </w:p>
        </w:tc>
        <w:tc>
          <w:tcPr>
            <w:tcW w:w="2350" w:type="pct"/>
            <w:tcBorders>
              <w:top w:val="outset" w:sz="6" w:space="0" w:color="000000"/>
              <w:left w:val="outset" w:sz="6" w:space="0" w:color="000000"/>
              <w:bottom w:val="outset" w:sz="6" w:space="0" w:color="000000"/>
              <w:right w:val="outset" w:sz="6" w:space="0" w:color="000000"/>
            </w:tcBorders>
          </w:tcPr>
          <w:p w:rsidR="008E099B" w:rsidRPr="00375E1E" w:rsidRDefault="008E099B" w:rsidP="0031518D">
            <w:pPr>
              <w:jc w:val="both"/>
            </w:pPr>
            <w:r w:rsidRPr="00375E1E">
              <w:t>месяц "Соловья"</w:t>
            </w:r>
          </w:p>
        </w:tc>
        <w:tc>
          <w:tcPr>
            <w:tcW w:w="1500" w:type="pct"/>
            <w:tcBorders>
              <w:top w:val="outset" w:sz="6" w:space="0" w:color="000000"/>
              <w:left w:val="outset" w:sz="6" w:space="0" w:color="000000"/>
              <w:bottom w:val="outset" w:sz="6" w:space="0" w:color="000000"/>
            </w:tcBorders>
          </w:tcPr>
          <w:p w:rsidR="008E099B" w:rsidRPr="00375E1E" w:rsidRDefault="008E099B" w:rsidP="0031518D">
            <w:pPr>
              <w:jc w:val="both"/>
            </w:pPr>
            <w:r w:rsidRPr="00375E1E">
              <w:t>(май)</w:t>
            </w:r>
          </w:p>
        </w:tc>
      </w:tr>
      <w:tr w:rsidR="008E099B" w:rsidRPr="00375E1E" w:rsidTr="0031518D">
        <w:trPr>
          <w:tblCellSpacing w:w="7" w:type="dxa"/>
        </w:trPr>
        <w:tc>
          <w:tcPr>
            <w:tcW w:w="1150" w:type="pct"/>
            <w:tcBorders>
              <w:top w:val="outset" w:sz="6" w:space="0" w:color="000000"/>
              <w:bottom w:val="outset" w:sz="6" w:space="0" w:color="000000"/>
              <w:right w:val="outset" w:sz="6" w:space="0" w:color="000000"/>
            </w:tcBorders>
          </w:tcPr>
          <w:p w:rsidR="008E099B" w:rsidRPr="00375E1E" w:rsidRDefault="008E099B" w:rsidP="0031518D">
            <w:pPr>
              <w:jc w:val="both"/>
            </w:pPr>
            <w:r w:rsidRPr="00375E1E">
              <w:t>Лето</w:t>
            </w:r>
          </w:p>
        </w:tc>
        <w:tc>
          <w:tcPr>
            <w:tcW w:w="2350" w:type="pct"/>
            <w:tcBorders>
              <w:top w:val="outset" w:sz="6" w:space="0" w:color="000000"/>
              <w:left w:val="outset" w:sz="6" w:space="0" w:color="000000"/>
              <w:bottom w:val="outset" w:sz="6" w:space="0" w:color="000000"/>
              <w:right w:val="outset" w:sz="6" w:space="0" w:color="000000"/>
            </w:tcBorders>
          </w:tcPr>
          <w:p w:rsidR="008E099B" w:rsidRPr="00375E1E" w:rsidRDefault="008E099B" w:rsidP="0031518D">
            <w:pPr>
              <w:jc w:val="both"/>
            </w:pPr>
            <w:r w:rsidRPr="00375E1E">
              <w:t>месяц "Липы"</w:t>
            </w:r>
          </w:p>
        </w:tc>
        <w:tc>
          <w:tcPr>
            <w:tcW w:w="1500" w:type="pct"/>
            <w:tcBorders>
              <w:top w:val="outset" w:sz="6" w:space="0" w:color="000000"/>
              <w:left w:val="outset" w:sz="6" w:space="0" w:color="000000"/>
              <w:bottom w:val="outset" w:sz="6" w:space="0" w:color="000000"/>
            </w:tcBorders>
          </w:tcPr>
          <w:p w:rsidR="008E099B" w:rsidRPr="00375E1E" w:rsidRDefault="008E099B" w:rsidP="0031518D">
            <w:pPr>
              <w:jc w:val="both"/>
            </w:pPr>
            <w:r w:rsidRPr="00375E1E">
              <w:t>(июнь)</w:t>
            </w:r>
          </w:p>
        </w:tc>
      </w:tr>
      <w:tr w:rsidR="008E099B" w:rsidRPr="00375E1E" w:rsidTr="0031518D">
        <w:trPr>
          <w:tblCellSpacing w:w="7" w:type="dxa"/>
        </w:trPr>
        <w:tc>
          <w:tcPr>
            <w:tcW w:w="1150" w:type="pct"/>
            <w:tcBorders>
              <w:top w:val="outset" w:sz="6" w:space="0" w:color="000000"/>
              <w:bottom w:val="outset" w:sz="6" w:space="0" w:color="000000"/>
              <w:right w:val="outset" w:sz="6" w:space="0" w:color="000000"/>
            </w:tcBorders>
          </w:tcPr>
          <w:p w:rsidR="008E099B" w:rsidRPr="00375E1E" w:rsidRDefault="008E099B" w:rsidP="0031518D">
            <w:pPr>
              <w:jc w:val="both"/>
            </w:pPr>
            <w:r w:rsidRPr="00375E1E">
              <w:t> </w:t>
            </w:r>
          </w:p>
        </w:tc>
        <w:tc>
          <w:tcPr>
            <w:tcW w:w="2350" w:type="pct"/>
            <w:tcBorders>
              <w:top w:val="outset" w:sz="6" w:space="0" w:color="000000"/>
              <w:left w:val="outset" w:sz="6" w:space="0" w:color="000000"/>
              <w:bottom w:val="outset" w:sz="6" w:space="0" w:color="000000"/>
              <w:right w:val="outset" w:sz="6" w:space="0" w:color="000000"/>
            </w:tcBorders>
          </w:tcPr>
          <w:p w:rsidR="008E099B" w:rsidRPr="00375E1E" w:rsidRDefault="008E099B" w:rsidP="0031518D">
            <w:pPr>
              <w:jc w:val="both"/>
            </w:pPr>
            <w:r w:rsidRPr="00375E1E">
              <w:t>месяц "Пса"</w:t>
            </w:r>
          </w:p>
        </w:tc>
        <w:tc>
          <w:tcPr>
            <w:tcW w:w="1500" w:type="pct"/>
            <w:tcBorders>
              <w:top w:val="outset" w:sz="6" w:space="0" w:color="000000"/>
              <w:left w:val="outset" w:sz="6" w:space="0" w:color="000000"/>
              <w:bottom w:val="outset" w:sz="6" w:space="0" w:color="000000"/>
            </w:tcBorders>
          </w:tcPr>
          <w:p w:rsidR="008E099B" w:rsidRPr="00375E1E" w:rsidRDefault="008E099B" w:rsidP="0031518D">
            <w:pPr>
              <w:jc w:val="both"/>
            </w:pPr>
            <w:r w:rsidRPr="00375E1E">
              <w:t>(июль)</w:t>
            </w:r>
          </w:p>
        </w:tc>
      </w:tr>
      <w:tr w:rsidR="008E099B" w:rsidRPr="00375E1E" w:rsidTr="0031518D">
        <w:trPr>
          <w:tblCellSpacing w:w="7" w:type="dxa"/>
        </w:trPr>
        <w:tc>
          <w:tcPr>
            <w:tcW w:w="1150" w:type="pct"/>
            <w:tcBorders>
              <w:top w:val="outset" w:sz="6" w:space="0" w:color="000000"/>
              <w:bottom w:val="outset" w:sz="6" w:space="0" w:color="000000"/>
              <w:right w:val="outset" w:sz="6" w:space="0" w:color="000000"/>
            </w:tcBorders>
          </w:tcPr>
          <w:p w:rsidR="008E099B" w:rsidRPr="00375E1E" w:rsidRDefault="008E099B" w:rsidP="0031518D">
            <w:pPr>
              <w:jc w:val="both"/>
            </w:pPr>
            <w:r w:rsidRPr="00375E1E">
              <w:t> </w:t>
            </w:r>
          </w:p>
        </w:tc>
        <w:tc>
          <w:tcPr>
            <w:tcW w:w="2350" w:type="pct"/>
            <w:tcBorders>
              <w:top w:val="outset" w:sz="6" w:space="0" w:color="000000"/>
              <w:left w:val="outset" w:sz="6" w:space="0" w:color="000000"/>
              <w:bottom w:val="outset" w:sz="6" w:space="0" w:color="000000"/>
              <w:right w:val="outset" w:sz="6" w:space="0" w:color="000000"/>
            </w:tcBorders>
          </w:tcPr>
          <w:p w:rsidR="008E099B" w:rsidRPr="00375E1E" w:rsidRDefault="008E099B" w:rsidP="0031518D">
            <w:pPr>
              <w:jc w:val="both"/>
            </w:pPr>
            <w:r w:rsidRPr="00375E1E">
              <w:t>месяц "Аиста"</w:t>
            </w:r>
          </w:p>
        </w:tc>
        <w:tc>
          <w:tcPr>
            <w:tcW w:w="1500" w:type="pct"/>
            <w:tcBorders>
              <w:top w:val="outset" w:sz="6" w:space="0" w:color="000000"/>
              <w:left w:val="outset" w:sz="6" w:space="0" w:color="000000"/>
              <w:bottom w:val="outset" w:sz="6" w:space="0" w:color="000000"/>
            </w:tcBorders>
          </w:tcPr>
          <w:p w:rsidR="008E099B" w:rsidRPr="00375E1E" w:rsidRDefault="008E099B" w:rsidP="0031518D">
            <w:pPr>
              <w:jc w:val="both"/>
            </w:pPr>
            <w:r w:rsidRPr="00375E1E">
              <w:t>(август)</w:t>
            </w:r>
          </w:p>
        </w:tc>
      </w:tr>
      <w:tr w:rsidR="008E099B" w:rsidRPr="00375E1E" w:rsidTr="0031518D">
        <w:trPr>
          <w:tblCellSpacing w:w="7" w:type="dxa"/>
        </w:trPr>
        <w:tc>
          <w:tcPr>
            <w:tcW w:w="1150" w:type="pct"/>
            <w:tcBorders>
              <w:top w:val="outset" w:sz="6" w:space="0" w:color="000000"/>
              <w:bottom w:val="outset" w:sz="6" w:space="0" w:color="000000"/>
              <w:right w:val="outset" w:sz="6" w:space="0" w:color="000000"/>
            </w:tcBorders>
          </w:tcPr>
          <w:p w:rsidR="008E099B" w:rsidRPr="00375E1E" w:rsidRDefault="008E099B" w:rsidP="0031518D">
            <w:pPr>
              <w:jc w:val="both"/>
            </w:pPr>
            <w:r w:rsidRPr="00375E1E">
              <w:t>Осень</w:t>
            </w:r>
          </w:p>
        </w:tc>
        <w:tc>
          <w:tcPr>
            <w:tcW w:w="2350" w:type="pct"/>
            <w:tcBorders>
              <w:top w:val="outset" w:sz="6" w:space="0" w:color="000000"/>
              <w:left w:val="outset" w:sz="6" w:space="0" w:color="000000"/>
              <w:bottom w:val="outset" w:sz="6" w:space="0" w:color="000000"/>
              <w:right w:val="outset" w:sz="6" w:space="0" w:color="000000"/>
            </w:tcBorders>
          </w:tcPr>
          <w:p w:rsidR="008E099B" w:rsidRPr="00375E1E" w:rsidRDefault="008E099B" w:rsidP="0031518D">
            <w:pPr>
              <w:jc w:val="both"/>
            </w:pPr>
            <w:r w:rsidRPr="00375E1E">
              <w:t>месяц "Калины"</w:t>
            </w:r>
          </w:p>
        </w:tc>
        <w:tc>
          <w:tcPr>
            <w:tcW w:w="1500" w:type="pct"/>
            <w:tcBorders>
              <w:top w:val="outset" w:sz="6" w:space="0" w:color="000000"/>
              <w:left w:val="outset" w:sz="6" w:space="0" w:color="000000"/>
              <w:bottom w:val="outset" w:sz="6" w:space="0" w:color="000000"/>
            </w:tcBorders>
          </w:tcPr>
          <w:p w:rsidR="008E099B" w:rsidRPr="00375E1E" w:rsidRDefault="008E099B" w:rsidP="0031518D">
            <w:pPr>
              <w:jc w:val="both"/>
            </w:pPr>
            <w:r w:rsidRPr="00375E1E">
              <w:t>(сентябрь)</w:t>
            </w:r>
          </w:p>
        </w:tc>
      </w:tr>
      <w:tr w:rsidR="008E099B" w:rsidRPr="00375E1E" w:rsidTr="0031518D">
        <w:trPr>
          <w:tblCellSpacing w:w="7" w:type="dxa"/>
        </w:trPr>
        <w:tc>
          <w:tcPr>
            <w:tcW w:w="1150" w:type="pct"/>
            <w:tcBorders>
              <w:top w:val="outset" w:sz="6" w:space="0" w:color="000000"/>
              <w:bottom w:val="outset" w:sz="6" w:space="0" w:color="000000"/>
              <w:right w:val="outset" w:sz="6" w:space="0" w:color="000000"/>
            </w:tcBorders>
          </w:tcPr>
          <w:p w:rsidR="008E099B" w:rsidRPr="00375E1E" w:rsidRDefault="008E099B" w:rsidP="0031518D">
            <w:pPr>
              <w:jc w:val="both"/>
            </w:pPr>
            <w:r w:rsidRPr="00375E1E">
              <w:t> </w:t>
            </w:r>
          </w:p>
        </w:tc>
        <w:tc>
          <w:tcPr>
            <w:tcW w:w="2350" w:type="pct"/>
            <w:tcBorders>
              <w:top w:val="outset" w:sz="6" w:space="0" w:color="000000"/>
              <w:left w:val="outset" w:sz="6" w:space="0" w:color="000000"/>
              <w:bottom w:val="outset" w:sz="6" w:space="0" w:color="000000"/>
              <w:right w:val="outset" w:sz="6" w:space="0" w:color="000000"/>
            </w:tcBorders>
          </w:tcPr>
          <w:p w:rsidR="008E099B" w:rsidRPr="00375E1E" w:rsidRDefault="008E099B" w:rsidP="0031518D">
            <w:pPr>
              <w:jc w:val="both"/>
            </w:pPr>
            <w:r w:rsidRPr="00375E1E">
              <w:t>месяц "Кота"</w:t>
            </w:r>
          </w:p>
        </w:tc>
        <w:tc>
          <w:tcPr>
            <w:tcW w:w="1500" w:type="pct"/>
            <w:tcBorders>
              <w:top w:val="outset" w:sz="6" w:space="0" w:color="000000"/>
              <w:left w:val="outset" w:sz="6" w:space="0" w:color="000000"/>
              <w:bottom w:val="outset" w:sz="6" w:space="0" w:color="000000"/>
            </w:tcBorders>
          </w:tcPr>
          <w:p w:rsidR="008E099B" w:rsidRPr="00375E1E" w:rsidRDefault="008E099B" w:rsidP="0031518D">
            <w:pPr>
              <w:jc w:val="both"/>
            </w:pPr>
            <w:r w:rsidRPr="00375E1E">
              <w:t>(октябрь)</w:t>
            </w:r>
          </w:p>
        </w:tc>
      </w:tr>
      <w:tr w:rsidR="008E099B" w:rsidRPr="00375E1E" w:rsidTr="0031518D">
        <w:trPr>
          <w:tblCellSpacing w:w="7" w:type="dxa"/>
        </w:trPr>
        <w:tc>
          <w:tcPr>
            <w:tcW w:w="1150" w:type="pct"/>
            <w:tcBorders>
              <w:top w:val="outset" w:sz="6" w:space="0" w:color="000000"/>
              <w:bottom w:val="outset" w:sz="6" w:space="0" w:color="000000"/>
              <w:right w:val="outset" w:sz="6" w:space="0" w:color="000000"/>
            </w:tcBorders>
          </w:tcPr>
          <w:p w:rsidR="008E099B" w:rsidRPr="00375E1E" w:rsidRDefault="008E099B" w:rsidP="0031518D">
            <w:pPr>
              <w:jc w:val="both"/>
            </w:pPr>
            <w:r w:rsidRPr="00375E1E">
              <w:t> </w:t>
            </w:r>
          </w:p>
        </w:tc>
        <w:tc>
          <w:tcPr>
            <w:tcW w:w="2350" w:type="pct"/>
            <w:tcBorders>
              <w:top w:val="outset" w:sz="6" w:space="0" w:color="000000"/>
              <w:left w:val="outset" w:sz="6" w:space="0" w:color="000000"/>
              <w:bottom w:val="outset" w:sz="6" w:space="0" w:color="000000"/>
              <w:right w:val="outset" w:sz="6" w:space="0" w:color="000000"/>
            </w:tcBorders>
          </w:tcPr>
          <w:p w:rsidR="008E099B" w:rsidRPr="00375E1E" w:rsidRDefault="008E099B" w:rsidP="0031518D">
            <w:pPr>
              <w:jc w:val="both"/>
            </w:pPr>
            <w:r w:rsidRPr="00375E1E">
              <w:t>месяц "Ворона"</w:t>
            </w:r>
          </w:p>
        </w:tc>
        <w:tc>
          <w:tcPr>
            <w:tcW w:w="1500" w:type="pct"/>
            <w:tcBorders>
              <w:top w:val="outset" w:sz="6" w:space="0" w:color="000000"/>
              <w:left w:val="outset" w:sz="6" w:space="0" w:color="000000"/>
              <w:bottom w:val="outset" w:sz="6" w:space="0" w:color="000000"/>
            </w:tcBorders>
          </w:tcPr>
          <w:p w:rsidR="008E099B" w:rsidRPr="00375E1E" w:rsidRDefault="008E099B" w:rsidP="0031518D">
            <w:pPr>
              <w:jc w:val="both"/>
            </w:pPr>
            <w:r w:rsidRPr="00375E1E">
              <w:t>(ноябрь)</w:t>
            </w:r>
          </w:p>
        </w:tc>
      </w:tr>
    </w:tbl>
    <w:p w:rsidR="008E099B" w:rsidRPr="00375E1E" w:rsidRDefault="008E099B" w:rsidP="008E099B">
      <w:pPr>
        <w:spacing w:before="120"/>
        <w:ind w:firstLine="567"/>
        <w:jc w:val="both"/>
        <w:rPr>
          <w:color w:val="000000"/>
        </w:rPr>
      </w:pPr>
      <w:r w:rsidRPr="00375E1E">
        <w:rPr>
          <w:color w:val="000000"/>
        </w:rPr>
        <w:t>На первые десять лет нового тысячелетия (от Рождества Христова) этот календарь имеет следующий вид:</w:t>
      </w:r>
    </w:p>
    <w:p w:rsidR="008E099B" w:rsidRPr="00375E1E" w:rsidRDefault="008E099B" w:rsidP="008E099B">
      <w:pPr>
        <w:spacing w:before="120"/>
        <w:ind w:firstLine="567"/>
        <w:jc w:val="both"/>
        <w:rPr>
          <w:color w:val="000000"/>
        </w:rPr>
      </w:pPr>
      <w:r w:rsidRPr="00375E1E">
        <w:rPr>
          <w:color w:val="000000"/>
        </w:rPr>
        <w:t>2001 – год " Красного Меркурия";</w:t>
      </w:r>
    </w:p>
    <w:p w:rsidR="008E099B" w:rsidRPr="00375E1E" w:rsidRDefault="008E099B" w:rsidP="008E099B">
      <w:pPr>
        <w:spacing w:before="120"/>
        <w:ind w:firstLine="567"/>
        <w:jc w:val="both"/>
        <w:rPr>
          <w:color w:val="000000"/>
        </w:rPr>
      </w:pPr>
      <w:r w:rsidRPr="00375E1E">
        <w:rPr>
          <w:color w:val="000000"/>
        </w:rPr>
        <w:t>2002 - год " Оранжевого Юпитера";</w:t>
      </w:r>
    </w:p>
    <w:p w:rsidR="008E099B" w:rsidRPr="00375E1E" w:rsidRDefault="008E099B" w:rsidP="008E099B">
      <w:pPr>
        <w:spacing w:before="120"/>
        <w:ind w:firstLine="567"/>
        <w:jc w:val="both"/>
        <w:rPr>
          <w:color w:val="000000"/>
        </w:rPr>
      </w:pPr>
      <w:r w:rsidRPr="00375E1E">
        <w:rPr>
          <w:color w:val="000000"/>
        </w:rPr>
        <w:t>2003 - год " Жёлтой Луны";</w:t>
      </w:r>
    </w:p>
    <w:p w:rsidR="008E099B" w:rsidRPr="00375E1E" w:rsidRDefault="008E099B" w:rsidP="008E099B">
      <w:pPr>
        <w:spacing w:before="120"/>
        <w:ind w:firstLine="567"/>
        <w:jc w:val="both"/>
        <w:rPr>
          <w:color w:val="000000"/>
        </w:rPr>
      </w:pPr>
      <w:r w:rsidRPr="00375E1E">
        <w:rPr>
          <w:color w:val="000000"/>
        </w:rPr>
        <w:t>2004 - год " Зелёной Венеры";</w:t>
      </w:r>
    </w:p>
    <w:p w:rsidR="008E099B" w:rsidRPr="00375E1E" w:rsidRDefault="008E099B" w:rsidP="008E099B">
      <w:pPr>
        <w:spacing w:before="120"/>
        <w:ind w:firstLine="567"/>
        <w:jc w:val="both"/>
        <w:rPr>
          <w:color w:val="000000"/>
        </w:rPr>
      </w:pPr>
      <w:r w:rsidRPr="00375E1E">
        <w:rPr>
          <w:color w:val="000000"/>
        </w:rPr>
        <w:t>2005 - год " Голубого Сатурна";</w:t>
      </w:r>
    </w:p>
    <w:p w:rsidR="008E099B" w:rsidRPr="00375E1E" w:rsidRDefault="008E099B" w:rsidP="008E099B">
      <w:pPr>
        <w:spacing w:before="120"/>
        <w:ind w:firstLine="567"/>
        <w:jc w:val="both"/>
        <w:rPr>
          <w:color w:val="000000"/>
        </w:rPr>
      </w:pPr>
      <w:r w:rsidRPr="00375E1E">
        <w:rPr>
          <w:color w:val="000000"/>
        </w:rPr>
        <w:t>2006 - год " Синего Солнца";</w:t>
      </w:r>
    </w:p>
    <w:p w:rsidR="008E099B" w:rsidRPr="00375E1E" w:rsidRDefault="008E099B" w:rsidP="008E099B">
      <w:pPr>
        <w:spacing w:before="120"/>
        <w:ind w:firstLine="567"/>
        <w:jc w:val="both"/>
        <w:rPr>
          <w:color w:val="000000"/>
        </w:rPr>
      </w:pPr>
      <w:r w:rsidRPr="00375E1E">
        <w:rPr>
          <w:color w:val="000000"/>
        </w:rPr>
        <w:t>2007 - год " Фиолетового Марса";</w:t>
      </w:r>
    </w:p>
    <w:p w:rsidR="008E099B" w:rsidRPr="00375E1E" w:rsidRDefault="008E099B" w:rsidP="008E099B">
      <w:pPr>
        <w:spacing w:before="120"/>
        <w:ind w:firstLine="567"/>
        <w:jc w:val="both"/>
        <w:rPr>
          <w:color w:val="000000"/>
        </w:rPr>
      </w:pPr>
      <w:r w:rsidRPr="00375E1E">
        <w:rPr>
          <w:color w:val="000000"/>
        </w:rPr>
        <w:t>2008 - год " Серого Меркурия";</w:t>
      </w:r>
    </w:p>
    <w:p w:rsidR="008E099B" w:rsidRPr="00375E1E" w:rsidRDefault="008E099B" w:rsidP="008E099B">
      <w:pPr>
        <w:spacing w:before="120"/>
        <w:ind w:firstLine="567"/>
        <w:jc w:val="both"/>
        <w:rPr>
          <w:color w:val="000000"/>
        </w:rPr>
      </w:pPr>
      <w:r w:rsidRPr="00375E1E">
        <w:rPr>
          <w:color w:val="000000"/>
        </w:rPr>
        <w:t>2009 - год " Чёрного Юпитера";</w:t>
      </w:r>
    </w:p>
    <w:p w:rsidR="008E099B" w:rsidRDefault="008E099B" w:rsidP="008E099B">
      <w:pPr>
        <w:spacing w:before="120"/>
        <w:ind w:firstLine="567"/>
        <w:jc w:val="both"/>
        <w:rPr>
          <w:color w:val="000000"/>
        </w:rPr>
      </w:pPr>
      <w:r w:rsidRPr="00375E1E">
        <w:rPr>
          <w:color w:val="000000"/>
        </w:rPr>
        <w:t>2010 - год " Белой Луны".</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099B"/>
    <w:rsid w:val="0031518D"/>
    <w:rsid w:val="00375E1E"/>
    <w:rsid w:val="003F3287"/>
    <w:rsid w:val="008E099B"/>
    <w:rsid w:val="00B015A5"/>
    <w:rsid w:val="00BB0DE0"/>
    <w:rsid w:val="00C860FA"/>
    <w:rsid w:val="00F443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AB0936C-DDE9-40E6-B2CA-3569CA4F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99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E099B"/>
    <w:rPr>
      <w:color w:val="B359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7609</Words>
  <Characters>4338</Characters>
  <Application>Microsoft Office Word</Application>
  <DocSecurity>0</DocSecurity>
  <Lines>36</Lines>
  <Paragraphs>23</Paragraphs>
  <ScaleCrop>false</ScaleCrop>
  <Company>Home</Company>
  <LinksUpToDate>false</LinksUpToDate>
  <CharactersWithSpaces>11924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Древний календарь волхвов</dc:title>
  <dc:subject/>
  <dc:creator>User</dc:creator>
  <cp:keywords/>
  <dc:description/>
  <cp:lastModifiedBy>admin</cp:lastModifiedBy>
  <cp:revision>2</cp:revision>
  <dcterms:created xsi:type="dcterms:W3CDTF">2014-01-25T20:59:00Z</dcterms:created>
  <dcterms:modified xsi:type="dcterms:W3CDTF">2014-01-25T20:59:00Z</dcterms:modified>
</cp:coreProperties>
</file>