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4C" w:rsidRDefault="00B06A21">
      <w:pPr>
        <w:pStyle w:val="1"/>
        <w:jc w:val="center"/>
      </w:pPr>
      <w:r>
        <w:t>Получение и исследование натуральных антоциановых красителей</w:t>
      </w:r>
    </w:p>
    <w:p w:rsidR="002B4B4C" w:rsidRPr="00B06A21" w:rsidRDefault="00B06A21">
      <w:pPr>
        <w:pStyle w:val="a3"/>
      </w:pPr>
      <w:r>
        <w:t> Саенко И.И.</w:t>
      </w:r>
    </w:p>
    <w:p w:rsidR="002B4B4C" w:rsidRDefault="00B06A21">
      <w:pPr>
        <w:pStyle w:val="a3"/>
      </w:pPr>
      <w:r>
        <w:t>В современном мире на рынках продуктов питания представлено огромное количество разнообразных товаров. Все они обладают рядом характеристик, привлекающих внимание покупателя. Наиболее важными из них являются внешний вид и цвет пищевого продукта. Издавна для окрашивания пищевых продуктов применяли натуральные растительные пигменты. С течением времени бурное развитие органической химии обусловило широкую возможность синтеза искусственных красящих веществ, применение которых выгодно в силу высокой красящей способности и сравнительно низкой стоимости. Таким образом, индустриализация пищевого производства способствовала замене натуральных растительных красителей синтетическими. К сожалению, в синтетических красителях обнаруживается ряд свойств, губительно влияющих на человеческий организм [1]. Поэтому в настоящее время актуальны исследования по разработке методов получения и применения натуральных красителей.</w:t>
      </w:r>
    </w:p>
    <w:p w:rsidR="002B4B4C" w:rsidRDefault="00B06A21">
      <w:pPr>
        <w:pStyle w:val="a3"/>
      </w:pPr>
      <w:r>
        <w:t>Источником для получения натуральных красителей служат обычно различные части растений, содержащие пигменты, окраска которых обусловлена присутствием антоцианов, каротиноидов, хлорофиллов и т. п. Итак, антоцианы – это пигменты от красного до фиолетового цвета. Известно, что антоцианы способны менять окраску в зависимости от рН раствора. Равновесия, характерные для растворов антоцианов в кислой и нейтральной средах, можно представить следующей схемой [2]:</w:t>
      </w:r>
    </w:p>
    <w:p w:rsidR="002B4B4C" w:rsidRDefault="00D47F6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82pt;height:206.25pt"/>
        </w:pict>
      </w:r>
    </w:p>
    <w:p w:rsidR="002B4B4C" w:rsidRDefault="00B06A21">
      <w:pPr>
        <w:pStyle w:val="a3"/>
      </w:pPr>
      <w:r>
        <w:t>Источником антоциановых красителей, используемых в работе, являются ягоды черной смородины и винограда. Для выделения этих красящих пигментов использован метод экстракции антоцианов из ягод черной смородины и винограда 5%-ными растворами молочной и лимонной кислот.</w:t>
      </w:r>
    </w:p>
    <w:p w:rsidR="002B4B4C" w:rsidRDefault="00B06A21">
      <w:pPr>
        <w:pStyle w:val="a3"/>
      </w:pPr>
      <w:r>
        <w:t>Навески ягод черной смородины и винограда помещали в стаканы, туда же прилили по 100 мл 5% растворов молочной или лимонной кислот. Полученные из ягод черной смородины и винограда красители можно охарактеризовать следующими показателями:</w:t>
      </w:r>
    </w:p>
    <w:p w:rsidR="002B4B4C" w:rsidRDefault="00D47F6C">
      <w:pPr>
        <w:pStyle w:val="a3"/>
      </w:pPr>
      <w:r>
        <w:rPr>
          <w:noProof/>
        </w:rPr>
        <w:pict>
          <v:shape id="_x0000_i1036" type="#_x0000_t75" style="width:354.75pt;height:85.5pt"/>
        </w:pict>
      </w:r>
    </w:p>
    <w:p w:rsidR="002B4B4C" w:rsidRDefault="00B06A21">
      <w:pPr>
        <w:pStyle w:val="a3"/>
      </w:pPr>
      <w:r>
        <w:t>40 мл полученных экстрактов добавляли в бутылки с минеральной водой «Майская хрустальная» (0,5 л). При этом наблюдалось полное растворение красителей в воде. Образовавшиеся растворы были прозрачными, без осадка и без мути, что положительно характеризует красители.</w:t>
      </w:r>
    </w:p>
    <w:p w:rsidR="002B4B4C" w:rsidRDefault="00B06A21">
      <w:pPr>
        <w:pStyle w:val="a3"/>
      </w:pPr>
      <w:r>
        <w:t>Полученные растворы были проанализированы на содержание в них антоцианов и оставлены на хранение. Количественное содержание пигментов определяли спектрофотометрическим методом, с использованием для расчетов известное из литературных данных значение коэффициента молярного погашения.</w:t>
      </w:r>
    </w:p>
    <w:p w:rsidR="002B4B4C" w:rsidRDefault="00B06A21">
      <w:pPr>
        <w:pStyle w:val="a3"/>
      </w:pPr>
      <w:r>
        <w:t>Через определенные промежутки времени в полученных образцах определяли содержание антоцианов. Спектрофотометрические исследования выполняли как для реальных растворов минеральной воды подкрашенной экстрактами (рН = 3), так и для аликвотных порций этих растворов, подкисленных до рН = 1 для полного перевода антоцианов во флавилиевую форму (т.е. для количественного определения содержания антоцианов). Во втором случае к аликвотной части раствора (10 мл) добавляли 10 мл 0,1н. раствора соляной кислоты. В качестве раствора сравнения использовали спирт.</w:t>
      </w:r>
    </w:p>
    <w:p w:rsidR="002B4B4C" w:rsidRDefault="00B06A21">
      <w:pPr>
        <w:pStyle w:val="a3"/>
      </w:pPr>
      <w:r>
        <w:t>Результаты исследований представлены в виде графических зависимостей оптической плотности растворов от времени. Спектры напитка, подкрашенного экстрактом черной смородины, (экстракция лимонной кислотой) при рН = 3, представлены на рис.1а, а при рН = 1 на рис. 1б.</w:t>
      </w:r>
    </w:p>
    <w:p w:rsidR="002B4B4C" w:rsidRDefault="00D47F6C">
      <w:pPr>
        <w:pStyle w:val="a3"/>
      </w:pPr>
      <w:r>
        <w:rPr>
          <w:noProof/>
        </w:rPr>
        <w:pict>
          <v:shape id="_x0000_i1039" type="#_x0000_t75" style="width:477pt;height:203.25pt"/>
        </w:pict>
      </w:r>
    </w:p>
    <w:p w:rsidR="002B4B4C" w:rsidRDefault="00B06A21">
      <w:pPr>
        <w:pStyle w:val="a3"/>
      </w:pPr>
      <w:r>
        <w:t>Рис. 1.Спектры напитка, подкрашенного экстрактом черной смородины</w:t>
      </w:r>
    </w:p>
    <w:p w:rsidR="002B4B4C" w:rsidRDefault="00B06A21">
      <w:pPr>
        <w:pStyle w:val="a3"/>
      </w:pPr>
      <w:r>
        <w:t>Из представленных данных видно, что содержание антоцианов в напитке, подкрашенном экстрактом черной смородины (экстракция лимонной кислотой), через 6 недель составило 68%, а через 12 недель - только 19% от первоначального содержания.</w:t>
      </w:r>
    </w:p>
    <w:p w:rsidR="002B4B4C" w:rsidRDefault="00B06A21">
      <w:pPr>
        <w:pStyle w:val="a3"/>
      </w:pPr>
      <w:r>
        <w:t>Спектры напитка, подкрашенного экстрактом черной смородины (экстракция молочной кислотой) при рН = 3, представлены на рис.2а, а при рН = 1 на рис. 2б.</w:t>
      </w:r>
    </w:p>
    <w:p w:rsidR="002B4B4C" w:rsidRDefault="00D47F6C">
      <w:pPr>
        <w:pStyle w:val="a3"/>
      </w:pPr>
      <w:r>
        <w:rPr>
          <w:noProof/>
        </w:rPr>
        <w:pict>
          <v:shape id="_x0000_i1042" type="#_x0000_t75" style="width:478.5pt;height:189pt"/>
        </w:pict>
      </w:r>
    </w:p>
    <w:p w:rsidR="002B4B4C" w:rsidRDefault="00B06A21">
      <w:pPr>
        <w:pStyle w:val="a3"/>
      </w:pPr>
      <w:r>
        <w:t>Рис 2. Спектры напитка, подкрашенного экстрактом черной смородины, (экстракция молочной кислотой).</w:t>
      </w:r>
    </w:p>
    <w:p w:rsidR="002B4B4C" w:rsidRDefault="00B06A21">
      <w:pPr>
        <w:pStyle w:val="a3"/>
      </w:pPr>
      <w:r>
        <w:t>Содержание антоцианов в напитке, подкрашенном экстрактом черной смородины (экстракция молочной кислотой), через 4 недели составило 63 %, через 10 недель - 51 %, через 15 недель - 44 % от первоначального содержания.</w:t>
      </w:r>
    </w:p>
    <w:p w:rsidR="002B4B4C" w:rsidRDefault="00B06A21">
      <w:pPr>
        <w:pStyle w:val="a3"/>
      </w:pPr>
      <w:r>
        <w:t>Содержание антоцианов в напитке, подкрашенном экстрактом винограда (экстракция лимонной кислотой), составило через 6 недель - 63 %, через 12 недель - 42 %, через 16 недель - 34 % от первоначального содержания. Напиток, подкрашенный экстрактом винограда (экстракция молочной кислотой), обесцветился через 7 дней. Для наглядного представления о содержании антоцианов в кислой (рН = 1) и нейтральной (рН = 3) средах приводятся графики зависимости оптической плотности растворов экстрактов от времени, где за единицу принята первоначальную оптическую плотность (рис.4, 5, 6). Оптическая плотность находится в прямопропорциональной зависимости от содержания антоцианов.</w:t>
      </w:r>
    </w:p>
    <w:p w:rsidR="002B4B4C" w:rsidRDefault="00D47F6C">
      <w:pPr>
        <w:pStyle w:val="a3"/>
      </w:pPr>
      <w:r>
        <w:rPr>
          <w:noProof/>
        </w:rPr>
        <w:pict>
          <v:shape id="_x0000_i1045" type="#_x0000_t75" style="width:385.5pt;height:163.5pt"/>
        </w:pict>
      </w:r>
    </w:p>
    <w:p w:rsidR="002B4B4C" w:rsidRDefault="00B06A21">
      <w:pPr>
        <w:pStyle w:val="a3"/>
      </w:pPr>
      <w:r>
        <w:t>Рис. 4. Изменение оптической плотности в зависимости от времени для напитка с экстрактом черной смородины (экстракция лимонной кислотой.)</w:t>
      </w:r>
    </w:p>
    <w:p w:rsidR="002B4B4C" w:rsidRDefault="00D47F6C">
      <w:pPr>
        <w:pStyle w:val="a3"/>
      </w:pPr>
      <w:r>
        <w:rPr>
          <w:noProof/>
        </w:rPr>
        <w:pict>
          <v:shape id="_x0000_i1048" type="#_x0000_t75" style="width:407.25pt;height:143.25pt"/>
        </w:pict>
      </w:r>
    </w:p>
    <w:p w:rsidR="002B4B4C" w:rsidRDefault="00B06A21">
      <w:pPr>
        <w:pStyle w:val="a3"/>
      </w:pPr>
      <w:r>
        <w:t>Рис. 5. Изменение оптической плотности в зависимости от времени для напитка с экстрактом черной смородины (экстракция молочной кислотой).</w:t>
      </w:r>
    </w:p>
    <w:p w:rsidR="002B4B4C" w:rsidRDefault="00D47F6C">
      <w:pPr>
        <w:pStyle w:val="a3"/>
      </w:pPr>
      <w:r>
        <w:rPr>
          <w:noProof/>
        </w:rPr>
        <w:pict>
          <v:shape id="_x0000_i1051" type="#_x0000_t75" style="width:295.5pt;height:134.25pt"/>
        </w:pict>
      </w:r>
    </w:p>
    <w:p w:rsidR="002B4B4C" w:rsidRDefault="00B06A21">
      <w:pPr>
        <w:pStyle w:val="a3"/>
      </w:pPr>
      <w:r>
        <w:t>Рис. 6. Изменение оптической плотности в зависимости от времени для напитка с экстрактом винограда (экстракция лимонной кислотой).</w:t>
      </w:r>
    </w:p>
    <w:p w:rsidR="002B4B4C" w:rsidRDefault="00B06A21">
      <w:pPr>
        <w:pStyle w:val="a3"/>
      </w:pPr>
      <w:r>
        <w:t>Выполненные нами исследования показали, что содержание антоцианов в минеральной воде с добавками экстрактов черной смородины (и при экстракции лимонной кислотой и при экстракции молочной кислотой) уменьшается и в реальных растворах (рН = 3), и в подкисленных (рН = 1 для полного перевода антоцианов во флавилиевую форму, т.е. для количественного определения содержания антоцианов). Неравномерное падение содержания антоцианов в минеральной воде, подкрашенной экстрактами винограда, вероятно связано с ферментативными процессами. Таким образом, натуральные пищевые красители, полученные из черной смородины - традиционноых и распространенных ягод Белгородской области, могут быть использованы для подкрашивания белгородских минеральных вод.</w:t>
      </w:r>
    </w:p>
    <w:p w:rsidR="002B4B4C" w:rsidRDefault="00B06A21">
      <w:pPr>
        <w:pStyle w:val="a3"/>
      </w:pPr>
      <w:r>
        <w:t>Список литературы</w:t>
      </w:r>
    </w:p>
    <w:p w:rsidR="002B4B4C" w:rsidRDefault="00B06A21">
      <w:pPr>
        <w:pStyle w:val="a3"/>
      </w:pPr>
      <w:r>
        <w:t>1. Болотов В.М., Рудаков О.Б. Химические пути расширения эксплуатационных свойств природных красителей из растительного сырья России. // Химия растительного сырья. 1999. №4. С. 35-40 36</w:t>
      </w:r>
    </w:p>
    <w:p w:rsidR="002B4B4C" w:rsidRDefault="00B06A21">
      <w:pPr>
        <w:pStyle w:val="a3"/>
      </w:pPr>
      <w:r>
        <w:t>2. Блажей А., Шутый Л. Фенольные соединения растительного происхождения. М.: Мир. 1977. 240 с.</w:t>
      </w:r>
      <w:bookmarkStart w:id="0" w:name="_GoBack"/>
      <w:bookmarkEnd w:id="0"/>
    </w:p>
    <w:sectPr w:rsidR="002B4B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A21"/>
    <w:rsid w:val="002B4B4C"/>
    <w:rsid w:val="00B06A21"/>
    <w:rsid w:val="00D4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61C57869-5BA6-41FD-965C-E9AEE896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5282</Characters>
  <Application>Microsoft Office Word</Application>
  <DocSecurity>0</DocSecurity>
  <Lines>44</Lines>
  <Paragraphs>12</Paragraphs>
  <ScaleCrop>false</ScaleCrop>
  <Company>diakov.net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и исследование натуральных антоциановых красителей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