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5F" w:rsidRDefault="0021325F" w:rsidP="00070BB3">
      <w:pPr>
        <w:spacing w:line="360" w:lineRule="auto"/>
        <w:ind w:left="0"/>
        <w:jc w:val="center"/>
        <w:rPr>
          <w:rFonts w:ascii="Times New Roman" w:hAnsi="Times New Roman"/>
          <w:sz w:val="48"/>
          <w:szCs w:val="48"/>
        </w:rPr>
      </w:pPr>
    </w:p>
    <w:p w:rsidR="00A43E87" w:rsidRDefault="00A43E87" w:rsidP="00070BB3">
      <w:pPr>
        <w:spacing w:line="360" w:lineRule="auto"/>
        <w:ind w:left="0"/>
        <w:jc w:val="center"/>
        <w:rPr>
          <w:rFonts w:ascii="Times New Roman" w:hAnsi="Times New Roman"/>
          <w:sz w:val="48"/>
          <w:szCs w:val="48"/>
        </w:rPr>
      </w:pPr>
    </w:p>
    <w:p w:rsidR="00A43E87" w:rsidRPr="00E64FDC" w:rsidRDefault="00A43E87" w:rsidP="00070BB3">
      <w:pPr>
        <w:spacing w:line="360" w:lineRule="auto"/>
        <w:ind w:left="0"/>
        <w:jc w:val="center"/>
        <w:rPr>
          <w:rFonts w:ascii="Times New Roman" w:hAnsi="Times New Roman"/>
          <w:sz w:val="48"/>
          <w:szCs w:val="48"/>
        </w:rPr>
      </w:pPr>
      <w:r>
        <w:rPr>
          <w:rFonts w:ascii="Times New Roman" w:hAnsi="Times New Roman"/>
          <w:sz w:val="48"/>
          <w:szCs w:val="48"/>
        </w:rPr>
        <w:t>Курсовая работа</w:t>
      </w:r>
    </w:p>
    <w:p w:rsidR="00A43E87" w:rsidRPr="00E64FDC" w:rsidRDefault="00A43E87" w:rsidP="00070BB3">
      <w:pPr>
        <w:spacing w:line="360" w:lineRule="auto"/>
        <w:ind w:left="0"/>
        <w:jc w:val="center"/>
        <w:rPr>
          <w:rFonts w:ascii="Times New Roman" w:hAnsi="Times New Roman"/>
          <w:sz w:val="24"/>
        </w:rPr>
      </w:pPr>
      <w:r w:rsidRPr="00E64FDC">
        <w:rPr>
          <w:rFonts w:ascii="Times New Roman" w:hAnsi="Times New Roman"/>
          <w:sz w:val="24"/>
        </w:rPr>
        <w:t>по дисциплине «</w:t>
      </w:r>
      <w:r>
        <w:rPr>
          <w:rFonts w:ascii="Times New Roman" w:hAnsi="Times New Roman"/>
          <w:sz w:val="24"/>
        </w:rPr>
        <w:t>Политика действий в прибрежной зоне</w:t>
      </w:r>
      <w:r w:rsidRPr="00E64FDC">
        <w:rPr>
          <w:rFonts w:ascii="Times New Roman" w:hAnsi="Times New Roman"/>
          <w:sz w:val="24"/>
        </w:rPr>
        <w:t>»</w:t>
      </w:r>
    </w:p>
    <w:p w:rsidR="00A43E87" w:rsidRDefault="00A43E87" w:rsidP="00216782">
      <w:pPr>
        <w:spacing w:line="360" w:lineRule="auto"/>
        <w:ind w:left="0"/>
        <w:jc w:val="center"/>
        <w:rPr>
          <w:rFonts w:ascii="Times New Roman" w:hAnsi="Times New Roman"/>
          <w:sz w:val="24"/>
        </w:rPr>
      </w:pPr>
      <w:r w:rsidRPr="00E64FDC">
        <w:rPr>
          <w:rFonts w:ascii="Times New Roman" w:hAnsi="Times New Roman"/>
          <w:sz w:val="24"/>
        </w:rPr>
        <w:t>на тему:</w:t>
      </w:r>
    </w:p>
    <w:p w:rsidR="00A43E87" w:rsidRDefault="00A43E87" w:rsidP="00216782">
      <w:pPr>
        <w:spacing w:line="360" w:lineRule="auto"/>
        <w:ind w:left="0"/>
        <w:jc w:val="center"/>
        <w:rPr>
          <w:rFonts w:ascii="Times New Roman" w:hAnsi="Times New Roman"/>
          <w:sz w:val="24"/>
        </w:rPr>
      </w:pPr>
    </w:p>
    <w:p w:rsidR="00A43E87" w:rsidRPr="00216782" w:rsidRDefault="00A43E87" w:rsidP="00216782">
      <w:pPr>
        <w:spacing w:line="360" w:lineRule="auto"/>
        <w:ind w:left="0"/>
        <w:jc w:val="center"/>
        <w:rPr>
          <w:rFonts w:ascii="Times New Roman" w:hAnsi="Times New Roman"/>
          <w:sz w:val="24"/>
        </w:rPr>
      </w:pPr>
    </w:p>
    <w:p w:rsidR="00A43E87" w:rsidRDefault="00A43E87" w:rsidP="00216782">
      <w:pPr>
        <w:spacing w:line="360" w:lineRule="auto"/>
        <w:ind w:left="0"/>
        <w:jc w:val="center"/>
        <w:rPr>
          <w:rFonts w:ascii="Times New Roman" w:hAnsi="Times New Roman"/>
          <w:sz w:val="36"/>
          <w:szCs w:val="48"/>
        </w:rPr>
      </w:pPr>
      <w:r w:rsidRPr="00070BB3">
        <w:rPr>
          <w:rFonts w:ascii="Times New Roman" w:hAnsi="Times New Roman"/>
          <w:sz w:val="36"/>
          <w:szCs w:val="48"/>
        </w:rPr>
        <w:t>Ин</w:t>
      </w:r>
      <w:r>
        <w:rPr>
          <w:rFonts w:ascii="Times New Roman" w:hAnsi="Times New Roman"/>
          <w:sz w:val="36"/>
          <w:szCs w:val="48"/>
        </w:rPr>
        <w:t>и</w:t>
      </w:r>
      <w:r w:rsidRPr="00070BB3">
        <w:rPr>
          <w:rFonts w:ascii="Times New Roman" w:hAnsi="Times New Roman"/>
          <w:sz w:val="36"/>
          <w:szCs w:val="48"/>
        </w:rPr>
        <w:t>циация</w:t>
      </w:r>
      <w:r>
        <w:rPr>
          <w:rFonts w:ascii="Times New Roman" w:hAnsi="Times New Roman"/>
          <w:sz w:val="36"/>
          <w:szCs w:val="48"/>
        </w:rPr>
        <w:t xml:space="preserve"> региональной целевой программы</w:t>
      </w:r>
    </w:p>
    <w:p w:rsidR="00A43E87" w:rsidRDefault="00A43E87" w:rsidP="00216782">
      <w:pPr>
        <w:spacing w:line="360" w:lineRule="auto"/>
        <w:ind w:left="0"/>
        <w:jc w:val="center"/>
        <w:rPr>
          <w:rFonts w:ascii="Times New Roman" w:hAnsi="Times New Roman"/>
          <w:sz w:val="44"/>
          <w:szCs w:val="48"/>
        </w:rPr>
      </w:pPr>
      <w:r w:rsidRPr="00216782">
        <w:rPr>
          <w:rFonts w:ascii="Times New Roman" w:hAnsi="Times New Roman"/>
          <w:sz w:val="44"/>
          <w:szCs w:val="48"/>
        </w:rPr>
        <w:t>«Экологическое оздоровление территории</w:t>
      </w:r>
      <w:r>
        <w:rPr>
          <w:rFonts w:ascii="Times New Roman" w:hAnsi="Times New Roman"/>
          <w:sz w:val="44"/>
          <w:szCs w:val="48"/>
        </w:rPr>
        <w:t xml:space="preserve"> </w:t>
      </w:r>
      <w:r w:rsidRPr="00216782">
        <w:rPr>
          <w:rFonts w:ascii="Times New Roman" w:hAnsi="Times New Roman"/>
          <w:sz w:val="44"/>
          <w:szCs w:val="48"/>
        </w:rPr>
        <w:t>Калининградской области</w:t>
      </w:r>
      <w:r>
        <w:rPr>
          <w:rFonts w:ascii="Times New Roman" w:hAnsi="Times New Roman"/>
          <w:sz w:val="44"/>
          <w:szCs w:val="48"/>
        </w:rPr>
        <w:t xml:space="preserve"> 2010-2012</w:t>
      </w:r>
      <w:r w:rsidRPr="00216782">
        <w:rPr>
          <w:rFonts w:ascii="Times New Roman" w:hAnsi="Times New Roman"/>
          <w:sz w:val="44"/>
          <w:szCs w:val="48"/>
        </w:rPr>
        <w:t>»</w:t>
      </w:r>
    </w:p>
    <w:p w:rsidR="00A43E87" w:rsidRDefault="00A43E87" w:rsidP="00216782">
      <w:pPr>
        <w:spacing w:line="360" w:lineRule="auto"/>
        <w:ind w:left="0"/>
        <w:jc w:val="center"/>
        <w:rPr>
          <w:rFonts w:ascii="Times New Roman" w:hAnsi="Times New Roman"/>
          <w:sz w:val="44"/>
          <w:szCs w:val="48"/>
        </w:rPr>
      </w:pPr>
    </w:p>
    <w:p w:rsidR="00A43E87" w:rsidRPr="00216782" w:rsidRDefault="00A43E87" w:rsidP="00216782">
      <w:pPr>
        <w:spacing w:line="360" w:lineRule="auto"/>
        <w:ind w:left="0"/>
        <w:jc w:val="center"/>
        <w:rPr>
          <w:rFonts w:ascii="Times New Roman" w:hAnsi="Times New Roman"/>
          <w:sz w:val="44"/>
          <w:szCs w:val="48"/>
        </w:rPr>
      </w:pPr>
    </w:p>
    <w:p w:rsidR="00A43E87" w:rsidRPr="00734F19" w:rsidRDefault="00A43E87" w:rsidP="00070BB3">
      <w:pPr>
        <w:spacing w:line="360" w:lineRule="auto"/>
        <w:ind w:left="0"/>
        <w:jc w:val="right"/>
        <w:rPr>
          <w:rFonts w:ascii="Times New Roman" w:hAnsi="Times New Roman"/>
          <w:sz w:val="28"/>
          <w:szCs w:val="28"/>
        </w:rPr>
      </w:pPr>
      <w:r w:rsidRPr="00734F19">
        <w:rPr>
          <w:rFonts w:ascii="Times New Roman" w:hAnsi="Times New Roman"/>
          <w:sz w:val="28"/>
          <w:szCs w:val="28"/>
        </w:rPr>
        <w:t>Выполнил:</w:t>
      </w:r>
    </w:p>
    <w:p w:rsidR="00A43E87" w:rsidRPr="00734F19" w:rsidRDefault="00A43E87" w:rsidP="00070BB3">
      <w:pPr>
        <w:spacing w:line="360" w:lineRule="auto"/>
        <w:ind w:left="0"/>
        <w:jc w:val="right"/>
        <w:rPr>
          <w:rFonts w:ascii="Times New Roman" w:hAnsi="Times New Roman"/>
          <w:sz w:val="28"/>
          <w:szCs w:val="28"/>
        </w:rPr>
      </w:pPr>
      <w:r w:rsidRPr="00734F19">
        <w:rPr>
          <w:rFonts w:ascii="Times New Roman" w:hAnsi="Times New Roman"/>
          <w:sz w:val="28"/>
          <w:szCs w:val="28"/>
        </w:rPr>
        <w:t>Ст.гр. ОМ-508</w:t>
      </w:r>
    </w:p>
    <w:p w:rsidR="00A43E87" w:rsidRPr="00734F19" w:rsidRDefault="00A43E87" w:rsidP="00070BB3">
      <w:pPr>
        <w:spacing w:line="360" w:lineRule="auto"/>
        <w:ind w:left="0"/>
        <w:jc w:val="right"/>
        <w:rPr>
          <w:rFonts w:ascii="Times New Roman" w:hAnsi="Times New Roman"/>
          <w:sz w:val="28"/>
          <w:szCs w:val="28"/>
        </w:rPr>
      </w:pPr>
      <w:r>
        <w:rPr>
          <w:rFonts w:ascii="Times New Roman" w:hAnsi="Times New Roman"/>
          <w:sz w:val="28"/>
          <w:szCs w:val="28"/>
        </w:rPr>
        <w:t>Попов М.</w:t>
      </w:r>
    </w:p>
    <w:p w:rsidR="00A43E87" w:rsidRPr="00734F19" w:rsidRDefault="00A43E87" w:rsidP="00070BB3">
      <w:pPr>
        <w:spacing w:line="360" w:lineRule="auto"/>
        <w:ind w:left="0"/>
        <w:jc w:val="right"/>
        <w:rPr>
          <w:rFonts w:ascii="Times New Roman" w:hAnsi="Times New Roman"/>
          <w:sz w:val="28"/>
          <w:szCs w:val="28"/>
        </w:rPr>
      </w:pPr>
      <w:r w:rsidRPr="00734F19">
        <w:rPr>
          <w:rFonts w:ascii="Times New Roman" w:hAnsi="Times New Roman"/>
          <w:sz w:val="28"/>
          <w:szCs w:val="28"/>
        </w:rPr>
        <w:t>Проверил:</w:t>
      </w:r>
    </w:p>
    <w:p w:rsidR="00A43E87" w:rsidRDefault="00A43E87" w:rsidP="00216782">
      <w:pPr>
        <w:spacing w:line="360" w:lineRule="auto"/>
        <w:ind w:left="0"/>
        <w:jc w:val="right"/>
        <w:rPr>
          <w:rFonts w:ascii="Times New Roman" w:hAnsi="Times New Roman"/>
          <w:sz w:val="28"/>
          <w:szCs w:val="28"/>
        </w:rPr>
      </w:pPr>
      <w:r>
        <w:rPr>
          <w:rFonts w:ascii="Times New Roman" w:hAnsi="Times New Roman"/>
          <w:sz w:val="28"/>
          <w:szCs w:val="28"/>
        </w:rPr>
        <w:t>Плинк Н. Л.</w:t>
      </w:r>
    </w:p>
    <w:p w:rsidR="00A43E87" w:rsidRDefault="00A43E87" w:rsidP="00216782">
      <w:pPr>
        <w:spacing w:line="360" w:lineRule="auto"/>
        <w:ind w:left="0"/>
        <w:jc w:val="right"/>
        <w:rPr>
          <w:rFonts w:ascii="Times New Roman" w:hAnsi="Times New Roman"/>
          <w:sz w:val="28"/>
          <w:szCs w:val="28"/>
        </w:rPr>
      </w:pPr>
    </w:p>
    <w:p w:rsidR="00A43E87" w:rsidRDefault="00A43E87" w:rsidP="00216782">
      <w:pPr>
        <w:spacing w:line="360" w:lineRule="auto"/>
        <w:ind w:left="0"/>
        <w:jc w:val="right"/>
        <w:rPr>
          <w:rFonts w:ascii="Times New Roman" w:hAnsi="Times New Roman"/>
          <w:sz w:val="28"/>
          <w:szCs w:val="28"/>
        </w:rPr>
      </w:pPr>
    </w:p>
    <w:p w:rsidR="00A43E87" w:rsidRDefault="00A43E87" w:rsidP="00216782">
      <w:pPr>
        <w:spacing w:line="360" w:lineRule="auto"/>
        <w:ind w:left="0"/>
        <w:jc w:val="right"/>
        <w:rPr>
          <w:rFonts w:ascii="Times New Roman" w:hAnsi="Times New Roman"/>
          <w:sz w:val="28"/>
          <w:szCs w:val="28"/>
        </w:rPr>
      </w:pPr>
    </w:p>
    <w:p w:rsidR="00A43E87" w:rsidRDefault="00A43E87" w:rsidP="00216782">
      <w:pPr>
        <w:spacing w:line="360" w:lineRule="auto"/>
        <w:ind w:left="0"/>
        <w:jc w:val="right"/>
        <w:rPr>
          <w:rFonts w:ascii="Times New Roman" w:hAnsi="Times New Roman"/>
          <w:sz w:val="28"/>
          <w:szCs w:val="28"/>
        </w:rPr>
      </w:pPr>
    </w:p>
    <w:p w:rsidR="00A43E87" w:rsidRDefault="00A43E87" w:rsidP="00216782">
      <w:pPr>
        <w:spacing w:line="360" w:lineRule="auto"/>
        <w:ind w:left="0"/>
        <w:jc w:val="right"/>
        <w:rPr>
          <w:rFonts w:ascii="Times New Roman" w:hAnsi="Times New Roman"/>
          <w:sz w:val="28"/>
          <w:szCs w:val="28"/>
        </w:rPr>
      </w:pPr>
    </w:p>
    <w:p w:rsidR="00A43E87" w:rsidRDefault="00A43E87" w:rsidP="00216782">
      <w:pPr>
        <w:spacing w:line="360" w:lineRule="auto"/>
        <w:ind w:left="0"/>
        <w:jc w:val="right"/>
        <w:rPr>
          <w:rFonts w:ascii="Times New Roman" w:hAnsi="Times New Roman"/>
          <w:sz w:val="28"/>
          <w:szCs w:val="28"/>
        </w:rPr>
      </w:pPr>
    </w:p>
    <w:p w:rsidR="00A43E87" w:rsidRPr="00734F19" w:rsidRDefault="00A43E87" w:rsidP="00216782">
      <w:pPr>
        <w:spacing w:line="360" w:lineRule="auto"/>
        <w:ind w:left="0"/>
        <w:jc w:val="right"/>
        <w:rPr>
          <w:rFonts w:ascii="Times New Roman" w:hAnsi="Times New Roman"/>
          <w:sz w:val="28"/>
          <w:szCs w:val="28"/>
        </w:rPr>
      </w:pPr>
    </w:p>
    <w:p w:rsidR="00A43E87" w:rsidRPr="00734F19" w:rsidRDefault="00A43E87" w:rsidP="00216782">
      <w:pPr>
        <w:spacing w:line="360" w:lineRule="auto"/>
        <w:ind w:left="0"/>
        <w:jc w:val="center"/>
        <w:rPr>
          <w:rFonts w:ascii="Times New Roman" w:hAnsi="Times New Roman"/>
          <w:sz w:val="28"/>
          <w:szCs w:val="28"/>
        </w:rPr>
      </w:pPr>
      <w:r w:rsidRPr="00734F19">
        <w:rPr>
          <w:rFonts w:ascii="Times New Roman" w:hAnsi="Times New Roman"/>
          <w:sz w:val="28"/>
          <w:szCs w:val="28"/>
        </w:rPr>
        <w:t>Санкт-Петербург</w:t>
      </w:r>
    </w:p>
    <w:p w:rsidR="00A43E87" w:rsidRDefault="00A43E87" w:rsidP="00216782">
      <w:pPr>
        <w:spacing w:line="360" w:lineRule="auto"/>
        <w:ind w:left="0"/>
        <w:jc w:val="center"/>
      </w:pPr>
      <w:r w:rsidRPr="00734F19">
        <w:rPr>
          <w:rFonts w:ascii="Times New Roman" w:hAnsi="Times New Roman"/>
          <w:sz w:val="28"/>
          <w:szCs w:val="28"/>
        </w:rPr>
        <w:t>2010 год</w:t>
      </w:r>
    </w:p>
    <w:p w:rsidR="00A43E87" w:rsidRDefault="00A43E87">
      <w:pPr>
        <w:pStyle w:val="14"/>
        <w:tabs>
          <w:tab w:val="right" w:leader="dot" w:pos="9345"/>
        </w:tabs>
        <w:rPr>
          <w:noProof/>
          <w:lang w:eastAsia="ru-RU"/>
        </w:rPr>
      </w:pPr>
      <w:r w:rsidRPr="004B6600">
        <w:rPr>
          <w:rFonts w:ascii="Times New Roman" w:hAnsi="Times New Roman"/>
          <w:sz w:val="28"/>
          <w:szCs w:val="24"/>
        </w:rPr>
        <w:fldChar w:fldCharType="begin"/>
      </w:r>
      <w:r w:rsidRPr="004B6600">
        <w:rPr>
          <w:rFonts w:ascii="Times New Roman" w:hAnsi="Times New Roman"/>
          <w:sz w:val="28"/>
          <w:szCs w:val="24"/>
        </w:rPr>
        <w:instrText xml:space="preserve"> TOC \o "1-2" \h \z \u </w:instrText>
      </w:r>
      <w:r w:rsidRPr="004B6600">
        <w:rPr>
          <w:rFonts w:ascii="Times New Roman" w:hAnsi="Times New Roman"/>
          <w:sz w:val="28"/>
          <w:szCs w:val="24"/>
        </w:rPr>
        <w:fldChar w:fldCharType="separate"/>
      </w:r>
      <w:hyperlink w:anchor="_Toc280576765" w:history="1">
        <w:r w:rsidRPr="001D06AD">
          <w:rPr>
            <w:rStyle w:val="a8"/>
            <w:noProof/>
          </w:rPr>
          <w:t>ВВЕДЕНИЕ</w:t>
        </w:r>
        <w:r>
          <w:rPr>
            <w:noProof/>
            <w:webHidden/>
          </w:rPr>
          <w:tab/>
        </w:r>
        <w:r>
          <w:rPr>
            <w:noProof/>
            <w:webHidden/>
          </w:rPr>
          <w:fldChar w:fldCharType="begin"/>
        </w:r>
        <w:r>
          <w:rPr>
            <w:noProof/>
            <w:webHidden/>
          </w:rPr>
          <w:instrText xml:space="preserve"> PAGEREF _Toc280576765 \h </w:instrText>
        </w:r>
        <w:r>
          <w:rPr>
            <w:noProof/>
            <w:webHidden/>
          </w:rPr>
        </w:r>
        <w:r>
          <w:rPr>
            <w:noProof/>
            <w:webHidden/>
          </w:rPr>
          <w:fldChar w:fldCharType="separate"/>
        </w:r>
        <w:r w:rsidR="00A101CA">
          <w:rPr>
            <w:noProof/>
            <w:webHidden/>
          </w:rPr>
          <w:t>3</w:t>
        </w:r>
        <w:r>
          <w:rPr>
            <w:noProof/>
            <w:webHidden/>
          </w:rPr>
          <w:fldChar w:fldCharType="end"/>
        </w:r>
      </w:hyperlink>
    </w:p>
    <w:p w:rsidR="00A43E87" w:rsidRDefault="00D94418">
      <w:pPr>
        <w:pStyle w:val="14"/>
        <w:tabs>
          <w:tab w:val="right" w:leader="dot" w:pos="9345"/>
        </w:tabs>
        <w:rPr>
          <w:noProof/>
          <w:lang w:eastAsia="ru-RU"/>
        </w:rPr>
      </w:pPr>
      <w:hyperlink w:anchor="_Toc280576766" w:history="1">
        <w:r w:rsidR="00A43E87" w:rsidRPr="001D06AD">
          <w:rPr>
            <w:rStyle w:val="a8"/>
            <w:rFonts w:ascii="Times New Roman" w:hAnsi="Times New Roman"/>
            <w:noProof/>
          </w:rPr>
          <w:t>ОСНОВНЫЕ ПРОБЛЕМЫ</w:t>
        </w:r>
        <w:r w:rsidR="00A43E87">
          <w:rPr>
            <w:noProof/>
            <w:webHidden/>
          </w:rPr>
          <w:tab/>
        </w:r>
        <w:r w:rsidR="00A43E87">
          <w:rPr>
            <w:noProof/>
            <w:webHidden/>
          </w:rPr>
          <w:fldChar w:fldCharType="begin"/>
        </w:r>
        <w:r w:rsidR="00A43E87">
          <w:rPr>
            <w:noProof/>
            <w:webHidden/>
          </w:rPr>
          <w:instrText xml:space="preserve"> PAGEREF _Toc280576766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67" w:history="1">
        <w:r w:rsidR="00A43E87" w:rsidRPr="001D06AD">
          <w:rPr>
            <w:rStyle w:val="a8"/>
            <w:rFonts w:ascii="Times New Roman" w:hAnsi="Times New Roman"/>
            <w:noProof/>
          </w:rPr>
          <w:t>ВОДНЫЕ РЕСУРСЫ И ВОДОПОЛЬЗОВАНИЕ</w:t>
        </w:r>
        <w:r w:rsidR="00A43E87">
          <w:rPr>
            <w:noProof/>
            <w:webHidden/>
          </w:rPr>
          <w:tab/>
        </w:r>
        <w:r w:rsidR="00A43E87">
          <w:rPr>
            <w:noProof/>
            <w:webHidden/>
          </w:rPr>
          <w:fldChar w:fldCharType="begin"/>
        </w:r>
        <w:r w:rsidR="00A43E87">
          <w:rPr>
            <w:noProof/>
            <w:webHidden/>
          </w:rPr>
          <w:instrText xml:space="preserve"> PAGEREF _Toc280576767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68" w:history="1">
        <w:r w:rsidR="00A43E87" w:rsidRPr="001D06AD">
          <w:rPr>
            <w:rStyle w:val="a8"/>
            <w:rFonts w:ascii="Times New Roman" w:hAnsi="Times New Roman"/>
            <w:noProof/>
          </w:rPr>
          <w:t>МОРСКОЕ ПОБЕРЕЖЬЕ, ЗАЛИВЫ И ЮГО-ВОСТОЧНАЯ БАЛТИКА</w:t>
        </w:r>
        <w:r w:rsidR="00A43E87">
          <w:rPr>
            <w:noProof/>
            <w:webHidden/>
          </w:rPr>
          <w:tab/>
        </w:r>
        <w:r w:rsidR="00A43E87">
          <w:rPr>
            <w:noProof/>
            <w:webHidden/>
          </w:rPr>
          <w:fldChar w:fldCharType="begin"/>
        </w:r>
        <w:r w:rsidR="00A43E87">
          <w:rPr>
            <w:noProof/>
            <w:webHidden/>
          </w:rPr>
          <w:instrText xml:space="preserve"> PAGEREF _Toc280576768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69" w:history="1">
        <w:r w:rsidR="00A43E87" w:rsidRPr="001D06AD">
          <w:rPr>
            <w:rStyle w:val="a8"/>
            <w:rFonts w:ascii="Times New Roman" w:hAnsi="Times New Roman"/>
            <w:noProof/>
          </w:rPr>
          <w:t>АТМОСФЕРНЫЙ ВОЗДУХ</w:t>
        </w:r>
        <w:r w:rsidR="00A43E87">
          <w:rPr>
            <w:noProof/>
            <w:webHidden/>
          </w:rPr>
          <w:tab/>
        </w:r>
        <w:r w:rsidR="00A43E87">
          <w:rPr>
            <w:noProof/>
            <w:webHidden/>
          </w:rPr>
          <w:fldChar w:fldCharType="begin"/>
        </w:r>
        <w:r w:rsidR="00A43E87">
          <w:rPr>
            <w:noProof/>
            <w:webHidden/>
          </w:rPr>
          <w:instrText xml:space="preserve"> PAGEREF _Toc280576769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70" w:history="1">
        <w:r w:rsidR="00A43E87" w:rsidRPr="001D06AD">
          <w:rPr>
            <w:rStyle w:val="a8"/>
            <w:rFonts w:ascii="Times New Roman" w:hAnsi="Times New Roman"/>
            <w:noProof/>
          </w:rPr>
          <w:t>ЗЕМЕЛЬНЫЕ РЕСУРСЫ И ПОЧВЫ</w:t>
        </w:r>
        <w:r w:rsidR="00A43E87">
          <w:rPr>
            <w:noProof/>
            <w:webHidden/>
          </w:rPr>
          <w:tab/>
        </w:r>
        <w:r w:rsidR="00A43E87">
          <w:rPr>
            <w:noProof/>
            <w:webHidden/>
          </w:rPr>
          <w:fldChar w:fldCharType="begin"/>
        </w:r>
        <w:r w:rsidR="00A43E87">
          <w:rPr>
            <w:noProof/>
            <w:webHidden/>
          </w:rPr>
          <w:instrText xml:space="preserve"> PAGEREF _Toc280576770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71" w:history="1">
        <w:r w:rsidR="00A43E87" w:rsidRPr="001D06AD">
          <w:rPr>
            <w:rStyle w:val="a8"/>
            <w:rFonts w:ascii="Times New Roman" w:hAnsi="Times New Roman"/>
            <w:noProof/>
          </w:rPr>
          <w:t>ЛЕСНЫЕ РЕСУРСЫ</w:t>
        </w:r>
        <w:r w:rsidR="00A43E87">
          <w:rPr>
            <w:noProof/>
            <w:webHidden/>
          </w:rPr>
          <w:tab/>
        </w:r>
        <w:r w:rsidR="00A43E87">
          <w:rPr>
            <w:noProof/>
            <w:webHidden/>
          </w:rPr>
          <w:fldChar w:fldCharType="begin"/>
        </w:r>
        <w:r w:rsidR="00A43E87">
          <w:rPr>
            <w:noProof/>
            <w:webHidden/>
          </w:rPr>
          <w:instrText xml:space="preserve"> PAGEREF _Toc280576771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72" w:history="1">
        <w:r w:rsidR="00A43E87" w:rsidRPr="001D06AD">
          <w:rPr>
            <w:rStyle w:val="a8"/>
            <w:rFonts w:ascii="Times New Roman" w:hAnsi="Times New Roman"/>
            <w:noProof/>
          </w:rPr>
          <w:t>РАЗНООБРАЗИЕ РАСТИТЕЛЬНОГО И ЖИВОТНОГО МИРА</w:t>
        </w:r>
        <w:r w:rsidR="00A43E87">
          <w:rPr>
            <w:noProof/>
            <w:webHidden/>
          </w:rPr>
          <w:tab/>
        </w:r>
        <w:r w:rsidR="00A43E87">
          <w:rPr>
            <w:noProof/>
            <w:webHidden/>
          </w:rPr>
          <w:fldChar w:fldCharType="begin"/>
        </w:r>
        <w:r w:rsidR="00A43E87">
          <w:rPr>
            <w:noProof/>
            <w:webHidden/>
          </w:rPr>
          <w:instrText xml:space="preserve"> PAGEREF _Toc280576772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73" w:history="1">
        <w:r w:rsidR="00A43E87" w:rsidRPr="001D06AD">
          <w:rPr>
            <w:rStyle w:val="a8"/>
            <w:rFonts w:ascii="Times New Roman" w:hAnsi="Times New Roman"/>
            <w:noProof/>
          </w:rPr>
          <w:t>НЕДРА И МИНЕРАЛЬНЫЕ РЕСУРСЫ</w:t>
        </w:r>
        <w:r w:rsidR="00A43E87">
          <w:rPr>
            <w:noProof/>
            <w:webHidden/>
          </w:rPr>
          <w:tab/>
        </w:r>
        <w:r w:rsidR="00A43E87">
          <w:rPr>
            <w:noProof/>
            <w:webHidden/>
          </w:rPr>
          <w:fldChar w:fldCharType="begin"/>
        </w:r>
        <w:r w:rsidR="00A43E87">
          <w:rPr>
            <w:noProof/>
            <w:webHidden/>
          </w:rPr>
          <w:instrText xml:space="preserve"> PAGEREF _Toc280576773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74" w:history="1">
        <w:r w:rsidR="00A43E87" w:rsidRPr="001D06AD">
          <w:rPr>
            <w:rStyle w:val="a8"/>
            <w:rFonts w:ascii="Times New Roman" w:hAnsi="Times New Roman"/>
            <w:noProof/>
          </w:rPr>
          <w:t>ОТХОДЫ ПРОИЗВОДСТВА И ПОТРЕБЛЕНИЯ</w:t>
        </w:r>
        <w:r w:rsidR="00A43E87">
          <w:rPr>
            <w:noProof/>
            <w:webHidden/>
          </w:rPr>
          <w:tab/>
        </w:r>
        <w:r w:rsidR="00A43E87">
          <w:rPr>
            <w:noProof/>
            <w:webHidden/>
          </w:rPr>
          <w:fldChar w:fldCharType="begin"/>
        </w:r>
        <w:r w:rsidR="00A43E87">
          <w:rPr>
            <w:noProof/>
            <w:webHidden/>
          </w:rPr>
          <w:instrText xml:space="preserve"> PAGEREF _Toc280576774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75" w:history="1">
        <w:r w:rsidR="00A43E87" w:rsidRPr="001D06AD">
          <w:rPr>
            <w:rStyle w:val="a8"/>
            <w:rFonts w:ascii="Times New Roman" w:hAnsi="Times New Roman"/>
            <w:noProof/>
          </w:rPr>
          <w:t>ИТОГ</w:t>
        </w:r>
        <w:r w:rsidR="00A43E87">
          <w:rPr>
            <w:noProof/>
            <w:webHidden/>
          </w:rPr>
          <w:tab/>
        </w:r>
        <w:r w:rsidR="00A43E87">
          <w:rPr>
            <w:noProof/>
            <w:webHidden/>
          </w:rPr>
          <w:fldChar w:fldCharType="begin"/>
        </w:r>
        <w:r w:rsidR="00A43E87">
          <w:rPr>
            <w:noProof/>
            <w:webHidden/>
          </w:rPr>
          <w:instrText xml:space="preserve"> PAGEREF _Toc280576775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76" w:history="1">
        <w:r w:rsidR="00A43E87" w:rsidRPr="001D06AD">
          <w:rPr>
            <w:rStyle w:val="a8"/>
            <w:rFonts w:ascii="Times New Roman" w:hAnsi="Times New Roman"/>
            <w:noProof/>
          </w:rPr>
          <w:t>НЕОБХОДИМОСТЬ РАЗРАБОТКИ ПРОГРАММЫ ОБУСЛОВЛЕНА</w:t>
        </w:r>
        <w:r w:rsidR="00A43E87">
          <w:rPr>
            <w:noProof/>
            <w:webHidden/>
          </w:rPr>
          <w:tab/>
        </w:r>
        <w:r w:rsidR="00A43E87">
          <w:rPr>
            <w:noProof/>
            <w:webHidden/>
          </w:rPr>
          <w:fldChar w:fldCharType="begin"/>
        </w:r>
        <w:r w:rsidR="00A43E87">
          <w:rPr>
            <w:noProof/>
            <w:webHidden/>
          </w:rPr>
          <w:instrText xml:space="preserve"> PAGEREF _Toc280576776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77" w:history="1">
        <w:r w:rsidR="00A43E87" w:rsidRPr="001D06AD">
          <w:rPr>
            <w:rStyle w:val="a8"/>
            <w:rFonts w:ascii="Times New Roman" w:hAnsi="Times New Roman"/>
            <w:noProof/>
          </w:rPr>
          <w:t>РИСКИ НЕВЫПОЛНЕНИЯ</w:t>
        </w:r>
        <w:r w:rsidR="00A43E87">
          <w:rPr>
            <w:noProof/>
            <w:webHidden/>
          </w:rPr>
          <w:tab/>
        </w:r>
        <w:r w:rsidR="00A43E87">
          <w:rPr>
            <w:noProof/>
            <w:webHidden/>
          </w:rPr>
          <w:fldChar w:fldCharType="begin"/>
        </w:r>
        <w:r w:rsidR="00A43E87">
          <w:rPr>
            <w:noProof/>
            <w:webHidden/>
          </w:rPr>
          <w:instrText xml:space="preserve"> PAGEREF _Toc280576777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78" w:history="1">
        <w:r w:rsidR="00A43E87" w:rsidRPr="001D06AD">
          <w:rPr>
            <w:rStyle w:val="a8"/>
            <w:rFonts w:ascii="Times New Roman" w:hAnsi="Times New Roman"/>
            <w:noProof/>
          </w:rPr>
          <w:t>МЕРОПРИЯТИЯ, РЕАЛИЗУЕМЫЕ В РАМКАХ ПРОГРАММЫ</w:t>
        </w:r>
        <w:r w:rsidR="00A43E87">
          <w:rPr>
            <w:noProof/>
            <w:webHidden/>
          </w:rPr>
          <w:tab/>
        </w:r>
        <w:r w:rsidR="00A43E87">
          <w:rPr>
            <w:noProof/>
            <w:webHidden/>
          </w:rPr>
          <w:fldChar w:fldCharType="begin"/>
        </w:r>
        <w:r w:rsidR="00A43E87">
          <w:rPr>
            <w:noProof/>
            <w:webHidden/>
          </w:rPr>
          <w:instrText xml:space="preserve"> PAGEREF _Toc280576778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79" w:history="1">
        <w:r w:rsidR="00A43E87" w:rsidRPr="001D06AD">
          <w:rPr>
            <w:rStyle w:val="a8"/>
            <w:rFonts w:ascii="Times New Roman" w:hAnsi="Times New Roman"/>
            <w:noProof/>
          </w:rPr>
          <w:t>ОБЩИЕ ПОЛОЖЕНИЯ</w:t>
        </w:r>
        <w:r w:rsidR="00A43E87">
          <w:rPr>
            <w:noProof/>
            <w:webHidden/>
          </w:rPr>
          <w:tab/>
        </w:r>
        <w:r w:rsidR="00A43E87">
          <w:rPr>
            <w:noProof/>
            <w:webHidden/>
          </w:rPr>
          <w:fldChar w:fldCharType="begin"/>
        </w:r>
        <w:r w:rsidR="00A43E87">
          <w:rPr>
            <w:noProof/>
            <w:webHidden/>
          </w:rPr>
          <w:instrText xml:space="preserve"> PAGEREF _Toc280576779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80" w:history="1">
        <w:r w:rsidR="00A43E87" w:rsidRPr="001D06AD">
          <w:rPr>
            <w:rStyle w:val="a8"/>
            <w:rFonts w:ascii="Times New Roman" w:hAnsi="Times New Roman"/>
            <w:noProof/>
          </w:rPr>
          <w:t>РЕГУЛИРОВАНИЕ ВОЗДЕЙСТВИЯ ХОЗЯЙСТВЕННОЙ И ИНОЙ ДЕЯТЕЛЬНОСТИ НА КАЧЕСТВО ОКРУЖАЮЩЕЙ СРЕДЫ КАЛИНИНГРАДСКОЙ ОБЛАСТИ</w:t>
        </w:r>
        <w:r w:rsidR="00A43E87">
          <w:rPr>
            <w:noProof/>
            <w:webHidden/>
          </w:rPr>
          <w:tab/>
        </w:r>
        <w:r w:rsidR="00A43E87">
          <w:rPr>
            <w:noProof/>
            <w:webHidden/>
          </w:rPr>
          <w:fldChar w:fldCharType="begin"/>
        </w:r>
        <w:r w:rsidR="00A43E87">
          <w:rPr>
            <w:noProof/>
            <w:webHidden/>
          </w:rPr>
          <w:instrText xml:space="preserve"> PAGEREF _Toc280576780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81" w:history="1">
        <w:r w:rsidR="00A43E87" w:rsidRPr="001D06AD">
          <w:rPr>
            <w:rStyle w:val="a8"/>
            <w:rFonts w:ascii="Times New Roman" w:hAnsi="Times New Roman"/>
            <w:noProof/>
          </w:rPr>
          <w:t>ОХРАНА И ВОССТАНОВЛЕНИЕ ЛЕСНЫХ, ВОДНЫХ РЕСУРСОВ И ВОДНЫХ ОБЪЕКТОВ КАЛИНИНГРАДСКОЙ ОБЛАСТИ</w:t>
        </w:r>
        <w:r w:rsidR="00A43E87">
          <w:rPr>
            <w:noProof/>
            <w:webHidden/>
          </w:rPr>
          <w:tab/>
        </w:r>
        <w:r w:rsidR="00A43E87">
          <w:rPr>
            <w:noProof/>
            <w:webHidden/>
          </w:rPr>
          <w:fldChar w:fldCharType="begin"/>
        </w:r>
        <w:r w:rsidR="00A43E87">
          <w:rPr>
            <w:noProof/>
            <w:webHidden/>
          </w:rPr>
          <w:instrText xml:space="preserve"> PAGEREF _Toc280576781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82" w:history="1">
        <w:r w:rsidR="00A43E87" w:rsidRPr="001D06AD">
          <w:rPr>
            <w:rStyle w:val="a8"/>
            <w:rFonts w:ascii="Times New Roman" w:hAnsi="Times New Roman"/>
            <w:noProof/>
          </w:rPr>
          <w:t>ОХРАНА И РАЦИОНАЛЬНОЕ ИСПОЛЬЗОВАНИЕ НЕДР КАЛИНИНГРАДСКОЙ ОБЛ</w:t>
        </w:r>
        <w:r w:rsidR="00A43E87">
          <w:rPr>
            <w:noProof/>
            <w:webHidden/>
          </w:rPr>
          <w:tab/>
        </w:r>
        <w:r w:rsidR="00A43E87">
          <w:rPr>
            <w:noProof/>
            <w:webHidden/>
          </w:rPr>
          <w:fldChar w:fldCharType="begin"/>
        </w:r>
        <w:r w:rsidR="00A43E87">
          <w:rPr>
            <w:noProof/>
            <w:webHidden/>
          </w:rPr>
          <w:instrText xml:space="preserve"> PAGEREF _Toc280576782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83" w:history="1">
        <w:r w:rsidR="00A43E87" w:rsidRPr="001D06AD">
          <w:rPr>
            <w:rStyle w:val="a8"/>
            <w:rFonts w:ascii="Times New Roman" w:hAnsi="Times New Roman"/>
            <w:noProof/>
          </w:rPr>
          <w:t>СОХРАНЕНИЕ БИОЛОГИЧЕСКОГО РАЗНООБРАЗИЯ И РАЗВИТИЕ СИСТЕМЫ ОСОБО ОХРАНЯЕМЫХ ПРИРОДНЫХ ТЕРРИТОРИЙ КАЛИНИНГРАДСКОЙ ОБЛАСТИ</w:t>
        </w:r>
        <w:r w:rsidR="00A43E87">
          <w:rPr>
            <w:noProof/>
            <w:webHidden/>
          </w:rPr>
          <w:tab/>
        </w:r>
        <w:r w:rsidR="00A43E87">
          <w:rPr>
            <w:noProof/>
            <w:webHidden/>
          </w:rPr>
          <w:fldChar w:fldCharType="begin"/>
        </w:r>
        <w:r w:rsidR="00A43E87">
          <w:rPr>
            <w:noProof/>
            <w:webHidden/>
          </w:rPr>
          <w:instrText xml:space="preserve"> PAGEREF _Toc280576783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84" w:history="1">
        <w:r w:rsidR="00A43E87" w:rsidRPr="001D06AD">
          <w:rPr>
            <w:rStyle w:val="a8"/>
            <w:rFonts w:ascii="Times New Roman" w:hAnsi="Times New Roman"/>
            <w:noProof/>
          </w:rPr>
          <w:t>ЭКОЛОГИЧЕСКОЕ ОБРАЗОВАНИЕ И ПРОСВЕЩЕНИЕ НАСЕЛЕНИЯ КАЛИНИНГРАДСКОЙ ОБЛАСТИ</w:t>
        </w:r>
        <w:r w:rsidR="00A43E87">
          <w:rPr>
            <w:noProof/>
            <w:webHidden/>
          </w:rPr>
          <w:tab/>
        </w:r>
        <w:r w:rsidR="00A43E87">
          <w:rPr>
            <w:noProof/>
            <w:webHidden/>
          </w:rPr>
          <w:fldChar w:fldCharType="begin"/>
        </w:r>
        <w:r w:rsidR="00A43E87">
          <w:rPr>
            <w:noProof/>
            <w:webHidden/>
          </w:rPr>
          <w:instrText xml:space="preserve"> PAGEREF _Toc280576784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85" w:history="1">
        <w:r w:rsidR="00A43E87" w:rsidRPr="001D06AD">
          <w:rPr>
            <w:rStyle w:val="a8"/>
            <w:rFonts w:ascii="Times New Roman" w:hAnsi="Times New Roman"/>
            <w:noProof/>
          </w:rPr>
          <w:t>МЕХАНИЗМ РЕАЛИЗАЦИИ МЕРОПРИЯТИЙ ПРОГРАММЫ</w:t>
        </w:r>
        <w:r w:rsidR="00A43E87">
          <w:rPr>
            <w:noProof/>
            <w:webHidden/>
          </w:rPr>
          <w:tab/>
        </w:r>
        <w:r w:rsidR="00A43E87">
          <w:rPr>
            <w:noProof/>
            <w:webHidden/>
          </w:rPr>
          <w:fldChar w:fldCharType="begin"/>
        </w:r>
        <w:r w:rsidR="00A43E87">
          <w:rPr>
            <w:noProof/>
            <w:webHidden/>
          </w:rPr>
          <w:instrText xml:space="preserve"> PAGEREF _Toc280576785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86" w:history="1">
        <w:r w:rsidR="00A43E87" w:rsidRPr="001D06AD">
          <w:rPr>
            <w:rStyle w:val="a8"/>
            <w:rFonts w:ascii="Times New Roman" w:hAnsi="Times New Roman"/>
            <w:noProof/>
          </w:rPr>
          <w:t>ОЖИДАЕМЫЕ РЕЗУЛЬТАТЫ РЕАЛИЗАЦИИ ПРОГРАММЫ</w:t>
        </w:r>
        <w:r w:rsidR="00A43E87">
          <w:rPr>
            <w:noProof/>
            <w:webHidden/>
          </w:rPr>
          <w:tab/>
        </w:r>
        <w:r w:rsidR="00A43E87">
          <w:rPr>
            <w:noProof/>
            <w:webHidden/>
          </w:rPr>
          <w:fldChar w:fldCharType="begin"/>
        </w:r>
        <w:r w:rsidR="00A43E87">
          <w:rPr>
            <w:noProof/>
            <w:webHidden/>
          </w:rPr>
          <w:instrText xml:space="preserve"> PAGEREF _Toc280576786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87" w:history="1">
        <w:r w:rsidR="00A43E87" w:rsidRPr="001D06AD">
          <w:rPr>
            <w:rStyle w:val="a8"/>
            <w:rFonts w:ascii="Times New Roman" w:hAnsi="Times New Roman"/>
            <w:noProof/>
          </w:rPr>
          <w:t>ПОКАЗАТЕЛИ РЕЗУЛЬТАТОВ РЕАЛИЗАЦИИ ЦЕЛЕЙ, ЗАДАЧ И МЕРОПРИЯТИЙ ПРОГРАММЫ</w:t>
        </w:r>
        <w:r w:rsidR="00A43E87">
          <w:rPr>
            <w:noProof/>
            <w:webHidden/>
          </w:rPr>
          <w:tab/>
        </w:r>
        <w:r w:rsidR="00A43E87">
          <w:rPr>
            <w:noProof/>
            <w:webHidden/>
          </w:rPr>
          <w:fldChar w:fldCharType="begin"/>
        </w:r>
        <w:r w:rsidR="00A43E87">
          <w:rPr>
            <w:noProof/>
            <w:webHidden/>
          </w:rPr>
          <w:instrText xml:space="preserve"> PAGEREF _Toc280576787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88" w:history="1">
        <w:r w:rsidR="00A43E87" w:rsidRPr="001D06AD">
          <w:rPr>
            <w:rStyle w:val="a8"/>
            <w:rFonts w:ascii="Times New Roman" w:hAnsi="Times New Roman"/>
            <w:noProof/>
            <w:lang w:eastAsia="ru-RU"/>
          </w:rPr>
          <w:t>Цель 1.</w:t>
        </w:r>
        <w:r w:rsidR="00A43E87">
          <w:rPr>
            <w:noProof/>
            <w:webHidden/>
          </w:rPr>
          <w:tab/>
        </w:r>
        <w:r w:rsidR="00A43E87">
          <w:rPr>
            <w:noProof/>
            <w:webHidden/>
          </w:rPr>
          <w:fldChar w:fldCharType="begin"/>
        </w:r>
        <w:r w:rsidR="00A43E87">
          <w:rPr>
            <w:noProof/>
            <w:webHidden/>
          </w:rPr>
          <w:instrText xml:space="preserve"> PAGEREF _Toc280576788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89" w:history="1">
        <w:r w:rsidR="00A43E87" w:rsidRPr="001D06AD">
          <w:rPr>
            <w:rStyle w:val="a8"/>
            <w:rFonts w:ascii="Times New Roman" w:hAnsi="Times New Roman"/>
            <w:noProof/>
          </w:rPr>
          <w:t>Цель 2.</w:t>
        </w:r>
        <w:r w:rsidR="00A43E87">
          <w:rPr>
            <w:noProof/>
            <w:webHidden/>
          </w:rPr>
          <w:tab/>
        </w:r>
        <w:r w:rsidR="00A43E87">
          <w:rPr>
            <w:noProof/>
            <w:webHidden/>
          </w:rPr>
          <w:fldChar w:fldCharType="begin"/>
        </w:r>
        <w:r w:rsidR="00A43E87">
          <w:rPr>
            <w:noProof/>
            <w:webHidden/>
          </w:rPr>
          <w:instrText xml:space="preserve"> PAGEREF _Toc280576789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21"/>
        <w:tabs>
          <w:tab w:val="right" w:leader="dot" w:pos="9345"/>
        </w:tabs>
        <w:rPr>
          <w:noProof/>
          <w:lang w:eastAsia="ru-RU"/>
        </w:rPr>
      </w:pPr>
      <w:hyperlink w:anchor="_Toc280576790" w:history="1">
        <w:r w:rsidR="00A43E87" w:rsidRPr="001D06AD">
          <w:rPr>
            <w:rStyle w:val="a8"/>
            <w:rFonts w:ascii="Times New Roman" w:hAnsi="Times New Roman"/>
            <w:noProof/>
          </w:rPr>
          <w:t>Цель 3.</w:t>
        </w:r>
        <w:r w:rsidR="00A43E87">
          <w:rPr>
            <w:noProof/>
            <w:webHidden/>
          </w:rPr>
          <w:tab/>
        </w:r>
        <w:r w:rsidR="00A43E87">
          <w:rPr>
            <w:noProof/>
            <w:webHidden/>
          </w:rPr>
          <w:fldChar w:fldCharType="begin"/>
        </w:r>
        <w:r w:rsidR="00A43E87">
          <w:rPr>
            <w:noProof/>
            <w:webHidden/>
          </w:rPr>
          <w:instrText xml:space="preserve"> PAGEREF _Toc280576790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D94418">
      <w:pPr>
        <w:pStyle w:val="14"/>
        <w:tabs>
          <w:tab w:val="right" w:leader="dot" w:pos="9345"/>
        </w:tabs>
        <w:rPr>
          <w:noProof/>
          <w:lang w:eastAsia="ru-RU"/>
        </w:rPr>
      </w:pPr>
      <w:hyperlink w:anchor="_Toc280576791" w:history="1">
        <w:r w:rsidR="00A43E87" w:rsidRPr="001D06AD">
          <w:rPr>
            <w:rStyle w:val="a8"/>
            <w:noProof/>
          </w:rPr>
          <w:t>СПИСОК ИСПОЛЬЗОВАННЫХ ИСТОЧНИКОВ:</w:t>
        </w:r>
        <w:r w:rsidR="00A43E87">
          <w:rPr>
            <w:noProof/>
            <w:webHidden/>
          </w:rPr>
          <w:tab/>
        </w:r>
        <w:r w:rsidR="00A43E87">
          <w:rPr>
            <w:noProof/>
            <w:webHidden/>
          </w:rPr>
          <w:fldChar w:fldCharType="begin"/>
        </w:r>
        <w:r w:rsidR="00A43E87">
          <w:rPr>
            <w:noProof/>
            <w:webHidden/>
          </w:rPr>
          <w:instrText xml:space="preserve"> PAGEREF _Toc280576791 \h </w:instrText>
        </w:r>
        <w:r w:rsidR="00A43E87">
          <w:rPr>
            <w:noProof/>
            <w:webHidden/>
          </w:rPr>
        </w:r>
        <w:r w:rsidR="00A43E87">
          <w:rPr>
            <w:noProof/>
            <w:webHidden/>
          </w:rPr>
          <w:fldChar w:fldCharType="separate"/>
        </w:r>
        <w:r w:rsidR="00A101CA">
          <w:rPr>
            <w:noProof/>
            <w:webHidden/>
          </w:rPr>
          <w:t>3</w:t>
        </w:r>
        <w:r w:rsidR="00A43E87">
          <w:rPr>
            <w:noProof/>
            <w:webHidden/>
          </w:rPr>
          <w:fldChar w:fldCharType="end"/>
        </w:r>
      </w:hyperlink>
    </w:p>
    <w:p w:rsidR="00A43E87" w:rsidRDefault="00A43E87" w:rsidP="00B42876">
      <w:pPr>
        <w:pStyle w:val="21"/>
        <w:tabs>
          <w:tab w:val="right" w:leader="dot" w:pos="9345"/>
        </w:tabs>
        <w:spacing w:after="0" w:line="360" w:lineRule="auto"/>
        <w:rPr>
          <w:rFonts w:ascii="Times New Roman" w:hAnsi="Times New Roman"/>
          <w:sz w:val="28"/>
          <w:szCs w:val="24"/>
        </w:rPr>
      </w:pPr>
      <w:r w:rsidRPr="004B6600">
        <w:rPr>
          <w:rFonts w:ascii="Times New Roman" w:hAnsi="Times New Roman"/>
          <w:sz w:val="28"/>
          <w:szCs w:val="24"/>
        </w:rPr>
        <w:fldChar w:fldCharType="end"/>
      </w:r>
    </w:p>
    <w:p w:rsidR="00A43E87" w:rsidRDefault="00A43E87" w:rsidP="00572245"/>
    <w:p w:rsidR="00A43E87" w:rsidRPr="00572245" w:rsidRDefault="00A43E87" w:rsidP="00572245"/>
    <w:p w:rsidR="00A43E87" w:rsidRDefault="00A43E87" w:rsidP="00CC3A09">
      <w:pPr>
        <w:rPr>
          <w:rFonts w:ascii="Times New Roman" w:hAnsi="Times New Roman"/>
          <w:sz w:val="28"/>
          <w:szCs w:val="24"/>
        </w:rPr>
      </w:pPr>
    </w:p>
    <w:p w:rsidR="00A43E87" w:rsidRDefault="00A43E87" w:rsidP="00CC3A09">
      <w:pPr>
        <w:rPr>
          <w:rFonts w:ascii="Times New Roman" w:hAnsi="Times New Roman"/>
          <w:sz w:val="28"/>
          <w:szCs w:val="24"/>
        </w:rPr>
      </w:pPr>
    </w:p>
    <w:p w:rsidR="00A43E87" w:rsidRDefault="00A43E87" w:rsidP="00CC3A09">
      <w:pPr>
        <w:ind w:left="0"/>
      </w:pPr>
    </w:p>
    <w:p w:rsidR="00A43E87" w:rsidRPr="00A43181" w:rsidRDefault="00A43E87" w:rsidP="00CC3A09">
      <w:pPr>
        <w:pStyle w:val="af4"/>
      </w:pPr>
      <w:bookmarkStart w:id="0" w:name="_Toc280576765"/>
      <w:r w:rsidRPr="00A43181">
        <w:t>ВВЕДЕНИЕ</w:t>
      </w:r>
      <w:bookmarkEnd w:id="0"/>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 xml:space="preserve">Калининградская область — самая западная часть России, один из красивейших и необычных регионов страны. Еще в начале века курорты, расположенные на территории области, были очень популярны для отдыха европейской аристократии. Здесь развиты культурный, санаторно-курортный и экологический виды туризма. </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Наиболее крупными туристическими центрами Калининградской области являются город Калининград и Куршская коса. Природа щедро одарила этот край живописными ландшафтами и уникальными лечебно-оздоровительными ресурсами. Главные курорты области – г. Светлогорск и г.</w:t>
      </w:r>
      <w:r>
        <w:rPr>
          <w:rFonts w:ascii="Times New Roman" w:hAnsi="Times New Roman"/>
          <w:sz w:val="28"/>
          <w:szCs w:val="28"/>
        </w:rPr>
        <w:t xml:space="preserve"> </w:t>
      </w:r>
      <w:r w:rsidRPr="00A43181">
        <w:rPr>
          <w:rFonts w:ascii="Times New Roman" w:hAnsi="Times New Roman"/>
          <w:sz w:val="28"/>
          <w:szCs w:val="28"/>
        </w:rPr>
        <w:t xml:space="preserve">Зеленоградск – пользуются популярностью у российских и европейских туристов уже более двухсот лет. «Изюминка» калининградских курортов – целебные минеральные источники и лечение янтарем. </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Географическое положение Калининградской области позволяет совместить отдых на побережье с активными путешествиями по Балтийскому региону. Побывав здесь, Вы прикоснетесь к удивительной истории этого края, отдохнете на замечательных морских курортах, а также сможете совершить удивительные путешествия в соседние с Калининградской областью европейские государства.</w:t>
      </w:r>
    </w:p>
    <w:p w:rsidR="00A43E87" w:rsidRDefault="00A43E87" w:rsidP="004B6600">
      <w:pPr>
        <w:spacing w:line="360" w:lineRule="auto"/>
        <w:ind w:left="0" w:firstLine="708"/>
        <w:rPr>
          <w:rFonts w:ascii="Times New Roman" w:hAnsi="Times New Roman"/>
          <w:sz w:val="28"/>
          <w:szCs w:val="28"/>
        </w:rPr>
      </w:pPr>
      <w:r w:rsidRPr="00A43181">
        <w:rPr>
          <w:rFonts w:ascii="Times New Roman" w:hAnsi="Times New Roman"/>
          <w:sz w:val="28"/>
          <w:szCs w:val="28"/>
        </w:rPr>
        <w:t>Калининградская область расположена на юго-восточном побережье Балтийского моря. На севере и востоке она граничит с Литвой, на юге — с Польшей. На западе 140-километровое побережье омывается водами Балтийского моря, которое образует два залива: Куршский (1,6 тыс. кв. км) и Калининградский — российская часть Вислинского залива (0,5 тыс. кв. км).</w:t>
      </w: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Pr="00CC3A09" w:rsidRDefault="00A43E87" w:rsidP="00CC3A09">
      <w:pPr>
        <w:pStyle w:val="1"/>
        <w:ind w:left="0"/>
        <w:jc w:val="left"/>
        <w:rPr>
          <w:rFonts w:ascii="Times New Roman" w:hAnsi="Times New Roman"/>
          <w:b w:val="0"/>
          <w:color w:val="auto"/>
        </w:rPr>
      </w:pPr>
      <w:bookmarkStart w:id="1" w:name="_Toc280576766"/>
      <w:r w:rsidRPr="00CC3A09">
        <w:rPr>
          <w:rFonts w:ascii="Times New Roman" w:hAnsi="Times New Roman"/>
          <w:b w:val="0"/>
          <w:color w:val="auto"/>
        </w:rPr>
        <w:t>ОСНОВНЫЕ ПРОБЛЕМЫ</w:t>
      </w:r>
      <w:bookmarkEnd w:id="1"/>
    </w:p>
    <w:p w:rsidR="00A43E87" w:rsidRPr="00A43181" w:rsidRDefault="00A43E87" w:rsidP="00CC3A09">
      <w:pPr>
        <w:pStyle w:val="15"/>
        <w:spacing w:line="360" w:lineRule="auto"/>
        <w:outlineLvl w:val="1"/>
        <w:rPr>
          <w:rFonts w:ascii="Times New Roman" w:hAnsi="Times New Roman"/>
          <w:sz w:val="28"/>
          <w:szCs w:val="28"/>
        </w:rPr>
      </w:pPr>
      <w:bookmarkStart w:id="2" w:name="_Toc280576767"/>
      <w:r w:rsidRPr="00A43181">
        <w:rPr>
          <w:rFonts w:ascii="Times New Roman" w:hAnsi="Times New Roman"/>
          <w:sz w:val="28"/>
          <w:szCs w:val="28"/>
        </w:rPr>
        <w:t>ВОДНЫЕ РЕСУРСЫ И ВОДОПОЛЬЗОВАНИЕ</w:t>
      </w:r>
      <w:bookmarkEnd w:id="2"/>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Калининградской области насчитывается 339 водотоков общей протяженностью 5180,8 км, 150 крупных и средних озер и прудов общей площадью 61,0 кв. км и 239 болот площадью 821 кв. км. К категории "сильно загрязненных" относятся внутренние городские водотоки, являющиеся притоками основных рек в городах Калининграде, Советске, Черняховске, Гвардейске. Среднегодовые ресурсы поверхностных водных объектов Калининградской области оцениваются в 23,0 куб. км, из них:</w:t>
      </w:r>
    </w:p>
    <w:p w:rsidR="00A43E87" w:rsidRPr="00A43181" w:rsidRDefault="00A43E87" w:rsidP="00E03E8A">
      <w:pPr>
        <w:pStyle w:val="11"/>
        <w:numPr>
          <w:ilvl w:val="0"/>
          <w:numId w:val="1"/>
        </w:numPr>
        <w:spacing w:line="360" w:lineRule="auto"/>
        <w:rPr>
          <w:rFonts w:ascii="Times New Roman" w:hAnsi="Times New Roman"/>
          <w:sz w:val="28"/>
          <w:szCs w:val="28"/>
        </w:rPr>
      </w:pPr>
      <w:r w:rsidRPr="00A43181">
        <w:rPr>
          <w:rFonts w:ascii="Times New Roman" w:hAnsi="Times New Roman"/>
          <w:sz w:val="28"/>
          <w:szCs w:val="28"/>
        </w:rPr>
        <w:t>формирующиеся на территории Калининградской области - 2,7 куб. км/год;</w:t>
      </w:r>
    </w:p>
    <w:p w:rsidR="00A43E87" w:rsidRPr="00A43181" w:rsidRDefault="00A43E87" w:rsidP="00E03E8A">
      <w:pPr>
        <w:pStyle w:val="11"/>
        <w:numPr>
          <w:ilvl w:val="0"/>
          <w:numId w:val="1"/>
        </w:numPr>
        <w:spacing w:line="360" w:lineRule="auto"/>
        <w:rPr>
          <w:rFonts w:ascii="Times New Roman" w:hAnsi="Times New Roman"/>
          <w:sz w:val="28"/>
          <w:szCs w:val="28"/>
        </w:rPr>
      </w:pPr>
      <w:r w:rsidRPr="00A43181">
        <w:rPr>
          <w:rFonts w:ascii="Times New Roman" w:hAnsi="Times New Roman"/>
          <w:sz w:val="28"/>
          <w:szCs w:val="28"/>
        </w:rPr>
        <w:t>поступающие из сопредельных стран (Литва, Польша) - 20,3 куб. км/год.</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поверхностные водные объекты области в 2009 году сброшено 136,7 млн. куб. м сточных вод, из них:</w:t>
      </w:r>
    </w:p>
    <w:p w:rsidR="00A43E87" w:rsidRPr="00A43181" w:rsidRDefault="00A43E87" w:rsidP="00E03E8A">
      <w:pPr>
        <w:pStyle w:val="11"/>
        <w:numPr>
          <w:ilvl w:val="0"/>
          <w:numId w:val="2"/>
        </w:numPr>
        <w:spacing w:line="360" w:lineRule="auto"/>
        <w:rPr>
          <w:rFonts w:ascii="Times New Roman" w:hAnsi="Times New Roman"/>
          <w:sz w:val="28"/>
          <w:szCs w:val="28"/>
        </w:rPr>
      </w:pPr>
      <w:r w:rsidRPr="00A43181">
        <w:rPr>
          <w:rFonts w:ascii="Times New Roman" w:hAnsi="Times New Roman"/>
          <w:sz w:val="28"/>
          <w:szCs w:val="28"/>
        </w:rPr>
        <w:t>нормативно-чистые (без очистки) - 20,9 млн. куб. м (14,3%);</w:t>
      </w:r>
    </w:p>
    <w:p w:rsidR="00A43E87" w:rsidRPr="00A43181" w:rsidRDefault="00A43E87" w:rsidP="00E03E8A">
      <w:pPr>
        <w:pStyle w:val="11"/>
        <w:numPr>
          <w:ilvl w:val="0"/>
          <w:numId w:val="2"/>
        </w:numPr>
        <w:spacing w:line="360" w:lineRule="auto"/>
        <w:rPr>
          <w:rFonts w:ascii="Times New Roman" w:hAnsi="Times New Roman"/>
          <w:sz w:val="28"/>
          <w:szCs w:val="28"/>
        </w:rPr>
      </w:pPr>
      <w:r w:rsidRPr="00A43181">
        <w:rPr>
          <w:rFonts w:ascii="Times New Roman" w:hAnsi="Times New Roman"/>
          <w:sz w:val="28"/>
          <w:szCs w:val="28"/>
        </w:rPr>
        <w:t>недостаточно очищенные - 95,4 млн. куб. м (65,6%);</w:t>
      </w:r>
    </w:p>
    <w:p w:rsidR="00A43E87" w:rsidRPr="00A43181" w:rsidRDefault="00A43E87" w:rsidP="00E03E8A">
      <w:pPr>
        <w:pStyle w:val="11"/>
        <w:numPr>
          <w:ilvl w:val="0"/>
          <w:numId w:val="2"/>
        </w:numPr>
        <w:spacing w:line="360" w:lineRule="auto"/>
        <w:rPr>
          <w:rFonts w:ascii="Times New Roman" w:hAnsi="Times New Roman"/>
          <w:sz w:val="28"/>
          <w:szCs w:val="28"/>
        </w:rPr>
      </w:pPr>
      <w:r w:rsidRPr="00A43181">
        <w:rPr>
          <w:rFonts w:ascii="Times New Roman" w:hAnsi="Times New Roman"/>
          <w:sz w:val="28"/>
          <w:szCs w:val="28"/>
        </w:rPr>
        <w:t>загрязненные (без очистки) - 20,4 млн. куб. м (14,0%).</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составе учтенных сточных вод в водные объекты Калининградской области поступает около 125,9 тыс. тонн загрязняющих веществ в год, в числе которых нефтепродукты, фосфор, азот аммонийный, нитраты, нитриты, тяжелые металлы и прочее.</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течение десятилетий в непосредственной близости от водных объектов распахивались земли, вносились удобрения, вырубались леса, размещались животноводческие фермы, стоянки автомобилей, свалки мусора и т.д. Такое неправильное хозяйственное использование водоохранных зон водотоков и водоемов привело к образованию огромного количества источников диффузионного загрязнения водных объектов. Все вышеперечисленные воздействия привели к загрязнению подавляющего числа водоемов химическими соединениями выше допустимых пределов, а также развитию антропогенного эвтрофирования.</w:t>
      </w:r>
    </w:p>
    <w:p w:rsidR="00A43E87" w:rsidRPr="00A43181" w:rsidRDefault="00A43E87" w:rsidP="00A43181">
      <w:pPr>
        <w:spacing w:line="360" w:lineRule="auto"/>
        <w:ind w:left="0" w:firstLine="708"/>
        <w:rPr>
          <w:rFonts w:ascii="Times New Roman" w:hAnsi="Times New Roman"/>
          <w:sz w:val="28"/>
          <w:szCs w:val="28"/>
        </w:rPr>
      </w:pPr>
    </w:p>
    <w:p w:rsidR="00A43E87" w:rsidRPr="00A43181" w:rsidRDefault="00A43E87" w:rsidP="00CC3A09">
      <w:pPr>
        <w:pStyle w:val="15"/>
        <w:spacing w:line="360" w:lineRule="auto"/>
        <w:jc w:val="left"/>
        <w:outlineLvl w:val="1"/>
        <w:rPr>
          <w:rFonts w:ascii="Times New Roman" w:hAnsi="Times New Roman"/>
          <w:sz w:val="28"/>
          <w:szCs w:val="28"/>
        </w:rPr>
      </w:pPr>
      <w:bookmarkStart w:id="3" w:name="_Toc280576768"/>
      <w:r w:rsidRPr="00A43181">
        <w:rPr>
          <w:rFonts w:ascii="Times New Roman" w:hAnsi="Times New Roman"/>
          <w:sz w:val="28"/>
          <w:szCs w:val="28"/>
        </w:rPr>
        <w:t>МОРСКОЕ ПОБЕРЕЖЬЕ, ЗАЛИВЫ И ЮГО-ВОСТОЧНАЯ БАЛТИКА</w:t>
      </w:r>
      <w:bookmarkEnd w:id="3"/>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К территории Калининградской области примыкают морские воды Балтийского моря. Площадь акватории 9,6 тыс. кв. км, из них:</w:t>
      </w:r>
    </w:p>
    <w:p w:rsidR="00A43E87" w:rsidRPr="00A43181" w:rsidRDefault="00A43E87" w:rsidP="00E03E8A">
      <w:pPr>
        <w:pStyle w:val="11"/>
        <w:numPr>
          <w:ilvl w:val="0"/>
          <w:numId w:val="3"/>
        </w:numPr>
        <w:spacing w:line="360" w:lineRule="auto"/>
        <w:rPr>
          <w:rFonts w:ascii="Times New Roman" w:hAnsi="Times New Roman"/>
          <w:sz w:val="28"/>
          <w:szCs w:val="28"/>
        </w:rPr>
      </w:pPr>
      <w:r w:rsidRPr="00A43181">
        <w:rPr>
          <w:rFonts w:ascii="Times New Roman" w:hAnsi="Times New Roman"/>
          <w:sz w:val="28"/>
          <w:szCs w:val="28"/>
        </w:rPr>
        <w:t>внутренние морские воды - 1,8 тыс. кв. км (Куршский залив - 1,3 тыс. кв. км, Калининградский (Вислинский) залив - 0,472 тыс. кв. км);</w:t>
      </w:r>
    </w:p>
    <w:p w:rsidR="00A43E87" w:rsidRPr="00A43181" w:rsidRDefault="00A43E87" w:rsidP="00E03E8A">
      <w:pPr>
        <w:pStyle w:val="11"/>
        <w:numPr>
          <w:ilvl w:val="0"/>
          <w:numId w:val="3"/>
        </w:numPr>
        <w:spacing w:line="360" w:lineRule="auto"/>
        <w:rPr>
          <w:rFonts w:ascii="Times New Roman" w:hAnsi="Times New Roman"/>
          <w:sz w:val="28"/>
          <w:szCs w:val="28"/>
        </w:rPr>
      </w:pPr>
      <w:r w:rsidRPr="00A43181">
        <w:rPr>
          <w:rFonts w:ascii="Times New Roman" w:hAnsi="Times New Roman"/>
          <w:sz w:val="28"/>
          <w:szCs w:val="28"/>
        </w:rPr>
        <w:t>территориальные воды Российской Федерации - 2,8 тыс. кв. км;</w:t>
      </w:r>
    </w:p>
    <w:p w:rsidR="00A43E87" w:rsidRPr="00A43181" w:rsidRDefault="00A43E87" w:rsidP="00E03E8A">
      <w:pPr>
        <w:pStyle w:val="11"/>
        <w:numPr>
          <w:ilvl w:val="0"/>
          <w:numId w:val="3"/>
        </w:numPr>
        <w:spacing w:line="360" w:lineRule="auto"/>
        <w:rPr>
          <w:rFonts w:ascii="Times New Roman" w:hAnsi="Times New Roman"/>
          <w:sz w:val="28"/>
          <w:szCs w:val="28"/>
        </w:rPr>
      </w:pPr>
      <w:r w:rsidRPr="00A43181">
        <w:rPr>
          <w:rFonts w:ascii="Times New Roman" w:hAnsi="Times New Roman"/>
          <w:sz w:val="28"/>
          <w:szCs w:val="28"/>
        </w:rPr>
        <w:t>экономическая зона Российской Федерации - 5,0 тыс. кв. км.</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Практически весь речной сток с территории Калининградской области принимают два мелководных залива - Куршский и Калининградский (Вислинский). Их водообмен с Балтийским морем замедлен. Постоянный вынос загрязняющих веществ с речным стоком из Литвы, Польши и Калининградской области приводит к ухудшению качества вод заливов. Неблагоприятность экологической ситуации в Куршском и Калининградском (Вислинском) заливах вызвана их эвтрофикацией.</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Общая длина морского побережья Калининградской области составляет 148 км, половина которого приходится на выступ Самбийского полуострова. Благодаря такому положению и господству западных штормов наиболее активно разрушается именно эта часть Самбийского полуострова. Процессы разрушения берега особенно усилились за последние 1</w:t>
      </w:r>
      <w:r>
        <w:rPr>
          <w:rFonts w:ascii="Times New Roman" w:hAnsi="Times New Roman"/>
          <w:sz w:val="28"/>
          <w:szCs w:val="28"/>
        </w:rPr>
        <w:t>5</w:t>
      </w:r>
      <w:r w:rsidRPr="00A43181">
        <w:rPr>
          <w:rFonts w:ascii="Times New Roman" w:hAnsi="Times New Roman"/>
          <w:sz w:val="28"/>
          <w:szCs w:val="28"/>
        </w:rPr>
        <w:t xml:space="preserve"> лет, когда на Калининградское побережье обрушились 11 экстремальных по силе штормов. Темп разрушения и отступания берега за последнее десятилетие достиг от 4-5 до 7-8 метров. Значительную роль в разрушении северного побережья Самбийского полуострова сыграло землетрясение, произошедшее в 2004 году.</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Состояние морского побережья Калининградской области, особенно в курортных городах федерального значения - Светлогорске - Отрадном, Зеленоградске, на отдельных участках кос и в Пионерском может быть охарактеризовано как аварийное. Идет прогрессирующий отмыв и уменьшение ширины песчаных пляжей - основного рекреационного элемента курортных городов.</w:t>
      </w:r>
    </w:p>
    <w:p w:rsidR="00A43E87" w:rsidRPr="00A43181" w:rsidRDefault="00A43E87" w:rsidP="00A43181">
      <w:pPr>
        <w:spacing w:line="360" w:lineRule="auto"/>
        <w:ind w:left="0" w:firstLine="708"/>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4" w:name="_Toc280576769"/>
      <w:r w:rsidRPr="00A43181">
        <w:rPr>
          <w:rFonts w:ascii="Times New Roman" w:hAnsi="Times New Roman"/>
          <w:sz w:val="28"/>
          <w:szCs w:val="28"/>
        </w:rPr>
        <w:t>АТМОСФЕРНЫЙ ВОЗДУХ</w:t>
      </w:r>
      <w:bookmarkEnd w:id="4"/>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Среднегодовой суммарный выброс в атмосферу загрязняющих веществ составляет 220 тысяч тонн. Предельно допустимые выбросы в атмосферный воздух превышаются в крупных городах Калининградской области (Калининград, Советск, Черняховск). Основной вклад в валовом выбросе вредных веществ на территории Калининградской области вносят автотранспорт, и другие виды техники. В Калининградской области насчитывается около 305 тысяч единиц автотранспорта, которые способствуют тому, что высокое загрязнение воздушного бассейна на 84 процента происходит за счет выброса диоксида углерода (CO2). Проверки на соответствие эксплуатации автотранспорта экологическим требованиям показали, что 20% машин эксплуатируется с превышением установленных норм содержания загрязняющих веществ в отработанных газах, что приводит к увеличению концентрации диоксида азота (NO2) и оксида углерода (CO) в атмосфере.</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Выбросы загрязняющих веществ (тонн в год) от автотранспорта, зарегистрированного в Калининградской области, за 2009 год представлены в таблице :</w:t>
      </w:r>
    </w:p>
    <w:tbl>
      <w:tblPr>
        <w:tblW w:w="9356" w:type="dxa"/>
        <w:tblInd w:w="70" w:type="dxa"/>
        <w:tblLayout w:type="fixed"/>
        <w:tblCellMar>
          <w:left w:w="70" w:type="dxa"/>
          <w:right w:w="70" w:type="dxa"/>
        </w:tblCellMar>
        <w:tblLook w:val="0000" w:firstRow="0" w:lastRow="0" w:firstColumn="0" w:lastColumn="0" w:noHBand="0" w:noVBand="0"/>
      </w:tblPr>
      <w:tblGrid>
        <w:gridCol w:w="1276"/>
        <w:gridCol w:w="851"/>
        <w:gridCol w:w="1134"/>
        <w:gridCol w:w="992"/>
        <w:gridCol w:w="1843"/>
        <w:gridCol w:w="1134"/>
        <w:gridCol w:w="1134"/>
        <w:gridCol w:w="992"/>
      </w:tblGrid>
      <w:tr w:rsidR="00A43E87" w:rsidRPr="004B6600" w:rsidTr="004B6600">
        <w:trPr>
          <w:cantSplit/>
          <w:trHeight w:val="600"/>
        </w:trPr>
        <w:tc>
          <w:tcPr>
            <w:tcW w:w="1276"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bookmarkStart w:id="5" w:name="OLE_LINK1"/>
            <w:bookmarkStart w:id="6" w:name="OLE_LINK2"/>
            <w:bookmarkStart w:id="7" w:name="OLE_LINK3"/>
            <w:r w:rsidRPr="004B6600">
              <w:rPr>
                <w:rFonts w:ascii="Times New Roman" w:hAnsi="Times New Roman"/>
                <w:szCs w:val="28"/>
              </w:rPr>
              <w:t xml:space="preserve">Тип АТС </w:t>
            </w:r>
          </w:p>
        </w:tc>
        <w:tc>
          <w:tcPr>
            <w:tcW w:w="851"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К-во </w:t>
            </w:r>
            <w:r w:rsidRPr="004B6600">
              <w:rPr>
                <w:rFonts w:ascii="Times New Roman" w:hAnsi="Times New Roman"/>
                <w:szCs w:val="28"/>
              </w:rPr>
              <w:br/>
              <w:t xml:space="preserve">АТС  </w:t>
            </w:r>
            <w:r w:rsidRPr="004B6600">
              <w:rPr>
                <w:rFonts w:ascii="Times New Roman" w:hAnsi="Times New Roman"/>
                <w:szCs w:val="28"/>
              </w:rPr>
              <w:br/>
              <w:t>(ед.)</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SO2   </w:t>
            </w:r>
            <w:r w:rsidRPr="004B6600">
              <w:rPr>
                <w:rFonts w:ascii="Times New Roman" w:hAnsi="Times New Roman"/>
                <w:szCs w:val="28"/>
              </w:rPr>
              <w:br/>
              <w:t>(двуокись</w:t>
            </w:r>
            <w:r w:rsidRPr="004B6600">
              <w:rPr>
                <w:rFonts w:ascii="Times New Roman" w:hAnsi="Times New Roman"/>
                <w:szCs w:val="28"/>
              </w:rPr>
              <w:br/>
              <w:t xml:space="preserve">серы)  </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NOx  </w:t>
            </w:r>
            <w:r w:rsidRPr="004B6600">
              <w:rPr>
                <w:rFonts w:ascii="Times New Roman" w:hAnsi="Times New Roman"/>
                <w:szCs w:val="28"/>
              </w:rPr>
              <w:br/>
              <w:t>(оксиды</w:t>
            </w:r>
            <w:r w:rsidRPr="004B6600">
              <w:rPr>
                <w:rFonts w:ascii="Times New Roman" w:hAnsi="Times New Roman"/>
                <w:szCs w:val="28"/>
              </w:rPr>
              <w:br/>
              <w:t>азота)</w:t>
            </w:r>
          </w:p>
        </w:tc>
        <w:tc>
          <w:tcPr>
            <w:tcW w:w="1843"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(летучие  </w:t>
            </w:r>
            <w:r w:rsidRPr="004B6600">
              <w:rPr>
                <w:rFonts w:ascii="Times New Roman" w:hAnsi="Times New Roman"/>
                <w:szCs w:val="28"/>
              </w:rPr>
              <w:br/>
              <w:t>органические</w:t>
            </w:r>
            <w:r w:rsidRPr="004B6600">
              <w:rPr>
                <w:rFonts w:ascii="Times New Roman" w:hAnsi="Times New Roman"/>
                <w:szCs w:val="28"/>
              </w:rPr>
              <w:br/>
              <w:t>соединения)</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CO    </w:t>
            </w:r>
            <w:r w:rsidRPr="004B6600">
              <w:rPr>
                <w:rFonts w:ascii="Times New Roman" w:hAnsi="Times New Roman"/>
                <w:szCs w:val="28"/>
              </w:rPr>
              <w:br/>
              <w:t xml:space="preserve">(оксид  </w:t>
            </w:r>
            <w:r w:rsidRPr="004B6600">
              <w:rPr>
                <w:rFonts w:ascii="Times New Roman" w:hAnsi="Times New Roman"/>
                <w:szCs w:val="28"/>
              </w:rPr>
              <w:br/>
              <w:t>углерода)</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PM </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Всего </w:t>
            </w:r>
          </w:p>
        </w:tc>
      </w:tr>
      <w:tr w:rsidR="00A43E87" w:rsidRPr="004B6600" w:rsidTr="004B6600">
        <w:trPr>
          <w:cantSplit/>
          <w:trHeight w:val="240"/>
        </w:trPr>
        <w:tc>
          <w:tcPr>
            <w:tcW w:w="1276"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Легковые </w:t>
            </w:r>
          </w:p>
        </w:tc>
        <w:tc>
          <w:tcPr>
            <w:tcW w:w="851"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268534</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400,6 </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12889,6</w:t>
            </w:r>
          </w:p>
        </w:tc>
        <w:tc>
          <w:tcPr>
            <w:tcW w:w="1843"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10741,3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48013,8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  </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72045,5</w:t>
            </w:r>
          </w:p>
        </w:tc>
      </w:tr>
      <w:tr w:rsidR="00A43E87" w:rsidRPr="004B6600" w:rsidTr="004B6600">
        <w:trPr>
          <w:cantSplit/>
          <w:trHeight w:val="240"/>
        </w:trPr>
        <w:tc>
          <w:tcPr>
            <w:tcW w:w="1276"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Грузовые </w:t>
            </w:r>
          </w:p>
        </w:tc>
        <w:tc>
          <w:tcPr>
            <w:tcW w:w="851"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31594</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757,4 </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9592,7</w:t>
            </w:r>
          </w:p>
        </w:tc>
        <w:tc>
          <w:tcPr>
            <w:tcW w:w="1843"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3168,0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27865,9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287,5</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41671,6</w:t>
            </w:r>
          </w:p>
        </w:tc>
      </w:tr>
      <w:tr w:rsidR="00A43E87" w:rsidRPr="004B6600" w:rsidTr="004B6600">
        <w:trPr>
          <w:cantSplit/>
          <w:trHeight w:val="240"/>
        </w:trPr>
        <w:tc>
          <w:tcPr>
            <w:tcW w:w="1276"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Автобусы </w:t>
            </w:r>
          </w:p>
        </w:tc>
        <w:tc>
          <w:tcPr>
            <w:tcW w:w="851"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4479</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159,4 </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2024,4</w:t>
            </w:r>
          </w:p>
        </w:tc>
        <w:tc>
          <w:tcPr>
            <w:tcW w:w="1843"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507,1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 xml:space="preserve">4471,3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66,0</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jc w:val="left"/>
              <w:rPr>
                <w:rFonts w:ascii="Times New Roman" w:hAnsi="Times New Roman"/>
                <w:szCs w:val="28"/>
              </w:rPr>
            </w:pPr>
            <w:r w:rsidRPr="004B6600">
              <w:rPr>
                <w:rFonts w:ascii="Times New Roman" w:hAnsi="Times New Roman"/>
                <w:szCs w:val="28"/>
              </w:rPr>
              <w:t>7228,5</w:t>
            </w:r>
          </w:p>
        </w:tc>
      </w:tr>
      <w:tr w:rsidR="00A43E87" w:rsidRPr="004B6600" w:rsidTr="004B6600">
        <w:trPr>
          <w:cantSplit/>
          <w:trHeight w:val="240"/>
        </w:trPr>
        <w:tc>
          <w:tcPr>
            <w:tcW w:w="1276"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304607</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 xml:space="preserve">1317,4 </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24506,7</w:t>
            </w:r>
          </w:p>
        </w:tc>
        <w:tc>
          <w:tcPr>
            <w:tcW w:w="1843"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 xml:space="preserve">14416,4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 xml:space="preserve">80351,0 </w:t>
            </w:r>
          </w:p>
        </w:tc>
        <w:tc>
          <w:tcPr>
            <w:tcW w:w="1134"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353,5</w:t>
            </w:r>
          </w:p>
        </w:tc>
        <w:tc>
          <w:tcPr>
            <w:tcW w:w="992" w:type="dxa"/>
            <w:tcBorders>
              <w:top w:val="single" w:sz="6" w:space="0" w:color="auto"/>
              <w:left w:val="single" w:sz="6" w:space="0" w:color="auto"/>
              <w:bottom w:val="single" w:sz="6" w:space="0" w:color="auto"/>
              <w:right w:val="single" w:sz="6" w:space="0" w:color="auto"/>
            </w:tcBorders>
          </w:tcPr>
          <w:p w:rsidR="00A43E87" w:rsidRPr="004B6600" w:rsidRDefault="00A43E87" w:rsidP="00A43181">
            <w:pPr>
              <w:spacing w:line="360" w:lineRule="auto"/>
              <w:ind w:left="0"/>
              <w:rPr>
                <w:rFonts w:ascii="Times New Roman" w:hAnsi="Times New Roman"/>
                <w:szCs w:val="28"/>
              </w:rPr>
            </w:pPr>
            <w:r w:rsidRPr="004B6600">
              <w:rPr>
                <w:rFonts w:ascii="Times New Roman" w:hAnsi="Times New Roman"/>
                <w:szCs w:val="28"/>
              </w:rPr>
              <w:t>120945,7</w:t>
            </w:r>
          </w:p>
        </w:tc>
      </w:tr>
      <w:bookmarkEnd w:id="5"/>
      <w:bookmarkEnd w:id="6"/>
      <w:bookmarkEnd w:id="7"/>
    </w:tbl>
    <w:p w:rsidR="00A43E87" w:rsidRPr="00A43181" w:rsidRDefault="00A43E87" w:rsidP="00A43181">
      <w:pPr>
        <w:spacing w:line="360" w:lineRule="auto"/>
        <w:ind w:left="0" w:firstLine="708"/>
        <w:rPr>
          <w:rFonts w:ascii="Times New Roman" w:hAnsi="Times New Roman"/>
          <w:sz w:val="28"/>
          <w:szCs w:val="28"/>
        </w:rPr>
      </w:pP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Загрязнение атмосферы автотранспортом является причиной почти половины респираторных заболеваний. В структуре заболеваемости всех возрастных групп населения первое место занимают болезни органов дыхания, которые относятся к категории болезней экологического риска.</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Основными загрязняющими веществами, поступающими с выбросами в атмосферу, являются: взвешенные вещества (пыль) различного состава, диоксид серы, окислы азота, оксид углерода, углеводороды, вещества 1-го и 2-го классов опасности (пятиокись ванадия, свинец, хром, соляная и серная кислоты, бензин, ксилол, толуол, ацетон, формальдегид, фенол, уксусная кислота, аммиак и другие).</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Загрязнение атмосферного воздуха, поверхностных вод и почв Калининградской области происходит также в результате трансграничного переноса загрязняющих веществ. Калининградская область получает дополнительное количество загрязняющих веществ, превышающее собственные выбросы в 5-7 раз. Суммарное осаждение соединений серы и азота на 90% обусловлено поступлением их из сопредельных стран (Германия, Польша, Швеция и др.).</w:t>
      </w:r>
    </w:p>
    <w:p w:rsidR="00A43E87" w:rsidRPr="00A43181" w:rsidRDefault="00A43E87" w:rsidP="00A43181">
      <w:pPr>
        <w:spacing w:line="360" w:lineRule="auto"/>
        <w:ind w:left="0"/>
        <w:rPr>
          <w:rFonts w:ascii="Times New Roman" w:hAnsi="Times New Roman"/>
          <w:sz w:val="28"/>
          <w:szCs w:val="28"/>
        </w:rPr>
      </w:pPr>
    </w:p>
    <w:p w:rsidR="00A43E87" w:rsidRDefault="00A43E87" w:rsidP="00CC3A09">
      <w:pPr>
        <w:pStyle w:val="15"/>
        <w:spacing w:line="360" w:lineRule="auto"/>
        <w:outlineLvl w:val="1"/>
        <w:rPr>
          <w:rFonts w:ascii="Times New Roman" w:hAnsi="Times New Roman"/>
          <w:sz w:val="28"/>
          <w:szCs w:val="28"/>
        </w:rPr>
      </w:pPr>
      <w:bookmarkStart w:id="8" w:name="_Toc280576770"/>
      <w:r w:rsidRPr="00A43181">
        <w:rPr>
          <w:rFonts w:ascii="Times New Roman" w:hAnsi="Times New Roman"/>
          <w:sz w:val="28"/>
          <w:szCs w:val="28"/>
        </w:rPr>
        <w:t>ЗЕМЕЛЬНЫЕ РЕСУРСЫ И ПОЧВЫ</w:t>
      </w:r>
      <w:bookmarkEnd w:id="8"/>
    </w:p>
    <w:p w:rsidR="00A43E87" w:rsidRPr="00A43181" w:rsidRDefault="00A43E87" w:rsidP="00CC3A09">
      <w:pPr>
        <w:pStyle w:val="15"/>
        <w:spacing w:line="360" w:lineRule="auto"/>
        <w:ind w:firstLine="708"/>
        <w:rPr>
          <w:rFonts w:ascii="Times New Roman" w:hAnsi="Times New Roman"/>
          <w:sz w:val="28"/>
          <w:szCs w:val="28"/>
        </w:rPr>
      </w:pPr>
      <w:bookmarkStart w:id="9" w:name="_Toc280574843"/>
      <w:bookmarkStart w:id="10" w:name="_Toc280574918"/>
      <w:r w:rsidRPr="00A43181">
        <w:rPr>
          <w:rFonts w:ascii="Times New Roman" w:hAnsi="Times New Roman"/>
          <w:sz w:val="28"/>
          <w:szCs w:val="28"/>
        </w:rPr>
        <w:t>Земельный фонд Калининградской области составляет 1512,5 тыс. га. В том числе:</w:t>
      </w:r>
      <w:bookmarkEnd w:id="9"/>
      <w:bookmarkEnd w:id="10"/>
    </w:p>
    <w:p w:rsidR="00A43E87" w:rsidRPr="00A43181" w:rsidRDefault="00A43E87" w:rsidP="00E03E8A">
      <w:pPr>
        <w:pStyle w:val="11"/>
        <w:numPr>
          <w:ilvl w:val="0"/>
          <w:numId w:val="4"/>
        </w:numPr>
        <w:spacing w:line="360" w:lineRule="auto"/>
        <w:rPr>
          <w:rFonts w:ascii="Times New Roman" w:hAnsi="Times New Roman"/>
          <w:sz w:val="28"/>
          <w:szCs w:val="28"/>
        </w:rPr>
      </w:pPr>
      <w:r w:rsidRPr="00A43181">
        <w:rPr>
          <w:rFonts w:ascii="Times New Roman" w:hAnsi="Times New Roman"/>
          <w:sz w:val="28"/>
          <w:szCs w:val="28"/>
        </w:rPr>
        <w:t>земли сельскохозяйственного назначения - 52% (790,9 тыс. га);</w:t>
      </w:r>
    </w:p>
    <w:p w:rsidR="00A43E87" w:rsidRPr="00A43181" w:rsidRDefault="00A43E87" w:rsidP="00E03E8A">
      <w:pPr>
        <w:pStyle w:val="11"/>
        <w:numPr>
          <w:ilvl w:val="0"/>
          <w:numId w:val="4"/>
        </w:numPr>
        <w:spacing w:line="360" w:lineRule="auto"/>
        <w:rPr>
          <w:rFonts w:ascii="Times New Roman" w:hAnsi="Times New Roman"/>
          <w:sz w:val="28"/>
          <w:szCs w:val="28"/>
        </w:rPr>
      </w:pPr>
      <w:r w:rsidRPr="00A43181">
        <w:rPr>
          <w:rFonts w:ascii="Times New Roman" w:hAnsi="Times New Roman"/>
          <w:sz w:val="28"/>
          <w:szCs w:val="28"/>
        </w:rPr>
        <w:t>земли лесного фонда - 18,4% (273,0 тыс. га);</w:t>
      </w:r>
    </w:p>
    <w:p w:rsidR="00A43E87" w:rsidRPr="00A43181" w:rsidRDefault="00A43E87" w:rsidP="00E03E8A">
      <w:pPr>
        <w:pStyle w:val="11"/>
        <w:numPr>
          <w:ilvl w:val="0"/>
          <w:numId w:val="4"/>
        </w:numPr>
        <w:spacing w:line="360" w:lineRule="auto"/>
        <w:rPr>
          <w:rFonts w:ascii="Times New Roman" w:hAnsi="Times New Roman"/>
          <w:sz w:val="28"/>
          <w:szCs w:val="28"/>
        </w:rPr>
      </w:pPr>
      <w:r w:rsidRPr="00A43181">
        <w:rPr>
          <w:rFonts w:ascii="Times New Roman" w:hAnsi="Times New Roman"/>
          <w:sz w:val="28"/>
          <w:szCs w:val="28"/>
        </w:rPr>
        <w:t>земли водного фонда - 12,2% (184,6 тыс. га);</w:t>
      </w:r>
    </w:p>
    <w:p w:rsidR="00A43E87" w:rsidRPr="00A43181" w:rsidRDefault="00A43E87" w:rsidP="00E03E8A">
      <w:pPr>
        <w:pStyle w:val="11"/>
        <w:numPr>
          <w:ilvl w:val="0"/>
          <w:numId w:val="4"/>
        </w:numPr>
        <w:spacing w:line="360" w:lineRule="auto"/>
        <w:rPr>
          <w:rFonts w:ascii="Times New Roman" w:hAnsi="Times New Roman"/>
          <w:sz w:val="28"/>
          <w:szCs w:val="28"/>
        </w:rPr>
      </w:pPr>
      <w:r w:rsidRPr="00A43181">
        <w:rPr>
          <w:rFonts w:ascii="Times New Roman" w:hAnsi="Times New Roman"/>
          <w:sz w:val="28"/>
          <w:szCs w:val="28"/>
        </w:rPr>
        <w:t>остальные категории земель занимают 17,4% (264,0 тыс. га).</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Территория Калининградской области расположена в зоне избыточного увлажнения. Нарушается почвенная структура, содержание гумуса составляет менее 3%. Уменьшается содержание азота, подвижных форм фосфора и обменного калия, что приводит к загрязнению поверхностных и грунтовых вод удобрениями. Выявлены эродированные почвы, которые занимают 105 тыс. га</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Нарушенными землями на территории Калининградской области занято 4426 га, загрязнение тяжелыми металлами наблюдается на площади 59 га. Рекультивация нарушенных земель осуществляется крайне медленно. Только в 2008 году нарушено 37 га земель, что в 1,8 раза больше, чем годом раньше. Рекультивировано за 2008 год 31 га земель.</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Наметилась качественная деградация польдерных</w:t>
      </w:r>
      <w:r w:rsidRPr="00A43181">
        <w:rPr>
          <w:rStyle w:val="af3"/>
          <w:rFonts w:ascii="Times New Roman" w:hAnsi="Times New Roman"/>
          <w:sz w:val="28"/>
          <w:szCs w:val="28"/>
        </w:rPr>
        <w:footnoteReference w:id="1"/>
      </w:r>
      <w:r w:rsidRPr="00A43181">
        <w:rPr>
          <w:rFonts w:ascii="Times New Roman" w:hAnsi="Times New Roman"/>
          <w:sz w:val="28"/>
          <w:szCs w:val="28"/>
        </w:rPr>
        <w:t xml:space="preserve"> земель. Не работают многие насосные станции, разрушаются дамбы, зарастают и заиливаются каналы. Это приводит к заболачиванию земель, подтоплению лесов и населенных пунктов, где проживает от 20 до 50 тысяч человек.</w:t>
      </w:r>
    </w:p>
    <w:p w:rsidR="00A43E87" w:rsidRPr="00A43181" w:rsidRDefault="00A43E87" w:rsidP="00A43181">
      <w:pPr>
        <w:spacing w:line="360" w:lineRule="auto"/>
        <w:ind w:left="0" w:firstLine="708"/>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11" w:name="_Toc280576771"/>
      <w:r w:rsidRPr="00A43181">
        <w:rPr>
          <w:rFonts w:ascii="Times New Roman" w:hAnsi="Times New Roman"/>
          <w:sz w:val="28"/>
          <w:szCs w:val="28"/>
        </w:rPr>
        <w:t>ЛЕСНЫЕ РЕСУРСЫ</w:t>
      </w:r>
      <w:bookmarkEnd w:id="11"/>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Общая площадь лесного фонда Калининградской области составляет 273 тысячи га. Основное назначение - выполнение водоохранных, защитных, санитарно-гигиенических, оздоровительных функций.</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Область расположена в зоне смешанных хвойно-широколиственных лесов, которые представлены породами:</w:t>
      </w:r>
    </w:p>
    <w:p w:rsidR="00A43E87" w:rsidRPr="00A43181" w:rsidRDefault="00A43E87" w:rsidP="00E03E8A">
      <w:pPr>
        <w:pStyle w:val="11"/>
        <w:numPr>
          <w:ilvl w:val="0"/>
          <w:numId w:val="5"/>
        </w:numPr>
        <w:spacing w:line="360" w:lineRule="auto"/>
        <w:rPr>
          <w:rFonts w:ascii="Times New Roman" w:hAnsi="Times New Roman"/>
          <w:sz w:val="28"/>
          <w:szCs w:val="28"/>
        </w:rPr>
      </w:pPr>
      <w:r w:rsidRPr="00A43181">
        <w:rPr>
          <w:rFonts w:ascii="Times New Roman" w:hAnsi="Times New Roman"/>
          <w:sz w:val="28"/>
          <w:szCs w:val="28"/>
        </w:rPr>
        <w:t>мягколиственными - 50%;</w:t>
      </w:r>
    </w:p>
    <w:p w:rsidR="00A43E87" w:rsidRPr="00A43181" w:rsidRDefault="00A43E87" w:rsidP="00E03E8A">
      <w:pPr>
        <w:pStyle w:val="11"/>
        <w:numPr>
          <w:ilvl w:val="0"/>
          <w:numId w:val="5"/>
        </w:numPr>
        <w:spacing w:line="360" w:lineRule="auto"/>
        <w:rPr>
          <w:rFonts w:ascii="Times New Roman" w:hAnsi="Times New Roman"/>
          <w:sz w:val="28"/>
          <w:szCs w:val="28"/>
        </w:rPr>
      </w:pPr>
      <w:r w:rsidRPr="00A43181">
        <w:rPr>
          <w:rFonts w:ascii="Times New Roman" w:hAnsi="Times New Roman"/>
          <w:sz w:val="28"/>
          <w:szCs w:val="28"/>
        </w:rPr>
        <w:t>хвойными - 31%;</w:t>
      </w:r>
    </w:p>
    <w:p w:rsidR="00A43E87" w:rsidRPr="00A43181" w:rsidRDefault="00A43E87" w:rsidP="00E03E8A">
      <w:pPr>
        <w:pStyle w:val="11"/>
        <w:numPr>
          <w:ilvl w:val="0"/>
          <w:numId w:val="5"/>
        </w:numPr>
        <w:spacing w:line="360" w:lineRule="auto"/>
        <w:rPr>
          <w:rFonts w:ascii="Times New Roman" w:hAnsi="Times New Roman"/>
          <w:sz w:val="28"/>
          <w:szCs w:val="28"/>
        </w:rPr>
      </w:pPr>
      <w:r w:rsidRPr="00A43181">
        <w:rPr>
          <w:rFonts w:ascii="Times New Roman" w:hAnsi="Times New Roman"/>
          <w:sz w:val="28"/>
          <w:szCs w:val="28"/>
        </w:rPr>
        <w:t>твердолиственными - 19%.</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Леса, выполняющие функции защиты природных и иных объектов, представлены на площади 72,5 тыс. га, в том числе леса зеленой зоны - 57,8 тыс. га. Противоэрозионные леса занимают площадь 7,8 тыс. га,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- 14,7 тыс. га. Ценные леса занимают площадь 200,3 тыс. га, в том числе защитные полосы по берегам рек, озер, водохранилищ и других водных объектов - 19,7 тыс. га. Леса специального назначения - 6,8 тыс. га, из них национальный парк "Куршская коса" - 6,3 тыс. га, леса выполняющие функции защиты природных и иных объектов - 0,5 тыс. га.</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Леса, расположенные вокруг городов, подвержены сверхдопустимой рекреационной нагрузке. Газовые эмиссии промышленности, автотранспорта, уплотнение почвы и другие антропогенные факторы отрицательно влияют на физиологическое состояние деревьев, особенно хвойных пород.</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течение последних 15-20 лет из-за недостатка финансирования на ремонт и содержание мелиоративной сети происходит заболачивание лесов Славского и Полесского районов, расположенных на польдерных землях. В связи с нарушением гидрологического режима происходит усыхание деревьев твердолиственных пород - дуба и ясеня практически на всей территории Калининградской области.</w:t>
      </w:r>
    </w:p>
    <w:p w:rsidR="00A43E87" w:rsidRPr="00A43181" w:rsidRDefault="00A43E87" w:rsidP="00A43181">
      <w:pPr>
        <w:spacing w:line="360" w:lineRule="auto"/>
        <w:ind w:left="0" w:firstLine="708"/>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12" w:name="_Toc280576772"/>
      <w:r w:rsidRPr="00A43181">
        <w:rPr>
          <w:rFonts w:ascii="Times New Roman" w:hAnsi="Times New Roman"/>
          <w:sz w:val="28"/>
          <w:szCs w:val="28"/>
        </w:rPr>
        <w:t>РАЗНООБРАЗИЕ РАСТИТЕЛЬНОГО И ЖИВОТНОГО МИРА</w:t>
      </w:r>
      <w:bookmarkEnd w:id="12"/>
    </w:p>
    <w:p w:rsidR="00A43E87" w:rsidRPr="00A43181" w:rsidRDefault="00A43E87" w:rsidP="004B6600">
      <w:pPr>
        <w:spacing w:line="360" w:lineRule="auto"/>
        <w:ind w:left="0" w:firstLine="708"/>
        <w:rPr>
          <w:rFonts w:ascii="Times New Roman" w:hAnsi="Times New Roman"/>
          <w:sz w:val="28"/>
          <w:szCs w:val="28"/>
        </w:rPr>
      </w:pPr>
      <w:r w:rsidRPr="00A43181">
        <w:rPr>
          <w:rFonts w:ascii="Times New Roman" w:hAnsi="Times New Roman"/>
          <w:sz w:val="28"/>
          <w:szCs w:val="28"/>
        </w:rPr>
        <w:t>На территории Калининградской области произрастает более 1400 видов местной дикорастущей флоры. Животный мир Калининградской области представлен 338 видами наземных позвоночных, среди них:</w:t>
      </w:r>
    </w:p>
    <w:p w:rsidR="00A43E87" w:rsidRPr="00A43181" w:rsidRDefault="00A43E87" w:rsidP="00E03E8A">
      <w:pPr>
        <w:pStyle w:val="11"/>
        <w:numPr>
          <w:ilvl w:val="0"/>
          <w:numId w:val="6"/>
        </w:numPr>
        <w:spacing w:line="360" w:lineRule="auto"/>
        <w:rPr>
          <w:rFonts w:ascii="Times New Roman" w:hAnsi="Times New Roman"/>
          <w:sz w:val="28"/>
          <w:szCs w:val="28"/>
        </w:rPr>
      </w:pPr>
      <w:r w:rsidRPr="00A43181">
        <w:rPr>
          <w:rFonts w:ascii="Times New Roman" w:hAnsi="Times New Roman"/>
          <w:sz w:val="28"/>
          <w:szCs w:val="28"/>
        </w:rPr>
        <w:t>11 видов земноводных;</w:t>
      </w:r>
    </w:p>
    <w:p w:rsidR="00A43E87" w:rsidRPr="00A43181" w:rsidRDefault="00A43E87" w:rsidP="00E03E8A">
      <w:pPr>
        <w:pStyle w:val="11"/>
        <w:numPr>
          <w:ilvl w:val="0"/>
          <w:numId w:val="6"/>
        </w:numPr>
        <w:spacing w:line="360" w:lineRule="auto"/>
        <w:rPr>
          <w:rFonts w:ascii="Times New Roman" w:hAnsi="Times New Roman"/>
          <w:sz w:val="28"/>
          <w:szCs w:val="28"/>
        </w:rPr>
      </w:pPr>
      <w:r w:rsidRPr="00A43181">
        <w:rPr>
          <w:rFonts w:ascii="Times New Roman" w:hAnsi="Times New Roman"/>
          <w:sz w:val="28"/>
          <w:szCs w:val="28"/>
        </w:rPr>
        <w:t>6 видов пресмыкающихся;</w:t>
      </w:r>
    </w:p>
    <w:p w:rsidR="00A43E87" w:rsidRPr="00A43181" w:rsidRDefault="00A43E87" w:rsidP="00E03E8A">
      <w:pPr>
        <w:pStyle w:val="11"/>
        <w:numPr>
          <w:ilvl w:val="0"/>
          <w:numId w:val="6"/>
        </w:numPr>
        <w:spacing w:line="360" w:lineRule="auto"/>
        <w:rPr>
          <w:rFonts w:ascii="Times New Roman" w:hAnsi="Times New Roman"/>
          <w:sz w:val="28"/>
          <w:szCs w:val="28"/>
        </w:rPr>
      </w:pPr>
      <w:r w:rsidRPr="00A43181">
        <w:rPr>
          <w:rFonts w:ascii="Times New Roman" w:hAnsi="Times New Roman"/>
          <w:sz w:val="28"/>
          <w:szCs w:val="28"/>
        </w:rPr>
        <w:t>259 видов птиц (исключая залетных);</w:t>
      </w:r>
    </w:p>
    <w:p w:rsidR="00A43E87" w:rsidRPr="00A43181" w:rsidRDefault="00A43E87" w:rsidP="00E03E8A">
      <w:pPr>
        <w:pStyle w:val="11"/>
        <w:numPr>
          <w:ilvl w:val="0"/>
          <w:numId w:val="6"/>
        </w:numPr>
        <w:spacing w:line="360" w:lineRule="auto"/>
        <w:rPr>
          <w:rFonts w:ascii="Times New Roman" w:hAnsi="Times New Roman"/>
          <w:sz w:val="28"/>
          <w:szCs w:val="28"/>
        </w:rPr>
      </w:pPr>
      <w:r w:rsidRPr="00A43181">
        <w:rPr>
          <w:rFonts w:ascii="Times New Roman" w:hAnsi="Times New Roman"/>
          <w:sz w:val="28"/>
          <w:szCs w:val="28"/>
        </w:rPr>
        <w:t>62 вида млекопитающих (исключая случайно и нерегулярно заходящие виды).</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Красную книгу Российской Федерации включены 3 вида млекопитающих, 24 вида птиц, 1 вид земноводных.</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водоемах Калининградской области присутствуют 97 видов рыб, 3 вида круглоротых, из них в Красную книгу Российской Федерации внесены 6 видов рыб и 1 вид круглоротых.</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Редкие и исчезающие виды животных и растений играют чрезвычайно важную роль в различных биосистемах, являясь индикаторами их состояния и характера развития, поэтому задача их сохранения, стабилизации и увеличения их численности является очень важной и требует специально разработанных программных мероприятий на областном уровне.</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Задачи сохранения объектов растительного и животного мира, их видового разнообразия, целостности природных ландшафтов, уникальных природных комплексов решаются наиболее эффективно на особо охраняемых природных территориях (далее - ООПТ</w:t>
      </w:r>
      <w:r w:rsidRPr="00A43181">
        <w:rPr>
          <w:rStyle w:val="af3"/>
          <w:rFonts w:ascii="Times New Roman" w:hAnsi="Times New Roman"/>
          <w:sz w:val="28"/>
          <w:szCs w:val="28"/>
        </w:rPr>
        <w:footnoteReference w:id="2"/>
      </w:r>
      <w:r w:rsidRPr="00A43181">
        <w:rPr>
          <w:rFonts w:ascii="Times New Roman" w:hAnsi="Times New Roman"/>
          <w:sz w:val="28"/>
          <w:szCs w:val="28"/>
        </w:rPr>
        <w:t>).</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Согласно данным международных и общероссийских экологических справочников на территории Калининградской области существуют:</w:t>
      </w:r>
    </w:p>
    <w:p w:rsidR="00A43E87" w:rsidRPr="00A43181" w:rsidRDefault="00A43E87" w:rsidP="00E03E8A">
      <w:pPr>
        <w:pStyle w:val="11"/>
        <w:numPr>
          <w:ilvl w:val="0"/>
          <w:numId w:val="7"/>
        </w:numPr>
        <w:spacing w:line="360" w:lineRule="auto"/>
        <w:rPr>
          <w:rFonts w:ascii="Times New Roman" w:hAnsi="Times New Roman"/>
          <w:sz w:val="28"/>
          <w:szCs w:val="28"/>
        </w:rPr>
      </w:pPr>
      <w:r w:rsidRPr="00A43181">
        <w:rPr>
          <w:rFonts w:ascii="Times New Roman" w:hAnsi="Times New Roman"/>
          <w:sz w:val="28"/>
          <w:szCs w:val="28"/>
        </w:rPr>
        <w:t>1 национальный парк "Куршская коса"- 6,6 тысяч га;</w:t>
      </w:r>
    </w:p>
    <w:p w:rsidR="00A43E87" w:rsidRPr="00A43181" w:rsidRDefault="00A43E87" w:rsidP="00E03E8A">
      <w:pPr>
        <w:pStyle w:val="11"/>
        <w:numPr>
          <w:ilvl w:val="0"/>
          <w:numId w:val="7"/>
        </w:numPr>
        <w:spacing w:line="360" w:lineRule="auto"/>
        <w:rPr>
          <w:rFonts w:ascii="Times New Roman" w:hAnsi="Times New Roman"/>
          <w:sz w:val="28"/>
          <w:szCs w:val="28"/>
        </w:rPr>
      </w:pPr>
      <w:r w:rsidRPr="00A43181">
        <w:rPr>
          <w:rFonts w:ascii="Times New Roman" w:hAnsi="Times New Roman"/>
          <w:sz w:val="28"/>
          <w:szCs w:val="28"/>
        </w:rPr>
        <w:t>61 памятник природы регионального значения, из которых 2 водных - 0,18 тысяч га;</w:t>
      </w:r>
    </w:p>
    <w:p w:rsidR="00A43E87" w:rsidRPr="00A43181" w:rsidRDefault="00A43E87" w:rsidP="00E03E8A">
      <w:pPr>
        <w:pStyle w:val="11"/>
        <w:numPr>
          <w:ilvl w:val="0"/>
          <w:numId w:val="7"/>
        </w:numPr>
        <w:spacing w:line="360" w:lineRule="auto"/>
        <w:rPr>
          <w:rFonts w:ascii="Times New Roman" w:hAnsi="Times New Roman"/>
          <w:sz w:val="28"/>
          <w:szCs w:val="28"/>
        </w:rPr>
      </w:pPr>
      <w:r w:rsidRPr="00A43181">
        <w:rPr>
          <w:rFonts w:ascii="Times New Roman" w:hAnsi="Times New Roman"/>
          <w:sz w:val="28"/>
          <w:szCs w:val="28"/>
        </w:rPr>
        <w:t>2 курорта федерального значения.</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настоящее время из 8 государственных природных заказников регионального значения, которые создавались распоряжениями исполнительных органов власти Калининградской области в 1963, 1976, 1994 и 1999 годах, по 7 заказникам срок действия документов, определяющих условия формирования и функционирования ООПТ, истек в 2004 году.</w:t>
      </w: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13" w:name="_Toc280576773"/>
      <w:r w:rsidRPr="00A43181">
        <w:rPr>
          <w:rFonts w:ascii="Times New Roman" w:hAnsi="Times New Roman"/>
          <w:sz w:val="28"/>
          <w:szCs w:val="28"/>
        </w:rPr>
        <w:t>НЕДРА И МИНЕРАЛЬНЫЕ РЕСУРСЫ</w:t>
      </w:r>
      <w:bookmarkEnd w:id="13"/>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Минерально-сырьевая база Калининградской области представлена месторождениями нефти, янтаря, торфа, песчано-гравийного материала, песка, глины, пресной и минеральной воды, лечебных грязей, каменной соли, бурых углей. Количество учтенных участков месторождений:</w:t>
      </w:r>
    </w:p>
    <w:p w:rsidR="00A43E87" w:rsidRPr="00A43181" w:rsidRDefault="00A43E87" w:rsidP="00E03E8A">
      <w:pPr>
        <w:pStyle w:val="11"/>
        <w:numPr>
          <w:ilvl w:val="0"/>
          <w:numId w:val="8"/>
        </w:numPr>
        <w:spacing w:line="360" w:lineRule="auto"/>
        <w:rPr>
          <w:rFonts w:ascii="Times New Roman" w:hAnsi="Times New Roman"/>
          <w:sz w:val="28"/>
          <w:szCs w:val="28"/>
        </w:rPr>
      </w:pPr>
      <w:r w:rsidRPr="00A43181">
        <w:rPr>
          <w:rFonts w:ascii="Times New Roman" w:hAnsi="Times New Roman"/>
          <w:sz w:val="28"/>
          <w:szCs w:val="28"/>
        </w:rPr>
        <w:t>3 - янтаря;</w:t>
      </w:r>
    </w:p>
    <w:p w:rsidR="00A43E87" w:rsidRPr="00A43181" w:rsidRDefault="00A43E87" w:rsidP="00E03E8A">
      <w:pPr>
        <w:pStyle w:val="11"/>
        <w:numPr>
          <w:ilvl w:val="0"/>
          <w:numId w:val="8"/>
        </w:numPr>
        <w:spacing w:line="360" w:lineRule="auto"/>
        <w:rPr>
          <w:rFonts w:ascii="Times New Roman" w:hAnsi="Times New Roman"/>
          <w:sz w:val="28"/>
          <w:szCs w:val="28"/>
        </w:rPr>
      </w:pPr>
      <w:r w:rsidRPr="00A43181">
        <w:rPr>
          <w:rFonts w:ascii="Times New Roman" w:hAnsi="Times New Roman"/>
          <w:sz w:val="28"/>
          <w:szCs w:val="28"/>
        </w:rPr>
        <w:t>10 - торфа;</w:t>
      </w:r>
    </w:p>
    <w:p w:rsidR="00A43E87" w:rsidRPr="00A43181" w:rsidRDefault="00A43E87" w:rsidP="00E03E8A">
      <w:pPr>
        <w:pStyle w:val="11"/>
        <w:numPr>
          <w:ilvl w:val="0"/>
          <w:numId w:val="8"/>
        </w:numPr>
        <w:spacing w:line="360" w:lineRule="auto"/>
        <w:rPr>
          <w:rFonts w:ascii="Times New Roman" w:hAnsi="Times New Roman"/>
          <w:sz w:val="28"/>
          <w:szCs w:val="28"/>
        </w:rPr>
      </w:pPr>
      <w:r w:rsidRPr="00A43181">
        <w:rPr>
          <w:rFonts w:ascii="Times New Roman" w:hAnsi="Times New Roman"/>
          <w:sz w:val="28"/>
          <w:szCs w:val="28"/>
        </w:rPr>
        <w:t>43 - песчано-гравийного материала;</w:t>
      </w:r>
    </w:p>
    <w:p w:rsidR="00A43E87" w:rsidRPr="00A43181" w:rsidRDefault="00A43E87" w:rsidP="00E03E8A">
      <w:pPr>
        <w:pStyle w:val="11"/>
        <w:numPr>
          <w:ilvl w:val="0"/>
          <w:numId w:val="8"/>
        </w:numPr>
        <w:spacing w:line="360" w:lineRule="auto"/>
        <w:rPr>
          <w:rFonts w:ascii="Times New Roman" w:hAnsi="Times New Roman"/>
          <w:sz w:val="28"/>
          <w:szCs w:val="28"/>
        </w:rPr>
      </w:pPr>
      <w:r w:rsidRPr="00A43181">
        <w:rPr>
          <w:rFonts w:ascii="Times New Roman" w:hAnsi="Times New Roman"/>
          <w:sz w:val="28"/>
          <w:szCs w:val="28"/>
        </w:rPr>
        <w:t>10 - глинистого сырья;</w:t>
      </w:r>
    </w:p>
    <w:p w:rsidR="00A43E87" w:rsidRPr="00A43181" w:rsidRDefault="00A43E87" w:rsidP="00E03E8A">
      <w:pPr>
        <w:pStyle w:val="11"/>
        <w:numPr>
          <w:ilvl w:val="0"/>
          <w:numId w:val="8"/>
        </w:numPr>
        <w:spacing w:line="360" w:lineRule="auto"/>
        <w:rPr>
          <w:rFonts w:ascii="Times New Roman" w:hAnsi="Times New Roman"/>
          <w:sz w:val="28"/>
          <w:szCs w:val="28"/>
        </w:rPr>
      </w:pPr>
      <w:r w:rsidRPr="00A43181">
        <w:rPr>
          <w:rFonts w:ascii="Times New Roman" w:hAnsi="Times New Roman"/>
          <w:sz w:val="28"/>
          <w:szCs w:val="28"/>
        </w:rPr>
        <w:t>33 - водозабора для хозяйственно-питьевого водоснабжения;</w:t>
      </w:r>
    </w:p>
    <w:p w:rsidR="00A43E87" w:rsidRPr="00A43181" w:rsidRDefault="00A43E87" w:rsidP="00E03E8A">
      <w:pPr>
        <w:pStyle w:val="11"/>
        <w:numPr>
          <w:ilvl w:val="0"/>
          <w:numId w:val="8"/>
        </w:numPr>
        <w:spacing w:line="360" w:lineRule="auto"/>
        <w:rPr>
          <w:rFonts w:ascii="Times New Roman" w:hAnsi="Times New Roman"/>
          <w:sz w:val="28"/>
          <w:szCs w:val="28"/>
        </w:rPr>
      </w:pPr>
      <w:r w:rsidRPr="00A43181">
        <w:rPr>
          <w:rFonts w:ascii="Times New Roman" w:hAnsi="Times New Roman"/>
          <w:sz w:val="28"/>
          <w:szCs w:val="28"/>
        </w:rPr>
        <w:t>1 - минеральных вод.</w:t>
      </w:r>
    </w:p>
    <w:p w:rsidR="00A43E87" w:rsidRPr="00A43181" w:rsidRDefault="00A43E87" w:rsidP="00A43181">
      <w:pPr>
        <w:spacing w:line="360" w:lineRule="auto"/>
        <w:ind w:left="0"/>
        <w:rPr>
          <w:rFonts w:ascii="Times New Roman" w:hAnsi="Times New Roman"/>
          <w:sz w:val="28"/>
          <w:szCs w:val="28"/>
        </w:rPr>
      </w:pPr>
      <w:r w:rsidRPr="00A43181">
        <w:rPr>
          <w:rFonts w:ascii="Times New Roman" w:hAnsi="Times New Roman"/>
          <w:sz w:val="28"/>
          <w:szCs w:val="28"/>
        </w:rPr>
        <w:t>Добыча полезных ископаемых в Калининградской области в период 2006-2009 годов представлена в таблице:</w:t>
      </w:r>
    </w:p>
    <w:tbl>
      <w:tblPr>
        <w:tblW w:w="9227" w:type="dxa"/>
        <w:tblInd w:w="93" w:type="dxa"/>
        <w:tblLook w:val="00A0" w:firstRow="1" w:lastRow="0" w:firstColumn="1" w:lastColumn="0" w:noHBand="0" w:noVBand="0"/>
      </w:tblPr>
      <w:tblGrid>
        <w:gridCol w:w="2567"/>
        <w:gridCol w:w="1276"/>
        <w:gridCol w:w="1275"/>
        <w:gridCol w:w="1275"/>
        <w:gridCol w:w="1275"/>
        <w:gridCol w:w="1559"/>
      </w:tblGrid>
      <w:tr w:rsidR="00A43E87" w:rsidRPr="00A43181" w:rsidTr="00BE1C1E">
        <w:trPr>
          <w:cantSplit/>
          <w:trHeight w:val="300"/>
        </w:trPr>
        <w:tc>
          <w:tcPr>
            <w:tcW w:w="2567" w:type="dxa"/>
            <w:tcBorders>
              <w:top w:val="single" w:sz="4" w:space="0" w:color="auto"/>
              <w:left w:val="single" w:sz="4" w:space="0" w:color="auto"/>
              <w:bottom w:val="single" w:sz="4" w:space="0" w:color="auto"/>
              <w:right w:val="single" w:sz="4" w:space="0" w:color="auto"/>
            </w:tcBorders>
          </w:tcPr>
          <w:p w:rsidR="00A43E87" w:rsidRPr="004B6600" w:rsidRDefault="00A43E87" w:rsidP="00A43181">
            <w:pPr>
              <w:spacing w:line="360" w:lineRule="auto"/>
              <w:ind w:left="0"/>
              <w:jc w:val="left"/>
              <w:rPr>
                <w:rFonts w:ascii="Times New Roman" w:hAnsi="Times New Roman"/>
                <w:color w:val="000000"/>
                <w:szCs w:val="28"/>
                <w:lang w:eastAsia="ru-RU"/>
              </w:rPr>
            </w:pPr>
            <w:r w:rsidRPr="004B6600">
              <w:rPr>
                <w:rFonts w:ascii="Times New Roman" w:hAnsi="Times New Roman"/>
                <w:color w:val="000000"/>
                <w:szCs w:val="28"/>
                <w:lang w:eastAsia="ru-RU"/>
              </w:rPr>
              <w:t>Наименование полезного ископаемого</w:t>
            </w:r>
          </w:p>
        </w:tc>
        <w:tc>
          <w:tcPr>
            <w:tcW w:w="1276" w:type="dxa"/>
            <w:tcBorders>
              <w:top w:val="single" w:sz="4" w:space="0" w:color="auto"/>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 xml:space="preserve">Ед. изм. </w:t>
            </w:r>
          </w:p>
        </w:tc>
        <w:tc>
          <w:tcPr>
            <w:tcW w:w="1275" w:type="dxa"/>
            <w:tcBorders>
              <w:top w:val="single" w:sz="4" w:space="0" w:color="auto"/>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2006 год</w:t>
            </w:r>
          </w:p>
        </w:tc>
        <w:tc>
          <w:tcPr>
            <w:tcW w:w="1275" w:type="dxa"/>
            <w:tcBorders>
              <w:top w:val="single" w:sz="4" w:space="0" w:color="auto"/>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2007 год</w:t>
            </w:r>
          </w:p>
        </w:tc>
        <w:tc>
          <w:tcPr>
            <w:tcW w:w="1275" w:type="dxa"/>
            <w:tcBorders>
              <w:top w:val="single" w:sz="4" w:space="0" w:color="auto"/>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2008 год</w:t>
            </w:r>
          </w:p>
        </w:tc>
        <w:tc>
          <w:tcPr>
            <w:tcW w:w="1559" w:type="dxa"/>
            <w:tcBorders>
              <w:top w:val="single" w:sz="4" w:space="0" w:color="auto"/>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2009 год</w:t>
            </w:r>
          </w:p>
        </w:tc>
      </w:tr>
      <w:tr w:rsidR="00A43E87" w:rsidRPr="00A43181" w:rsidTr="00BE1C1E">
        <w:trPr>
          <w:cantSplit/>
          <w:trHeight w:val="600"/>
        </w:trPr>
        <w:tc>
          <w:tcPr>
            <w:tcW w:w="2567" w:type="dxa"/>
            <w:tcBorders>
              <w:top w:val="nil"/>
              <w:left w:val="single" w:sz="4" w:space="0" w:color="auto"/>
              <w:bottom w:val="single" w:sz="4" w:space="0" w:color="auto"/>
              <w:right w:val="single" w:sz="4" w:space="0" w:color="auto"/>
            </w:tcBorders>
          </w:tcPr>
          <w:p w:rsidR="00A43E87" w:rsidRPr="004B6600" w:rsidRDefault="00A43E87" w:rsidP="00A43181">
            <w:pPr>
              <w:spacing w:line="360" w:lineRule="auto"/>
              <w:ind w:left="0"/>
              <w:jc w:val="left"/>
              <w:rPr>
                <w:rFonts w:ascii="Times New Roman" w:hAnsi="Times New Roman"/>
                <w:color w:val="000000"/>
                <w:szCs w:val="28"/>
                <w:lang w:eastAsia="ru-RU"/>
              </w:rPr>
            </w:pPr>
            <w:r w:rsidRPr="004B6600">
              <w:rPr>
                <w:rFonts w:ascii="Times New Roman" w:hAnsi="Times New Roman"/>
                <w:color w:val="000000"/>
                <w:szCs w:val="28"/>
                <w:lang w:eastAsia="ru-RU"/>
              </w:rPr>
              <w:t>Углеводородное сырье - нефть</w:t>
            </w:r>
          </w:p>
        </w:tc>
        <w:tc>
          <w:tcPr>
            <w:tcW w:w="1276"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 xml:space="preserve">тыс. т    </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826</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1217,8</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1440,5 (860,9- шельф)</w:t>
            </w:r>
          </w:p>
        </w:tc>
        <w:tc>
          <w:tcPr>
            <w:tcW w:w="1559"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1450,6 (876,6- шельф)</w:t>
            </w:r>
          </w:p>
        </w:tc>
      </w:tr>
      <w:tr w:rsidR="00A43E87" w:rsidRPr="00A43181" w:rsidTr="00BE1C1E">
        <w:trPr>
          <w:cantSplit/>
          <w:trHeight w:val="300"/>
        </w:trPr>
        <w:tc>
          <w:tcPr>
            <w:tcW w:w="2567" w:type="dxa"/>
            <w:tcBorders>
              <w:top w:val="nil"/>
              <w:left w:val="single" w:sz="4" w:space="0" w:color="auto"/>
              <w:bottom w:val="single" w:sz="4" w:space="0" w:color="auto"/>
              <w:right w:val="single" w:sz="4" w:space="0" w:color="auto"/>
            </w:tcBorders>
          </w:tcPr>
          <w:p w:rsidR="00A43E87" w:rsidRPr="004B6600" w:rsidRDefault="00A43E87" w:rsidP="00A43181">
            <w:pPr>
              <w:spacing w:line="360" w:lineRule="auto"/>
              <w:ind w:left="0"/>
              <w:jc w:val="left"/>
              <w:rPr>
                <w:rFonts w:ascii="Times New Roman" w:hAnsi="Times New Roman"/>
                <w:color w:val="000000"/>
                <w:szCs w:val="28"/>
                <w:lang w:eastAsia="ru-RU"/>
              </w:rPr>
            </w:pPr>
            <w:r w:rsidRPr="004B6600">
              <w:rPr>
                <w:rFonts w:ascii="Times New Roman" w:hAnsi="Times New Roman"/>
                <w:color w:val="000000"/>
                <w:szCs w:val="28"/>
                <w:lang w:eastAsia="ru-RU"/>
              </w:rPr>
              <w:t xml:space="preserve">Янтарь       </w:t>
            </w:r>
          </w:p>
        </w:tc>
        <w:tc>
          <w:tcPr>
            <w:tcW w:w="1276"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 xml:space="preserve">тонн      </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210</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215,5</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133,8</w:t>
            </w:r>
          </w:p>
        </w:tc>
        <w:tc>
          <w:tcPr>
            <w:tcW w:w="1559"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287</w:t>
            </w:r>
          </w:p>
        </w:tc>
      </w:tr>
      <w:tr w:rsidR="00A43E87" w:rsidRPr="00A43181" w:rsidTr="00BE1C1E">
        <w:trPr>
          <w:cantSplit/>
          <w:trHeight w:val="300"/>
        </w:trPr>
        <w:tc>
          <w:tcPr>
            <w:tcW w:w="2567" w:type="dxa"/>
            <w:tcBorders>
              <w:top w:val="nil"/>
              <w:left w:val="single" w:sz="4" w:space="0" w:color="auto"/>
              <w:bottom w:val="single" w:sz="4" w:space="0" w:color="auto"/>
              <w:right w:val="single" w:sz="4" w:space="0" w:color="auto"/>
            </w:tcBorders>
          </w:tcPr>
          <w:p w:rsidR="00A43E87" w:rsidRPr="004B6600" w:rsidRDefault="00A43E87" w:rsidP="00A43181">
            <w:pPr>
              <w:spacing w:line="360" w:lineRule="auto"/>
              <w:ind w:left="0"/>
              <w:jc w:val="left"/>
              <w:rPr>
                <w:rFonts w:ascii="Times New Roman" w:hAnsi="Times New Roman"/>
                <w:color w:val="000000"/>
                <w:szCs w:val="28"/>
                <w:lang w:eastAsia="ru-RU"/>
              </w:rPr>
            </w:pPr>
            <w:r w:rsidRPr="004B6600">
              <w:rPr>
                <w:rFonts w:ascii="Times New Roman" w:hAnsi="Times New Roman"/>
                <w:color w:val="000000"/>
                <w:szCs w:val="28"/>
                <w:lang w:eastAsia="ru-RU"/>
              </w:rPr>
              <w:t xml:space="preserve">Торф         </w:t>
            </w:r>
          </w:p>
        </w:tc>
        <w:tc>
          <w:tcPr>
            <w:tcW w:w="1276"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 xml:space="preserve">тыс. т    </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31</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42</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28,9</w:t>
            </w:r>
          </w:p>
        </w:tc>
        <w:tc>
          <w:tcPr>
            <w:tcW w:w="1559"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25,8</w:t>
            </w:r>
          </w:p>
        </w:tc>
      </w:tr>
      <w:tr w:rsidR="00A43E87" w:rsidRPr="00A43181" w:rsidTr="00BE1C1E">
        <w:trPr>
          <w:cantSplit/>
          <w:trHeight w:val="300"/>
        </w:trPr>
        <w:tc>
          <w:tcPr>
            <w:tcW w:w="2567" w:type="dxa"/>
            <w:tcBorders>
              <w:top w:val="nil"/>
              <w:left w:val="single" w:sz="4" w:space="0" w:color="auto"/>
              <w:bottom w:val="single" w:sz="4" w:space="0" w:color="auto"/>
              <w:right w:val="single" w:sz="4" w:space="0" w:color="auto"/>
            </w:tcBorders>
          </w:tcPr>
          <w:p w:rsidR="00A43E87" w:rsidRPr="004B6600" w:rsidRDefault="00A43E87" w:rsidP="00A43181">
            <w:pPr>
              <w:spacing w:line="360" w:lineRule="auto"/>
              <w:ind w:left="0"/>
              <w:jc w:val="left"/>
              <w:rPr>
                <w:rFonts w:ascii="Times New Roman" w:hAnsi="Times New Roman"/>
                <w:color w:val="000000"/>
                <w:szCs w:val="28"/>
                <w:lang w:eastAsia="ru-RU"/>
              </w:rPr>
            </w:pPr>
            <w:r w:rsidRPr="004B6600">
              <w:rPr>
                <w:rFonts w:ascii="Times New Roman" w:hAnsi="Times New Roman"/>
                <w:color w:val="000000"/>
                <w:szCs w:val="28"/>
                <w:lang w:eastAsia="ru-RU"/>
              </w:rPr>
              <w:t>Песчано-гравийные материалы</w:t>
            </w:r>
          </w:p>
        </w:tc>
        <w:tc>
          <w:tcPr>
            <w:tcW w:w="1276"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тыс. куб. м</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1494,3</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2106,6</w:t>
            </w:r>
          </w:p>
        </w:tc>
        <w:tc>
          <w:tcPr>
            <w:tcW w:w="1275"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2481,8</w:t>
            </w:r>
          </w:p>
        </w:tc>
        <w:tc>
          <w:tcPr>
            <w:tcW w:w="1559" w:type="dxa"/>
            <w:tcBorders>
              <w:top w:val="nil"/>
              <w:left w:val="nil"/>
              <w:bottom w:val="single" w:sz="4" w:space="0" w:color="auto"/>
              <w:right w:val="single" w:sz="4" w:space="0" w:color="auto"/>
            </w:tcBorders>
          </w:tcPr>
          <w:p w:rsidR="00A43E87" w:rsidRPr="004B6600" w:rsidRDefault="00A43E87" w:rsidP="00A43181">
            <w:pPr>
              <w:spacing w:line="360" w:lineRule="auto"/>
              <w:ind w:left="0"/>
              <w:rPr>
                <w:rFonts w:ascii="Times New Roman" w:hAnsi="Times New Roman"/>
                <w:color w:val="000000"/>
                <w:szCs w:val="28"/>
                <w:lang w:eastAsia="ru-RU"/>
              </w:rPr>
            </w:pPr>
            <w:r w:rsidRPr="004B6600">
              <w:rPr>
                <w:rFonts w:ascii="Times New Roman" w:hAnsi="Times New Roman"/>
                <w:color w:val="000000"/>
                <w:szCs w:val="28"/>
                <w:lang w:eastAsia="ru-RU"/>
              </w:rPr>
              <w:t>2930,6</w:t>
            </w:r>
          </w:p>
        </w:tc>
      </w:tr>
    </w:tbl>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A43181">
      <w:pPr>
        <w:spacing w:line="360" w:lineRule="auto"/>
        <w:ind w:left="0" w:firstLine="708"/>
        <w:rPr>
          <w:rFonts w:ascii="Times New Roman" w:hAnsi="Times New Roman"/>
          <w:sz w:val="28"/>
          <w:szCs w:val="28"/>
        </w:rPr>
      </w:pPr>
      <w:r>
        <w:rPr>
          <w:rFonts w:ascii="Times New Roman" w:hAnsi="Times New Roman"/>
          <w:sz w:val="28"/>
          <w:szCs w:val="28"/>
        </w:rPr>
        <w:t>В 2008</w:t>
      </w:r>
      <w:r w:rsidRPr="00A43181">
        <w:rPr>
          <w:rFonts w:ascii="Times New Roman" w:hAnsi="Times New Roman"/>
          <w:sz w:val="28"/>
          <w:szCs w:val="28"/>
        </w:rPr>
        <w:t xml:space="preserve"> году выявлено 68 нарушений условий лицензионных соглашений, рационального использования и охраны недр, прекращено действие 3 лицензий, выявлено и установлено 29 фактов незаконной добычи песка и песчано-гравийного материала.</w:t>
      </w: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14" w:name="_Toc280576774"/>
      <w:r w:rsidRPr="00A43181">
        <w:rPr>
          <w:rFonts w:ascii="Times New Roman" w:hAnsi="Times New Roman"/>
          <w:sz w:val="28"/>
          <w:szCs w:val="28"/>
        </w:rPr>
        <w:t>ОТХОДЫ ПРОИЗВОДСТВА И ПОТРЕБЛЕНИЯ</w:t>
      </w:r>
      <w:bookmarkEnd w:id="14"/>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конце 2007 года в Калининградской области насчитывалось 46 мест для сбора и захоронения твердых бытовых и промышленных отходов. Эксплуатировалось с нарушениями требований санитарного законодательства 29 полигонов.</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Проблема утилизации и обезвреживания твердых бытовых и промышленных отходов является одной из наиболее актуальнейших проблем в области охраны окружающей среды, что связано с потерей земельной площади, а также неуправляемой миграцией отходов.</w:t>
      </w:r>
    </w:p>
    <w:p w:rsidR="00A43E87"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связи с отсутствием полигона в Калининградской области для переработки и захоронения токсичных отходов и эксклавным расположением региона сохраняется проблема переработки нефтесодержащих отходов (автомобильное, трансформаторное, трансмиссионное масла), которых ежегодно производится более 1000 тонн. Кроме того, в городе Калининграде имеются нефтехранилища (морской рыбный порт, локомотивное депо), которые также содержат нефтешламы. Нефть и нефтепродукты зачастую выбрасываются на свалки, попадают в канализацию, карьеры, загрязняют почвы, подземные и поверхностные воды.</w:t>
      </w:r>
    </w:p>
    <w:p w:rsidR="00A43E87" w:rsidRPr="00A43181" w:rsidRDefault="00A43E87" w:rsidP="00A43181">
      <w:pPr>
        <w:spacing w:line="360" w:lineRule="auto"/>
        <w:ind w:left="0" w:firstLine="708"/>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Default="00A43E87" w:rsidP="004B6600">
      <w:pPr>
        <w:pStyle w:val="15"/>
        <w:spacing w:line="360" w:lineRule="auto"/>
        <w:outlineLvl w:val="0"/>
        <w:rPr>
          <w:rFonts w:ascii="Times New Roman" w:hAnsi="Times New Roman"/>
          <w:sz w:val="28"/>
          <w:szCs w:val="28"/>
        </w:rPr>
      </w:pPr>
    </w:p>
    <w:p w:rsidR="00A43E87" w:rsidRPr="004B6600" w:rsidRDefault="00A43E87" w:rsidP="00CC3A09">
      <w:pPr>
        <w:pStyle w:val="15"/>
        <w:spacing w:line="360" w:lineRule="auto"/>
        <w:outlineLvl w:val="0"/>
        <w:rPr>
          <w:rFonts w:ascii="Times New Roman" w:hAnsi="Times New Roman"/>
          <w:sz w:val="28"/>
          <w:szCs w:val="28"/>
        </w:rPr>
      </w:pPr>
      <w:bookmarkStart w:id="15" w:name="_Toc280576775"/>
      <w:r w:rsidRPr="004B6600">
        <w:rPr>
          <w:rFonts w:ascii="Times New Roman" w:hAnsi="Times New Roman"/>
          <w:sz w:val="28"/>
          <w:szCs w:val="28"/>
        </w:rPr>
        <w:t>ИТОГ</w:t>
      </w:r>
      <w:bookmarkEnd w:id="15"/>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Анализ экологической обстановки в Калининградской области позволяет сделать выводы, что серьезными экологическими проблемами Калининградской области являются:</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загрязнение водоемов и ухудшение качества питьевой воды;</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эвтрофирование Куршского и Калининградского (Вислинского) заливов;</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разрушение морских берегов;</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загрязнение воздушной среды в городе Калининграде;</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несоответствие действующих полигонов твердых бытовых отходов санитарным и экологическим требованиям, рост числа несанкционированных свалок и объемов отходов на них;</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низкая лесистость, увеличение доли редких и исчезающих видов растений;</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снижение плодородия и заболачивание почв, деградация сельскохозяйственных угодий;</w:t>
      </w:r>
    </w:p>
    <w:p w:rsidR="00A43E87" w:rsidRPr="00A43181" w:rsidRDefault="00A43E87" w:rsidP="00E03E8A">
      <w:pPr>
        <w:pStyle w:val="11"/>
        <w:numPr>
          <w:ilvl w:val="0"/>
          <w:numId w:val="9"/>
        </w:numPr>
        <w:spacing w:line="360" w:lineRule="auto"/>
        <w:rPr>
          <w:rFonts w:ascii="Times New Roman" w:hAnsi="Times New Roman"/>
          <w:sz w:val="28"/>
          <w:szCs w:val="28"/>
        </w:rPr>
      </w:pPr>
      <w:r w:rsidRPr="00A43181">
        <w:rPr>
          <w:rFonts w:ascii="Times New Roman" w:hAnsi="Times New Roman"/>
          <w:sz w:val="28"/>
          <w:szCs w:val="28"/>
        </w:rPr>
        <w:t>уменьшение биологического разнообразия растительного и животного мира;</w:t>
      </w:r>
    </w:p>
    <w:p w:rsidR="00A43E87" w:rsidRPr="005E3444" w:rsidRDefault="00A43E87" w:rsidP="00E03E8A">
      <w:pPr>
        <w:pStyle w:val="11"/>
        <w:numPr>
          <w:ilvl w:val="0"/>
          <w:numId w:val="9"/>
        </w:numPr>
        <w:spacing w:line="360" w:lineRule="auto"/>
        <w:rPr>
          <w:rFonts w:ascii="Times New Roman" w:hAnsi="Times New Roman"/>
          <w:sz w:val="28"/>
        </w:rPr>
      </w:pPr>
      <w:r w:rsidRPr="005E3444">
        <w:rPr>
          <w:rFonts w:ascii="Times New Roman" w:hAnsi="Times New Roman"/>
          <w:sz w:val="28"/>
          <w:szCs w:val="28"/>
        </w:rPr>
        <w:t>недостаточно высокая экологическая культура населения.</w:t>
      </w: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Default="00A43E87" w:rsidP="005E3444">
      <w:pPr>
        <w:pStyle w:val="11"/>
        <w:spacing w:line="360" w:lineRule="auto"/>
        <w:ind w:left="0"/>
        <w:rPr>
          <w:rFonts w:ascii="Times New Roman" w:hAnsi="Times New Roman"/>
          <w:sz w:val="28"/>
        </w:rPr>
      </w:pPr>
    </w:p>
    <w:p w:rsidR="00A43E87" w:rsidRPr="005E3444" w:rsidRDefault="00A43E87" w:rsidP="00CC3A09">
      <w:pPr>
        <w:pStyle w:val="11"/>
        <w:spacing w:line="360" w:lineRule="auto"/>
        <w:ind w:left="0"/>
        <w:outlineLvl w:val="0"/>
        <w:rPr>
          <w:rFonts w:ascii="Times New Roman" w:hAnsi="Times New Roman"/>
          <w:sz w:val="28"/>
        </w:rPr>
      </w:pPr>
      <w:bookmarkStart w:id="16" w:name="_Toc280576776"/>
      <w:r w:rsidRPr="005E3444">
        <w:rPr>
          <w:rFonts w:ascii="Times New Roman" w:hAnsi="Times New Roman"/>
          <w:sz w:val="28"/>
        </w:rPr>
        <w:t>НЕОБХОДИМОСТЬ РАЗРАБОТКИ ПРОГРАММЫ ОБУСЛОВЛЕНА</w:t>
      </w:r>
      <w:bookmarkEnd w:id="16"/>
    </w:p>
    <w:p w:rsidR="00A43E87" w:rsidRPr="00A43181" w:rsidRDefault="00A43E87" w:rsidP="00CC3A09">
      <w:pPr>
        <w:pStyle w:val="11"/>
        <w:numPr>
          <w:ilvl w:val="0"/>
          <w:numId w:val="10"/>
        </w:numPr>
        <w:spacing w:line="360" w:lineRule="auto"/>
        <w:ind w:left="567"/>
        <w:rPr>
          <w:rFonts w:ascii="Times New Roman" w:hAnsi="Times New Roman"/>
          <w:sz w:val="28"/>
          <w:szCs w:val="28"/>
        </w:rPr>
      </w:pPr>
      <w:r w:rsidRPr="00A43181">
        <w:rPr>
          <w:rFonts w:ascii="Times New Roman" w:hAnsi="Times New Roman"/>
          <w:sz w:val="28"/>
          <w:szCs w:val="28"/>
        </w:rPr>
        <w:t>Основными положениями базовых документов, определяющих основы охраны окружающей среды в Российской Федерации: Федеральным законом от 10 января 2002 года N 7-ФЗ "Об охране окружающей среды", Законом Калининградской области "Об экологической политике в Калининградской области".</w:t>
      </w:r>
    </w:p>
    <w:p w:rsidR="00A43E87" w:rsidRPr="00A43181" w:rsidRDefault="00A43E87" w:rsidP="00CC3A09">
      <w:pPr>
        <w:pStyle w:val="11"/>
        <w:numPr>
          <w:ilvl w:val="0"/>
          <w:numId w:val="10"/>
        </w:numPr>
        <w:spacing w:line="360" w:lineRule="auto"/>
        <w:ind w:left="567"/>
        <w:rPr>
          <w:rFonts w:ascii="Times New Roman" w:hAnsi="Times New Roman"/>
          <w:sz w:val="28"/>
          <w:szCs w:val="28"/>
        </w:rPr>
      </w:pPr>
      <w:r w:rsidRPr="00A43181">
        <w:rPr>
          <w:rFonts w:ascii="Times New Roman" w:hAnsi="Times New Roman"/>
          <w:sz w:val="28"/>
          <w:szCs w:val="28"/>
        </w:rPr>
        <w:t>Стратегией развития Калининградской области на средне- и долгосрочную перспективу, утвержденной Постановлением Правительства Калининградской области от 9 марта 2007 года N 95, Программой социально-экономического развития Калининградской области на 2007-2016 годы, утвержденной Законом Калининградской области - определяющими охрану окружающей среды одним из приоритетов социально-экономического развития Калининградской области</w:t>
      </w: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Перечисленные выше проблемы обусловливают необходимость комплексной целевой поддержки сферы охраны окружающей среды путем решения поставленных задач программными методами.</w:t>
      </w:r>
    </w:p>
    <w:p w:rsidR="00A43E87" w:rsidRDefault="00A43E87" w:rsidP="004B6600">
      <w:pPr>
        <w:spacing w:line="360" w:lineRule="auto"/>
        <w:ind w:left="0" w:firstLine="708"/>
        <w:rPr>
          <w:rFonts w:ascii="Times New Roman" w:hAnsi="Times New Roman"/>
          <w:sz w:val="28"/>
          <w:szCs w:val="28"/>
        </w:rPr>
      </w:pPr>
      <w:r w:rsidRPr="00A43181">
        <w:rPr>
          <w:rFonts w:ascii="Times New Roman" w:hAnsi="Times New Roman"/>
          <w:sz w:val="28"/>
          <w:szCs w:val="28"/>
        </w:rPr>
        <w:t>Программа ориентирована на оздоровление экологической обстановки на территории области, восстановление, предотвращение деградации и сохранение природных комплексов Калининградской области.</w:t>
      </w: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Pr="00CC3A09" w:rsidRDefault="00A43E87" w:rsidP="00CC3A09">
      <w:pPr>
        <w:pStyle w:val="1"/>
        <w:ind w:left="0"/>
        <w:jc w:val="left"/>
        <w:rPr>
          <w:rFonts w:ascii="Times New Roman" w:hAnsi="Times New Roman"/>
          <w:b w:val="0"/>
          <w:color w:val="auto"/>
        </w:rPr>
      </w:pPr>
      <w:bookmarkStart w:id="17" w:name="_Toc280576777"/>
      <w:r w:rsidRPr="00CC3A09">
        <w:rPr>
          <w:rFonts w:ascii="Times New Roman" w:hAnsi="Times New Roman"/>
          <w:b w:val="0"/>
          <w:color w:val="auto"/>
        </w:rPr>
        <w:t>РИСКИ НЕВЫПОЛНЕНИЯ</w:t>
      </w:r>
      <w:bookmarkEnd w:id="17"/>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За период с 2010 по 2012 годы прогнозируется рост численности постоянного населения в 1,3 раза, рост валового регионального продукта - в 1,8 раза, рост объема строительных работ - в 6 раз, рост объема продукции сельского хозяйства - почти в 2 раза.</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Прогнозируемый рост экономики Калининградской области неизбежно приведет к соответствующему росту выбросов загрязняющих веществ в атмосферу, сбросов в водоемы Калининградской области, росту водопотребления, а также производства опасных отходов.</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В связи с интенсивным развитием промышленности, строительства, сельского хозяйства прогноз объемов сбросов загрязненных вод в водоемы и прогноз объемов выбросов в атмосферный воздух представлены в таблице:</w:t>
      </w:r>
    </w:p>
    <w:p w:rsidR="00A43E87" w:rsidRPr="00A43181" w:rsidRDefault="00A43E87" w:rsidP="00A43181">
      <w:pPr>
        <w:spacing w:line="360" w:lineRule="auto"/>
        <w:ind w:left="0"/>
        <w:rPr>
          <w:rFonts w:ascii="Times New Roman" w:hAnsi="Times New Roman"/>
          <w:sz w:val="28"/>
          <w:szCs w:val="28"/>
        </w:rPr>
      </w:pPr>
    </w:p>
    <w:tbl>
      <w:tblPr>
        <w:tblW w:w="9090" w:type="dxa"/>
        <w:tblInd w:w="90" w:type="dxa"/>
        <w:tblLook w:val="00A0" w:firstRow="1" w:lastRow="0" w:firstColumn="1" w:lastColumn="0" w:noHBand="0" w:noVBand="0"/>
      </w:tblPr>
      <w:tblGrid>
        <w:gridCol w:w="2565"/>
        <w:gridCol w:w="1706"/>
        <w:gridCol w:w="956"/>
        <w:gridCol w:w="1002"/>
        <w:gridCol w:w="1048"/>
        <w:gridCol w:w="963"/>
        <w:gridCol w:w="850"/>
      </w:tblGrid>
      <w:tr w:rsidR="00A43E87" w:rsidRPr="00A43181" w:rsidTr="004538DC">
        <w:trPr>
          <w:cantSplit/>
          <w:trHeight w:val="300"/>
        </w:trPr>
        <w:tc>
          <w:tcPr>
            <w:tcW w:w="2565" w:type="dxa"/>
            <w:tcBorders>
              <w:top w:val="single" w:sz="4" w:space="0" w:color="auto"/>
              <w:left w:val="single" w:sz="4" w:space="0" w:color="auto"/>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Источники загрязнения</w:t>
            </w:r>
          </w:p>
        </w:tc>
        <w:tc>
          <w:tcPr>
            <w:tcW w:w="1706" w:type="dxa"/>
            <w:tcBorders>
              <w:top w:val="single" w:sz="4" w:space="0" w:color="auto"/>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Ед. измерения</w:t>
            </w:r>
          </w:p>
        </w:tc>
        <w:tc>
          <w:tcPr>
            <w:tcW w:w="956" w:type="dxa"/>
            <w:tcBorders>
              <w:top w:val="single" w:sz="4" w:space="0" w:color="auto"/>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2008</w:t>
            </w:r>
          </w:p>
        </w:tc>
        <w:tc>
          <w:tcPr>
            <w:tcW w:w="1002" w:type="dxa"/>
            <w:tcBorders>
              <w:top w:val="single" w:sz="4" w:space="0" w:color="auto"/>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2009</w:t>
            </w:r>
          </w:p>
        </w:tc>
        <w:tc>
          <w:tcPr>
            <w:tcW w:w="1048" w:type="dxa"/>
            <w:tcBorders>
              <w:top w:val="single" w:sz="4" w:space="0" w:color="auto"/>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2010</w:t>
            </w:r>
          </w:p>
        </w:tc>
        <w:tc>
          <w:tcPr>
            <w:tcW w:w="963" w:type="dxa"/>
            <w:tcBorders>
              <w:top w:val="single" w:sz="4" w:space="0" w:color="auto"/>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2011</w:t>
            </w:r>
          </w:p>
        </w:tc>
        <w:tc>
          <w:tcPr>
            <w:tcW w:w="850" w:type="dxa"/>
            <w:tcBorders>
              <w:top w:val="single" w:sz="4" w:space="0" w:color="auto"/>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2012</w:t>
            </w:r>
          </w:p>
        </w:tc>
      </w:tr>
      <w:tr w:rsidR="00A43E87" w:rsidRPr="00A43181" w:rsidTr="004538DC">
        <w:trPr>
          <w:cantSplit/>
          <w:trHeight w:val="300"/>
        </w:trPr>
        <w:tc>
          <w:tcPr>
            <w:tcW w:w="2565" w:type="dxa"/>
            <w:tcBorders>
              <w:top w:val="nil"/>
              <w:left w:val="single" w:sz="4" w:space="0" w:color="auto"/>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Автотранспорт</w:t>
            </w:r>
          </w:p>
        </w:tc>
        <w:tc>
          <w:tcPr>
            <w:tcW w:w="1706" w:type="dxa"/>
            <w:tcBorders>
              <w:top w:val="nil"/>
              <w:left w:val="nil"/>
              <w:bottom w:val="single" w:sz="4" w:space="0" w:color="auto"/>
              <w:right w:val="single" w:sz="4" w:space="0" w:color="auto"/>
            </w:tcBorders>
            <w:noWrap/>
            <w:vAlign w:val="bottom"/>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тыс. т/год</w:t>
            </w:r>
          </w:p>
        </w:tc>
        <w:tc>
          <w:tcPr>
            <w:tcW w:w="956"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202</w:t>
            </w:r>
          </w:p>
        </w:tc>
        <w:tc>
          <w:tcPr>
            <w:tcW w:w="1002"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210</w:t>
            </w:r>
          </w:p>
        </w:tc>
        <w:tc>
          <w:tcPr>
            <w:tcW w:w="1048"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224</w:t>
            </w:r>
          </w:p>
        </w:tc>
        <w:tc>
          <w:tcPr>
            <w:tcW w:w="963"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248</w:t>
            </w:r>
          </w:p>
        </w:tc>
        <w:tc>
          <w:tcPr>
            <w:tcW w:w="850"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259</w:t>
            </w:r>
          </w:p>
        </w:tc>
      </w:tr>
      <w:tr w:rsidR="00A43E87" w:rsidRPr="00A43181" w:rsidTr="004538DC">
        <w:trPr>
          <w:cantSplit/>
          <w:trHeight w:val="300"/>
        </w:trPr>
        <w:tc>
          <w:tcPr>
            <w:tcW w:w="2565" w:type="dxa"/>
            <w:tcBorders>
              <w:top w:val="nil"/>
              <w:left w:val="single" w:sz="4" w:space="0" w:color="auto"/>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Стационарные источники</w:t>
            </w:r>
          </w:p>
        </w:tc>
        <w:tc>
          <w:tcPr>
            <w:tcW w:w="1706" w:type="dxa"/>
            <w:tcBorders>
              <w:top w:val="nil"/>
              <w:left w:val="nil"/>
              <w:bottom w:val="single" w:sz="4" w:space="0" w:color="auto"/>
              <w:right w:val="single" w:sz="4" w:space="0" w:color="auto"/>
            </w:tcBorders>
            <w:noWrap/>
            <w:vAlign w:val="bottom"/>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тыс. т/год</w:t>
            </w:r>
          </w:p>
        </w:tc>
        <w:tc>
          <w:tcPr>
            <w:tcW w:w="956"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34,6</w:t>
            </w:r>
          </w:p>
        </w:tc>
        <w:tc>
          <w:tcPr>
            <w:tcW w:w="1002"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38,2</w:t>
            </w:r>
          </w:p>
        </w:tc>
        <w:tc>
          <w:tcPr>
            <w:tcW w:w="1048"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41,7</w:t>
            </w:r>
          </w:p>
        </w:tc>
        <w:tc>
          <w:tcPr>
            <w:tcW w:w="963"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43,4</w:t>
            </w:r>
          </w:p>
        </w:tc>
        <w:tc>
          <w:tcPr>
            <w:tcW w:w="850"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52,8</w:t>
            </w:r>
          </w:p>
        </w:tc>
      </w:tr>
      <w:tr w:rsidR="00A43E87" w:rsidRPr="00A43181" w:rsidTr="004538DC">
        <w:trPr>
          <w:cantSplit/>
          <w:trHeight w:val="300"/>
        </w:trPr>
        <w:tc>
          <w:tcPr>
            <w:tcW w:w="2565" w:type="dxa"/>
            <w:tcBorders>
              <w:top w:val="nil"/>
              <w:left w:val="single" w:sz="4" w:space="0" w:color="auto"/>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Сброс сточных вод в водоемы,</w:t>
            </w:r>
          </w:p>
        </w:tc>
        <w:tc>
          <w:tcPr>
            <w:tcW w:w="1706"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млн. куб. м/год</w:t>
            </w:r>
          </w:p>
        </w:tc>
        <w:tc>
          <w:tcPr>
            <w:tcW w:w="956"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144</w:t>
            </w:r>
          </w:p>
        </w:tc>
        <w:tc>
          <w:tcPr>
            <w:tcW w:w="1002"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159</w:t>
            </w:r>
          </w:p>
        </w:tc>
        <w:tc>
          <w:tcPr>
            <w:tcW w:w="1048"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174</w:t>
            </w:r>
          </w:p>
        </w:tc>
        <w:tc>
          <w:tcPr>
            <w:tcW w:w="963"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181</w:t>
            </w:r>
          </w:p>
        </w:tc>
        <w:tc>
          <w:tcPr>
            <w:tcW w:w="850" w:type="dxa"/>
            <w:tcBorders>
              <w:top w:val="nil"/>
              <w:left w:val="nil"/>
              <w:bottom w:val="single" w:sz="4" w:space="0" w:color="auto"/>
              <w:right w:val="single" w:sz="4" w:space="0" w:color="auto"/>
            </w:tcBorders>
          </w:tcPr>
          <w:p w:rsidR="00A43E87" w:rsidRPr="00A43181" w:rsidRDefault="00A43E87" w:rsidP="00A43181">
            <w:pPr>
              <w:spacing w:line="360" w:lineRule="auto"/>
              <w:ind w:left="0"/>
              <w:jc w:val="left"/>
              <w:rPr>
                <w:rFonts w:ascii="Times New Roman" w:hAnsi="Times New Roman"/>
                <w:color w:val="000000"/>
                <w:sz w:val="28"/>
                <w:szCs w:val="28"/>
                <w:lang w:eastAsia="ru-RU"/>
              </w:rPr>
            </w:pPr>
            <w:r w:rsidRPr="00A43181">
              <w:rPr>
                <w:rFonts w:ascii="Times New Roman" w:hAnsi="Times New Roman"/>
                <w:color w:val="000000"/>
                <w:sz w:val="28"/>
                <w:szCs w:val="28"/>
                <w:lang w:eastAsia="ru-RU"/>
              </w:rPr>
              <w:t>220</w:t>
            </w:r>
          </w:p>
        </w:tc>
      </w:tr>
    </w:tbl>
    <w:p w:rsidR="00A43E87" w:rsidRPr="00A43181" w:rsidRDefault="00A43E87" w:rsidP="00A43181">
      <w:pPr>
        <w:spacing w:line="360" w:lineRule="auto"/>
        <w:ind w:left="0"/>
        <w:rPr>
          <w:rFonts w:ascii="Times New Roman" w:hAnsi="Times New Roman"/>
          <w:sz w:val="28"/>
          <w:szCs w:val="28"/>
        </w:rPr>
      </w:pPr>
    </w:p>
    <w:p w:rsidR="00A43E87" w:rsidRDefault="00A43E87" w:rsidP="004B6600">
      <w:pPr>
        <w:spacing w:line="360" w:lineRule="auto"/>
        <w:ind w:left="0" w:firstLine="708"/>
        <w:rPr>
          <w:rFonts w:ascii="Times New Roman" w:hAnsi="Times New Roman"/>
          <w:sz w:val="28"/>
          <w:szCs w:val="28"/>
        </w:rPr>
      </w:pPr>
      <w:r w:rsidRPr="00A43181">
        <w:rPr>
          <w:rFonts w:ascii="Times New Roman" w:hAnsi="Times New Roman"/>
          <w:sz w:val="28"/>
          <w:szCs w:val="28"/>
        </w:rPr>
        <w:t>Рост загрязнения атмосферного воздуха, особенно в городах, отразится на здоровье населения, увеличивая количество заболеваний органов дыхания и болезней сердца и сосудов. Увеличение сбросов загрязняющих веществ в заливах приведет к ухудшению качества питьевой воды, росту числа желудочно-кишечных заболеваний.</w:t>
      </w: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Default="00A43E87" w:rsidP="004B6600">
      <w:pPr>
        <w:spacing w:line="360" w:lineRule="auto"/>
        <w:ind w:left="0"/>
        <w:rPr>
          <w:rFonts w:ascii="Times New Roman" w:hAnsi="Times New Roman"/>
          <w:sz w:val="28"/>
          <w:szCs w:val="28"/>
        </w:rPr>
      </w:pPr>
    </w:p>
    <w:p w:rsidR="00A43E87" w:rsidRPr="00CC3A09" w:rsidRDefault="00A43E87" w:rsidP="00CC3A09">
      <w:pPr>
        <w:pStyle w:val="1"/>
        <w:ind w:left="0"/>
        <w:rPr>
          <w:rFonts w:ascii="Times New Roman" w:hAnsi="Times New Roman"/>
          <w:b w:val="0"/>
          <w:color w:val="auto"/>
        </w:rPr>
      </w:pPr>
      <w:bookmarkStart w:id="18" w:name="_Toc280576778"/>
      <w:r w:rsidRPr="00CC3A09">
        <w:rPr>
          <w:rFonts w:ascii="Times New Roman" w:hAnsi="Times New Roman"/>
          <w:b w:val="0"/>
          <w:color w:val="auto"/>
        </w:rPr>
        <w:t>МЕРОПРИЯТИЯ, РЕАЛИЗУЕМЫЕ В РАМКАХ ПРОГРАММЫ</w:t>
      </w:r>
      <w:bookmarkEnd w:id="18"/>
    </w:p>
    <w:p w:rsidR="00A43E87" w:rsidRPr="00A43181" w:rsidRDefault="00A43E87" w:rsidP="00CC3A09">
      <w:pPr>
        <w:pStyle w:val="15"/>
        <w:spacing w:line="360" w:lineRule="auto"/>
        <w:outlineLvl w:val="1"/>
        <w:rPr>
          <w:rFonts w:ascii="Times New Roman" w:hAnsi="Times New Roman"/>
          <w:sz w:val="28"/>
          <w:szCs w:val="28"/>
        </w:rPr>
      </w:pPr>
      <w:bookmarkStart w:id="19" w:name="_Toc280576779"/>
      <w:r w:rsidRPr="00A43181">
        <w:rPr>
          <w:rFonts w:ascii="Times New Roman" w:hAnsi="Times New Roman"/>
          <w:sz w:val="28"/>
          <w:szCs w:val="28"/>
        </w:rPr>
        <w:t>ОБЩИЕ ПОЛОЖЕНИЯ</w:t>
      </w:r>
      <w:bookmarkEnd w:id="19"/>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Программа согласуется с основными положениями долгосрочной экономической и социальной политики Калининградской области и включает в себя следующие направления:</w:t>
      </w:r>
    </w:p>
    <w:p w:rsidR="00A43E87" w:rsidRPr="00A43181" w:rsidRDefault="00A43E87" w:rsidP="00E03E8A">
      <w:pPr>
        <w:pStyle w:val="11"/>
        <w:numPr>
          <w:ilvl w:val="0"/>
          <w:numId w:val="11"/>
        </w:numPr>
        <w:spacing w:line="360" w:lineRule="auto"/>
        <w:rPr>
          <w:rFonts w:ascii="Times New Roman" w:hAnsi="Times New Roman"/>
          <w:sz w:val="28"/>
          <w:szCs w:val="28"/>
        </w:rPr>
      </w:pPr>
      <w:r w:rsidRPr="00A43181">
        <w:rPr>
          <w:rFonts w:ascii="Times New Roman" w:hAnsi="Times New Roman"/>
          <w:sz w:val="28"/>
          <w:szCs w:val="28"/>
        </w:rPr>
        <w:t>регулирование воздействия хозяйственной и иной деятельности на качество окружающей среды Калининградской области;</w:t>
      </w:r>
    </w:p>
    <w:p w:rsidR="00A43E87" w:rsidRPr="00A43181" w:rsidRDefault="00A43E87" w:rsidP="00E03E8A">
      <w:pPr>
        <w:pStyle w:val="11"/>
        <w:numPr>
          <w:ilvl w:val="0"/>
          <w:numId w:val="11"/>
        </w:numPr>
        <w:spacing w:line="360" w:lineRule="auto"/>
        <w:rPr>
          <w:rFonts w:ascii="Times New Roman" w:hAnsi="Times New Roman"/>
          <w:sz w:val="28"/>
          <w:szCs w:val="28"/>
        </w:rPr>
      </w:pPr>
      <w:r w:rsidRPr="00A43181">
        <w:rPr>
          <w:rFonts w:ascii="Times New Roman" w:hAnsi="Times New Roman"/>
          <w:sz w:val="28"/>
          <w:szCs w:val="28"/>
        </w:rPr>
        <w:t>охрана и восстановление лесных, водных ресурсов и водных объектов Калининградской области;</w:t>
      </w:r>
    </w:p>
    <w:p w:rsidR="00A43E87" w:rsidRPr="00A43181" w:rsidRDefault="00A43E87" w:rsidP="00E03E8A">
      <w:pPr>
        <w:pStyle w:val="11"/>
        <w:numPr>
          <w:ilvl w:val="0"/>
          <w:numId w:val="11"/>
        </w:numPr>
        <w:spacing w:line="360" w:lineRule="auto"/>
        <w:rPr>
          <w:rFonts w:ascii="Times New Roman" w:hAnsi="Times New Roman"/>
          <w:sz w:val="28"/>
          <w:szCs w:val="28"/>
        </w:rPr>
      </w:pPr>
      <w:r w:rsidRPr="00A43181">
        <w:rPr>
          <w:rFonts w:ascii="Times New Roman" w:hAnsi="Times New Roman"/>
          <w:sz w:val="28"/>
          <w:szCs w:val="28"/>
        </w:rPr>
        <w:t>охрана и рациональное использование недр Калининградской области;</w:t>
      </w:r>
    </w:p>
    <w:p w:rsidR="00A43E87" w:rsidRPr="00A43181" w:rsidRDefault="00A43E87" w:rsidP="00E03E8A">
      <w:pPr>
        <w:pStyle w:val="11"/>
        <w:numPr>
          <w:ilvl w:val="0"/>
          <w:numId w:val="11"/>
        </w:numPr>
        <w:spacing w:line="360" w:lineRule="auto"/>
        <w:rPr>
          <w:rFonts w:ascii="Times New Roman" w:hAnsi="Times New Roman"/>
          <w:sz w:val="28"/>
          <w:szCs w:val="28"/>
        </w:rPr>
      </w:pPr>
      <w:r w:rsidRPr="00A43181">
        <w:rPr>
          <w:rFonts w:ascii="Times New Roman" w:hAnsi="Times New Roman"/>
          <w:sz w:val="28"/>
          <w:szCs w:val="28"/>
        </w:rPr>
        <w:t>сохранение биологического разнообразия и развитие системы особо охраняемых природных территорий Калининградской области;</w:t>
      </w:r>
    </w:p>
    <w:p w:rsidR="00A43E87" w:rsidRPr="00A43181" w:rsidRDefault="00A43E87" w:rsidP="00E03E8A">
      <w:pPr>
        <w:pStyle w:val="11"/>
        <w:numPr>
          <w:ilvl w:val="0"/>
          <w:numId w:val="11"/>
        </w:numPr>
        <w:spacing w:line="360" w:lineRule="auto"/>
        <w:rPr>
          <w:rFonts w:ascii="Times New Roman" w:hAnsi="Times New Roman"/>
          <w:sz w:val="28"/>
          <w:szCs w:val="28"/>
        </w:rPr>
      </w:pPr>
      <w:r w:rsidRPr="00A43181">
        <w:rPr>
          <w:rFonts w:ascii="Times New Roman" w:hAnsi="Times New Roman"/>
          <w:sz w:val="28"/>
          <w:szCs w:val="28"/>
        </w:rPr>
        <w:t>экологическое образование и просвещение населения Калининградской области</w:t>
      </w:r>
    </w:p>
    <w:p w:rsidR="00A43E87" w:rsidRPr="00A43181" w:rsidRDefault="00A43E87" w:rsidP="00E03E8A">
      <w:pPr>
        <w:pStyle w:val="11"/>
        <w:numPr>
          <w:ilvl w:val="0"/>
          <w:numId w:val="11"/>
        </w:numPr>
        <w:spacing w:line="360" w:lineRule="auto"/>
        <w:rPr>
          <w:rFonts w:ascii="Times New Roman" w:hAnsi="Times New Roman"/>
          <w:sz w:val="28"/>
          <w:szCs w:val="28"/>
        </w:rPr>
      </w:pPr>
      <w:r w:rsidRPr="00A43181">
        <w:rPr>
          <w:rFonts w:ascii="Times New Roman" w:hAnsi="Times New Roman"/>
          <w:sz w:val="28"/>
          <w:szCs w:val="28"/>
        </w:rPr>
        <w:t>природоохранные мероприятия, реализуемые в рамках проектов приграничного сотрудничества.</w:t>
      </w: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20" w:name="_Toc280576780"/>
      <w:r w:rsidRPr="00A43181">
        <w:rPr>
          <w:rFonts w:ascii="Times New Roman" w:hAnsi="Times New Roman"/>
          <w:sz w:val="28"/>
          <w:szCs w:val="28"/>
        </w:rPr>
        <w:t>РЕГУЛИРОВАНИЕ ВОЗДЕЙСТВИЯ ХОЗЯЙСТВЕННОЙ И ИНОЙ ДЕЯТЕЛЬНОСТИ НА КАЧЕСТВО ОКРУЖАЮЩЕЙ СРЕДЫ КАЛИНИНГРАДСКОЙ ОБЛАСТИ</w:t>
      </w:r>
      <w:bookmarkEnd w:id="20"/>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Целью направления является улучшение состояния окружающей среды Калининградской области, предотвращение деградации природных комплексов и снижение воздействия экологически неблагоприятных факторов на здоровье населения.</w:t>
      </w:r>
    </w:p>
    <w:p w:rsidR="00A43E87" w:rsidRPr="00A43181" w:rsidRDefault="00A43E87" w:rsidP="00A43181">
      <w:pPr>
        <w:spacing w:line="360" w:lineRule="auto"/>
        <w:ind w:left="0" w:firstLine="708"/>
        <w:rPr>
          <w:rFonts w:ascii="Times New Roman" w:hAnsi="Times New Roman"/>
          <w:sz w:val="28"/>
          <w:szCs w:val="28"/>
        </w:rPr>
      </w:pPr>
      <w:r w:rsidRPr="00A43181">
        <w:rPr>
          <w:rFonts w:ascii="Times New Roman" w:hAnsi="Times New Roman"/>
          <w:sz w:val="28"/>
          <w:szCs w:val="28"/>
        </w:rPr>
        <w:t>Намеченная цель может быть достигнута путем решения следующих задач:</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внедрение в производство современных ресурсосберегающих и экологически чистых технологий и технологических процессов, обеспечивающих минимальное воздействие на окружающую среду;</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строительство и реконструкция сооружений по очистке промышленных выбросов в атмосферу и сточных вод в водные объекты в промышленности, сельском хозяйстве и жилищно-коммунальном секторе;</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предотвращение деградации земель и почвенного покрова;</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осуществление работ по реабилитации химического загрязнения земель, в первую очередь земель, загрязненных нефтепродуктами;</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рекультивация нарушенных земель;</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формирование и обеспечение функционирования территориальных систем наблюдения за состоянием окружающей природной среды и природных ресурсов;</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обеспечение государственного экологического контроля лабораторно-аналитической информацией о состоянии окружающей среды и источников загрязнения;</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создание автоматизированной сети экологического контроля за выбросами загрязняющих веществ от автотранспорта, оснащение их необходимым современным оборудованием;</w:t>
      </w:r>
    </w:p>
    <w:p w:rsidR="00A43E87" w:rsidRPr="00A43181" w:rsidRDefault="00A43E87" w:rsidP="00E03E8A">
      <w:pPr>
        <w:pStyle w:val="11"/>
        <w:numPr>
          <w:ilvl w:val="0"/>
          <w:numId w:val="12"/>
        </w:numPr>
        <w:spacing w:line="360" w:lineRule="auto"/>
        <w:rPr>
          <w:rFonts w:ascii="Times New Roman" w:hAnsi="Times New Roman"/>
          <w:sz w:val="28"/>
          <w:szCs w:val="28"/>
        </w:rPr>
      </w:pPr>
      <w:r w:rsidRPr="00A43181">
        <w:rPr>
          <w:rFonts w:ascii="Times New Roman" w:hAnsi="Times New Roman"/>
          <w:sz w:val="28"/>
          <w:szCs w:val="28"/>
        </w:rPr>
        <w:t>оснащение стационарных источников выброса загрязняющих веществ в атмосферу и сброса в водные объекты необходимым оборудованием с целью контроля.</w:t>
      </w:r>
    </w:p>
    <w:p w:rsidR="00A43E87" w:rsidRPr="00A43181" w:rsidRDefault="00A43E87" w:rsidP="004B6600">
      <w:pPr>
        <w:spacing w:line="360" w:lineRule="auto"/>
        <w:ind w:left="0" w:firstLine="708"/>
        <w:rPr>
          <w:rFonts w:ascii="Times New Roman" w:hAnsi="Times New Roman"/>
          <w:sz w:val="28"/>
          <w:szCs w:val="28"/>
        </w:rPr>
      </w:pPr>
      <w:r w:rsidRPr="00A43181">
        <w:rPr>
          <w:rFonts w:ascii="Times New Roman" w:hAnsi="Times New Roman"/>
          <w:sz w:val="28"/>
          <w:szCs w:val="28"/>
        </w:rPr>
        <w:t>Государственный экологический мониторинг рассматривается как система наблюдений, оценки и прогноза изменений состояния окружающей среды и средство информационного обеспечения для принятия обоснованных и эффективных управленческих решений.</w:t>
      </w:r>
      <w:r>
        <w:rPr>
          <w:rFonts w:ascii="Times New Roman" w:hAnsi="Times New Roman"/>
          <w:sz w:val="28"/>
          <w:szCs w:val="28"/>
        </w:rPr>
        <w:t xml:space="preserve"> </w:t>
      </w:r>
      <w:r w:rsidRPr="00A43181">
        <w:rPr>
          <w:rFonts w:ascii="Times New Roman" w:hAnsi="Times New Roman"/>
          <w:sz w:val="28"/>
          <w:szCs w:val="28"/>
        </w:rPr>
        <w:t>Основные цели государственного экологического мониторинга состоят:</w:t>
      </w:r>
    </w:p>
    <w:p w:rsidR="00A43E87" w:rsidRPr="00A43181" w:rsidRDefault="00A43E87" w:rsidP="00E03E8A">
      <w:pPr>
        <w:pStyle w:val="11"/>
        <w:numPr>
          <w:ilvl w:val="0"/>
          <w:numId w:val="13"/>
        </w:numPr>
        <w:spacing w:line="360" w:lineRule="auto"/>
        <w:rPr>
          <w:rFonts w:ascii="Times New Roman" w:hAnsi="Times New Roman"/>
          <w:sz w:val="28"/>
          <w:szCs w:val="28"/>
        </w:rPr>
      </w:pPr>
      <w:r w:rsidRPr="00A43181">
        <w:rPr>
          <w:rFonts w:ascii="Times New Roman" w:hAnsi="Times New Roman"/>
          <w:sz w:val="28"/>
          <w:szCs w:val="28"/>
        </w:rPr>
        <w:t>в своевременном выявлении и прогнозировании развития негативных процессов, влияющих на качество окружающей среды, ее состояние, разработку и реализацию мер по предотвращению негативных последствий этих процессов;</w:t>
      </w:r>
    </w:p>
    <w:p w:rsidR="00A43E87" w:rsidRPr="00A43181" w:rsidRDefault="00A43E87" w:rsidP="00E03E8A">
      <w:pPr>
        <w:pStyle w:val="11"/>
        <w:numPr>
          <w:ilvl w:val="0"/>
          <w:numId w:val="13"/>
        </w:numPr>
        <w:spacing w:line="360" w:lineRule="auto"/>
        <w:rPr>
          <w:rFonts w:ascii="Times New Roman" w:hAnsi="Times New Roman"/>
          <w:sz w:val="28"/>
          <w:szCs w:val="28"/>
        </w:rPr>
      </w:pPr>
      <w:r w:rsidRPr="00A43181">
        <w:rPr>
          <w:rFonts w:ascii="Times New Roman" w:hAnsi="Times New Roman"/>
          <w:sz w:val="28"/>
          <w:szCs w:val="28"/>
        </w:rPr>
        <w:t>в оценке эффективности осуществляемых мероприятий по охране окружающей среды;</w:t>
      </w:r>
    </w:p>
    <w:p w:rsidR="00A43E87" w:rsidRPr="00A43181" w:rsidRDefault="00A43E87" w:rsidP="00E03E8A">
      <w:pPr>
        <w:pStyle w:val="11"/>
        <w:numPr>
          <w:ilvl w:val="0"/>
          <w:numId w:val="13"/>
        </w:numPr>
        <w:spacing w:line="360" w:lineRule="auto"/>
        <w:rPr>
          <w:rFonts w:ascii="Times New Roman" w:hAnsi="Times New Roman"/>
          <w:sz w:val="28"/>
          <w:szCs w:val="28"/>
        </w:rPr>
      </w:pPr>
      <w:r w:rsidRPr="00A43181">
        <w:rPr>
          <w:rFonts w:ascii="Times New Roman" w:hAnsi="Times New Roman"/>
          <w:sz w:val="28"/>
          <w:szCs w:val="28"/>
        </w:rPr>
        <w:t>в информационном обеспечении управления в области использования и охраны окружающей среды, в том числе для контроля и надзора за использованием природных объектов и их охраной.</w:t>
      </w:r>
    </w:p>
    <w:p w:rsidR="00A43E87" w:rsidRPr="00A43181" w:rsidRDefault="00A43E87" w:rsidP="004B6600">
      <w:pPr>
        <w:spacing w:line="360" w:lineRule="auto"/>
        <w:ind w:left="0" w:firstLine="708"/>
        <w:rPr>
          <w:rFonts w:ascii="Times New Roman" w:hAnsi="Times New Roman"/>
          <w:sz w:val="28"/>
          <w:szCs w:val="28"/>
        </w:rPr>
      </w:pPr>
      <w:r w:rsidRPr="00A43181">
        <w:rPr>
          <w:rFonts w:ascii="Times New Roman" w:hAnsi="Times New Roman"/>
          <w:sz w:val="28"/>
          <w:szCs w:val="28"/>
        </w:rPr>
        <w:t>Задачами территориальной системы наблюдения за состоянием окружающей среды на территории Калининградской области являются:</w:t>
      </w:r>
    </w:p>
    <w:p w:rsidR="00A43E87" w:rsidRPr="00A43181"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обеспечение функционирования системы наблюдений за состоянием окружающей среды и происходящими в ней изменениями, источниками антропогенных воздействий;</w:t>
      </w:r>
    </w:p>
    <w:p w:rsidR="00A43E87" w:rsidRPr="00A43181"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проведение комплексных и целевых оценок состояния окружающей среды;</w:t>
      </w:r>
    </w:p>
    <w:p w:rsidR="00A43E87" w:rsidRPr="00A43181"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прогнозирование изменения экологической обстановки Калининградской области;</w:t>
      </w:r>
    </w:p>
    <w:p w:rsidR="00A43E87" w:rsidRPr="00A43181"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организация и ведение банка данных об окружающей среде и природных ресурсах;</w:t>
      </w:r>
    </w:p>
    <w:p w:rsidR="00A43E87" w:rsidRPr="00A43181"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сбор и хранение объективной информации о состоянии окружающей среды, здоровья населения (с учетом субъективной оценки этих факторов);</w:t>
      </w:r>
    </w:p>
    <w:p w:rsidR="00A43E87" w:rsidRPr="00A43181"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формирование текущей картины состояния окружающей среды;</w:t>
      </w:r>
    </w:p>
    <w:p w:rsidR="00A43E87" w:rsidRPr="00A43181"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выявление факторов экологического неблагополучия региона, в том числе источников негативного воздействия на окружающую среду и здоровье человека;</w:t>
      </w:r>
    </w:p>
    <w:p w:rsidR="00A43E87" w:rsidRDefault="00A43E87" w:rsidP="00E03E8A">
      <w:pPr>
        <w:pStyle w:val="11"/>
        <w:numPr>
          <w:ilvl w:val="0"/>
          <w:numId w:val="14"/>
        </w:numPr>
        <w:spacing w:line="360" w:lineRule="auto"/>
        <w:rPr>
          <w:rFonts w:ascii="Times New Roman" w:hAnsi="Times New Roman"/>
          <w:sz w:val="28"/>
          <w:szCs w:val="28"/>
        </w:rPr>
      </w:pPr>
      <w:r w:rsidRPr="00A43181">
        <w:rPr>
          <w:rFonts w:ascii="Times New Roman" w:hAnsi="Times New Roman"/>
          <w:sz w:val="28"/>
          <w:szCs w:val="28"/>
        </w:rPr>
        <w:t>подготовка информации, необходимой для принятия управленческих решений, соответствующих экологической обстановке.</w:t>
      </w:r>
    </w:p>
    <w:p w:rsidR="00A43E87" w:rsidRPr="00A43181" w:rsidRDefault="00A43E87" w:rsidP="00A43181">
      <w:pPr>
        <w:spacing w:line="360" w:lineRule="auto"/>
        <w:ind w:left="0"/>
        <w:rPr>
          <w:rFonts w:ascii="Times New Roman" w:hAnsi="Times New Roman"/>
          <w:sz w:val="28"/>
          <w:szCs w:val="28"/>
        </w:rPr>
      </w:pPr>
      <w:r w:rsidRPr="00A43181">
        <w:rPr>
          <w:rFonts w:ascii="Times New Roman" w:hAnsi="Times New Roman"/>
          <w:sz w:val="28"/>
          <w:szCs w:val="28"/>
        </w:rPr>
        <w:t>Основными мерами реализации направления являются:</w:t>
      </w:r>
    </w:p>
    <w:p w:rsidR="00A43E87" w:rsidRPr="00A43181" w:rsidRDefault="00A43E87" w:rsidP="00E03E8A">
      <w:pPr>
        <w:pStyle w:val="11"/>
        <w:numPr>
          <w:ilvl w:val="0"/>
          <w:numId w:val="15"/>
        </w:numPr>
        <w:spacing w:line="360" w:lineRule="auto"/>
        <w:rPr>
          <w:rFonts w:ascii="Times New Roman" w:hAnsi="Times New Roman"/>
          <w:sz w:val="28"/>
          <w:szCs w:val="28"/>
        </w:rPr>
      </w:pPr>
      <w:r w:rsidRPr="00A43181">
        <w:rPr>
          <w:rFonts w:ascii="Times New Roman" w:hAnsi="Times New Roman"/>
          <w:sz w:val="28"/>
          <w:szCs w:val="28"/>
        </w:rPr>
        <w:t>создание нормативно-методической базы функционирования территориальной системы наблюдения за состоянием окружающей среды Калининградской области;</w:t>
      </w:r>
    </w:p>
    <w:p w:rsidR="00A43E87" w:rsidRPr="00A43181" w:rsidRDefault="00A43E87" w:rsidP="00E03E8A">
      <w:pPr>
        <w:pStyle w:val="11"/>
        <w:numPr>
          <w:ilvl w:val="0"/>
          <w:numId w:val="15"/>
        </w:numPr>
        <w:spacing w:line="360" w:lineRule="auto"/>
        <w:rPr>
          <w:rFonts w:ascii="Times New Roman" w:hAnsi="Times New Roman"/>
          <w:sz w:val="28"/>
          <w:szCs w:val="28"/>
        </w:rPr>
      </w:pPr>
      <w:r w:rsidRPr="00A43181">
        <w:rPr>
          <w:rFonts w:ascii="Times New Roman" w:hAnsi="Times New Roman"/>
          <w:sz w:val="28"/>
          <w:szCs w:val="28"/>
        </w:rPr>
        <w:t>разработка регламента по обмену экологической информацией между участниками системы государственного экологического мониторинга;</w:t>
      </w:r>
    </w:p>
    <w:p w:rsidR="00A43E87" w:rsidRPr="00A43181" w:rsidRDefault="00A43E87" w:rsidP="00E03E8A">
      <w:pPr>
        <w:pStyle w:val="11"/>
        <w:numPr>
          <w:ilvl w:val="0"/>
          <w:numId w:val="15"/>
        </w:numPr>
        <w:spacing w:line="360" w:lineRule="auto"/>
        <w:rPr>
          <w:rFonts w:ascii="Times New Roman" w:hAnsi="Times New Roman"/>
          <w:sz w:val="28"/>
          <w:szCs w:val="28"/>
        </w:rPr>
      </w:pPr>
      <w:r w:rsidRPr="00A43181">
        <w:rPr>
          <w:rFonts w:ascii="Times New Roman" w:hAnsi="Times New Roman"/>
          <w:sz w:val="28"/>
          <w:szCs w:val="28"/>
        </w:rPr>
        <w:t>издание ежегодного доклада о состоянии и об охране окружающей среды на территории Калининградской области.</w:t>
      </w: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21" w:name="_Toc280576781"/>
      <w:r w:rsidRPr="00A43181">
        <w:rPr>
          <w:rFonts w:ascii="Times New Roman" w:hAnsi="Times New Roman"/>
          <w:sz w:val="28"/>
          <w:szCs w:val="28"/>
        </w:rPr>
        <w:t>ОХРАНА И ВОССТАНОВЛЕНИЕ ЛЕСНЫХ, ВОДНЫХ РЕСУРСОВ И ВОДНЫХ ОБЪЕКТОВ КАЛИНИНГРАДСКОЙ ОБЛАСТИ</w:t>
      </w:r>
      <w:bookmarkEnd w:id="21"/>
    </w:p>
    <w:p w:rsidR="00A43E87" w:rsidRPr="00A43181" w:rsidRDefault="00A43E87" w:rsidP="00A43181">
      <w:pPr>
        <w:spacing w:line="360" w:lineRule="auto"/>
        <w:ind w:left="0"/>
        <w:rPr>
          <w:rFonts w:ascii="Times New Roman" w:hAnsi="Times New Roman"/>
          <w:sz w:val="28"/>
          <w:szCs w:val="28"/>
        </w:rPr>
      </w:pPr>
      <w:r w:rsidRPr="00A43181">
        <w:rPr>
          <w:rFonts w:ascii="Times New Roman" w:hAnsi="Times New Roman"/>
          <w:sz w:val="28"/>
          <w:szCs w:val="28"/>
        </w:rPr>
        <w:t>Основными целями направления в части сохранения лесных ресурсов являются:</w:t>
      </w:r>
    </w:p>
    <w:p w:rsidR="00A43E87" w:rsidRPr="00A43181" w:rsidRDefault="00A43E87" w:rsidP="00E03E8A">
      <w:pPr>
        <w:pStyle w:val="11"/>
        <w:numPr>
          <w:ilvl w:val="0"/>
          <w:numId w:val="16"/>
        </w:numPr>
        <w:spacing w:line="360" w:lineRule="auto"/>
        <w:rPr>
          <w:rFonts w:ascii="Times New Roman" w:hAnsi="Times New Roman"/>
          <w:sz w:val="28"/>
          <w:szCs w:val="28"/>
        </w:rPr>
      </w:pPr>
      <w:r w:rsidRPr="00A43181">
        <w:rPr>
          <w:rFonts w:ascii="Times New Roman" w:hAnsi="Times New Roman"/>
          <w:sz w:val="28"/>
          <w:szCs w:val="28"/>
        </w:rPr>
        <w:t>сохранение и воспроизводство лесов;</w:t>
      </w:r>
    </w:p>
    <w:p w:rsidR="00A43E87" w:rsidRPr="00A43181" w:rsidRDefault="00A43E87" w:rsidP="00E03E8A">
      <w:pPr>
        <w:pStyle w:val="11"/>
        <w:numPr>
          <w:ilvl w:val="0"/>
          <w:numId w:val="16"/>
        </w:numPr>
        <w:spacing w:line="360" w:lineRule="auto"/>
        <w:rPr>
          <w:rFonts w:ascii="Times New Roman" w:hAnsi="Times New Roman"/>
          <w:sz w:val="28"/>
          <w:szCs w:val="28"/>
        </w:rPr>
      </w:pPr>
      <w:r w:rsidRPr="00A43181">
        <w:rPr>
          <w:rFonts w:ascii="Times New Roman" w:hAnsi="Times New Roman"/>
          <w:sz w:val="28"/>
          <w:szCs w:val="28"/>
        </w:rPr>
        <w:t>повышение их устойчивости и продуктивности;</w:t>
      </w:r>
    </w:p>
    <w:p w:rsidR="00A43E87" w:rsidRPr="00A43181" w:rsidRDefault="00A43E87" w:rsidP="00E03E8A">
      <w:pPr>
        <w:pStyle w:val="11"/>
        <w:numPr>
          <w:ilvl w:val="0"/>
          <w:numId w:val="16"/>
        </w:numPr>
        <w:spacing w:line="360" w:lineRule="auto"/>
        <w:rPr>
          <w:rFonts w:ascii="Times New Roman" w:hAnsi="Times New Roman"/>
          <w:sz w:val="28"/>
          <w:szCs w:val="28"/>
        </w:rPr>
      </w:pPr>
      <w:r w:rsidRPr="00A43181">
        <w:rPr>
          <w:rFonts w:ascii="Times New Roman" w:hAnsi="Times New Roman"/>
          <w:sz w:val="28"/>
          <w:szCs w:val="28"/>
        </w:rPr>
        <w:t>рациональное и неистощительное использование лесных ресурсов;</w:t>
      </w:r>
    </w:p>
    <w:p w:rsidR="00A43E87" w:rsidRPr="00A43181" w:rsidRDefault="00A43E87" w:rsidP="00E03E8A">
      <w:pPr>
        <w:pStyle w:val="11"/>
        <w:numPr>
          <w:ilvl w:val="0"/>
          <w:numId w:val="16"/>
        </w:numPr>
        <w:spacing w:line="360" w:lineRule="auto"/>
        <w:rPr>
          <w:rFonts w:ascii="Times New Roman" w:hAnsi="Times New Roman"/>
          <w:sz w:val="28"/>
          <w:szCs w:val="28"/>
        </w:rPr>
      </w:pPr>
      <w:r w:rsidRPr="00A43181">
        <w:rPr>
          <w:rFonts w:ascii="Times New Roman" w:hAnsi="Times New Roman"/>
          <w:sz w:val="28"/>
          <w:szCs w:val="28"/>
        </w:rPr>
        <w:t>повышение эффективности охраны лесного фонда.</w:t>
      </w:r>
    </w:p>
    <w:p w:rsidR="00A43E87" w:rsidRPr="00A43181" w:rsidRDefault="00A43E87" w:rsidP="00A43181">
      <w:pPr>
        <w:spacing w:line="360" w:lineRule="auto"/>
        <w:ind w:left="0"/>
        <w:rPr>
          <w:rFonts w:ascii="Times New Roman" w:hAnsi="Times New Roman"/>
          <w:sz w:val="28"/>
          <w:szCs w:val="28"/>
        </w:rPr>
      </w:pPr>
      <w:r w:rsidRPr="00A43181">
        <w:rPr>
          <w:rFonts w:ascii="Times New Roman" w:hAnsi="Times New Roman"/>
          <w:sz w:val="28"/>
          <w:szCs w:val="28"/>
        </w:rPr>
        <w:t>Для достижения поставленных целей необходимо решить следующие задачи:</w:t>
      </w:r>
    </w:p>
    <w:p w:rsidR="00A43E87" w:rsidRPr="00A43181" w:rsidRDefault="00A43E87" w:rsidP="00E03E8A">
      <w:pPr>
        <w:pStyle w:val="11"/>
        <w:numPr>
          <w:ilvl w:val="0"/>
          <w:numId w:val="17"/>
        </w:numPr>
        <w:spacing w:line="360" w:lineRule="auto"/>
        <w:rPr>
          <w:rFonts w:ascii="Times New Roman" w:hAnsi="Times New Roman"/>
          <w:sz w:val="28"/>
          <w:szCs w:val="28"/>
        </w:rPr>
      </w:pPr>
      <w:r w:rsidRPr="00A43181">
        <w:rPr>
          <w:rFonts w:ascii="Times New Roman" w:hAnsi="Times New Roman"/>
          <w:sz w:val="28"/>
          <w:szCs w:val="28"/>
        </w:rPr>
        <w:t>сохранение экологического и ресурсного потенциала лесов, их биологического разнообразия путем своевременного воспроизводства, поддержания состава и структуры лесного фонда, создания оптимальных экологических условий для сохранения жизнеспособности лесных популяций и видов растительного и животного мира;</w:t>
      </w:r>
    </w:p>
    <w:p w:rsidR="00A43E87" w:rsidRDefault="00A43E87" w:rsidP="00E03E8A">
      <w:pPr>
        <w:pStyle w:val="11"/>
        <w:numPr>
          <w:ilvl w:val="0"/>
          <w:numId w:val="17"/>
        </w:numPr>
        <w:spacing w:line="360" w:lineRule="auto"/>
        <w:rPr>
          <w:rFonts w:ascii="Times New Roman" w:hAnsi="Times New Roman"/>
          <w:sz w:val="28"/>
          <w:szCs w:val="28"/>
        </w:rPr>
      </w:pPr>
      <w:r w:rsidRPr="00A43181">
        <w:rPr>
          <w:rFonts w:ascii="Times New Roman" w:hAnsi="Times New Roman"/>
          <w:sz w:val="28"/>
          <w:szCs w:val="28"/>
        </w:rPr>
        <w:t>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p w:rsidR="00A43E87" w:rsidRPr="00A43181" w:rsidRDefault="00A43E87" w:rsidP="00A43181">
      <w:pPr>
        <w:spacing w:line="360" w:lineRule="auto"/>
        <w:ind w:left="0"/>
        <w:rPr>
          <w:rFonts w:ascii="Times New Roman" w:hAnsi="Times New Roman"/>
          <w:sz w:val="28"/>
          <w:szCs w:val="28"/>
        </w:rPr>
      </w:pPr>
      <w:r w:rsidRPr="00A43181">
        <w:rPr>
          <w:rFonts w:ascii="Times New Roman" w:hAnsi="Times New Roman"/>
          <w:sz w:val="28"/>
          <w:szCs w:val="28"/>
        </w:rPr>
        <w:t>Необходимыми мерами реализации этих задач являются:</w:t>
      </w:r>
    </w:p>
    <w:p w:rsidR="00A43E87" w:rsidRPr="00A43181" w:rsidRDefault="00A43E87" w:rsidP="00E03E8A">
      <w:pPr>
        <w:pStyle w:val="11"/>
        <w:numPr>
          <w:ilvl w:val="0"/>
          <w:numId w:val="18"/>
        </w:numPr>
        <w:spacing w:line="360" w:lineRule="auto"/>
        <w:rPr>
          <w:rFonts w:ascii="Times New Roman" w:hAnsi="Times New Roman"/>
          <w:sz w:val="28"/>
          <w:szCs w:val="28"/>
        </w:rPr>
      </w:pPr>
      <w:r w:rsidRPr="00A43181">
        <w:rPr>
          <w:rFonts w:ascii="Times New Roman" w:hAnsi="Times New Roman"/>
          <w:sz w:val="28"/>
          <w:szCs w:val="28"/>
        </w:rPr>
        <w:t>воспроизводство ресурсного потенциала лесов, повышение их продуктивности и качества путем оптимизации методов лесовосстановительных работ, использование достижений лесной генетики и селекции в лесном семеноводстве, применение современных технологий лесовыращивания;</w:t>
      </w:r>
    </w:p>
    <w:p w:rsidR="00A43E87" w:rsidRPr="00A43181" w:rsidRDefault="00A43E87" w:rsidP="00E03E8A">
      <w:pPr>
        <w:pStyle w:val="11"/>
        <w:numPr>
          <w:ilvl w:val="0"/>
          <w:numId w:val="18"/>
        </w:numPr>
        <w:spacing w:line="360" w:lineRule="auto"/>
        <w:rPr>
          <w:rFonts w:ascii="Times New Roman" w:hAnsi="Times New Roman"/>
          <w:sz w:val="28"/>
          <w:szCs w:val="28"/>
        </w:rPr>
      </w:pPr>
      <w:r w:rsidRPr="00A43181">
        <w:rPr>
          <w:rFonts w:ascii="Times New Roman" w:hAnsi="Times New Roman"/>
          <w:sz w:val="28"/>
          <w:szCs w:val="28"/>
        </w:rPr>
        <w:t>охрана лесов от пожаров путем обеспечения оперативного обнаружения и ликвидации их в начальной стадии, проведение профилактических (предупредительных) противопожарных мероприятий, создание системы мониторинга лесных пожаров, улучшение технического обеспечения противопожарной охраны лесов;</w:t>
      </w:r>
    </w:p>
    <w:p w:rsidR="00A43E87" w:rsidRPr="00A43181" w:rsidRDefault="00A43E87" w:rsidP="00E03E8A">
      <w:pPr>
        <w:pStyle w:val="11"/>
        <w:numPr>
          <w:ilvl w:val="0"/>
          <w:numId w:val="18"/>
        </w:numPr>
        <w:spacing w:line="360" w:lineRule="auto"/>
        <w:rPr>
          <w:rFonts w:ascii="Times New Roman" w:hAnsi="Times New Roman"/>
          <w:sz w:val="28"/>
          <w:szCs w:val="28"/>
        </w:rPr>
      </w:pPr>
      <w:r w:rsidRPr="00A43181">
        <w:rPr>
          <w:rFonts w:ascii="Times New Roman" w:hAnsi="Times New Roman"/>
          <w:sz w:val="28"/>
          <w:szCs w:val="28"/>
        </w:rPr>
        <w:t>улучшение экологического состояния лесов и сохранение их биоразнообразия путем совершенствования методов ведения лесного хозяйства, повышение роли биологических мер в борьбе с вредителями и болезнями леса, сохранение лесных биогеоценозов, разнообразия животного мира и среды его обитания.</w:t>
      </w:r>
    </w:p>
    <w:p w:rsidR="00A43E87" w:rsidRPr="00A43181" w:rsidRDefault="00A43E87" w:rsidP="004B6600">
      <w:pPr>
        <w:spacing w:line="360" w:lineRule="auto"/>
        <w:ind w:left="0" w:firstLine="708"/>
        <w:rPr>
          <w:rFonts w:ascii="Times New Roman" w:hAnsi="Times New Roman"/>
          <w:sz w:val="28"/>
          <w:szCs w:val="28"/>
        </w:rPr>
      </w:pPr>
      <w:r w:rsidRPr="00A43181">
        <w:rPr>
          <w:rFonts w:ascii="Times New Roman" w:hAnsi="Times New Roman"/>
          <w:sz w:val="28"/>
          <w:szCs w:val="28"/>
        </w:rPr>
        <w:t>Целями направления по сохранению водных ресурсов и водных объектов являются:</w:t>
      </w:r>
    </w:p>
    <w:p w:rsidR="00A43E87" w:rsidRPr="00A43181" w:rsidRDefault="00A43E87" w:rsidP="00E03E8A">
      <w:pPr>
        <w:pStyle w:val="11"/>
        <w:numPr>
          <w:ilvl w:val="0"/>
          <w:numId w:val="20"/>
        </w:numPr>
        <w:spacing w:line="360" w:lineRule="auto"/>
        <w:rPr>
          <w:rFonts w:ascii="Times New Roman" w:hAnsi="Times New Roman"/>
          <w:sz w:val="28"/>
          <w:szCs w:val="28"/>
        </w:rPr>
      </w:pPr>
      <w:r w:rsidRPr="00A43181">
        <w:rPr>
          <w:rFonts w:ascii="Times New Roman" w:hAnsi="Times New Roman"/>
          <w:sz w:val="28"/>
          <w:szCs w:val="28"/>
        </w:rPr>
        <w:t>восстановление экологического благополучия водных объектов;</w:t>
      </w:r>
    </w:p>
    <w:p w:rsidR="00A43E87" w:rsidRPr="00A43181" w:rsidRDefault="00A43E87" w:rsidP="00E03E8A">
      <w:pPr>
        <w:pStyle w:val="11"/>
        <w:numPr>
          <w:ilvl w:val="0"/>
          <w:numId w:val="20"/>
        </w:numPr>
        <w:spacing w:line="360" w:lineRule="auto"/>
        <w:rPr>
          <w:rFonts w:ascii="Times New Roman" w:hAnsi="Times New Roman"/>
          <w:sz w:val="28"/>
          <w:szCs w:val="28"/>
        </w:rPr>
      </w:pPr>
      <w:r w:rsidRPr="00A43181">
        <w:rPr>
          <w:rFonts w:ascii="Times New Roman" w:hAnsi="Times New Roman"/>
          <w:sz w:val="28"/>
          <w:szCs w:val="28"/>
        </w:rPr>
        <w:t>обеспечение потребностей экономики и населения Калининградской области водой высокого качества;</w:t>
      </w:r>
    </w:p>
    <w:p w:rsidR="00A43E87" w:rsidRPr="00A43181" w:rsidRDefault="00A43E87" w:rsidP="00E03E8A">
      <w:pPr>
        <w:pStyle w:val="11"/>
        <w:numPr>
          <w:ilvl w:val="0"/>
          <w:numId w:val="20"/>
        </w:numPr>
        <w:spacing w:line="360" w:lineRule="auto"/>
        <w:rPr>
          <w:rFonts w:ascii="Times New Roman" w:hAnsi="Times New Roman"/>
          <w:sz w:val="28"/>
          <w:szCs w:val="28"/>
        </w:rPr>
      </w:pPr>
      <w:r w:rsidRPr="00A43181">
        <w:rPr>
          <w:rFonts w:ascii="Times New Roman" w:hAnsi="Times New Roman"/>
          <w:sz w:val="28"/>
          <w:szCs w:val="28"/>
        </w:rPr>
        <w:t>повышение уровня надежности, безопасности функционирования водохозяйственных систем и гидротехнических сооружений;</w:t>
      </w:r>
    </w:p>
    <w:p w:rsidR="00A43E87" w:rsidRPr="00A43181" w:rsidRDefault="00A43E87" w:rsidP="00E03E8A">
      <w:pPr>
        <w:pStyle w:val="11"/>
        <w:numPr>
          <w:ilvl w:val="0"/>
          <w:numId w:val="20"/>
        </w:numPr>
        <w:spacing w:line="360" w:lineRule="auto"/>
        <w:rPr>
          <w:rFonts w:ascii="Times New Roman" w:hAnsi="Times New Roman"/>
          <w:sz w:val="28"/>
          <w:szCs w:val="28"/>
        </w:rPr>
      </w:pPr>
      <w:r w:rsidRPr="00A43181">
        <w:rPr>
          <w:rFonts w:ascii="Times New Roman" w:hAnsi="Times New Roman"/>
          <w:sz w:val="28"/>
          <w:szCs w:val="28"/>
        </w:rPr>
        <w:t>снижение ущерба от вредного воздействия вод.</w:t>
      </w:r>
    </w:p>
    <w:p w:rsidR="00A43E87" w:rsidRPr="00A43181" w:rsidRDefault="00A43E87" w:rsidP="00A43181">
      <w:pPr>
        <w:spacing w:line="360" w:lineRule="auto"/>
        <w:ind w:left="0"/>
        <w:rPr>
          <w:rFonts w:ascii="Times New Roman" w:hAnsi="Times New Roman"/>
          <w:sz w:val="28"/>
          <w:szCs w:val="28"/>
        </w:rPr>
      </w:pPr>
      <w:r w:rsidRPr="00A43181">
        <w:rPr>
          <w:rFonts w:ascii="Times New Roman" w:hAnsi="Times New Roman"/>
          <w:sz w:val="28"/>
          <w:szCs w:val="28"/>
        </w:rPr>
        <w:t>Для достижения целей необходимо решить следующие задачи:</w:t>
      </w:r>
    </w:p>
    <w:p w:rsidR="00A43E87" w:rsidRPr="00A43181" w:rsidRDefault="00A43E87" w:rsidP="00E03E8A">
      <w:pPr>
        <w:pStyle w:val="11"/>
        <w:numPr>
          <w:ilvl w:val="0"/>
          <w:numId w:val="19"/>
        </w:numPr>
        <w:spacing w:line="360" w:lineRule="auto"/>
        <w:rPr>
          <w:rFonts w:ascii="Times New Roman" w:hAnsi="Times New Roman"/>
          <w:sz w:val="28"/>
          <w:szCs w:val="28"/>
        </w:rPr>
      </w:pPr>
      <w:r w:rsidRPr="00A43181">
        <w:rPr>
          <w:rFonts w:ascii="Times New Roman" w:hAnsi="Times New Roman"/>
          <w:sz w:val="28"/>
          <w:szCs w:val="28"/>
        </w:rPr>
        <w:t>в сфере водообеспечения объектов экономики и населения - реконструкция и строительство сооружений для регулирования стока, водозаборных сооружений;</w:t>
      </w:r>
    </w:p>
    <w:p w:rsidR="00A43E87" w:rsidRPr="00A43181" w:rsidRDefault="00A43E87" w:rsidP="00E03E8A">
      <w:pPr>
        <w:pStyle w:val="11"/>
        <w:numPr>
          <w:ilvl w:val="0"/>
          <w:numId w:val="19"/>
        </w:numPr>
        <w:spacing w:line="360" w:lineRule="auto"/>
        <w:rPr>
          <w:rFonts w:ascii="Times New Roman" w:hAnsi="Times New Roman"/>
          <w:sz w:val="28"/>
          <w:szCs w:val="28"/>
        </w:rPr>
      </w:pPr>
      <w:r w:rsidRPr="00A43181">
        <w:rPr>
          <w:rFonts w:ascii="Times New Roman" w:hAnsi="Times New Roman"/>
          <w:sz w:val="28"/>
          <w:szCs w:val="28"/>
        </w:rPr>
        <w:t>в сфере защиты населения от вредного воздействия вод - осуществление берегозащитных, берегоукрепительных мероприятий; ликвидация последствий вредного воздействия вод;</w:t>
      </w:r>
    </w:p>
    <w:p w:rsidR="00A43E87" w:rsidRPr="00A43181" w:rsidRDefault="00A43E87" w:rsidP="00E03E8A">
      <w:pPr>
        <w:pStyle w:val="11"/>
        <w:numPr>
          <w:ilvl w:val="0"/>
          <w:numId w:val="19"/>
        </w:numPr>
        <w:spacing w:line="360" w:lineRule="auto"/>
        <w:rPr>
          <w:rFonts w:ascii="Times New Roman" w:hAnsi="Times New Roman"/>
          <w:sz w:val="28"/>
          <w:szCs w:val="28"/>
        </w:rPr>
      </w:pPr>
      <w:r w:rsidRPr="00A43181">
        <w:rPr>
          <w:rFonts w:ascii="Times New Roman" w:hAnsi="Times New Roman"/>
          <w:sz w:val="28"/>
          <w:szCs w:val="28"/>
        </w:rPr>
        <w:t>в сфере восстановления и охраны водных объектов - осуществление комплекса мероприятий по снижению поступления загрязняющих веществ в водные объекты;</w:t>
      </w:r>
    </w:p>
    <w:p w:rsidR="00A43E87" w:rsidRPr="00A43181" w:rsidRDefault="00A43E87" w:rsidP="00E03E8A">
      <w:pPr>
        <w:pStyle w:val="11"/>
        <w:numPr>
          <w:ilvl w:val="0"/>
          <w:numId w:val="19"/>
        </w:numPr>
        <w:spacing w:line="360" w:lineRule="auto"/>
        <w:rPr>
          <w:rFonts w:ascii="Times New Roman" w:hAnsi="Times New Roman"/>
          <w:sz w:val="28"/>
          <w:szCs w:val="28"/>
        </w:rPr>
      </w:pPr>
      <w:r w:rsidRPr="00A43181">
        <w:rPr>
          <w:rFonts w:ascii="Times New Roman" w:hAnsi="Times New Roman"/>
          <w:sz w:val="28"/>
          <w:szCs w:val="28"/>
        </w:rPr>
        <w:t>в сфере обеспечения безопасности гидротехнических сооружений - ремонт и реконструкция гидротехнических сооружений, их оперативное обследование;</w:t>
      </w:r>
    </w:p>
    <w:p w:rsidR="00A43E87" w:rsidRPr="00A43181" w:rsidRDefault="00A43E87" w:rsidP="00E03E8A">
      <w:pPr>
        <w:pStyle w:val="11"/>
        <w:numPr>
          <w:ilvl w:val="0"/>
          <w:numId w:val="19"/>
        </w:numPr>
        <w:spacing w:line="360" w:lineRule="auto"/>
        <w:rPr>
          <w:rFonts w:ascii="Times New Roman" w:hAnsi="Times New Roman"/>
          <w:sz w:val="28"/>
          <w:szCs w:val="28"/>
        </w:rPr>
      </w:pPr>
      <w:r w:rsidRPr="00A43181">
        <w:rPr>
          <w:rFonts w:ascii="Times New Roman" w:hAnsi="Times New Roman"/>
          <w:sz w:val="28"/>
          <w:szCs w:val="28"/>
        </w:rPr>
        <w:t>в сфере информационного и научного обеспечения деятельности по восстановлению и охране водных объектов - развитие наблюдательной сети на водных объектах, разработка научных обоснований для эффективного управления водным фондом.</w:t>
      </w: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22" w:name="_Toc280576782"/>
      <w:r w:rsidRPr="00A43181">
        <w:rPr>
          <w:rFonts w:ascii="Times New Roman" w:hAnsi="Times New Roman"/>
          <w:sz w:val="28"/>
          <w:szCs w:val="28"/>
        </w:rPr>
        <w:t>ОХРАНА И РАЦИОНАЛЬНОЕ ИСПОЛЬЗОВАНИЕ НЕДР КАЛИНИНГРАДСКОЙ ОБЛАСТИ</w:t>
      </w:r>
      <w:bookmarkEnd w:id="22"/>
    </w:p>
    <w:p w:rsidR="00A43E87" w:rsidRPr="00A43181" w:rsidRDefault="00A43E87" w:rsidP="00A43181">
      <w:pPr>
        <w:autoSpaceDE w:val="0"/>
        <w:autoSpaceDN w:val="0"/>
        <w:adjustRightInd w:val="0"/>
        <w:spacing w:line="360" w:lineRule="auto"/>
        <w:ind w:left="0"/>
        <w:rPr>
          <w:rFonts w:ascii="Times New Roman" w:hAnsi="Times New Roman"/>
          <w:sz w:val="28"/>
          <w:szCs w:val="28"/>
        </w:rPr>
      </w:pPr>
      <w:r w:rsidRPr="00A43181">
        <w:rPr>
          <w:rFonts w:ascii="Times New Roman" w:hAnsi="Times New Roman"/>
          <w:sz w:val="28"/>
          <w:szCs w:val="28"/>
        </w:rPr>
        <w:t>Цель направления - охрана от истощения запасов полезных ископаемых, а также предупреждение вредного воздействия недр на окружающую среду при их освоении.</w:t>
      </w:r>
    </w:p>
    <w:p w:rsidR="00A43E87" w:rsidRPr="00A43181" w:rsidRDefault="00A43E87" w:rsidP="00A43181">
      <w:pPr>
        <w:autoSpaceDE w:val="0"/>
        <w:autoSpaceDN w:val="0"/>
        <w:adjustRightInd w:val="0"/>
        <w:spacing w:line="360" w:lineRule="auto"/>
        <w:ind w:left="0"/>
        <w:rPr>
          <w:rFonts w:ascii="Times New Roman" w:hAnsi="Times New Roman"/>
          <w:sz w:val="28"/>
          <w:szCs w:val="28"/>
        </w:rPr>
      </w:pPr>
      <w:r w:rsidRPr="00A43181">
        <w:rPr>
          <w:rFonts w:ascii="Times New Roman" w:hAnsi="Times New Roman"/>
          <w:sz w:val="28"/>
          <w:szCs w:val="28"/>
        </w:rPr>
        <w:t>Основные задачи:</w:t>
      </w:r>
    </w:p>
    <w:p w:rsidR="00A43E87" w:rsidRPr="00A43181" w:rsidRDefault="00A43E87" w:rsidP="00E03E8A">
      <w:pPr>
        <w:pStyle w:val="11"/>
        <w:numPr>
          <w:ilvl w:val="0"/>
          <w:numId w:val="21"/>
        </w:numPr>
        <w:spacing w:line="360" w:lineRule="auto"/>
        <w:rPr>
          <w:rFonts w:ascii="Times New Roman" w:hAnsi="Times New Roman"/>
          <w:sz w:val="28"/>
          <w:szCs w:val="28"/>
        </w:rPr>
      </w:pPr>
      <w:r w:rsidRPr="00A43181">
        <w:rPr>
          <w:rFonts w:ascii="Times New Roman" w:hAnsi="Times New Roman"/>
          <w:sz w:val="28"/>
          <w:szCs w:val="28"/>
        </w:rPr>
        <w:t>полное, комплексное геологическое изучение недр;</w:t>
      </w:r>
    </w:p>
    <w:p w:rsidR="00A43E87" w:rsidRPr="00A43181" w:rsidRDefault="00A43E87" w:rsidP="00E03E8A">
      <w:pPr>
        <w:pStyle w:val="11"/>
        <w:numPr>
          <w:ilvl w:val="0"/>
          <w:numId w:val="21"/>
        </w:numPr>
        <w:spacing w:line="360" w:lineRule="auto"/>
        <w:rPr>
          <w:rFonts w:ascii="Times New Roman" w:hAnsi="Times New Roman"/>
          <w:sz w:val="28"/>
          <w:szCs w:val="28"/>
        </w:rPr>
      </w:pPr>
      <w:r w:rsidRPr="00A43181">
        <w:rPr>
          <w:rFonts w:ascii="Times New Roman" w:hAnsi="Times New Roman"/>
          <w:sz w:val="28"/>
          <w:szCs w:val="28"/>
        </w:rPr>
        <w:t>соблюдение установленного порядка пользования недрами;</w:t>
      </w:r>
    </w:p>
    <w:p w:rsidR="00A43E87" w:rsidRPr="00A43181" w:rsidRDefault="00A43E87" w:rsidP="00E03E8A">
      <w:pPr>
        <w:pStyle w:val="11"/>
        <w:numPr>
          <w:ilvl w:val="0"/>
          <w:numId w:val="21"/>
        </w:numPr>
        <w:spacing w:line="360" w:lineRule="auto"/>
        <w:rPr>
          <w:rFonts w:ascii="Times New Roman" w:hAnsi="Times New Roman"/>
          <w:sz w:val="28"/>
          <w:szCs w:val="28"/>
        </w:rPr>
      </w:pPr>
      <w:r w:rsidRPr="00A43181">
        <w:rPr>
          <w:rFonts w:ascii="Times New Roman" w:hAnsi="Times New Roman"/>
          <w:sz w:val="28"/>
          <w:szCs w:val="28"/>
        </w:rPr>
        <w:t>охрана месторождений полезных ископаемых от затопления, обводнения, пожаров;</w:t>
      </w:r>
    </w:p>
    <w:p w:rsidR="00A43E87" w:rsidRPr="00A43181" w:rsidRDefault="00A43E87" w:rsidP="00E03E8A">
      <w:pPr>
        <w:pStyle w:val="11"/>
        <w:numPr>
          <w:ilvl w:val="0"/>
          <w:numId w:val="21"/>
        </w:numPr>
        <w:spacing w:line="360" w:lineRule="auto"/>
        <w:rPr>
          <w:rFonts w:ascii="Times New Roman" w:hAnsi="Times New Roman"/>
          <w:sz w:val="28"/>
          <w:szCs w:val="28"/>
        </w:rPr>
      </w:pPr>
      <w:r w:rsidRPr="00A43181">
        <w:rPr>
          <w:rFonts w:ascii="Times New Roman" w:hAnsi="Times New Roman"/>
          <w:sz w:val="28"/>
          <w:szCs w:val="28"/>
        </w:rPr>
        <w:t>предупреждение самовольной и необоснованной застройки площадей залегания полезных ископаемых;</w:t>
      </w:r>
    </w:p>
    <w:p w:rsidR="00A43E87" w:rsidRPr="00A43181" w:rsidRDefault="00A43E87" w:rsidP="00E03E8A">
      <w:pPr>
        <w:pStyle w:val="11"/>
        <w:numPr>
          <w:ilvl w:val="0"/>
          <w:numId w:val="21"/>
        </w:numPr>
        <w:spacing w:line="360" w:lineRule="auto"/>
        <w:rPr>
          <w:rFonts w:ascii="Times New Roman" w:hAnsi="Times New Roman"/>
          <w:sz w:val="28"/>
          <w:szCs w:val="28"/>
        </w:rPr>
      </w:pPr>
      <w:r w:rsidRPr="00A43181">
        <w:rPr>
          <w:rFonts w:ascii="Times New Roman" w:hAnsi="Times New Roman"/>
          <w:sz w:val="28"/>
          <w:szCs w:val="28"/>
        </w:rPr>
        <w:t>предотвращение загрязнения недр при подземном хранении нефти, газа и иных веществ.</w:t>
      </w:r>
    </w:p>
    <w:p w:rsidR="00A43E87" w:rsidRDefault="00A43E87" w:rsidP="00A43181">
      <w:pPr>
        <w:spacing w:line="360" w:lineRule="auto"/>
        <w:ind w:left="0"/>
        <w:rPr>
          <w:rFonts w:ascii="Times New Roman" w:hAnsi="Times New Roman"/>
          <w:sz w:val="28"/>
          <w:szCs w:val="28"/>
        </w:rPr>
      </w:pPr>
    </w:p>
    <w:p w:rsidR="00A43E87" w:rsidRDefault="00A43E87" w:rsidP="00A43181">
      <w:pPr>
        <w:spacing w:line="360" w:lineRule="auto"/>
        <w:ind w:left="0"/>
        <w:rPr>
          <w:rFonts w:ascii="Times New Roman" w:hAnsi="Times New Roman"/>
          <w:sz w:val="28"/>
          <w:szCs w:val="28"/>
        </w:rPr>
      </w:pP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23" w:name="_Toc280576783"/>
      <w:r w:rsidRPr="00A43181">
        <w:rPr>
          <w:rFonts w:ascii="Times New Roman" w:hAnsi="Times New Roman"/>
          <w:sz w:val="28"/>
          <w:szCs w:val="28"/>
        </w:rPr>
        <w:t>СОХРАНЕНИЕ БИОЛОГИЧЕСКОГО РАЗНООБРАЗИЯ И РАЗВИТИЕ СИСТЕМЫ ОСОБО ОХРАНЯЕМЫХ ПРИРОДНЫХ ТЕРРИТОРИЙ КАЛИНИНГРАДСКОЙ ОБЛАСТИ</w:t>
      </w:r>
      <w:bookmarkEnd w:id="23"/>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Цель создания системы особо охраняемых природных территорий - сохранение (восстановление) жизнеобеспечивающих функций природных комплексов Калининградской области для стабилизации и повышения качества окружающей среды, ее природно-ресурсной продуктивности как фундаментальных основ качества жизни и устойчивого развития.</w:t>
      </w:r>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Основными целями направления являются:</w:t>
      </w:r>
    </w:p>
    <w:p w:rsidR="00A43E87" w:rsidRPr="00A43181" w:rsidRDefault="00A43E87" w:rsidP="00E03E8A">
      <w:pPr>
        <w:pStyle w:val="11"/>
        <w:numPr>
          <w:ilvl w:val="0"/>
          <w:numId w:val="22"/>
        </w:numPr>
        <w:spacing w:line="360" w:lineRule="auto"/>
        <w:rPr>
          <w:rFonts w:ascii="Times New Roman" w:hAnsi="Times New Roman"/>
          <w:sz w:val="28"/>
          <w:szCs w:val="28"/>
        </w:rPr>
      </w:pPr>
      <w:r w:rsidRPr="00A43181">
        <w:rPr>
          <w:rFonts w:ascii="Times New Roman" w:hAnsi="Times New Roman"/>
          <w:sz w:val="28"/>
          <w:szCs w:val="28"/>
        </w:rPr>
        <w:t>сохранение и восстановление численности редких и находящихся под угрозой исчезновения видов растений и животных;</w:t>
      </w:r>
    </w:p>
    <w:p w:rsidR="00A43E87" w:rsidRPr="00A43181" w:rsidRDefault="00A43E87" w:rsidP="00E03E8A">
      <w:pPr>
        <w:pStyle w:val="11"/>
        <w:numPr>
          <w:ilvl w:val="0"/>
          <w:numId w:val="22"/>
        </w:numPr>
        <w:spacing w:line="360" w:lineRule="auto"/>
        <w:rPr>
          <w:rFonts w:ascii="Times New Roman" w:hAnsi="Times New Roman"/>
          <w:sz w:val="28"/>
          <w:szCs w:val="28"/>
        </w:rPr>
      </w:pPr>
      <w:r w:rsidRPr="00A43181">
        <w:rPr>
          <w:rFonts w:ascii="Times New Roman" w:hAnsi="Times New Roman"/>
          <w:sz w:val="28"/>
          <w:szCs w:val="28"/>
        </w:rPr>
        <w:t>сохранение и увеличение численности объектов охоты и рыболовства;</w:t>
      </w:r>
    </w:p>
    <w:p w:rsidR="00A43E87" w:rsidRPr="00A43181" w:rsidRDefault="00A43E87" w:rsidP="00E03E8A">
      <w:pPr>
        <w:pStyle w:val="11"/>
        <w:numPr>
          <w:ilvl w:val="0"/>
          <w:numId w:val="22"/>
        </w:numPr>
        <w:spacing w:line="360" w:lineRule="auto"/>
        <w:rPr>
          <w:rFonts w:ascii="Times New Roman" w:hAnsi="Times New Roman"/>
          <w:sz w:val="28"/>
          <w:szCs w:val="28"/>
        </w:rPr>
      </w:pPr>
      <w:r w:rsidRPr="00A43181">
        <w:rPr>
          <w:rFonts w:ascii="Times New Roman" w:hAnsi="Times New Roman"/>
          <w:sz w:val="28"/>
          <w:szCs w:val="28"/>
        </w:rPr>
        <w:t>развитие системы особо охраняемых природных территорий Калининградской области.</w:t>
      </w:r>
    </w:p>
    <w:p w:rsidR="00A43E87" w:rsidRPr="00A43181" w:rsidRDefault="00A43E87" w:rsidP="00A43181">
      <w:pPr>
        <w:autoSpaceDE w:val="0"/>
        <w:autoSpaceDN w:val="0"/>
        <w:adjustRightInd w:val="0"/>
        <w:spacing w:line="360" w:lineRule="auto"/>
        <w:ind w:left="0"/>
        <w:rPr>
          <w:rFonts w:ascii="Times New Roman" w:hAnsi="Times New Roman"/>
          <w:sz w:val="28"/>
          <w:szCs w:val="28"/>
        </w:rPr>
      </w:pPr>
      <w:r w:rsidRPr="00A43181">
        <w:rPr>
          <w:rFonts w:ascii="Times New Roman" w:hAnsi="Times New Roman"/>
          <w:sz w:val="28"/>
          <w:szCs w:val="28"/>
        </w:rPr>
        <w:t>Для достижения этих целей необходимо решить следующие задачи:</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наладить устойчивую систему ведения мониторинга редких и исчезающих видов растительного и животного мира;</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издать и вести Красную книгу Калининградской области;</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обеспечить правовую базу охраны редких и исчезающих видов растений и животных;</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наладить гибкую и эффективную систему регулирования охоты на животных;</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обеспечить научно обоснованную организацию сети охраняемых территорий Калининградской области и отработать механизм управления ею;</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обеспечить соблюдение всеми субъектами природопользования охранного режима ООПТ;</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уточнить и обустроить границы всех ООПТ на территории Калининградской области;</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укрепить материально-техническую базу ООПТ;</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утвердить список подлежащих особой охране редких и исчезающих видов животных Калининградской области;</w:t>
      </w:r>
    </w:p>
    <w:p w:rsidR="00A43E87" w:rsidRPr="00A43181" w:rsidRDefault="00A43E87" w:rsidP="00E03E8A">
      <w:pPr>
        <w:pStyle w:val="11"/>
        <w:numPr>
          <w:ilvl w:val="0"/>
          <w:numId w:val="23"/>
        </w:numPr>
        <w:spacing w:line="360" w:lineRule="auto"/>
        <w:rPr>
          <w:rFonts w:ascii="Times New Roman" w:hAnsi="Times New Roman"/>
          <w:sz w:val="28"/>
          <w:szCs w:val="28"/>
        </w:rPr>
      </w:pPr>
      <w:r w:rsidRPr="00A43181">
        <w:rPr>
          <w:rFonts w:ascii="Times New Roman" w:hAnsi="Times New Roman"/>
          <w:sz w:val="28"/>
          <w:szCs w:val="28"/>
        </w:rPr>
        <w:t>утвердить порядок добывания объектов животного мира, не отнесенных к объектам охоты и рыболовства и не принадлежащих к видам, занесенным в Красную книгу Российской Федерации, на территории Калининградской области.</w:t>
      </w:r>
    </w:p>
    <w:p w:rsidR="00A43E87" w:rsidRPr="00A43181" w:rsidRDefault="00A43E87" w:rsidP="00A43181">
      <w:pPr>
        <w:spacing w:line="360" w:lineRule="auto"/>
        <w:ind w:left="0"/>
        <w:rPr>
          <w:rFonts w:ascii="Times New Roman" w:hAnsi="Times New Roman"/>
          <w:sz w:val="28"/>
          <w:szCs w:val="28"/>
        </w:rPr>
      </w:pPr>
    </w:p>
    <w:p w:rsidR="00A43E87" w:rsidRPr="00A43181" w:rsidRDefault="00A43E87" w:rsidP="00CC3A09">
      <w:pPr>
        <w:pStyle w:val="15"/>
        <w:spacing w:line="360" w:lineRule="auto"/>
        <w:outlineLvl w:val="1"/>
        <w:rPr>
          <w:rFonts w:ascii="Times New Roman" w:hAnsi="Times New Roman"/>
          <w:sz w:val="28"/>
          <w:szCs w:val="28"/>
        </w:rPr>
      </w:pPr>
      <w:bookmarkStart w:id="24" w:name="_Toc280576784"/>
      <w:r w:rsidRPr="00A43181">
        <w:rPr>
          <w:rFonts w:ascii="Times New Roman" w:hAnsi="Times New Roman"/>
          <w:sz w:val="28"/>
          <w:szCs w:val="28"/>
        </w:rPr>
        <w:t>ЭКОЛОГИЧЕСКОЕ ОБРАЗОВАНИЕ И ПРОСВЕЩЕНИЕ НАСЕЛЕНИЯ КАЛИНИНГРАДСКОЙ ОБЛАСТИ</w:t>
      </w:r>
      <w:bookmarkEnd w:id="24"/>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Наряду с экономическими факторами все большее стратегическое значение приобретают экологическое образование, воспитание и просвещение населения Калининградской области, способствующие реализации общегосударственной экологической политики.</w:t>
      </w:r>
    </w:p>
    <w:p w:rsidR="00A43E87" w:rsidRPr="00A43181" w:rsidRDefault="00A43E87" w:rsidP="00A43181">
      <w:pPr>
        <w:autoSpaceDE w:val="0"/>
        <w:autoSpaceDN w:val="0"/>
        <w:adjustRightInd w:val="0"/>
        <w:spacing w:line="360" w:lineRule="auto"/>
        <w:ind w:left="0"/>
        <w:rPr>
          <w:rFonts w:ascii="Times New Roman" w:hAnsi="Times New Roman"/>
          <w:sz w:val="28"/>
          <w:szCs w:val="28"/>
        </w:rPr>
      </w:pPr>
      <w:r w:rsidRPr="00A43181">
        <w:rPr>
          <w:rFonts w:ascii="Times New Roman" w:hAnsi="Times New Roman"/>
          <w:sz w:val="28"/>
          <w:szCs w:val="28"/>
        </w:rPr>
        <w:t>Цели направления состоят в:</w:t>
      </w:r>
    </w:p>
    <w:p w:rsidR="00A43E87" w:rsidRPr="00A43181" w:rsidRDefault="00A43E87" w:rsidP="00E03E8A">
      <w:pPr>
        <w:pStyle w:val="11"/>
        <w:numPr>
          <w:ilvl w:val="0"/>
          <w:numId w:val="24"/>
        </w:numPr>
        <w:spacing w:line="360" w:lineRule="auto"/>
        <w:rPr>
          <w:rFonts w:ascii="Times New Roman" w:hAnsi="Times New Roman"/>
          <w:sz w:val="28"/>
          <w:szCs w:val="28"/>
        </w:rPr>
      </w:pPr>
      <w:r w:rsidRPr="00A43181">
        <w:rPr>
          <w:rFonts w:ascii="Times New Roman" w:hAnsi="Times New Roman"/>
          <w:sz w:val="28"/>
          <w:szCs w:val="28"/>
        </w:rPr>
        <w:t>формировании экологической культуры населения Калининградской области;</w:t>
      </w:r>
    </w:p>
    <w:p w:rsidR="00A43E87" w:rsidRPr="00A43181" w:rsidRDefault="00A43E87" w:rsidP="00E03E8A">
      <w:pPr>
        <w:pStyle w:val="11"/>
        <w:numPr>
          <w:ilvl w:val="0"/>
          <w:numId w:val="24"/>
        </w:numPr>
        <w:spacing w:line="360" w:lineRule="auto"/>
        <w:rPr>
          <w:rFonts w:ascii="Times New Roman" w:hAnsi="Times New Roman"/>
          <w:sz w:val="28"/>
          <w:szCs w:val="28"/>
        </w:rPr>
      </w:pPr>
      <w:r w:rsidRPr="00A43181">
        <w:rPr>
          <w:rFonts w:ascii="Times New Roman" w:hAnsi="Times New Roman"/>
          <w:sz w:val="28"/>
          <w:szCs w:val="28"/>
        </w:rPr>
        <w:t>содействии органам образования в реализации системы непрерывного экологического образования и просвещения населения;</w:t>
      </w:r>
    </w:p>
    <w:p w:rsidR="00A43E87" w:rsidRPr="00A43181" w:rsidRDefault="00A43E87" w:rsidP="00E03E8A">
      <w:pPr>
        <w:pStyle w:val="11"/>
        <w:numPr>
          <w:ilvl w:val="0"/>
          <w:numId w:val="24"/>
        </w:numPr>
        <w:spacing w:line="360" w:lineRule="auto"/>
        <w:rPr>
          <w:rFonts w:ascii="Times New Roman" w:hAnsi="Times New Roman"/>
          <w:sz w:val="28"/>
          <w:szCs w:val="28"/>
        </w:rPr>
      </w:pPr>
      <w:r w:rsidRPr="00A43181">
        <w:rPr>
          <w:rFonts w:ascii="Times New Roman" w:hAnsi="Times New Roman"/>
          <w:sz w:val="28"/>
          <w:szCs w:val="28"/>
        </w:rPr>
        <w:t>обеспечении права каждого на достоверную информацию о состоянии окружающей природной среды.</w:t>
      </w:r>
    </w:p>
    <w:p w:rsidR="00A43E87" w:rsidRPr="00A43181" w:rsidRDefault="00A43E87" w:rsidP="00A43181">
      <w:pPr>
        <w:autoSpaceDE w:val="0"/>
        <w:autoSpaceDN w:val="0"/>
        <w:adjustRightInd w:val="0"/>
        <w:spacing w:line="360" w:lineRule="auto"/>
        <w:ind w:left="0"/>
        <w:rPr>
          <w:rFonts w:ascii="Times New Roman" w:hAnsi="Times New Roman"/>
          <w:sz w:val="28"/>
          <w:szCs w:val="28"/>
        </w:rPr>
      </w:pPr>
      <w:r w:rsidRPr="00A43181">
        <w:rPr>
          <w:rFonts w:ascii="Times New Roman" w:hAnsi="Times New Roman"/>
          <w:sz w:val="28"/>
          <w:szCs w:val="28"/>
        </w:rPr>
        <w:t>Основными мерами реализации направления являются:</w:t>
      </w:r>
    </w:p>
    <w:p w:rsidR="00A43E87" w:rsidRPr="00A43181" w:rsidRDefault="00A43E87" w:rsidP="00E03E8A">
      <w:pPr>
        <w:pStyle w:val="11"/>
        <w:numPr>
          <w:ilvl w:val="0"/>
          <w:numId w:val="25"/>
        </w:numPr>
        <w:spacing w:line="360" w:lineRule="auto"/>
        <w:rPr>
          <w:rFonts w:ascii="Times New Roman" w:hAnsi="Times New Roman"/>
          <w:sz w:val="28"/>
          <w:szCs w:val="28"/>
        </w:rPr>
      </w:pPr>
      <w:r w:rsidRPr="00A43181">
        <w:rPr>
          <w:rFonts w:ascii="Times New Roman" w:hAnsi="Times New Roman"/>
          <w:sz w:val="28"/>
          <w:szCs w:val="28"/>
        </w:rPr>
        <w:t>организация и управление экологическим образованием и просвещением населения;</w:t>
      </w:r>
    </w:p>
    <w:p w:rsidR="00A43E87" w:rsidRPr="00A43181" w:rsidRDefault="00A43E87" w:rsidP="00E03E8A">
      <w:pPr>
        <w:pStyle w:val="11"/>
        <w:numPr>
          <w:ilvl w:val="0"/>
          <w:numId w:val="25"/>
        </w:numPr>
        <w:spacing w:line="360" w:lineRule="auto"/>
        <w:rPr>
          <w:rFonts w:ascii="Times New Roman" w:hAnsi="Times New Roman"/>
          <w:sz w:val="28"/>
          <w:szCs w:val="28"/>
        </w:rPr>
      </w:pPr>
      <w:r w:rsidRPr="00A43181">
        <w:rPr>
          <w:rFonts w:ascii="Times New Roman" w:hAnsi="Times New Roman"/>
          <w:sz w:val="28"/>
          <w:szCs w:val="28"/>
        </w:rPr>
        <w:t>содействие в разработке научно-методического обеспечения экологического образования и просвещения населения;</w:t>
      </w:r>
    </w:p>
    <w:p w:rsidR="00A43E87" w:rsidRPr="00A43181" w:rsidRDefault="00A43E87" w:rsidP="00E03E8A">
      <w:pPr>
        <w:pStyle w:val="11"/>
        <w:numPr>
          <w:ilvl w:val="0"/>
          <w:numId w:val="25"/>
        </w:numPr>
        <w:spacing w:line="360" w:lineRule="auto"/>
        <w:rPr>
          <w:rFonts w:ascii="Times New Roman" w:hAnsi="Times New Roman"/>
          <w:sz w:val="28"/>
          <w:szCs w:val="28"/>
        </w:rPr>
      </w:pPr>
      <w:r w:rsidRPr="00A43181">
        <w:rPr>
          <w:rFonts w:ascii="Times New Roman" w:hAnsi="Times New Roman"/>
          <w:sz w:val="28"/>
          <w:szCs w:val="28"/>
        </w:rPr>
        <w:t>информационная поддержка экологического образования и просвещения населения;</w:t>
      </w:r>
    </w:p>
    <w:p w:rsidR="00A43E87" w:rsidRPr="00A43181" w:rsidRDefault="00A43E87" w:rsidP="00E03E8A">
      <w:pPr>
        <w:pStyle w:val="11"/>
        <w:numPr>
          <w:ilvl w:val="0"/>
          <w:numId w:val="25"/>
        </w:numPr>
        <w:spacing w:line="360" w:lineRule="auto"/>
        <w:rPr>
          <w:rFonts w:ascii="Times New Roman" w:hAnsi="Times New Roman"/>
          <w:sz w:val="28"/>
          <w:szCs w:val="28"/>
        </w:rPr>
      </w:pPr>
      <w:r w:rsidRPr="00A43181">
        <w:rPr>
          <w:rFonts w:ascii="Times New Roman" w:hAnsi="Times New Roman"/>
          <w:sz w:val="28"/>
          <w:szCs w:val="28"/>
        </w:rPr>
        <w:t>формирование многоуровневой системы всеобщего экологического воспитания, просвещения и образования, включающей следующие блоки:</w:t>
      </w:r>
    </w:p>
    <w:p w:rsidR="00A43E87" w:rsidRPr="00A43181" w:rsidRDefault="00A43E87" w:rsidP="00E03E8A">
      <w:pPr>
        <w:pStyle w:val="11"/>
        <w:numPr>
          <w:ilvl w:val="1"/>
          <w:numId w:val="26"/>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дошкольное экологическое образование;</w:t>
      </w:r>
    </w:p>
    <w:p w:rsidR="00A43E87" w:rsidRPr="00A43181" w:rsidRDefault="00A43E87" w:rsidP="00E03E8A">
      <w:pPr>
        <w:pStyle w:val="11"/>
        <w:numPr>
          <w:ilvl w:val="1"/>
          <w:numId w:val="26"/>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экологическое образование в общеобразовательных и средних специальных учебных заведениях;</w:t>
      </w:r>
    </w:p>
    <w:p w:rsidR="00A43E87" w:rsidRPr="00A43181" w:rsidRDefault="00A43E87" w:rsidP="00E03E8A">
      <w:pPr>
        <w:pStyle w:val="11"/>
        <w:numPr>
          <w:ilvl w:val="1"/>
          <w:numId w:val="26"/>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обязательное экологическое образование в вузах для студентов всех специальностей;</w:t>
      </w:r>
    </w:p>
    <w:p w:rsidR="00A43E87" w:rsidRPr="00A43181" w:rsidRDefault="00A43E87" w:rsidP="00E03E8A">
      <w:pPr>
        <w:pStyle w:val="11"/>
        <w:numPr>
          <w:ilvl w:val="1"/>
          <w:numId w:val="26"/>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система послевузовского экологического образования и переподготовки руководящих кадров органов власти всех уровней, организаций;</w:t>
      </w:r>
    </w:p>
    <w:p w:rsidR="00A43E87" w:rsidRDefault="00A43E87" w:rsidP="00E03E8A">
      <w:pPr>
        <w:pStyle w:val="11"/>
        <w:numPr>
          <w:ilvl w:val="0"/>
          <w:numId w:val="25"/>
        </w:numPr>
        <w:spacing w:line="360" w:lineRule="auto"/>
        <w:rPr>
          <w:rFonts w:ascii="Times New Roman" w:hAnsi="Times New Roman"/>
          <w:sz w:val="28"/>
          <w:szCs w:val="28"/>
        </w:rPr>
      </w:pPr>
      <w:r w:rsidRPr="004B6600">
        <w:rPr>
          <w:rFonts w:ascii="Times New Roman" w:hAnsi="Times New Roman"/>
          <w:sz w:val="28"/>
          <w:szCs w:val="28"/>
        </w:rPr>
        <w:t>формирование сети центров экологического просвещения в муниципальных образованиях Калининградской области.</w:t>
      </w: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Default="00A43E87" w:rsidP="004B6600">
      <w:pPr>
        <w:pStyle w:val="11"/>
        <w:autoSpaceDE w:val="0"/>
        <w:autoSpaceDN w:val="0"/>
        <w:adjustRightInd w:val="0"/>
        <w:spacing w:line="360" w:lineRule="auto"/>
        <w:ind w:left="0"/>
        <w:rPr>
          <w:rFonts w:ascii="Times New Roman" w:hAnsi="Times New Roman"/>
          <w:sz w:val="28"/>
          <w:szCs w:val="28"/>
        </w:rPr>
      </w:pPr>
    </w:p>
    <w:p w:rsidR="00A43E87" w:rsidRPr="004B6600" w:rsidRDefault="00A43E87" w:rsidP="00CC3A09">
      <w:pPr>
        <w:pStyle w:val="11"/>
        <w:autoSpaceDE w:val="0"/>
        <w:autoSpaceDN w:val="0"/>
        <w:adjustRightInd w:val="0"/>
        <w:spacing w:line="360" w:lineRule="auto"/>
        <w:ind w:left="0"/>
        <w:outlineLvl w:val="0"/>
        <w:rPr>
          <w:rFonts w:ascii="Times New Roman" w:hAnsi="Times New Roman"/>
          <w:sz w:val="28"/>
          <w:szCs w:val="28"/>
        </w:rPr>
      </w:pPr>
      <w:bookmarkStart w:id="25" w:name="_Toc280576785"/>
      <w:r w:rsidRPr="004B6600">
        <w:rPr>
          <w:rFonts w:ascii="Times New Roman" w:hAnsi="Times New Roman"/>
          <w:sz w:val="28"/>
          <w:szCs w:val="28"/>
        </w:rPr>
        <w:t>МЕХАНИЗМ РЕАЛИЗАЦИИ МЕРОПРИЯТИЙ ПРОГРАММЫ</w:t>
      </w:r>
      <w:bookmarkEnd w:id="25"/>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Механизм реализации Программы предусматривает использование рычагов государственной экономической, финансовой, бюджетной политики в области природопользования и охраны окружающей среды с учетом интересов хозяйствующих субъектов и муниципальных образований области.</w:t>
      </w:r>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Организация реализации Программы возлагается на органы исполнительной власти Калининградской области, уполномоченные осуществлять мероприятия по охране окружающей среды и природопользованию.</w:t>
      </w:r>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Реализация программных мероприятий осуществляется в соответствии с постановлениями Правительства Калининградской области, утверждающими перечни конкретных мероприятий с объемами финансирования из областного бюджета, в пределах ассигнований, предусмотренных законом Калининградской области на очередной финансовый год и плановый период.</w:t>
      </w:r>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Для реализации основных мероприятий Программы предусматривается привлечение средств федерального, областного, муниципальных бюджетов и внебюджетных источников. Дополнительное привлечение внебюджетных источников финансирования будет обеспечиваться:</w:t>
      </w:r>
    </w:p>
    <w:p w:rsidR="00A43E87" w:rsidRPr="00A43181" w:rsidRDefault="00A43E87" w:rsidP="00E03E8A">
      <w:pPr>
        <w:pStyle w:val="11"/>
        <w:numPr>
          <w:ilvl w:val="0"/>
          <w:numId w:val="27"/>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использованием средств хозяйствующих субъектов в финансировании программных мероприятий;</w:t>
      </w:r>
    </w:p>
    <w:p w:rsidR="00A43E87" w:rsidRPr="00A43181" w:rsidRDefault="00A43E87" w:rsidP="00E03E8A">
      <w:pPr>
        <w:pStyle w:val="11"/>
        <w:numPr>
          <w:ilvl w:val="0"/>
          <w:numId w:val="27"/>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развитием арендных отношений при освоении природных ресурсов;</w:t>
      </w:r>
    </w:p>
    <w:p w:rsidR="00A43E87" w:rsidRPr="00A43181" w:rsidRDefault="00A43E87" w:rsidP="00E03E8A">
      <w:pPr>
        <w:pStyle w:val="11"/>
        <w:numPr>
          <w:ilvl w:val="0"/>
          <w:numId w:val="27"/>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ведением систем регулирования природоохранной деятельности на основе механизмов экологического страхования, аудита, сертификации;</w:t>
      </w:r>
    </w:p>
    <w:p w:rsidR="00A43E87" w:rsidRPr="00A43181" w:rsidRDefault="00A43E87" w:rsidP="00E03E8A">
      <w:pPr>
        <w:pStyle w:val="11"/>
        <w:numPr>
          <w:ilvl w:val="0"/>
          <w:numId w:val="27"/>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ужесточением мер по экологическому контролю и надзору в сфере ответственности за сохранение окружающей среды со стороны субъектов хозяйственной и иной деятельности, подлежащих контролю со стороны субъекта Российской Федерации.</w:t>
      </w:r>
    </w:p>
    <w:p w:rsidR="00A43E87" w:rsidRPr="00A43181" w:rsidRDefault="00A43E87" w:rsidP="00CC3A09">
      <w:pPr>
        <w:pStyle w:val="af4"/>
        <w:spacing w:line="360" w:lineRule="auto"/>
        <w:rPr>
          <w:rFonts w:ascii="Times New Roman" w:hAnsi="Times New Roman"/>
          <w:sz w:val="28"/>
        </w:rPr>
      </w:pPr>
      <w:bookmarkStart w:id="26" w:name="_Toc280576786"/>
      <w:r w:rsidRPr="00A43181">
        <w:rPr>
          <w:rFonts w:ascii="Times New Roman" w:hAnsi="Times New Roman"/>
          <w:sz w:val="28"/>
        </w:rPr>
        <w:t>ОЖИДАЕМЫЕ РЕЗУЛЬТАТЫ РЕАЛИЗАЦИИ ПРОГРАММЫ</w:t>
      </w:r>
      <w:bookmarkEnd w:id="26"/>
    </w:p>
    <w:p w:rsidR="00A43E87" w:rsidRPr="00A43181" w:rsidRDefault="00A43E87" w:rsidP="00A43181">
      <w:pPr>
        <w:autoSpaceDE w:val="0"/>
        <w:autoSpaceDN w:val="0"/>
        <w:adjustRightInd w:val="0"/>
        <w:spacing w:line="360" w:lineRule="auto"/>
        <w:ind w:left="0"/>
        <w:rPr>
          <w:rFonts w:ascii="Times New Roman" w:hAnsi="Times New Roman"/>
          <w:sz w:val="28"/>
          <w:szCs w:val="28"/>
        </w:rPr>
      </w:pPr>
      <w:r w:rsidRPr="00A43181">
        <w:rPr>
          <w:rFonts w:ascii="Times New Roman" w:hAnsi="Times New Roman"/>
          <w:sz w:val="28"/>
          <w:szCs w:val="28"/>
        </w:rPr>
        <w:t>Реализация мероприятий Программы позволит:</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создать комплексную систему управления отходами производства и потребления;</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довести качество очистки сточных вод на очистных сооружениях Калининградской области до проектных показателей и норм, отвечающих экологическим требованиям (46%);</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уменьшить риск техногенного загрязнения поверхностных вод и других объектов тяжелыми металлами и значительно уменьшить расход воды;</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сократить объем сброса в водные объекты загрязняющих веществ - к 2012 году суммарный сброс загрязняющих веществ в водные объекты Калининградской области не должен превышать 112 тыс. т/год:</w:t>
      </w:r>
    </w:p>
    <w:p w:rsidR="00A43E87" w:rsidRPr="00A43181" w:rsidRDefault="00A43E87" w:rsidP="00E03E8A">
      <w:pPr>
        <w:pStyle w:val="11"/>
        <w:numPr>
          <w:ilvl w:val="0"/>
          <w:numId w:val="29"/>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в 2011 году - 118 тыс. т/год;</w:t>
      </w:r>
    </w:p>
    <w:p w:rsidR="00A43E87" w:rsidRPr="00A43181" w:rsidRDefault="00A43E87" w:rsidP="00E03E8A">
      <w:pPr>
        <w:pStyle w:val="11"/>
        <w:numPr>
          <w:ilvl w:val="0"/>
          <w:numId w:val="29"/>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в 2012 году - 112 тыс. т/год;</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сохранить экологический и ресурсный потенциал лесного фонда, обеспечить своевременное воспроизводство лесов хозяйственно-ценными древесными породами;</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уменьшить площадь лесов неудовлетворительного санитарного и лесопатологического состояния, предотвратить возникновение очагов массового размножения вредителей и болезней леса;</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улучшить качество воды в водных объектах, в результате снизить число заболеваний, для которых вода открытых водоемов является фактором передачи;</w:t>
      </w:r>
    </w:p>
    <w:p w:rsidR="00A43E87" w:rsidRPr="00A43181" w:rsidRDefault="00A43E87" w:rsidP="00E03E8A">
      <w:pPr>
        <w:pStyle w:val="11"/>
        <w:numPr>
          <w:ilvl w:val="0"/>
          <w:numId w:val="28"/>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снизить ущерб от наводнений;</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Pr>
          <w:rFonts w:ascii="Times New Roman" w:hAnsi="Times New Roman"/>
          <w:sz w:val="28"/>
          <w:szCs w:val="28"/>
        </w:rPr>
        <w:t>с</w:t>
      </w:r>
      <w:r w:rsidRPr="00A43181">
        <w:rPr>
          <w:rFonts w:ascii="Times New Roman" w:hAnsi="Times New Roman"/>
          <w:sz w:val="28"/>
          <w:szCs w:val="28"/>
        </w:rPr>
        <w:t>низить риск возникновения аварий на гидротехнических сооружениях;</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обеспечить оперативный контроль за состоянием водных объектов и их использованием;</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совершенствовать систему биологического мониторинга;</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восстановить и увеличить численность объектов растительного и животного мира, находящихся на грани исчезновения;</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сохранить численность и увеличить воспроизводство рыбных запасов и охотничьих животных на территории области;</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организовать оптимальную и эффективную с экологической и экономической точек зрения сеть ООПТ области, обеспечить соблюдение их охранного режима;</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обеспечить продолжение научных исследований на территории области;</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создать благоприятные условия для перехода Калининградской области на модель устойчивого развития;</w:t>
      </w:r>
    </w:p>
    <w:p w:rsidR="00A43E87" w:rsidRPr="00A43181" w:rsidRDefault="00A43E87" w:rsidP="00E03E8A">
      <w:pPr>
        <w:pStyle w:val="11"/>
        <w:numPr>
          <w:ilvl w:val="0"/>
          <w:numId w:val="28"/>
        </w:numPr>
        <w:autoSpaceDE w:val="0"/>
        <w:autoSpaceDN w:val="0"/>
        <w:adjustRightInd w:val="0"/>
        <w:spacing w:line="360" w:lineRule="auto"/>
        <w:ind w:hanging="501"/>
        <w:rPr>
          <w:rFonts w:ascii="Times New Roman" w:hAnsi="Times New Roman"/>
          <w:sz w:val="28"/>
          <w:szCs w:val="28"/>
        </w:rPr>
      </w:pPr>
      <w:r w:rsidRPr="00A43181">
        <w:rPr>
          <w:rFonts w:ascii="Times New Roman" w:hAnsi="Times New Roman"/>
          <w:sz w:val="28"/>
          <w:szCs w:val="28"/>
        </w:rPr>
        <w:t>обеспечить формирование экологического мировоззрения, воспитание гражданственности и национального самосознания на базе культурных и духовных традиций региона.</w:t>
      </w:r>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Социальная эффективность Программы характеризуется улучшением условий проживания населения, снижением риска заболеваний, обусловленных воздействием экологически неблагоприятных факторов, сохранением генетического фонда и возможностей для жизни будущих поколений, в том числе:</w:t>
      </w:r>
    </w:p>
    <w:p w:rsidR="00A43E87" w:rsidRPr="00A43181" w:rsidRDefault="00A43E87" w:rsidP="00E03E8A">
      <w:pPr>
        <w:pStyle w:val="11"/>
        <w:numPr>
          <w:ilvl w:val="0"/>
          <w:numId w:val="30"/>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по ожидаемой продолжительности жизни достичь уровня по Российской Федерации или странам Европейского Союза;</w:t>
      </w:r>
    </w:p>
    <w:p w:rsidR="00A43E87" w:rsidRPr="00A43181" w:rsidRDefault="00A43E87" w:rsidP="00E03E8A">
      <w:pPr>
        <w:pStyle w:val="11"/>
        <w:numPr>
          <w:ilvl w:val="0"/>
          <w:numId w:val="30"/>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снизить показатель смертности от болезней органов кровообращения до уровня по странам Европейского Союза;</w:t>
      </w:r>
    </w:p>
    <w:p w:rsidR="00A43E87" w:rsidRPr="00A43181" w:rsidRDefault="00A43E87" w:rsidP="00E03E8A">
      <w:pPr>
        <w:pStyle w:val="11"/>
        <w:numPr>
          <w:ilvl w:val="0"/>
          <w:numId w:val="30"/>
        </w:numPr>
        <w:autoSpaceDE w:val="0"/>
        <w:autoSpaceDN w:val="0"/>
        <w:adjustRightInd w:val="0"/>
        <w:spacing w:line="360" w:lineRule="auto"/>
        <w:rPr>
          <w:rFonts w:ascii="Times New Roman" w:hAnsi="Times New Roman"/>
          <w:sz w:val="28"/>
          <w:szCs w:val="28"/>
        </w:rPr>
      </w:pPr>
      <w:r w:rsidRPr="00A43181">
        <w:rPr>
          <w:rFonts w:ascii="Times New Roman" w:hAnsi="Times New Roman"/>
          <w:sz w:val="28"/>
          <w:szCs w:val="28"/>
        </w:rPr>
        <w:t>снизить уровень заболеваемости экологически зависимыми болезнями.</w:t>
      </w:r>
    </w:p>
    <w:p w:rsidR="00A43E87" w:rsidRPr="00A43181" w:rsidRDefault="00A43E87" w:rsidP="00A43181">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Экономическая эффективность Программы будет оцениваться путем сравнения денежных средств, направляемых в процессе инвестиционной деятельности хозяйствующими субъектами Калининградской области на мероприятия по охране окружающей среды и природопользованию за отчетный год по отношению к году, предшествующему отчетному.</w:t>
      </w:r>
    </w:p>
    <w:p w:rsidR="00A43E87" w:rsidRDefault="00A43E87" w:rsidP="00B42876">
      <w:pPr>
        <w:autoSpaceDE w:val="0"/>
        <w:autoSpaceDN w:val="0"/>
        <w:adjustRightInd w:val="0"/>
        <w:spacing w:line="360" w:lineRule="auto"/>
        <w:ind w:left="0" w:firstLine="708"/>
        <w:rPr>
          <w:rFonts w:ascii="Times New Roman" w:hAnsi="Times New Roman"/>
          <w:sz w:val="28"/>
          <w:szCs w:val="28"/>
        </w:rPr>
      </w:pPr>
      <w:r w:rsidRPr="00A43181">
        <w:rPr>
          <w:rFonts w:ascii="Times New Roman" w:hAnsi="Times New Roman"/>
          <w:sz w:val="28"/>
          <w:szCs w:val="28"/>
        </w:rPr>
        <w:t>Бюджетная эффективность Программы будет оцениваться исходя из дополнительных поступлений доходов в консолидированный бюджет Калининградской области, получаемых от уплаты налогов, платы за негативное воздействие на окружающую среду и штрафных санкций за залповое или аварийное загрязнение окружающей среды.</w:t>
      </w: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Default="00A43E87" w:rsidP="00B42876">
      <w:pPr>
        <w:autoSpaceDE w:val="0"/>
        <w:autoSpaceDN w:val="0"/>
        <w:adjustRightInd w:val="0"/>
        <w:spacing w:line="360" w:lineRule="auto"/>
        <w:ind w:left="0"/>
        <w:rPr>
          <w:rFonts w:ascii="Times New Roman" w:hAnsi="Times New Roman"/>
          <w:sz w:val="28"/>
          <w:szCs w:val="28"/>
        </w:rPr>
      </w:pPr>
    </w:p>
    <w:p w:rsidR="00A43E87" w:rsidRPr="00CC3A09" w:rsidRDefault="00A43E87" w:rsidP="00CC3A09">
      <w:pPr>
        <w:pStyle w:val="1"/>
        <w:ind w:left="0"/>
        <w:rPr>
          <w:rFonts w:ascii="Times New Roman" w:hAnsi="Times New Roman"/>
          <w:b w:val="0"/>
          <w:color w:val="auto"/>
        </w:rPr>
      </w:pPr>
      <w:bookmarkStart w:id="27" w:name="_Toc280576787"/>
      <w:r w:rsidRPr="00CC3A09">
        <w:rPr>
          <w:rFonts w:ascii="Times New Roman" w:hAnsi="Times New Roman"/>
          <w:b w:val="0"/>
          <w:color w:val="auto"/>
        </w:rPr>
        <w:t>ПОКАЗАТЕЛИ РЕЗУЛЬТАТОВ РЕАЛИЗАЦИИ ЦЕЛЕЙ, ЗАДАЧ И МЕРОПРИЯТИЙ ПРОГРАММЫ</w:t>
      </w:r>
      <w:bookmarkEnd w:id="27"/>
    </w:p>
    <w:p w:rsidR="00A43E87" w:rsidRDefault="00A43E87" w:rsidP="00A43181">
      <w:pPr>
        <w:pStyle w:val="15"/>
        <w:spacing w:line="360" w:lineRule="auto"/>
        <w:outlineLvl w:val="1"/>
        <w:rPr>
          <w:rFonts w:ascii="Times New Roman" w:hAnsi="Times New Roman"/>
          <w:sz w:val="28"/>
          <w:szCs w:val="28"/>
          <w:lang w:eastAsia="ru-RU"/>
        </w:rPr>
      </w:pPr>
    </w:p>
    <w:p w:rsidR="00A43E87" w:rsidRDefault="00A43E87" w:rsidP="00CC3A09">
      <w:pPr>
        <w:pStyle w:val="15"/>
        <w:spacing w:line="360" w:lineRule="auto"/>
        <w:outlineLvl w:val="1"/>
        <w:rPr>
          <w:rFonts w:ascii="Times New Roman" w:hAnsi="Times New Roman"/>
          <w:sz w:val="28"/>
          <w:szCs w:val="28"/>
          <w:lang w:eastAsia="ru-RU"/>
        </w:rPr>
      </w:pPr>
      <w:bookmarkStart w:id="28" w:name="_Toc280576788"/>
      <w:r w:rsidRPr="00A43181">
        <w:rPr>
          <w:rFonts w:ascii="Times New Roman" w:hAnsi="Times New Roman"/>
          <w:sz w:val="28"/>
          <w:szCs w:val="28"/>
          <w:lang w:eastAsia="ru-RU"/>
        </w:rPr>
        <w:t>Цель 1.</w:t>
      </w:r>
      <w:bookmarkEnd w:id="28"/>
    </w:p>
    <w:p w:rsidR="00A43E87" w:rsidRPr="006159AA" w:rsidRDefault="00A43E87" w:rsidP="006159AA">
      <w:pPr>
        <w:spacing w:line="360" w:lineRule="auto"/>
        <w:ind w:left="0"/>
        <w:rPr>
          <w:rFonts w:ascii="Times New Roman" w:hAnsi="Times New Roman"/>
          <w:sz w:val="28"/>
        </w:rPr>
      </w:pPr>
      <w:r w:rsidRPr="006159AA">
        <w:rPr>
          <w:rFonts w:ascii="Times New Roman" w:hAnsi="Times New Roman"/>
          <w:sz w:val="28"/>
        </w:rPr>
        <w:t>Улучшение состояния окружающей среды Калининградской области, предотвращение деградации природных комплексов и снижение воздействия экологически неблагоприятных факторов на здоровье населения</w:t>
      </w:r>
    </w:p>
    <w:tbl>
      <w:tblPr>
        <w:tblW w:w="9371" w:type="dxa"/>
        <w:tblInd w:w="93" w:type="dxa"/>
        <w:tblLook w:val="00A0" w:firstRow="1" w:lastRow="0" w:firstColumn="1" w:lastColumn="0" w:noHBand="0" w:noVBand="0"/>
      </w:tblPr>
      <w:tblGrid>
        <w:gridCol w:w="5685"/>
        <w:gridCol w:w="1588"/>
        <w:gridCol w:w="680"/>
        <w:gridCol w:w="709"/>
        <w:gridCol w:w="709"/>
      </w:tblGrid>
      <w:tr w:rsidR="00A43E87" w:rsidRPr="008B537C" w:rsidTr="008B537C">
        <w:trPr>
          <w:trHeight w:val="315"/>
        </w:trPr>
        <w:tc>
          <w:tcPr>
            <w:tcW w:w="9371" w:type="dxa"/>
            <w:gridSpan w:val="5"/>
            <w:tcBorders>
              <w:top w:val="single" w:sz="8" w:space="0" w:color="auto"/>
              <w:left w:val="single" w:sz="8" w:space="0" w:color="auto"/>
              <w:bottom w:val="single" w:sz="8" w:space="0" w:color="auto"/>
              <w:right w:val="single" w:sz="8" w:space="0" w:color="000000"/>
            </w:tcBorders>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Задача 1. Оздоровление экологической обстановки, снижение ее неблагоприятного воздействия на здоровье населения</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Показатель: продолжительность жизни в Калининградской области            </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лет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69,5</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72</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72,2</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смертность от злокачественных образований в Калининградской области</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на 100000 чел.</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168</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168</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168</w:t>
            </w:r>
          </w:p>
        </w:tc>
      </w:tr>
      <w:tr w:rsidR="00A43E87" w:rsidRPr="008B537C" w:rsidTr="008B537C">
        <w:trPr>
          <w:trHeight w:val="315"/>
        </w:trPr>
        <w:tc>
          <w:tcPr>
            <w:tcW w:w="5685" w:type="dxa"/>
            <w:tcBorders>
              <w:top w:val="nil"/>
              <w:left w:val="single" w:sz="4" w:space="0" w:color="auto"/>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Показатель: смертность от туберкулеза   </w:t>
            </w:r>
          </w:p>
        </w:tc>
        <w:tc>
          <w:tcPr>
            <w:tcW w:w="1588"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на 100000 чел.</w:t>
            </w:r>
          </w:p>
        </w:tc>
        <w:tc>
          <w:tcPr>
            <w:tcW w:w="680"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16</w:t>
            </w:r>
          </w:p>
        </w:tc>
        <w:tc>
          <w:tcPr>
            <w:tcW w:w="709"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15,7</w:t>
            </w:r>
          </w:p>
        </w:tc>
        <w:tc>
          <w:tcPr>
            <w:tcW w:w="709"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15</w:t>
            </w:r>
          </w:p>
        </w:tc>
      </w:tr>
      <w:tr w:rsidR="00A43E87" w:rsidRPr="008B537C" w:rsidTr="008B537C">
        <w:trPr>
          <w:trHeight w:val="315"/>
        </w:trPr>
        <w:tc>
          <w:tcPr>
            <w:tcW w:w="9371" w:type="dxa"/>
            <w:gridSpan w:val="5"/>
            <w:tcBorders>
              <w:top w:val="single" w:sz="8" w:space="0" w:color="auto"/>
              <w:left w:val="single" w:sz="4" w:space="0" w:color="auto"/>
              <w:bottom w:val="single" w:sz="8" w:space="0" w:color="auto"/>
              <w:right w:val="single" w:sz="8" w:space="0" w:color="000000"/>
            </w:tcBorders>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Задача 2. Строительство и реконструкция сооружений по очистке промышленных выбросов в атмосферу и сточных вод в водные объекты в промышленности, сельском хозяйстве и жилищно-коммунальном секторе</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разработанной проектной документации на строительство очистных сооружений</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5</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5</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3</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вводимых в эксплуатацию очистных сооружений</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4</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7</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9</w:t>
            </w:r>
          </w:p>
        </w:tc>
      </w:tr>
      <w:tr w:rsidR="00A43E87" w:rsidRPr="008B537C" w:rsidTr="008B537C">
        <w:trPr>
          <w:trHeight w:val="615"/>
        </w:trPr>
        <w:tc>
          <w:tcPr>
            <w:tcW w:w="5685" w:type="dxa"/>
            <w:tcBorders>
              <w:top w:val="nil"/>
              <w:left w:val="single" w:sz="4" w:space="0" w:color="auto"/>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загрязняющих веществ, сброшенных в водные объекты</w:t>
            </w:r>
          </w:p>
        </w:tc>
        <w:tc>
          <w:tcPr>
            <w:tcW w:w="1588"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тыс. тонн</w:t>
            </w:r>
          </w:p>
        </w:tc>
        <w:tc>
          <w:tcPr>
            <w:tcW w:w="680"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118</w:t>
            </w:r>
          </w:p>
        </w:tc>
        <w:tc>
          <w:tcPr>
            <w:tcW w:w="709"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112</w:t>
            </w:r>
          </w:p>
        </w:tc>
        <w:tc>
          <w:tcPr>
            <w:tcW w:w="709" w:type="dxa"/>
            <w:tcBorders>
              <w:top w:val="nil"/>
              <w:left w:val="nil"/>
              <w:bottom w:val="nil"/>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106</w:t>
            </w:r>
          </w:p>
        </w:tc>
      </w:tr>
      <w:tr w:rsidR="00A43E87" w:rsidRPr="008B537C" w:rsidTr="008B537C">
        <w:trPr>
          <w:trHeight w:val="315"/>
        </w:trPr>
        <w:tc>
          <w:tcPr>
            <w:tcW w:w="9371" w:type="dxa"/>
            <w:gridSpan w:val="5"/>
            <w:tcBorders>
              <w:top w:val="single" w:sz="8" w:space="0" w:color="auto"/>
              <w:left w:val="single" w:sz="4" w:space="0" w:color="auto"/>
              <w:bottom w:val="single" w:sz="8" w:space="0" w:color="auto"/>
              <w:right w:val="single" w:sz="8" w:space="0" w:color="000000"/>
            </w:tcBorders>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Задача 3. Предотвращение деградации земель и почвенного покрова     </w:t>
            </w:r>
          </w:p>
        </w:tc>
      </w:tr>
      <w:tr w:rsidR="00A43E87" w:rsidRPr="008B537C" w:rsidTr="008B537C">
        <w:trPr>
          <w:trHeight w:val="9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разработанной проектной документации реконструкции осушительных насосных станций</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реконструируемых осушительных насосных станций</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6</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разработанной проектной документации реконструкции водозащитных дамб</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3</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протяженность реконструируемых водозащитных дамб</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км.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5</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5</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5</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разработанной проектной документации реконструкции водоприемников</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4</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4</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протяженность реконструируемых водоприемников</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км.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5</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15</w:t>
            </w:r>
          </w:p>
        </w:tc>
      </w:tr>
      <w:tr w:rsidR="00A43E87" w:rsidRPr="008B537C" w:rsidTr="008B537C">
        <w:trPr>
          <w:trHeight w:val="9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Показатель: количество разработанной проектной документации на строительство полигонов для твердых бытовых отходов</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  </w:t>
            </w:r>
          </w:p>
        </w:tc>
      </w:tr>
      <w:tr w:rsidR="00A43E87" w:rsidRPr="008B537C" w:rsidTr="008B537C">
        <w:trPr>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Показатель: количество построенных полигонов для твердых бытовых отходов        </w:t>
            </w:r>
          </w:p>
        </w:tc>
        <w:tc>
          <w:tcPr>
            <w:tcW w:w="158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шт.      </w:t>
            </w:r>
          </w:p>
        </w:tc>
        <w:tc>
          <w:tcPr>
            <w:tcW w:w="68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4"/>
                <w:lang w:eastAsia="ru-RU"/>
              </w:rPr>
            </w:pPr>
            <w:r w:rsidRPr="00B42876">
              <w:rPr>
                <w:rFonts w:ascii="Times New Roman" w:hAnsi="Times New Roman"/>
                <w:color w:val="000000"/>
                <w:sz w:val="24"/>
                <w:szCs w:val="24"/>
                <w:lang w:eastAsia="ru-RU"/>
              </w:rPr>
              <w:t xml:space="preserve">-  </w:t>
            </w:r>
          </w:p>
        </w:tc>
      </w:tr>
    </w:tbl>
    <w:p w:rsidR="00A43E87" w:rsidRDefault="00A43E87" w:rsidP="00A43181">
      <w:pPr>
        <w:pStyle w:val="15"/>
        <w:spacing w:line="360" w:lineRule="auto"/>
        <w:outlineLvl w:val="1"/>
        <w:rPr>
          <w:rFonts w:ascii="Times New Roman" w:hAnsi="Times New Roman"/>
          <w:sz w:val="28"/>
          <w:szCs w:val="28"/>
        </w:rPr>
      </w:pPr>
    </w:p>
    <w:p w:rsidR="00A43E87" w:rsidRDefault="00A43E87" w:rsidP="00CC3A09">
      <w:pPr>
        <w:pStyle w:val="15"/>
        <w:spacing w:line="360" w:lineRule="auto"/>
        <w:outlineLvl w:val="1"/>
        <w:rPr>
          <w:rFonts w:ascii="Times New Roman" w:hAnsi="Times New Roman"/>
          <w:sz w:val="28"/>
          <w:szCs w:val="28"/>
        </w:rPr>
      </w:pPr>
      <w:bookmarkStart w:id="29" w:name="_Toc280576789"/>
      <w:r w:rsidRPr="00A43181">
        <w:rPr>
          <w:rFonts w:ascii="Times New Roman" w:hAnsi="Times New Roman"/>
          <w:sz w:val="28"/>
          <w:szCs w:val="28"/>
        </w:rPr>
        <w:t>Цель 2.</w:t>
      </w:r>
      <w:bookmarkEnd w:id="29"/>
      <w:r w:rsidRPr="00A43181">
        <w:rPr>
          <w:rFonts w:ascii="Times New Roman" w:hAnsi="Times New Roman"/>
          <w:sz w:val="28"/>
          <w:szCs w:val="28"/>
        </w:rPr>
        <w:t xml:space="preserve"> </w:t>
      </w:r>
    </w:p>
    <w:p w:rsidR="00A43E87" w:rsidRPr="005B6E56" w:rsidRDefault="00A43E87" w:rsidP="005B6E56">
      <w:pPr>
        <w:ind w:left="0"/>
        <w:rPr>
          <w:rFonts w:ascii="Times New Roman" w:hAnsi="Times New Roman"/>
          <w:sz w:val="28"/>
        </w:rPr>
      </w:pPr>
      <w:r w:rsidRPr="005B6E56">
        <w:rPr>
          <w:rFonts w:ascii="Times New Roman" w:hAnsi="Times New Roman"/>
          <w:sz w:val="28"/>
        </w:rPr>
        <w:t>Восстановление экологического благополучия водных объектов, сохранение и воспроизводство лесов</w:t>
      </w:r>
    </w:p>
    <w:tbl>
      <w:tblPr>
        <w:tblW w:w="9371" w:type="dxa"/>
        <w:tblInd w:w="93" w:type="dxa"/>
        <w:tblLook w:val="00A0" w:firstRow="1" w:lastRow="0" w:firstColumn="1" w:lastColumn="0" w:noHBand="0" w:noVBand="0"/>
      </w:tblPr>
      <w:tblGrid>
        <w:gridCol w:w="5685"/>
        <w:gridCol w:w="1560"/>
        <w:gridCol w:w="708"/>
        <w:gridCol w:w="709"/>
        <w:gridCol w:w="709"/>
      </w:tblGrid>
      <w:tr w:rsidR="00A43E87" w:rsidRPr="008B537C" w:rsidTr="008B537C">
        <w:trPr>
          <w:cantSplit/>
          <w:trHeight w:val="300"/>
        </w:trPr>
        <w:tc>
          <w:tcPr>
            <w:tcW w:w="9371" w:type="dxa"/>
            <w:gridSpan w:val="5"/>
            <w:tcBorders>
              <w:top w:val="single" w:sz="4" w:space="0" w:color="auto"/>
              <w:left w:val="single" w:sz="4" w:space="0" w:color="auto"/>
              <w:bottom w:val="single" w:sz="4" w:space="0" w:color="auto"/>
              <w:right w:val="single" w:sz="4" w:space="0" w:color="000000"/>
            </w:tcBorders>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Задача 1. Сохранение экологического и ресурсного потенциала лесов    </w:t>
            </w:r>
          </w:p>
        </w:tc>
      </w:tr>
      <w:tr w:rsidR="00A43E87" w:rsidRPr="008B537C" w:rsidTr="008B537C">
        <w:trPr>
          <w:cantSplit/>
          <w:trHeight w:val="3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Показатель: сплошная рубка лесных насаждений     </w:t>
            </w:r>
          </w:p>
        </w:tc>
        <w:tc>
          <w:tcPr>
            <w:tcW w:w="156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га       </w:t>
            </w:r>
          </w:p>
        </w:tc>
        <w:tc>
          <w:tcPr>
            <w:tcW w:w="70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490</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490</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490</w:t>
            </w:r>
          </w:p>
        </w:tc>
      </w:tr>
      <w:tr w:rsidR="00A43E87" w:rsidRPr="008B537C" w:rsidTr="008B537C">
        <w:trPr>
          <w:cantSplit/>
          <w:trHeight w:val="3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Показатель: посадка лесных насаждений      </w:t>
            </w:r>
          </w:p>
        </w:tc>
        <w:tc>
          <w:tcPr>
            <w:tcW w:w="156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га       </w:t>
            </w:r>
          </w:p>
        </w:tc>
        <w:tc>
          <w:tcPr>
            <w:tcW w:w="70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581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581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581</w:t>
            </w:r>
          </w:p>
        </w:tc>
      </w:tr>
      <w:tr w:rsidR="00A43E87" w:rsidRPr="008B537C" w:rsidTr="008B537C">
        <w:trPr>
          <w:cantSplit/>
          <w:trHeight w:val="3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комбинированное лесовосстановление</w:t>
            </w:r>
          </w:p>
        </w:tc>
        <w:tc>
          <w:tcPr>
            <w:tcW w:w="156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га       </w:t>
            </w:r>
          </w:p>
        </w:tc>
        <w:tc>
          <w:tcPr>
            <w:tcW w:w="70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146</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146</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146</w:t>
            </w:r>
          </w:p>
        </w:tc>
      </w:tr>
      <w:tr w:rsidR="00A43E87" w:rsidRPr="008B537C" w:rsidTr="008B537C">
        <w:trPr>
          <w:cantSplit/>
          <w:trHeight w:val="300"/>
        </w:trPr>
        <w:tc>
          <w:tcPr>
            <w:tcW w:w="9371" w:type="dxa"/>
            <w:gridSpan w:val="5"/>
            <w:tcBorders>
              <w:top w:val="single" w:sz="4" w:space="0" w:color="auto"/>
              <w:left w:val="single" w:sz="4" w:space="0" w:color="auto"/>
              <w:bottom w:val="single" w:sz="4" w:space="0" w:color="auto"/>
              <w:right w:val="single" w:sz="4" w:space="0" w:color="000000"/>
            </w:tcBorders>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Задача 2. Улучшение качества воды в водных объектах           </w:t>
            </w:r>
          </w:p>
        </w:tc>
      </w:tr>
      <w:tr w:rsidR="00A43E87" w:rsidRPr="008B537C" w:rsidTr="008B537C">
        <w:trPr>
          <w:cantSplit/>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количество разработанных проектов по очистке и дноуглублению русел рек, озер</w:t>
            </w:r>
          </w:p>
        </w:tc>
        <w:tc>
          <w:tcPr>
            <w:tcW w:w="156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шт.      </w:t>
            </w:r>
          </w:p>
        </w:tc>
        <w:tc>
          <w:tcPr>
            <w:tcW w:w="70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4</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4</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4</w:t>
            </w:r>
          </w:p>
        </w:tc>
      </w:tr>
      <w:tr w:rsidR="00A43E87" w:rsidRPr="008B537C" w:rsidTr="008B537C">
        <w:trPr>
          <w:cantSplit/>
          <w:trHeight w:val="3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количество очищаемых рек, озер</w:t>
            </w:r>
          </w:p>
        </w:tc>
        <w:tc>
          <w:tcPr>
            <w:tcW w:w="156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шт.      </w:t>
            </w:r>
          </w:p>
        </w:tc>
        <w:tc>
          <w:tcPr>
            <w:tcW w:w="70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r>
      <w:tr w:rsidR="00A43E87" w:rsidRPr="008B537C" w:rsidTr="008B537C">
        <w:trPr>
          <w:cantSplit/>
          <w:trHeight w:val="300"/>
        </w:trPr>
        <w:tc>
          <w:tcPr>
            <w:tcW w:w="9371" w:type="dxa"/>
            <w:gridSpan w:val="5"/>
            <w:tcBorders>
              <w:top w:val="single" w:sz="4" w:space="0" w:color="auto"/>
              <w:left w:val="single" w:sz="4" w:space="0" w:color="auto"/>
              <w:bottom w:val="single" w:sz="4" w:space="0" w:color="auto"/>
              <w:right w:val="single" w:sz="4" w:space="0" w:color="000000"/>
            </w:tcBorders>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Задача 3. Реконструкция гидротехнических сооружений           </w:t>
            </w:r>
          </w:p>
        </w:tc>
      </w:tr>
      <w:tr w:rsidR="00A43E87" w:rsidRPr="008B537C" w:rsidTr="008B537C">
        <w:trPr>
          <w:cantSplit/>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количество реконструированных гидротехнических сооружений (дамб, плотин)</w:t>
            </w:r>
          </w:p>
        </w:tc>
        <w:tc>
          <w:tcPr>
            <w:tcW w:w="156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шт.      </w:t>
            </w:r>
          </w:p>
        </w:tc>
        <w:tc>
          <w:tcPr>
            <w:tcW w:w="70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r>
      <w:tr w:rsidR="00A43E87" w:rsidRPr="008B537C" w:rsidTr="008B537C">
        <w:trPr>
          <w:cantSplit/>
          <w:trHeight w:val="300"/>
        </w:trPr>
        <w:tc>
          <w:tcPr>
            <w:tcW w:w="9371" w:type="dxa"/>
            <w:gridSpan w:val="5"/>
            <w:tcBorders>
              <w:top w:val="single" w:sz="4" w:space="0" w:color="auto"/>
              <w:left w:val="single" w:sz="4" w:space="0" w:color="auto"/>
              <w:bottom w:val="single" w:sz="4" w:space="0" w:color="auto"/>
              <w:right w:val="single" w:sz="4" w:space="0" w:color="000000"/>
            </w:tcBorders>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Задача 4. Защита населения от вредного воздействия вод          </w:t>
            </w:r>
          </w:p>
        </w:tc>
      </w:tr>
      <w:tr w:rsidR="00A43E87" w:rsidRPr="008B537C" w:rsidTr="008B537C">
        <w:trPr>
          <w:cantSplit/>
          <w:trHeight w:val="600"/>
        </w:trPr>
        <w:tc>
          <w:tcPr>
            <w:tcW w:w="5685" w:type="dxa"/>
            <w:tcBorders>
              <w:top w:val="nil"/>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Показатель: осуществление берегоукрепительных, берегозащитных мероприятий       </w:t>
            </w:r>
          </w:p>
        </w:tc>
        <w:tc>
          <w:tcPr>
            <w:tcW w:w="1560"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да/нет   </w:t>
            </w:r>
          </w:p>
        </w:tc>
        <w:tc>
          <w:tcPr>
            <w:tcW w:w="708"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да  </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да  </w:t>
            </w:r>
          </w:p>
        </w:tc>
        <w:tc>
          <w:tcPr>
            <w:tcW w:w="709" w:type="dxa"/>
            <w:tcBorders>
              <w:top w:val="nil"/>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да  </w:t>
            </w:r>
          </w:p>
        </w:tc>
      </w:tr>
      <w:tr w:rsidR="00A43E87" w:rsidRPr="00A43181" w:rsidTr="008B537C">
        <w:trPr>
          <w:cantSplit/>
          <w:trHeight w:val="600"/>
        </w:trPr>
        <w:tc>
          <w:tcPr>
            <w:tcW w:w="5685" w:type="dxa"/>
            <w:tcBorders>
              <w:top w:val="single" w:sz="4" w:space="0" w:color="auto"/>
              <w:left w:val="single" w:sz="4" w:space="0" w:color="auto"/>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количество аварий, возникающих на гидротехнических сооружениях</w:t>
            </w:r>
          </w:p>
        </w:tc>
        <w:tc>
          <w:tcPr>
            <w:tcW w:w="1560" w:type="dxa"/>
            <w:tcBorders>
              <w:top w:val="single" w:sz="4" w:space="0" w:color="auto"/>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да/нет   </w:t>
            </w:r>
          </w:p>
        </w:tc>
        <w:tc>
          <w:tcPr>
            <w:tcW w:w="708" w:type="dxa"/>
            <w:tcBorders>
              <w:top w:val="single" w:sz="4" w:space="0" w:color="auto"/>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Нет </w:t>
            </w:r>
          </w:p>
        </w:tc>
        <w:tc>
          <w:tcPr>
            <w:tcW w:w="709" w:type="dxa"/>
            <w:tcBorders>
              <w:top w:val="single" w:sz="4" w:space="0" w:color="auto"/>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Нет</w:t>
            </w:r>
          </w:p>
        </w:tc>
        <w:tc>
          <w:tcPr>
            <w:tcW w:w="709" w:type="dxa"/>
            <w:tcBorders>
              <w:top w:val="single" w:sz="4" w:space="0" w:color="auto"/>
              <w:left w:val="nil"/>
              <w:bottom w:val="single" w:sz="4" w:space="0" w:color="auto"/>
              <w:right w:val="single" w:sz="4" w:space="0" w:color="auto"/>
            </w:tcBorders>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Нет</w:t>
            </w:r>
          </w:p>
        </w:tc>
      </w:tr>
    </w:tbl>
    <w:p w:rsidR="00A43E87" w:rsidRDefault="00A43E87" w:rsidP="00A43181">
      <w:pPr>
        <w:pStyle w:val="15"/>
        <w:spacing w:line="360" w:lineRule="auto"/>
        <w:outlineLvl w:val="1"/>
        <w:rPr>
          <w:rFonts w:ascii="Times New Roman" w:hAnsi="Times New Roman"/>
          <w:sz w:val="28"/>
          <w:szCs w:val="28"/>
        </w:rPr>
      </w:pPr>
    </w:p>
    <w:p w:rsidR="00A43E87" w:rsidRDefault="00A43E87" w:rsidP="00A43181">
      <w:pPr>
        <w:pStyle w:val="15"/>
        <w:spacing w:line="360" w:lineRule="auto"/>
        <w:outlineLvl w:val="1"/>
        <w:rPr>
          <w:rFonts w:ascii="Times New Roman" w:hAnsi="Times New Roman"/>
          <w:sz w:val="28"/>
          <w:szCs w:val="28"/>
        </w:rPr>
      </w:pPr>
    </w:p>
    <w:p w:rsidR="00A43E87" w:rsidRDefault="00A43E87" w:rsidP="00CC3A09">
      <w:pPr>
        <w:pStyle w:val="15"/>
        <w:spacing w:line="360" w:lineRule="auto"/>
        <w:outlineLvl w:val="1"/>
        <w:rPr>
          <w:rFonts w:ascii="Times New Roman" w:hAnsi="Times New Roman"/>
          <w:sz w:val="28"/>
          <w:szCs w:val="28"/>
        </w:rPr>
      </w:pPr>
    </w:p>
    <w:p w:rsidR="00A43E87" w:rsidRDefault="00A43E87" w:rsidP="00CC3A09">
      <w:pPr>
        <w:pStyle w:val="15"/>
        <w:spacing w:line="360" w:lineRule="auto"/>
        <w:outlineLvl w:val="1"/>
        <w:rPr>
          <w:rFonts w:ascii="Times New Roman" w:hAnsi="Times New Roman"/>
          <w:sz w:val="28"/>
          <w:szCs w:val="28"/>
        </w:rPr>
      </w:pPr>
      <w:bookmarkStart w:id="30" w:name="_Toc280576790"/>
      <w:r w:rsidRPr="00A43181">
        <w:rPr>
          <w:rFonts w:ascii="Times New Roman" w:hAnsi="Times New Roman"/>
          <w:sz w:val="28"/>
          <w:szCs w:val="28"/>
        </w:rPr>
        <w:t>Цель 3.</w:t>
      </w:r>
      <w:bookmarkEnd w:id="30"/>
      <w:r w:rsidRPr="00A43181">
        <w:rPr>
          <w:rFonts w:ascii="Times New Roman" w:hAnsi="Times New Roman"/>
          <w:sz w:val="28"/>
          <w:szCs w:val="28"/>
        </w:rPr>
        <w:t xml:space="preserve"> </w:t>
      </w:r>
    </w:p>
    <w:p w:rsidR="00A43E87" w:rsidRPr="005B6E56" w:rsidRDefault="00A43E87" w:rsidP="005B6E56">
      <w:pPr>
        <w:ind w:left="0"/>
        <w:rPr>
          <w:rFonts w:ascii="Times New Roman" w:hAnsi="Times New Roman"/>
          <w:sz w:val="28"/>
        </w:rPr>
      </w:pPr>
      <w:r w:rsidRPr="005B6E56">
        <w:rPr>
          <w:rFonts w:ascii="Times New Roman" w:hAnsi="Times New Roman"/>
          <w:sz w:val="28"/>
        </w:rPr>
        <w:t>Сохранение биологического разнообразия и развитие системы особо охраняемых природных территорий.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5"/>
        <w:gridCol w:w="1560"/>
        <w:gridCol w:w="708"/>
        <w:gridCol w:w="709"/>
        <w:gridCol w:w="709"/>
      </w:tblGrid>
      <w:tr w:rsidR="00A43E87" w:rsidRPr="008B537C" w:rsidTr="008B537C">
        <w:trPr>
          <w:trHeight w:val="300"/>
        </w:trPr>
        <w:tc>
          <w:tcPr>
            <w:tcW w:w="9371" w:type="dxa"/>
            <w:gridSpan w:val="5"/>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Задача 1. Сохранение редких и исчезающих животных          </w:t>
            </w:r>
          </w:p>
        </w:tc>
      </w:tr>
      <w:tr w:rsidR="00A43E87" w:rsidRPr="008B537C" w:rsidTr="008B537C">
        <w:trPr>
          <w:trHeight w:val="900"/>
        </w:trPr>
        <w:tc>
          <w:tcPr>
            <w:tcW w:w="5685"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количество сохраненных видов (красный коршун, черепаха болотная, кулик-сорока и др.)</w:t>
            </w:r>
          </w:p>
        </w:tc>
        <w:tc>
          <w:tcPr>
            <w:tcW w:w="1560"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шт.      </w:t>
            </w:r>
          </w:p>
        </w:tc>
        <w:tc>
          <w:tcPr>
            <w:tcW w:w="708"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4</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4</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3</w:t>
            </w:r>
          </w:p>
        </w:tc>
      </w:tr>
      <w:tr w:rsidR="00A43E87" w:rsidRPr="008B537C" w:rsidTr="008B537C">
        <w:trPr>
          <w:trHeight w:val="300"/>
        </w:trPr>
        <w:tc>
          <w:tcPr>
            <w:tcW w:w="9371" w:type="dxa"/>
            <w:gridSpan w:val="5"/>
            <w:shd w:val="clear" w:color="000000" w:fill="8DB4E3"/>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Задача 2. Восстановление системы особо охраняемых природных территорий </w:t>
            </w:r>
          </w:p>
        </w:tc>
      </w:tr>
      <w:tr w:rsidR="00A43E87" w:rsidRPr="008B537C" w:rsidTr="008B537C">
        <w:trPr>
          <w:trHeight w:val="600"/>
        </w:trPr>
        <w:tc>
          <w:tcPr>
            <w:tcW w:w="5685"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формирование проектов схем развития и размещения ООПТ</w:t>
            </w:r>
          </w:p>
        </w:tc>
        <w:tc>
          <w:tcPr>
            <w:tcW w:w="1560"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шт.      </w:t>
            </w:r>
          </w:p>
        </w:tc>
        <w:tc>
          <w:tcPr>
            <w:tcW w:w="708"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1</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w:t>
            </w:r>
          </w:p>
        </w:tc>
      </w:tr>
      <w:tr w:rsidR="00A43E87" w:rsidRPr="008B537C" w:rsidTr="008B537C">
        <w:trPr>
          <w:trHeight w:val="600"/>
        </w:trPr>
        <w:tc>
          <w:tcPr>
            <w:tcW w:w="5685"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разработка материалов, обосновывающих образование ООПТ</w:t>
            </w:r>
          </w:p>
        </w:tc>
        <w:tc>
          <w:tcPr>
            <w:tcW w:w="1560"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да/нет   </w:t>
            </w:r>
          </w:p>
        </w:tc>
        <w:tc>
          <w:tcPr>
            <w:tcW w:w="708"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да</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да</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да</w:t>
            </w:r>
          </w:p>
        </w:tc>
      </w:tr>
      <w:tr w:rsidR="00A43E87" w:rsidRPr="008B537C" w:rsidTr="008B537C">
        <w:trPr>
          <w:trHeight w:val="600"/>
        </w:trPr>
        <w:tc>
          <w:tcPr>
            <w:tcW w:w="5685"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Показатель: восстановление системы региональных ООПТ</w:t>
            </w:r>
          </w:p>
        </w:tc>
        <w:tc>
          <w:tcPr>
            <w:tcW w:w="1560" w:type="dxa"/>
            <w:vAlign w:val="center"/>
          </w:tcPr>
          <w:p w:rsidR="00A43E87" w:rsidRPr="00B42876" w:rsidRDefault="00A43E87" w:rsidP="00A43181">
            <w:pPr>
              <w:spacing w:line="360" w:lineRule="auto"/>
              <w:ind w:left="0"/>
              <w:jc w:val="left"/>
              <w:rPr>
                <w:rFonts w:ascii="Times New Roman" w:hAnsi="Times New Roman"/>
                <w:color w:val="000000"/>
                <w:sz w:val="24"/>
                <w:szCs w:val="28"/>
                <w:lang w:eastAsia="ru-RU"/>
              </w:rPr>
            </w:pPr>
            <w:r w:rsidRPr="00B42876">
              <w:rPr>
                <w:rFonts w:ascii="Times New Roman" w:hAnsi="Times New Roman"/>
                <w:color w:val="000000"/>
                <w:sz w:val="24"/>
                <w:szCs w:val="28"/>
                <w:lang w:eastAsia="ru-RU"/>
              </w:rPr>
              <w:t xml:space="preserve">шт.      </w:t>
            </w:r>
          </w:p>
        </w:tc>
        <w:tc>
          <w:tcPr>
            <w:tcW w:w="708"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7</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7</w:t>
            </w:r>
          </w:p>
        </w:tc>
        <w:tc>
          <w:tcPr>
            <w:tcW w:w="709" w:type="dxa"/>
            <w:vAlign w:val="center"/>
          </w:tcPr>
          <w:p w:rsidR="00A43E87" w:rsidRPr="00B42876" w:rsidRDefault="00A43E87" w:rsidP="00A43181">
            <w:pPr>
              <w:spacing w:line="360" w:lineRule="auto"/>
              <w:ind w:left="0"/>
              <w:jc w:val="center"/>
              <w:rPr>
                <w:rFonts w:ascii="Times New Roman" w:hAnsi="Times New Roman"/>
                <w:color w:val="000000"/>
                <w:sz w:val="24"/>
                <w:szCs w:val="28"/>
                <w:lang w:eastAsia="ru-RU"/>
              </w:rPr>
            </w:pPr>
            <w:r w:rsidRPr="00B42876">
              <w:rPr>
                <w:rFonts w:ascii="Times New Roman" w:hAnsi="Times New Roman"/>
                <w:color w:val="000000"/>
                <w:sz w:val="24"/>
                <w:szCs w:val="28"/>
                <w:lang w:eastAsia="ru-RU"/>
              </w:rPr>
              <w:t>7</w:t>
            </w:r>
          </w:p>
        </w:tc>
      </w:tr>
    </w:tbl>
    <w:p w:rsidR="00A43E87" w:rsidRDefault="00A43E87" w:rsidP="00C3208B">
      <w:pPr>
        <w:autoSpaceDE w:val="0"/>
        <w:autoSpaceDN w:val="0"/>
        <w:adjustRightInd w:val="0"/>
        <w:ind w:left="0"/>
        <w:outlineLvl w:val="2"/>
        <w:rPr>
          <w:rFonts w:cs="Calibri"/>
        </w:rPr>
      </w:pPr>
    </w:p>
    <w:p w:rsidR="00A43E87" w:rsidRDefault="00A43E87" w:rsidP="00C3208B">
      <w:pPr>
        <w:autoSpaceDE w:val="0"/>
        <w:autoSpaceDN w:val="0"/>
        <w:adjustRightInd w:val="0"/>
        <w:ind w:left="0"/>
        <w:outlineLvl w:val="2"/>
        <w:rPr>
          <w:rFonts w:cs="Calibri"/>
        </w:rPr>
      </w:pPr>
    </w:p>
    <w:p w:rsidR="00A43E87" w:rsidRDefault="00A43E87" w:rsidP="00C3208B">
      <w:pPr>
        <w:autoSpaceDE w:val="0"/>
        <w:autoSpaceDN w:val="0"/>
        <w:adjustRightInd w:val="0"/>
        <w:ind w:left="0"/>
        <w:outlineLvl w:val="2"/>
        <w:rPr>
          <w:rFonts w:cs="Calibri"/>
        </w:rPr>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p>
    <w:p w:rsidR="00A43E87" w:rsidRDefault="00A43E87" w:rsidP="00C8000B">
      <w:pPr>
        <w:pStyle w:val="af4"/>
      </w:pPr>
      <w:bookmarkStart w:id="31" w:name="_Toc280576791"/>
      <w:r>
        <w:t>СПИСОК ИСПОЛЬЗОВАННЫХ ИСТОЧНИКОВ:</w:t>
      </w:r>
      <w:bookmarkEnd w:id="31"/>
    </w:p>
    <w:p w:rsidR="00A43E87" w:rsidRDefault="00A43E87" w:rsidP="00C8000B">
      <w:pPr>
        <w:pStyle w:val="af4"/>
      </w:pPr>
    </w:p>
    <w:p w:rsidR="00A43E87" w:rsidRPr="00F372BB" w:rsidRDefault="00A43E87" w:rsidP="00F372BB">
      <w:pPr>
        <w:pStyle w:val="11"/>
        <w:numPr>
          <w:ilvl w:val="0"/>
          <w:numId w:val="31"/>
        </w:numPr>
        <w:autoSpaceDE w:val="0"/>
        <w:autoSpaceDN w:val="0"/>
        <w:adjustRightInd w:val="0"/>
        <w:outlineLvl w:val="2"/>
        <w:rPr>
          <w:rFonts w:cs="Calibri"/>
        </w:rPr>
      </w:pPr>
      <w:r w:rsidRPr="00D94418">
        <w:rPr>
          <w:rFonts w:cs="Calibri"/>
          <w:lang w:val="en-US"/>
        </w:rPr>
        <w:t>http</w:t>
      </w:r>
      <w:r w:rsidRPr="00D94418">
        <w:rPr>
          <w:rFonts w:cs="Calibri"/>
        </w:rPr>
        <w:t>://</w:t>
      </w:r>
      <w:r w:rsidRPr="00D94418">
        <w:rPr>
          <w:rFonts w:cs="Calibri"/>
          <w:lang w:val="en-US"/>
        </w:rPr>
        <w:t>ru</w:t>
      </w:r>
      <w:r w:rsidRPr="00D94418">
        <w:rPr>
          <w:rFonts w:cs="Calibri"/>
        </w:rPr>
        <w:t>.</w:t>
      </w:r>
      <w:r w:rsidRPr="00D94418">
        <w:rPr>
          <w:rFonts w:cs="Calibri"/>
          <w:lang w:val="en-US"/>
        </w:rPr>
        <w:t>wikipedia</w:t>
      </w:r>
      <w:r w:rsidRPr="00D94418">
        <w:rPr>
          <w:rFonts w:cs="Calibri"/>
        </w:rPr>
        <w:t>.</w:t>
      </w:r>
      <w:r w:rsidRPr="00D94418">
        <w:rPr>
          <w:rFonts w:cs="Calibri"/>
          <w:lang w:val="en-US"/>
        </w:rPr>
        <w:t>org</w:t>
      </w:r>
      <w:r w:rsidRPr="00D94418">
        <w:rPr>
          <w:rFonts w:cs="Calibri"/>
        </w:rPr>
        <w:t>/</w:t>
      </w:r>
      <w:r w:rsidRPr="00D94418">
        <w:rPr>
          <w:rFonts w:cs="Calibri"/>
          <w:lang w:val="en-US"/>
        </w:rPr>
        <w:t>wiki</w:t>
      </w:r>
      <w:r w:rsidRPr="00D94418">
        <w:rPr>
          <w:rFonts w:cs="Calibri"/>
        </w:rPr>
        <w:t>/Калининградская_область</w:t>
      </w:r>
    </w:p>
    <w:p w:rsidR="00A43E87" w:rsidRPr="00F372BB" w:rsidRDefault="00D94418" w:rsidP="00F372BB">
      <w:pPr>
        <w:pStyle w:val="11"/>
        <w:numPr>
          <w:ilvl w:val="0"/>
          <w:numId w:val="31"/>
        </w:numPr>
        <w:autoSpaceDE w:val="0"/>
        <w:autoSpaceDN w:val="0"/>
        <w:adjustRightInd w:val="0"/>
        <w:outlineLvl w:val="2"/>
        <w:rPr>
          <w:rFonts w:cs="Calibri"/>
        </w:rPr>
      </w:pPr>
      <w:hyperlink r:id="rId7" w:history="1">
        <w:r w:rsidR="00A43E87" w:rsidRPr="00F372BB">
          <w:rPr>
            <w:rStyle w:val="a8"/>
            <w:rFonts w:cs="Calibri"/>
          </w:rPr>
          <w:t>http://ru.wikipedia.org/wiki/Калининград</w:t>
        </w:r>
      </w:hyperlink>
    </w:p>
    <w:p w:rsidR="00A43E87" w:rsidRPr="00F372BB" w:rsidRDefault="00A43E87" w:rsidP="00F372BB">
      <w:pPr>
        <w:pStyle w:val="11"/>
        <w:numPr>
          <w:ilvl w:val="0"/>
          <w:numId w:val="31"/>
        </w:numPr>
        <w:autoSpaceDE w:val="0"/>
        <w:autoSpaceDN w:val="0"/>
        <w:adjustRightInd w:val="0"/>
        <w:outlineLvl w:val="2"/>
        <w:rPr>
          <w:rFonts w:cs="Calibri"/>
        </w:rPr>
      </w:pPr>
      <w:r w:rsidRPr="00D94418">
        <w:rPr>
          <w:rFonts w:cs="Calibri"/>
        </w:rPr>
        <w:t>http://kaliningrad.ru/</w:t>
      </w:r>
    </w:p>
    <w:p w:rsidR="00A43E87" w:rsidRPr="00F372BB" w:rsidRDefault="00D94418" w:rsidP="00F372BB">
      <w:pPr>
        <w:pStyle w:val="11"/>
        <w:numPr>
          <w:ilvl w:val="0"/>
          <w:numId w:val="31"/>
        </w:numPr>
        <w:autoSpaceDE w:val="0"/>
        <w:autoSpaceDN w:val="0"/>
        <w:adjustRightInd w:val="0"/>
        <w:outlineLvl w:val="2"/>
        <w:rPr>
          <w:rFonts w:cs="Calibri"/>
        </w:rPr>
      </w:pPr>
      <w:hyperlink r:id="rId8" w:history="1">
        <w:r w:rsidR="00A43E87" w:rsidRPr="00F372BB">
          <w:rPr>
            <w:rStyle w:val="a8"/>
            <w:rFonts w:cs="Calibri"/>
          </w:rPr>
          <w:t>http://www.gov39.ru/</w:t>
        </w:r>
      </w:hyperlink>
    </w:p>
    <w:p w:rsidR="00A43E87" w:rsidRPr="00F372BB" w:rsidRDefault="00A43E87" w:rsidP="00F372BB">
      <w:pPr>
        <w:pStyle w:val="11"/>
        <w:numPr>
          <w:ilvl w:val="0"/>
          <w:numId w:val="31"/>
        </w:numPr>
        <w:autoSpaceDE w:val="0"/>
        <w:autoSpaceDN w:val="0"/>
        <w:adjustRightInd w:val="0"/>
        <w:outlineLvl w:val="2"/>
        <w:rPr>
          <w:rFonts w:cs="Calibri"/>
        </w:rPr>
      </w:pPr>
      <w:r w:rsidRPr="00D94418">
        <w:rPr>
          <w:rFonts w:cs="Calibri"/>
        </w:rPr>
        <w:t>http://economy.gov39.ru/</w:t>
      </w:r>
    </w:p>
    <w:p w:rsidR="00A43E87" w:rsidRPr="00F372BB" w:rsidRDefault="00D94418" w:rsidP="00F372BB">
      <w:pPr>
        <w:pStyle w:val="11"/>
        <w:numPr>
          <w:ilvl w:val="0"/>
          <w:numId w:val="31"/>
        </w:numPr>
        <w:autoSpaceDE w:val="0"/>
        <w:autoSpaceDN w:val="0"/>
        <w:adjustRightInd w:val="0"/>
        <w:outlineLvl w:val="2"/>
        <w:rPr>
          <w:rFonts w:cs="Calibri"/>
        </w:rPr>
      </w:pPr>
      <w:hyperlink r:id="rId9" w:history="1">
        <w:r w:rsidR="00A43E87" w:rsidRPr="00F372BB">
          <w:rPr>
            <w:rStyle w:val="a8"/>
            <w:rFonts w:cs="Calibri"/>
          </w:rPr>
          <w:t>http://www.gks.ru</w:t>
        </w:r>
      </w:hyperlink>
    </w:p>
    <w:p w:rsidR="00A43E87" w:rsidRPr="00C8000B" w:rsidRDefault="00A43E87" w:rsidP="00C8000B">
      <w:pPr>
        <w:autoSpaceDE w:val="0"/>
        <w:autoSpaceDN w:val="0"/>
        <w:adjustRightInd w:val="0"/>
        <w:ind w:left="0"/>
        <w:outlineLvl w:val="2"/>
        <w:rPr>
          <w:rFonts w:cs="Calibri"/>
        </w:rPr>
      </w:pPr>
      <w:bookmarkStart w:id="32" w:name="_GoBack"/>
      <w:bookmarkEnd w:id="32"/>
    </w:p>
    <w:sectPr w:rsidR="00A43E87" w:rsidRPr="00C8000B" w:rsidSect="00A43181">
      <w:footerReference w:type="default" r:id="rId10"/>
      <w:headerReference w:type="first" r:id="rId11"/>
      <w:footerReference w:type="first" r:id="rId12"/>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E87" w:rsidRDefault="00A43E87" w:rsidP="00A25850">
      <w:r>
        <w:separator/>
      </w:r>
    </w:p>
  </w:endnote>
  <w:endnote w:type="continuationSeparator" w:id="0">
    <w:p w:rsidR="00A43E87" w:rsidRDefault="00A43E87" w:rsidP="00A2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E87" w:rsidRDefault="00A43E87">
    <w:pPr>
      <w:pStyle w:val="a5"/>
      <w:jc w:val="right"/>
    </w:pPr>
    <w:r>
      <w:fldChar w:fldCharType="begin"/>
    </w:r>
    <w:r>
      <w:instrText xml:space="preserve"> PAGE   \* MERGEFORMAT </w:instrText>
    </w:r>
    <w:r>
      <w:fldChar w:fldCharType="separate"/>
    </w:r>
    <w:r w:rsidR="0021325F">
      <w:rPr>
        <w:noProof/>
      </w:rPr>
      <w:t>2</w:t>
    </w:r>
    <w:r>
      <w:fldChar w:fldCharType="end"/>
    </w:r>
  </w:p>
  <w:p w:rsidR="00A43E87" w:rsidRDefault="00A43E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E87" w:rsidRDefault="00A43E87">
    <w:pPr>
      <w:pStyle w:val="a5"/>
      <w:jc w:val="right"/>
    </w:pPr>
  </w:p>
  <w:p w:rsidR="00A43E87" w:rsidRDefault="00A43E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E87" w:rsidRDefault="00A43E87" w:rsidP="00A25850">
      <w:r>
        <w:separator/>
      </w:r>
    </w:p>
  </w:footnote>
  <w:footnote w:type="continuationSeparator" w:id="0">
    <w:p w:rsidR="00A43E87" w:rsidRDefault="00A43E87" w:rsidP="00A25850">
      <w:r>
        <w:continuationSeparator/>
      </w:r>
    </w:p>
  </w:footnote>
  <w:footnote w:id="1">
    <w:p w:rsidR="00A43E87" w:rsidRDefault="00A43E87">
      <w:pPr>
        <w:pStyle w:val="af1"/>
      </w:pPr>
      <w:r>
        <w:rPr>
          <w:rStyle w:val="af3"/>
        </w:rPr>
        <w:footnoteRef/>
      </w:r>
      <w:r>
        <w:t xml:space="preserve"> </w:t>
      </w:r>
      <w:r>
        <w:rPr>
          <w:b/>
          <w:bCs/>
        </w:rPr>
        <w:t>По́льдер</w:t>
      </w:r>
      <w:r>
        <w:t xml:space="preserve">— </w:t>
      </w:r>
      <w:r w:rsidRPr="00036575">
        <w:t xml:space="preserve">  о</w:t>
      </w:r>
      <w:r>
        <w:t>с</w:t>
      </w:r>
      <w:r w:rsidRPr="00036575">
        <w:t>ушенный</w:t>
      </w:r>
      <w:r>
        <w:t xml:space="preserve"> и возделанный низменный участок </w:t>
      </w:r>
      <w:r w:rsidRPr="00036575">
        <w:t>побережья</w:t>
      </w:r>
      <w:r>
        <w:t>.</w:t>
      </w:r>
    </w:p>
  </w:footnote>
  <w:footnote w:id="2">
    <w:p w:rsidR="00A43E87" w:rsidRPr="00435797" w:rsidRDefault="00A43E87" w:rsidP="00036575">
      <w:pPr>
        <w:ind w:left="0" w:firstLine="708"/>
      </w:pPr>
      <w:r>
        <w:rPr>
          <w:rStyle w:val="af3"/>
        </w:rPr>
        <w:footnoteRef/>
      </w:r>
      <w:r>
        <w:t xml:space="preserve"> </w:t>
      </w:r>
      <w:r w:rsidRPr="00435797">
        <w:t>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A43E87" w:rsidRDefault="00A43E87" w:rsidP="00036575">
      <w:pPr>
        <w:ind w:left="0" w:firstLine="70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E87" w:rsidRPr="00A25850" w:rsidRDefault="00A43E87" w:rsidP="00070BB3">
    <w:pPr>
      <w:pStyle w:val="a3"/>
      <w:pBdr>
        <w:bottom w:val="single" w:sz="4" w:space="1" w:color="auto"/>
      </w:pBdr>
      <w:ind w:left="0"/>
      <w:jc w:val="center"/>
      <w:rPr>
        <w:sz w:val="28"/>
      </w:rPr>
    </w:pPr>
    <w:r w:rsidRPr="00A25850">
      <w:rPr>
        <w:sz w:val="28"/>
      </w:rPr>
      <w:t>РОССИЙСКИЙ ГОСУДАРСТВЕННЫЙ ГИДРОМЕТЕОРОЛОГИЧЕСКИЙ УНИВЕРСИТЕТ</w:t>
    </w:r>
  </w:p>
  <w:p w:rsidR="00A43E87" w:rsidRDefault="00A43E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024D"/>
    <w:multiLevelType w:val="hybridMultilevel"/>
    <w:tmpl w:val="D64EFB68"/>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23294E"/>
    <w:multiLevelType w:val="hybridMultilevel"/>
    <w:tmpl w:val="68062F2C"/>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6D7FA7"/>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665D48"/>
    <w:multiLevelType w:val="hybridMultilevel"/>
    <w:tmpl w:val="A98E3228"/>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8D1AEA"/>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2C01EE"/>
    <w:multiLevelType w:val="hybridMultilevel"/>
    <w:tmpl w:val="67EC5E12"/>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6B6E61"/>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CF6F1A"/>
    <w:multiLevelType w:val="hybridMultilevel"/>
    <w:tmpl w:val="AC68C0F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1492E10"/>
    <w:multiLevelType w:val="hybridMultilevel"/>
    <w:tmpl w:val="CD7CAC24"/>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DD1426"/>
    <w:multiLevelType w:val="hybridMultilevel"/>
    <w:tmpl w:val="17708174"/>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280F0911"/>
    <w:multiLevelType w:val="hybridMultilevel"/>
    <w:tmpl w:val="68062F2C"/>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8A56CF"/>
    <w:multiLevelType w:val="hybridMultilevel"/>
    <w:tmpl w:val="312858E0"/>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99B6057"/>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00575B3"/>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924B27"/>
    <w:multiLevelType w:val="hybridMultilevel"/>
    <w:tmpl w:val="D64EFB68"/>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2516050"/>
    <w:multiLevelType w:val="hybridMultilevel"/>
    <w:tmpl w:val="68062F2C"/>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3ED2635"/>
    <w:multiLevelType w:val="hybridMultilevel"/>
    <w:tmpl w:val="4684897A"/>
    <w:lvl w:ilvl="0" w:tplc="275EC7E8">
      <w:start w:val="1"/>
      <w:numFmt w:val="decimal"/>
      <w:lvlText w:val="%1)"/>
      <w:lvlJc w:val="left"/>
      <w:pPr>
        <w:ind w:left="1068"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857688D"/>
    <w:multiLevelType w:val="hybridMultilevel"/>
    <w:tmpl w:val="17708174"/>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4BE8528E"/>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5C7A41"/>
    <w:multiLevelType w:val="hybridMultilevel"/>
    <w:tmpl w:val="9EA6CF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F344A07"/>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87D0F38"/>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1DB55C3"/>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DAC1B6F"/>
    <w:multiLevelType w:val="hybridMultilevel"/>
    <w:tmpl w:val="68062F2C"/>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0263280"/>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3375734"/>
    <w:multiLevelType w:val="hybridMultilevel"/>
    <w:tmpl w:val="17708174"/>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7363661F"/>
    <w:multiLevelType w:val="hybridMultilevel"/>
    <w:tmpl w:val="D64EFB68"/>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522648E"/>
    <w:multiLevelType w:val="hybridMultilevel"/>
    <w:tmpl w:val="68062F2C"/>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B275FF2"/>
    <w:multiLevelType w:val="hybridMultilevel"/>
    <w:tmpl w:val="4684897A"/>
    <w:lvl w:ilvl="0" w:tplc="275EC7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B6067E8"/>
    <w:multiLevelType w:val="hybridMultilevel"/>
    <w:tmpl w:val="D7F6752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0">
    <w:nsid w:val="7DB27CB3"/>
    <w:multiLevelType w:val="hybridMultilevel"/>
    <w:tmpl w:val="48F6934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9"/>
  </w:num>
  <w:num w:numId="4">
    <w:abstractNumId w:val="3"/>
  </w:num>
  <w:num w:numId="5">
    <w:abstractNumId w:val="5"/>
  </w:num>
  <w:num w:numId="6">
    <w:abstractNumId w:val="11"/>
  </w:num>
  <w:num w:numId="7">
    <w:abstractNumId w:val="8"/>
  </w:num>
  <w:num w:numId="8">
    <w:abstractNumId w:val="12"/>
  </w:num>
  <w:num w:numId="9">
    <w:abstractNumId w:val="16"/>
  </w:num>
  <w:num w:numId="10">
    <w:abstractNumId w:val="4"/>
  </w:num>
  <w:num w:numId="11">
    <w:abstractNumId w:val="2"/>
  </w:num>
  <w:num w:numId="12">
    <w:abstractNumId w:val="20"/>
  </w:num>
  <w:num w:numId="13">
    <w:abstractNumId w:val="22"/>
  </w:num>
  <w:num w:numId="14">
    <w:abstractNumId w:val="28"/>
  </w:num>
  <w:num w:numId="15">
    <w:abstractNumId w:val="24"/>
  </w:num>
  <w:num w:numId="16">
    <w:abstractNumId w:val="6"/>
  </w:num>
  <w:num w:numId="17">
    <w:abstractNumId w:val="21"/>
  </w:num>
  <w:num w:numId="18">
    <w:abstractNumId w:val="13"/>
  </w:num>
  <w:num w:numId="19">
    <w:abstractNumId w:val="1"/>
  </w:num>
  <w:num w:numId="20">
    <w:abstractNumId w:val="18"/>
  </w:num>
  <w:num w:numId="21">
    <w:abstractNumId w:val="27"/>
  </w:num>
  <w:num w:numId="22">
    <w:abstractNumId w:val="15"/>
  </w:num>
  <w:num w:numId="23">
    <w:abstractNumId w:val="10"/>
  </w:num>
  <w:num w:numId="24">
    <w:abstractNumId w:val="23"/>
  </w:num>
  <w:num w:numId="25">
    <w:abstractNumId w:val="7"/>
  </w:num>
  <w:num w:numId="26">
    <w:abstractNumId w:val="30"/>
  </w:num>
  <w:num w:numId="27">
    <w:abstractNumId w:val="0"/>
  </w:num>
  <w:num w:numId="28">
    <w:abstractNumId w:val="26"/>
  </w:num>
  <w:num w:numId="29">
    <w:abstractNumId w:val="29"/>
  </w:num>
  <w:num w:numId="30">
    <w:abstractNumId w:val="14"/>
  </w:num>
  <w:num w:numId="31">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850"/>
    <w:rsid w:val="00036575"/>
    <w:rsid w:val="0006649E"/>
    <w:rsid w:val="00070B7B"/>
    <w:rsid w:val="00070BB3"/>
    <w:rsid w:val="000871F5"/>
    <w:rsid w:val="00092E8F"/>
    <w:rsid w:val="000C7995"/>
    <w:rsid w:val="000D1606"/>
    <w:rsid w:val="00117258"/>
    <w:rsid w:val="00136719"/>
    <w:rsid w:val="00141AD7"/>
    <w:rsid w:val="001A67E8"/>
    <w:rsid w:val="001B4D93"/>
    <w:rsid w:val="001D06AD"/>
    <w:rsid w:val="0021325F"/>
    <w:rsid w:val="00216782"/>
    <w:rsid w:val="00276476"/>
    <w:rsid w:val="002F44C0"/>
    <w:rsid w:val="003168D4"/>
    <w:rsid w:val="00324E12"/>
    <w:rsid w:val="003A1AC4"/>
    <w:rsid w:val="003C5DE8"/>
    <w:rsid w:val="00435797"/>
    <w:rsid w:val="004538DC"/>
    <w:rsid w:val="0046467C"/>
    <w:rsid w:val="0047034C"/>
    <w:rsid w:val="0048325E"/>
    <w:rsid w:val="00494B03"/>
    <w:rsid w:val="004B6600"/>
    <w:rsid w:val="004D0D1C"/>
    <w:rsid w:val="004D573E"/>
    <w:rsid w:val="004F7993"/>
    <w:rsid w:val="00505AA2"/>
    <w:rsid w:val="00557EEF"/>
    <w:rsid w:val="00567B7F"/>
    <w:rsid w:val="00572245"/>
    <w:rsid w:val="0057691F"/>
    <w:rsid w:val="00592EF1"/>
    <w:rsid w:val="005B2846"/>
    <w:rsid w:val="005B6E56"/>
    <w:rsid w:val="005E3444"/>
    <w:rsid w:val="006159AA"/>
    <w:rsid w:val="0068672D"/>
    <w:rsid w:val="00691AFC"/>
    <w:rsid w:val="006A4392"/>
    <w:rsid w:val="006B1A2B"/>
    <w:rsid w:val="006D3855"/>
    <w:rsid w:val="00716866"/>
    <w:rsid w:val="00733FA7"/>
    <w:rsid w:val="00734F19"/>
    <w:rsid w:val="007578A9"/>
    <w:rsid w:val="00786D5F"/>
    <w:rsid w:val="007F42C1"/>
    <w:rsid w:val="00802E55"/>
    <w:rsid w:val="008B537C"/>
    <w:rsid w:val="008B55B5"/>
    <w:rsid w:val="008F33C2"/>
    <w:rsid w:val="00900F47"/>
    <w:rsid w:val="00916401"/>
    <w:rsid w:val="00931151"/>
    <w:rsid w:val="00943AD4"/>
    <w:rsid w:val="00943E72"/>
    <w:rsid w:val="009561A0"/>
    <w:rsid w:val="009751D2"/>
    <w:rsid w:val="009D7236"/>
    <w:rsid w:val="00A048CF"/>
    <w:rsid w:val="00A101CA"/>
    <w:rsid w:val="00A16565"/>
    <w:rsid w:val="00A25850"/>
    <w:rsid w:val="00A43181"/>
    <w:rsid w:val="00A43E87"/>
    <w:rsid w:val="00A71245"/>
    <w:rsid w:val="00AE462D"/>
    <w:rsid w:val="00AF4F1F"/>
    <w:rsid w:val="00B42876"/>
    <w:rsid w:val="00B61ECA"/>
    <w:rsid w:val="00BE0CED"/>
    <w:rsid w:val="00BE1C1E"/>
    <w:rsid w:val="00C14D72"/>
    <w:rsid w:val="00C316BD"/>
    <w:rsid w:val="00C3208B"/>
    <w:rsid w:val="00C34673"/>
    <w:rsid w:val="00C358E3"/>
    <w:rsid w:val="00C754D6"/>
    <w:rsid w:val="00C8000B"/>
    <w:rsid w:val="00C8477F"/>
    <w:rsid w:val="00CC3A09"/>
    <w:rsid w:val="00CD021F"/>
    <w:rsid w:val="00CF7B8E"/>
    <w:rsid w:val="00D37D1C"/>
    <w:rsid w:val="00D42521"/>
    <w:rsid w:val="00D94418"/>
    <w:rsid w:val="00DA0584"/>
    <w:rsid w:val="00DE67B7"/>
    <w:rsid w:val="00E03E8A"/>
    <w:rsid w:val="00E64FDC"/>
    <w:rsid w:val="00E97652"/>
    <w:rsid w:val="00EB4214"/>
    <w:rsid w:val="00EB4A51"/>
    <w:rsid w:val="00EB6215"/>
    <w:rsid w:val="00EB632A"/>
    <w:rsid w:val="00EE2E4F"/>
    <w:rsid w:val="00F00D37"/>
    <w:rsid w:val="00F36737"/>
    <w:rsid w:val="00F372BB"/>
    <w:rsid w:val="00F70F80"/>
    <w:rsid w:val="00FC2B99"/>
    <w:rsid w:val="00FC66DB"/>
    <w:rsid w:val="00FE3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9F0122-6D2F-4165-9087-C506C011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850"/>
    <w:pPr>
      <w:ind w:left="851"/>
      <w:jc w:val="both"/>
    </w:pPr>
    <w:rPr>
      <w:rFonts w:eastAsia="Times New Roman"/>
      <w:sz w:val="22"/>
      <w:szCs w:val="22"/>
      <w:lang w:eastAsia="en-US"/>
    </w:rPr>
  </w:style>
  <w:style w:type="paragraph" w:styleId="1">
    <w:name w:val="heading 1"/>
    <w:basedOn w:val="a"/>
    <w:next w:val="a"/>
    <w:link w:val="10"/>
    <w:qFormat/>
    <w:rsid w:val="00592EF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qFormat/>
    <w:rsid w:val="00592EF1"/>
    <w:pPr>
      <w:keepNext/>
      <w:keepLines/>
      <w:spacing w:before="200"/>
      <w:outlineLvl w:val="1"/>
    </w:pPr>
    <w:rPr>
      <w:rFonts w:ascii="Cambria" w:eastAsia="Calibri" w:hAnsi="Cambria"/>
      <w:b/>
      <w:bCs/>
      <w:color w:val="4F81BD"/>
      <w:sz w:val="26"/>
      <w:szCs w:val="26"/>
    </w:rPr>
  </w:style>
  <w:style w:type="paragraph" w:styleId="3">
    <w:name w:val="heading 3"/>
    <w:basedOn w:val="a"/>
    <w:link w:val="30"/>
    <w:qFormat/>
    <w:rsid w:val="00070BB3"/>
    <w:pPr>
      <w:spacing w:before="100" w:beforeAutospacing="1" w:after="100" w:afterAutospacing="1"/>
      <w:ind w:left="0"/>
      <w:jc w:val="left"/>
      <w:outlineLvl w:val="2"/>
    </w:pPr>
    <w:rPr>
      <w:rFonts w:ascii="Times New Roman" w:eastAsia="Calibri" w:hAnsi="Times New Roman"/>
      <w:b/>
      <w:bCs/>
      <w:sz w:val="27"/>
      <w:szCs w:val="27"/>
      <w:lang w:eastAsia="ru-RU"/>
    </w:rPr>
  </w:style>
  <w:style w:type="paragraph" w:styleId="4">
    <w:name w:val="heading 4"/>
    <w:basedOn w:val="a"/>
    <w:next w:val="a"/>
    <w:link w:val="40"/>
    <w:qFormat/>
    <w:rsid w:val="00592EF1"/>
    <w:pPr>
      <w:keepNext/>
      <w:keepLines/>
      <w:spacing w:before="20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A25850"/>
    <w:pPr>
      <w:tabs>
        <w:tab w:val="center" w:pos="4677"/>
        <w:tab w:val="right" w:pos="9355"/>
      </w:tabs>
    </w:pPr>
  </w:style>
  <w:style w:type="character" w:customStyle="1" w:styleId="a4">
    <w:name w:val="Верхній колонтитул Знак"/>
    <w:basedOn w:val="a0"/>
    <w:link w:val="a3"/>
    <w:semiHidden/>
    <w:locked/>
    <w:rsid w:val="00A25850"/>
    <w:rPr>
      <w:rFonts w:ascii="Calibri" w:eastAsia="Times New Roman" w:hAnsi="Calibri" w:cs="Times New Roman"/>
    </w:rPr>
  </w:style>
  <w:style w:type="paragraph" w:styleId="a5">
    <w:name w:val="footer"/>
    <w:basedOn w:val="a"/>
    <w:link w:val="a6"/>
    <w:rsid w:val="00A25850"/>
    <w:pPr>
      <w:tabs>
        <w:tab w:val="center" w:pos="4677"/>
        <w:tab w:val="right" w:pos="9355"/>
      </w:tabs>
    </w:pPr>
  </w:style>
  <w:style w:type="character" w:customStyle="1" w:styleId="a6">
    <w:name w:val="Нижній колонтитул Знак"/>
    <w:basedOn w:val="a0"/>
    <w:link w:val="a5"/>
    <w:locked/>
    <w:rsid w:val="00A25850"/>
    <w:rPr>
      <w:rFonts w:ascii="Calibri" w:eastAsia="Times New Roman" w:hAnsi="Calibri" w:cs="Times New Roman"/>
    </w:rPr>
  </w:style>
  <w:style w:type="paragraph" w:customStyle="1" w:styleId="ConsPlusTitle">
    <w:name w:val="ConsPlusTitle"/>
    <w:rsid w:val="00070BB3"/>
    <w:pPr>
      <w:widowControl w:val="0"/>
      <w:autoSpaceDE w:val="0"/>
      <w:autoSpaceDN w:val="0"/>
      <w:adjustRightInd w:val="0"/>
    </w:pPr>
    <w:rPr>
      <w:rFonts w:cs="Calibri"/>
      <w:b/>
      <w:bCs/>
      <w:sz w:val="22"/>
      <w:szCs w:val="22"/>
    </w:rPr>
  </w:style>
  <w:style w:type="paragraph" w:styleId="a7">
    <w:name w:val="Normal (Web)"/>
    <w:basedOn w:val="a"/>
    <w:semiHidden/>
    <w:rsid w:val="00070BB3"/>
    <w:pPr>
      <w:spacing w:before="100" w:beforeAutospacing="1" w:after="100" w:afterAutospacing="1"/>
      <w:ind w:left="0"/>
      <w:jc w:val="left"/>
    </w:pPr>
    <w:rPr>
      <w:rFonts w:ascii="Times New Roman" w:eastAsia="Calibri" w:hAnsi="Times New Roman"/>
      <w:sz w:val="24"/>
      <w:szCs w:val="24"/>
      <w:lang w:eastAsia="ru-RU"/>
    </w:rPr>
  </w:style>
  <w:style w:type="character" w:styleId="a8">
    <w:name w:val="Hyperlink"/>
    <w:basedOn w:val="a0"/>
    <w:rsid w:val="00070BB3"/>
    <w:rPr>
      <w:rFonts w:cs="Times New Roman"/>
      <w:color w:val="0000FF"/>
      <w:u w:val="single"/>
    </w:rPr>
  </w:style>
  <w:style w:type="paragraph" w:customStyle="1" w:styleId="a9">
    <w:name w:val="ПЛИНК"/>
    <w:basedOn w:val="a"/>
    <w:link w:val="aa"/>
    <w:rsid w:val="00070BB3"/>
    <w:pPr>
      <w:ind w:left="0"/>
    </w:pPr>
  </w:style>
  <w:style w:type="character" w:customStyle="1" w:styleId="30">
    <w:name w:val="Заголовок 3 Знак"/>
    <w:basedOn w:val="a0"/>
    <w:link w:val="3"/>
    <w:locked/>
    <w:rsid w:val="00070BB3"/>
    <w:rPr>
      <w:rFonts w:ascii="Times New Roman" w:hAnsi="Times New Roman" w:cs="Times New Roman"/>
      <w:b/>
      <w:bCs/>
      <w:sz w:val="27"/>
      <w:szCs w:val="27"/>
      <w:lang w:val="x-none" w:eastAsia="ru-RU"/>
    </w:rPr>
  </w:style>
  <w:style w:type="character" w:customStyle="1" w:styleId="aa">
    <w:name w:val="ПЛИНК Знак"/>
    <w:basedOn w:val="a0"/>
    <w:link w:val="a9"/>
    <w:locked/>
    <w:rsid w:val="00070BB3"/>
    <w:rPr>
      <w:rFonts w:ascii="Calibri" w:eastAsia="Times New Roman" w:hAnsi="Calibri" w:cs="Times New Roman"/>
    </w:rPr>
  </w:style>
  <w:style w:type="character" w:customStyle="1" w:styleId="mw-headline">
    <w:name w:val="mw-headline"/>
    <w:basedOn w:val="a0"/>
    <w:rsid w:val="00070BB3"/>
    <w:rPr>
      <w:rFonts w:cs="Times New Roman"/>
    </w:rPr>
  </w:style>
  <w:style w:type="character" w:styleId="ab">
    <w:name w:val="FollowedHyperlink"/>
    <w:basedOn w:val="a0"/>
    <w:semiHidden/>
    <w:rsid w:val="0048325E"/>
    <w:rPr>
      <w:rFonts w:cs="Times New Roman"/>
      <w:color w:val="800080"/>
      <w:u w:val="single"/>
    </w:rPr>
  </w:style>
  <w:style w:type="paragraph" w:customStyle="1" w:styleId="ConsPlusCell">
    <w:name w:val="ConsPlusCell"/>
    <w:rsid w:val="00F36737"/>
    <w:pPr>
      <w:widowControl w:val="0"/>
      <w:autoSpaceDE w:val="0"/>
      <w:autoSpaceDN w:val="0"/>
      <w:adjustRightInd w:val="0"/>
    </w:pPr>
    <w:rPr>
      <w:rFonts w:ascii="Arial" w:hAnsi="Arial" w:cs="Arial"/>
    </w:rPr>
  </w:style>
  <w:style w:type="paragraph" w:customStyle="1" w:styleId="11">
    <w:name w:val="Абзац списку1"/>
    <w:basedOn w:val="a"/>
    <w:rsid w:val="00943E72"/>
    <w:pPr>
      <w:ind w:left="720"/>
      <w:contextualSpacing/>
    </w:pPr>
  </w:style>
  <w:style w:type="character" w:customStyle="1" w:styleId="apple-converted-space">
    <w:name w:val="apple-converted-space"/>
    <w:basedOn w:val="a0"/>
    <w:rsid w:val="00092E8F"/>
    <w:rPr>
      <w:rFonts w:cs="Times New Roman"/>
    </w:rPr>
  </w:style>
  <w:style w:type="paragraph" w:customStyle="1" w:styleId="bodytext-1">
    <w:name w:val="bodytext-1"/>
    <w:basedOn w:val="a"/>
    <w:rsid w:val="00C8477F"/>
    <w:pPr>
      <w:spacing w:before="100" w:beforeAutospacing="1" w:after="100" w:afterAutospacing="1"/>
      <w:ind w:left="0"/>
      <w:jc w:val="left"/>
    </w:pPr>
    <w:rPr>
      <w:rFonts w:ascii="Times New Roman" w:eastAsia="Calibri" w:hAnsi="Times New Roman"/>
      <w:sz w:val="24"/>
      <w:szCs w:val="24"/>
      <w:lang w:eastAsia="ru-RU"/>
    </w:rPr>
  </w:style>
  <w:style w:type="paragraph" w:customStyle="1" w:styleId="bodytext">
    <w:name w:val="bodytext"/>
    <w:basedOn w:val="a"/>
    <w:rsid w:val="00592EF1"/>
    <w:pPr>
      <w:spacing w:before="100" w:beforeAutospacing="1" w:after="100" w:afterAutospacing="1"/>
      <w:ind w:left="0"/>
      <w:jc w:val="left"/>
    </w:pPr>
    <w:rPr>
      <w:rFonts w:ascii="Times New Roman" w:eastAsia="Calibri" w:hAnsi="Times New Roman"/>
      <w:sz w:val="24"/>
      <w:szCs w:val="24"/>
      <w:lang w:eastAsia="ru-RU"/>
    </w:rPr>
  </w:style>
  <w:style w:type="character" w:styleId="ac">
    <w:name w:val="Strong"/>
    <w:basedOn w:val="a0"/>
    <w:qFormat/>
    <w:rsid w:val="00592EF1"/>
    <w:rPr>
      <w:rFonts w:cs="Times New Roman"/>
      <w:b/>
      <w:bCs/>
    </w:rPr>
  </w:style>
  <w:style w:type="character" w:customStyle="1" w:styleId="10">
    <w:name w:val="Заголовок 1 Знак"/>
    <w:basedOn w:val="a0"/>
    <w:link w:val="1"/>
    <w:locked/>
    <w:rsid w:val="00592EF1"/>
    <w:rPr>
      <w:rFonts w:ascii="Cambria" w:hAnsi="Cambria" w:cs="Times New Roman"/>
      <w:b/>
      <w:bCs/>
      <w:color w:val="365F91"/>
      <w:sz w:val="28"/>
      <w:szCs w:val="28"/>
    </w:rPr>
  </w:style>
  <w:style w:type="character" w:customStyle="1" w:styleId="20">
    <w:name w:val="Заголовок 2 Знак"/>
    <w:basedOn w:val="a0"/>
    <w:link w:val="2"/>
    <w:semiHidden/>
    <w:locked/>
    <w:rsid w:val="00592EF1"/>
    <w:rPr>
      <w:rFonts w:ascii="Cambria" w:hAnsi="Cambria" w:cs="Times New Roman"/>
      <w:b/>
      <w:bCs/>
      <w:color w:val="4F81BD"/>
      <w:sz w:val="26"/>
      <w:szCs w:val="26"/>
    </w:rPr>
  </w:style>
  <w:style w:type="character" w:customStyle="1" w:styleId="40">
    <w:name w:val="Заголовок 4 Знак"/>
    <w:basedOn w:val="a0"/>
    <w:link w:val="4"/>
    <w:semiHidden/>
    <w:locked/>
    <w:rsid w:val="00592EF1"/>
    <w:rPr>
      <w:rFonts w:ascii="Cambria" w:hAnsi="Cambria" w:cs="Times New Roman"/>
      <w:b/>
      <w:bCs/>
      <w:i/>
      <w:iCs/>
      <w:color w:val="4F81BD"/>
    </w:rPr>
  </w:style>
  <w:style w:type="paragraph" w:styleId="ad">
    <w:name w:val="Body Text Indent"/>
    <w:basedOn w:val="a"/>
    <w:link w:val="ae"/>
    <w:rsid w:val="00494B03"/>
    <w:pPr>
      <w:spacing w:line="360" w:lineRule="atLeast"/>
      <w:ind w:left="0" w:firstLine="709"/>
    </w:pPr>
    <w:rPr>
      <w:rFonts w:ascii="Times New Roman" w:eastAsia="Calibri" w:hAnsi="Times New Roman"/>
      <w:sz w:val="28"/>
      <w:szCs w:val="20"/>
      <w:lang w:eastAsia="ru-RU"/>
    </w:rPr>
  </w:style>
  <w:style w:type="character" w:customStyle="1" w:styleId="ae">
    <w:name w:val="Основний текст з відступом Знак"/>
    <w:basedOn w:val="a0"/>
    <w:link w:val="ad"/>
    <w:locked/>
    <w:rsid w:val="00494B03"/>
    <w:rPr>
      <w:rFonts w:ascii="Times New Roman" w:hAnsi="Times New Roman" w:cs="Times New Roman"/>
      <w:sz w:val="20"/>
      <w:szCs w:val="20"/>
      <w:lang w:val="x-none" w:eastAsia="ru-RU"/>
    </w:rPr>
  </w:style>
  <w:style w:type="paragraph" w:styleId="af">
    <w:name w:val="Body Text"/>
    <w:basedOn w:val="a"/>
    <w:link w:val="af0"/>
    <w:semiHidden/>
    <w:rsid w:val="00136719"/>
    <w:pPr>
      <w:spacing w:after="120"/>
    </w:pPr>
  </w:style>
  <w:style w:type="character" w:customStyle="1" w:styleId="af0">
    <w:name w:val="Основний текст Знак"/>
    <w:basedOn w:val="a0"/>
    <w:link w:val="af"/>
    <w:semiHidden/>
    <w:locked/>
    <w:rsid w:val="00136719"/>
    <w:rPr>
      <w:rFonts w:ascii="Calibri" w:eastAsia="Times New Roman" w:hAnsi="Calibri" w:cs="Times New Roman"/>
    </w:rPr>
  </w:style>
  <w:style w:type="paragraph" w:styleId="af1">
    <w:name w:val="footnote text"/>
    <w:basedOn w:val="a"/>
    <w:link w:val="af2"/>
    <w:semiHidden/>
    <w:rsid w:val="00036575"/>
    <w:rPr>
      <w:sz w:val="20"/>
      <w:szCs w:val="20"/>
    </w:rPr>
  </w:style>
  <w:style w:type="character" w:customStyle="1" w:styleId="af2">
    <w:name w:val="Текст виноски Знак"/>
    <w:basedOn w:val="a0"/>
    <w:link w:val="af1"/>
    <w:semiHidden/>
    <w:locked/>
    <w:rsid w:val="00036575"/>
    <w:rPr>
      <w:rFonts w:ascii="Calibri" w:eastAsia="Times New Roman" w:hAnsi="Calibri" w:cs="Times New Roman"/>
      <w:sz w:val="20"/>
      <w:szCs w:val="20"/>
    </w:rPr>
  </w:style>
  <w:style w:type="character" w:styleId="af3">
    <w:name w:val="footnote reference"/>
    <w:basedOn w:val="a0"/>
    <w:semiHidden/>
    <w:rsid w:val="00036575"/>
    <w:rPr>
      <w:rFonts w:cs="Times New Roman"/>
      <w:vertAlign w:val="superscript"/>
    </w:rPr>
  </w:style>
  <w:style w:type="paragraph" w:customStyle="1" w:styleId="ConsPlusNormal">
    <w:name w:val="ConsPlusNormal"/>
    <w:rsid w:val="00AF4F1F"/>
    <w:pPr>
      <w:widowControl w:val="0"/>
      <w:autoSpaceDE w:val="0"/>
      <w:autoSpaceDN w:val="0"/>
      <w:adjustRightInd w:val="0"/>
      <w:ind w:firstLine="720"/>
    </w:pPr>
    <w:rPr>
      <w:rFonts w:ascii="Arial" w:hAnsi="Arial" w:cs="Arial"/>
    </w:rPr>
  </w:style>
  <w:style w:type="paragraph" w:customStyle="1" w:styleId="af4">
    <w:name w:val="ПОДЗАГОЛОВОК"/>
    <w:basedOn w:val="1"/>
    <w:link w:val="af5"/>
    <w:rsid w:val="008F33C2"/>
    <w:pPr>
      <w:spacing w:before="0"/>
      <w:ind w:left="0"/>
    </w:pPr>
    <w:rPr>
      <w:rFonts w:ascii="Calibri" w:hAnsi="Calibri"/>
      <w:b w:val="0"/>
      <w:color w:val="auto"/>
      <w:sz w:val="24"/>
    </w:rPr>
  </w:style>
  <w:style w:type="paragraph" w:customStyle="1" w:styleId="12">
    <w:name w:val="Без інтервалів1"/>
    <w:rsid w:val="008F33C2"/>
    <w:pPr>
      <w:ind w:left="851"/>
      <w:jc w:val="both"/>
    </w:pPr>
    <w:rPr>
      <w:rFonts w:eastAsia="Times New Roman"/>
      <w:sz w:val="22"/>
      <w:szCs w:val="22"/>
      <w:lang w:eastAsia="en-US"/>
    </w:rPr>
  </w:style>
  <w:style w:type="character" w:customStyle="1" w:styleId="af5">
    <w:name w:val="ПОДЗАГОЛОВОК Знак"/>
    <w:basedOn w:val="10"/>
    <w:link w:val="af4"/>
    <w:locked/>
    <w:rsid w:val="008F33C2"/>
    <w:rPr>
      <w:rFonts w:ascii="Cambria" w:hAnsi="Cambria" w:cs="Times New Roman"/>
      <w:b/>
      <w:bCs/>
      <w:color w:val="365F91"/>
      <w:sz w:val="28"/>
      <w:szCs w:val="28"/>
    </w:rPr>
  </w:style>
  <w:style w:type="paragraph" w:customStyle="1" w:styleId="13">
    <w:name w:val="Заголовок змісту1"/>
    <w:basedOn w:val="1"/>
    <w:next w:val="a"/>
    <w:semiHidden/>
    <w:rsid w:val="008F33C2"/>
    <w:pPr>
      <w:spacing w:line="276" w:lineRule="auto"/>
      <w:ind w:left="0"/>
      <w:jc w:val="left"/>
      <w:outlineLvl w:val="9"/>
    </w:pPr>
  </w:style>
  <w:style w:type="paragraph" w:styleId="14">
    <w:name w:val="toc 1"/>
    <w:basedOn w:val="a"/>
    <w:next w:val="a"/>
    <w:autoRedefine/>
    <w:rsid w:val="008F33C2"/>
    <w:pPr>
      <w:spacing w:after="100"/>
      <w:ind w:left="0"/>
    </w:pPr>
  </w:style>
  <w:style w:type="paragraph" w:styleId="31">
    <w:name w:val="toc 3"/>
    <w:basedOn w:val="a"/>
    <w:next w:val="a"/>
    <w:autoRedefine/>
    <w:rsid w:val="008F33C2"/>
    <w:pPr>
      <w:spacing w:after="100"/>
      <w:ind w:left="440"/>
    </w:pPr>
  </w:style>
  <w:style w:type="paragraph" w:styleId="af6">
    <w:name w:val="Balloon Text"/>
    <w:basedOn w:val="a"/>
    <w:link w:val="af7"/>
    <w:semiHidden/>
    <w:rsid w:val="008F33C2"/>
    <w:rPr>
      <w:rFonts w:ascii="Tahoma" w:hAnsi="Tahoma" w:cs="Tahoma"/>
      <w:sz w:val="16"/>
      <w:szCs w:val="16"/>
    </w:rPr>
  </w:style>
  <w:style w:type="character" w:customStyle="1" w:styleId="af7">
    <w:name w:val="Текст у виносці Знак"/>
    <w:basedOn w:val="a0"/>
    <w:link w:val="af6"/>
    <w:semiHidden/>
    <w:locked/>
    <w:rsid w:val="008F33C2"/>
    <w:rPr>
      <w:rFonts w:ascii="Tahoma" w:eastAsia="Times New Roman" w:hAnsi="Tahoma" w:cs="Tahoma"/>
      <w:sz w:val="16"/>
      <w:szCs w:val="16"/>
    </w:rPr>
  </w:style>
  <w:style w:type="paragraph" w:styleId="af8">
    <w:name w:val="Subtitle"/>
    <w:basedOn w:val="a"/>
    <w:next w:val="a"/>
    <w:link w:val="af9"/>
    <w:qFormat/>
    <w:rsid w:val="008F33C2"/>
    <w:pPr>
      <w:numPr>
        <w:ilvl w:val="1"/>
      </w:numPr>
      <w:ind w:left="851"/>
    </w:pPr>
    <w:rPr>
      <w:rFonts w:ascii="Cambria" w:eastAsia="Calibri" w:hAnsi="Cambria"/>
      <w:i/>
      <w:iCs/>
      <w:color w:val="4F81BD"/>
      <w:spacing w:val="15"/>
      <w:sz w:val="24"/>
      <w:szCs w:val="24"/>
    </w:rPr>
  </w:style>
  <w:style w:type="character" w:customStyle="1" w:styleId="af9">
    <w:name w:val="Підзаголовок Знак"/>
    <w:basedOn w:val="a0"/>
    <w:link w:val="af8"/>
    <w:locked/>
    <w:rsid w:val="008F33C2"/>
    <w:rPr>
      <w:rFonts w:ascii="Cambria" w:hAnsi="Cambria" w:cs="Times New Roman"/>
      <w:i/>
      <w:iCs/>
      <w:color w:val="4F81BD"/>
      <w:spacing w:val="15"/>
      <w:sz w:val="24"/>
      <w:szCs w:val="24"/>
    </w:rPr>
  </w:style>
  <w:style w:type="paragraph" w:customStyle="1" w:styleId="15">
    <w:name w:val="ПОДЗАГОЛОВОК1"/>
    <w:basedOn w:val="af8"/>
    <w:link w:val="16"/>
    <w:rsid w:val="008F33C2"/>
    <w:pPr>
      <w:ind w:left="0"/>
    </w:pPr>
    <w:rPr>
      <w:rFonts w:ascii="Calibri" w:hAnsi="Calibri"/>
      <w:i w:val="0"/>
      <w:color w:val="auto"/>
    </w:rPr>
  </w:style>
  <w:style w:type="paragraph" w:styleId="21">
    <w:name w:val="toc 2"/>
    <w:basedOn w:val="a"/>
    <w:next w:val="a"/>
    <w:autoRedefine/>
    <w:rsid w:val="008F33C2"/>
    <w:pPr>
      <w:spacing w:after="100" w:line="276" w:lineRule="auto"/>
      <w:ind w:left="220"/>
      <w:jc w:val="left"/>
    </w:pPr>
    <w:rPr>
      <w:rFonts w:eastAsia="Calibri"/>
    </w:rPr>
  </w:style>
  <w:style w:type="character" w:customStyle="1" w:styleId="16">
    <w:name w:val="ПОДЗАГОЛОВОК1 Знак"/>
    <w:basedOn w:val="af9"/>
    <w:link w:val="15"/>
    <w:locked/>
    <w:rsid w:val="008F33C2"/>
    <w:rPr>
      <w:rFonts w:ascii="Cambria" w:hAnsi="Cambria" w:cs="Times New Roman"/>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75"/>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75"/>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75"/>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75"/>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75"/>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75"/>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75"/>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75"/>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75"/>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75"/>
          <w:divBdr>
            <w:top w:val="none" w:sz="0" w:space="0" w:color="auto"/>
            <w:left w:val="none" w:sz="0" w:space="0" w:color="auto"/>
            <w:bottom w:val="none" w:sz="0" w:space="0" w:color="auto"/>
            <w:right w:val="none" w:sz="0" w:space="0" w:color="auto"/>
          </w:divBdr>
        </w:div>
        <w:div w:id="56">
          <w:marLeft w:val="0"/>
          <w:marRight w:val="0"/>
          <w:marTop w:val="0"/>
          <w:marBottom w:val="75"/>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75"/>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75"/>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75"/>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39.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1050;&#1072;&#1083;&#1080;&#1085;&#1080;&#1085;&#1075;&#1088;&#1072;&#107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6178</Words>
  <Characters>35215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Grizli777</Company>
  <LinksUpToDate>false</LinksUpToDate>
  <CharactersWithSpaces>41311</CharactersWithSpaces>
  <SharedDoc>false</SharedDoc>
  <HLinks>
    <vt:vector size="198" baseType="variant">
      <vt:variant>
        <vt:i4>6422624</vt:i4>
      </vt:variant>
      <vt:variant>
        <vt:i4>180</vt:i4>
      </vt:variant>
      <vt:variant>
        <vt:i4>0</vt:i4>
      </vt:variant>
      <vt:variant>
        <vt:i4>5</vt:i4>
      </vt:variant>
      <vt:variant>
        <vt:lpwstr>http://www.gks.ru/</vt:lpwstr>
      </vt:variant>
      <vt:variant>
        <vt:lpwstr/>
      </vt:variant>
      <vt:variant>
        <vt:i4>4325440</vt:i4>
      </vt:variant>
      <vt:variant>
        <vt:i4>177</vt:i4>
      </vt:variant>
      <vt:variant>
        <vt:i4>0</vt:i4>
      </vt:variant>
      <vt:variant>
        <vt:i4>5</vt:i4>
      </vt:variant>
      <vt:variant>
        <vt:lpwstr>http://economy.gov39.ru/</vt:lpwstr>
      </vt:variant>
      <vt:variant>
        <vt:lpwstr/>
      </vt:variant>
      <vt:variant>
        <vt:i4>6160471</vt:i4>
      </vt:variant>
      <vt:variant>
        <vt:i4>174</vt:i4>
      </vt:variant>
      <vt:variant>
        <vt:i4>0</vt:i4>
      </vt:variant>
      <vt:variant>
        <vt:i4>5</vt:i4>
      </vt:variant>
      <vt:variant>
        <vt:lpwstr>http://www.gov39.ru/</vt:lpwstr>
      </vt:variant>
      <vt:variant>
        <vt:lpwstr/>
      </vt:variant>
      <vt:variant>
        <vt:i4>6750261</vt:i4>
      </vt:variant>
      <vt:variant>
        <vt:i4>171</vt:i4>
      </vt:variant>
      <vt:variant>
        <vt:i4>0</vt:i4>
      </vt:variant>
      <vt:variant>
        <vt:i4>5</vt:i4>
      </vt:variant>
      <vt:variant>
        <vt:lpwstr>http://kaliningrad.ru/</vt:lpwstr>
      </vt:variant>
      <vt:variant>
        <vt:lpwstr/>
      </vt:variant>
      <vt:variant>
        <vt:i4>8193053</vt:i4>
      </vt:variant>
      <vt:variant>
        <vt:i4>168</vt:i4>
      </vt:variant>
      <vt:variant>
        <vt:i4>0</vt:i4>
      </vt:variant>
      <vt:variant>
        <vt:i4>5</vt:i4>
      </vt:variant>
      <vt:variant>
        <vt:lpwstr>http://ru.wikipedia.org/wiki/Калининград</vt:lpwstr>
      </vt:variant>
      <vt:variant>
        <vt:lpwstr/>
      </vt:variant>
      <vt:variant>
        <vt:i4>112</vt:i4>
      </vt:variant>
      <vt:variant>
        <vt:i4>165</vt:i4>
      </vt:variant>
      <vt:variant>
        <vt:i4>0</vt:i4>
      </vt:variant>
      <vt:variant>
        <vt:i4>5</vt:i4>
      </vt:variant>
      <vt:variant>
        <vt:lpwstr>http://ru.wikipedia.org/wiki/Калининградская_область</vt:lpwstr>
      </vt:variant>
      <vt:variant>
        <vt:lpwstr/>
      </vt:variant>
      <vt:variant>
        <vt:i4>1376306</vt:i4>
      </vt:variant>
      <vt:variant>
        <vt:i4>158</vt:i4>
      </vt:variant>
      <vt:variant>
        <vt:i4>0</vt:i4>
      </vt:variant>
      <vt:variant>
        <vt:i4>5</vt:i4>
      </vt:variant>
      <vt:variant>
        <vt:lpwstr/>
      </vt:variant>
      <vt:variant>
        <vt:lpwstr>_Toc280576791</vt:lpwstr>
      </vt:variant>
      <vt:variant>
        <vt:i4>1376306</vt:i4>
      </vt:variant>
      <vt:variant>
        <vt:i4>152</vt:i4>
      </vt:variant>
      <vt:variant>
        <vt:i4>0</vt:i4>
      </vt:variant>
      <vt:variant>
        <vt:i4>5</vt:i4>
      </vt:variant>
      <vt:variant>
        <vt:lpwstr/>
      </vt:variant>
      <vt:variant>
        <vt:lpwstr>_Toc280576790</vt:lpwstr>
      </vt:variant>
      <vt:variant>
        <vt:i4>1310770</vt:i4>
      </vt:variant>
      <vt:variant>
        <vt:i4>146</vt:i4>
      </vt:variant>
      <vt:variant>
        <vt:i4>0</vt:i4>
      </vt:variant>
      <vt:variant>
        <vt:i4>5</vt:i4>
      </vt:variant>
      <vt:variant>
        <vt:lpwstr/>
      </vt:variant>
      <vt:variant>
        <vt:lpwstr>_Toc280576789</vt:lpwstr>
      </vt:variant>
      <vt:variant>
        <vt:i4>1310770</vt:i4>
      </vt:variant>
      <vt:variant>
        <vt:i4>140</vt:i4>
      </vt:variant>
      <vt:variant>
        <vt:i4>0</vt:i4>
      </vt:variant>
      <vt:variant>
        <vt:i4>5</vt:i4>
      </vt:variant>
      <vt:variant>
        <vt:lpwstr/>
      </vt:variant>
      <vt:variant>
        <vt:lpwstr>_Toc280576788</vt:lpwstr>
      </vt:variant>
      <vt:variant>
        <vt:i4>1310770</vt:i4>
      </vt:variant>
      <vt:variant>
        <vt:i4>134</vt:i4>
      </vt:variant>
      <vt:variant>
        <vt:i4>0</vt:i4>
      </vt:variant>
      <vt:variant>
        <vt:i4>5</vt:i4>
      </vt:variant>
      <vt:variant>
        <vt:lpwstr/>
      </vt:variant>
      <vt:variant>
        <vt:lpwstr>_Toc280576787</vt:lpwstr>
      </vt:variant>
      <vt:variant>
        <vt:i4>1310770</vt:i4>
      </vt:variant>
      <vt:variant>
        <vt:i4>128</vt:i4>
      </vt:variant>
      <vt:variant>
        <vt:i4>0</vt:i4>
      </vt:variant>
      <vt:variant>
        <vt:i4>5</vt:i4>
      </vt:variant>
      <vt:variant>
        <vt:lpwstr/>
      </vt:variant>
      <vt:variant>
        <vt:lpwstr>_Toc280576786</vt:lpwstr>
      </vt:variant>
      <vt:variant>
        <vt:i4>1310770</vt:i4>
      </vt:variant>
      <vt:variant>
        <vt:i4>122</vt:i4>
      </vt:variant>
      <vt:variant>
        <vt:i4>0</vt:i4>
      </vt:variant>
      <vt:variant>
        <vt:i4>5</vt:i4>
      </vt:variant>
      <vt:variant>
        <vt:lpwstr/>
      </vt:variant>
      <vt:variant>
        <vt:lpwstr>_Toc280576785</vt:lpwstr>
      </vt:variant>
      <vt:variant>
        <vt:i4>1310770</vt:i4>
      </vt:variant>
      <vt:variant>
        <vt:i4>116</vt:i4>
      </vt:variant>
      <vt:variant>
        <vt:i4>0</vt:i4>
      </vt:variant>
      <vt:variant>
        <vt:i4>5</vt:i4>
      </vt:variant>
      <vt:variant>
        <vt:lpwstr/>
      </vt:variant>
      <vt:variant>
        <vt:lpwstr>_Toc280576784</vt:lpwstr>
      </vt:variant>
      <vt:variant>
        <vt:i4>1310770</vt:i4>
      </vt:variant>
      <vt:variant>
        <vt:i4>110</vt:i4>
      </vt:variant>
      <vt:variant>
        <vt:i4>0</vt:i4>
      </vt:variant>
      <vt:variant>
        <vt:i4>5</vt:i4>
      </vt:variant>
      <vt:variant>
        <vt:lpwstr/>
      </vt:variant>
      <vt:variant>
        <vt:lpwstr>_Toc280576783</vt:lpwstr>
      </vt:variant>
      <vt:variant>
        <vt:i4>1310770</vt:i4>
      </vt:variant>
      <vt:variant>
        <vt:i4>104</vt:i4>
      </vt:variant>
      <vt:variant>
        <vt:i4>0</vt:i4>
      </vt:variant>
      <vt:variant>
        <vt:i4>5</vt:i4>
      </vt:variant>
      <vt:variant>
        <vt:lpwstr/>
      </vt:variant>
      <vt:variant>
        <vt:lpwstr>_Toc280576782</vt:lpwstr>
      </vt:variant>
      <vt:variant>
        <vt:i4>1310770</vt:i4>
      </vt:variant>
      <vt:variant>
        <vt:i4>98</vt:i4>
      </vt:variant>
      <vt:variant>
        <vt:i4>0</vt:i4>
      </vt:variant>
      <vt:variant>
        <vt:i4>5</vt:i4>
      </vt:variant>
      <vt:variant>
        <vt:lpwstr/>
      </vt:variant>
      <vt:variant>
        <vt:lpwstr>_Toc280576781</vt:lpwstr>
      </vt:variant>
      <vt:variant>
        <vt:i4>1310770</vt:i4>
      </vt:variant>
      <vt:variant>
        <vt:i4>92</vt:i4>
      </vt:variant>
      <vt:variant>
        <vt:i4>0</vt:i4>
      </vt:variant>
      <vt:variant>
        <vt:i4>5</vt:i4>
      </vt:variant>
      <vt:variant>
        <vt:lpwstr/>
      </vt:variant>
      <vt:variant>
        <vt:lpwstr>_Toc280576780</vt:lpwstr>
      </vt:variant>
      <vt:variant>
        <vt:i4>1769522</vt:i4>
      </vt:variant>
      <vt:variant>
        <vt:i4>86</vt:i4>
      </vt:variant>
      <vt:variant>
        <vt:i4>0</vt:i4>
      </vt:variant>
      <vt:variant>
        <vt:i4>5</vt:i4>
      </vt:variant>
      <vt:variant>
        <vt:lpwstr/>
      </vt:variant>
      <vt:variant>
        <vt:lpwstr>_Toc280576779</vt:lpwstr>
      </vt:variant>
      <vt:variant>
        <vt:i4>1769522</vt:i4>
      </vt:variant>
      <vt:variant>
        <vt:i4>80</vt:i4>
      </vt:variant>
      <vt:variant>
        <vt:i4>0</vt:i4>
      </vt:variant>
      <vt:variant>
        <vt:i4>5</vt:i4>
      </vt:variant>
      <vt:variant>
        <vt:lpwstr/>
      </vt:variant>
      <vt:variant>
        <vt:lpwstr>_Toc280576778</vt:lpwstr>
      </vt:variant>
      <vt:variant>
        <vt:i4>1769522</vt:i4>
      </vt:variant>
      <vt:variant>
        <vt:i4>74</vt:i4>
      </vt:variant>
      <vt:variant>
        <vt:i4>0</vt:i4>
      </vt:variant>
      <vt:variant>
        <vt:i4>5</vt:i4>
      </vt:variant>
      <vt:variant>
        <vt:lpwstr/>
      </vt:variant>
      <vt:variant>
        <vt:lpwstr>_Toc280576777</vt:lpwstr>
      </vt:variant>
      <vt:variant>
        <vt:i4>1769522</vt:i4>
      </vt:variant>
      <vt:variant>
        <vt:i4>68</vt:i4>
      </vt:variant>
      <vt:variant>
        <vt:i4>0</vt:i4>
      </vt:variant>
      <vt:variant>
        <vt:i4>5</vt:i4>
      </vt:variant>
      <vt:variant>
        <vt:lpwstr/>
      </vt:variant>
      <vt:variant>
        <vt:lpwstr>_Toc280576776</vt:lpwstr>
      </vt:variant>
      <vt:variant>
        <vt:i4>1769522</vt:i4>
      </vt:variant>
      <vt:variant>
        <vt:i4>62</vt:i4>
      </vt:variant>
      <vt:variant>
        <vt:i4>0</vt:i4>
      </vt:variant>
      <vt:variant>
        <vt:i4>5</vt:i4>
      </vt:variant>
      <vt:variant>
        <vt:lpwstr/>
      </vt:variant>
      <vt:variant>
        <vt:lpwstr>_Toc280576775</vt:lpwstr>
      </vt:variant>
      <vt:variant>
        <vt:i4>1769522</vt:i4>
      </vt:variant>
      <vt:variant>
        <vt:i4>56</vt:i4>
      </vt:variant>
      <vt:variant>
        <vt:i4>0</vt:i4>
      </vt:variant>
      <vt:variant>
        <vt:i4>5</vt:i4>
      </vt:variant>
      <vt:variant>
        <vt:lpwstr/>
      </vt:variant>
      <vt:variant>
        <vt:lpwstr>_Toc280576774</vt:lpwstr>
      </vt:variant>
      <vt:variant>
        <vt:i4>1769522</vt:i4>
      </vt:variant>
      <vt:variant>
        <vt:i4>50</vt:i4>
      </vt:variant>
      <vt:variant>
        <vt:i4>0</vt:i4>
      </vt:variant>
      <vt:variant>
        <vt:i4>5</vt:i4>
      </vt:variant>
      <vt:variant>
        <vt:lpwstr/>
      </vt:variant>
      <vt:variant>
        <vt:lpwstr>_Toc280576773</vt:lpwstr>
      </vt:variant>
      <vt:variant>
        <vt:i4>1769522</vt:i4>
      </vt:variant>
      <vt:variant>
        <vt:i4>44</vt:i4>
      </vt:variant>
      <vt:variant>
        <vt:i4>0</vt:i4>
      </vt:variant>
      <vt:variant>
        <vt:i4>5</vt:i4>
      </vt:variant>
      <vt:variant>
        <vt:lpwstr/>
      </vt:variant>
      <vt:variant>
        <vt:lpwstr>_Toc280576772</vt:lpwstr>
      </vt:variant>
      <vt:variant>
        <vt:i4>1769522</vt:i4>
      </vt:variant>
      <vt:variant>
        <vt:i4>38</vt:i4>
      </vt:variant>
      <vt:variant>
        <vt:i4>0</vt:i4>
      </vt:variant>
      <vt:variant>
        <vt:i4>5</vt:i4>
      </vt:variant>
      <vt:variant>
        <vt:lpwstr/>
      </vt:variant>
      <vt:variant>
        <vt:lpwstr>_Toc280576771</vt:lpwstr>
      </vt:variant>
      <vt:variant>
        <vt:i4>1769522</vt:i4>
      </vt:variant>
      <vt:variant>
        <vt:i4>32</vt:i4>
      </vt:variant>
      <vt:variant>
        <vt:i4>0</vt:i4>
      </vt:variant>
      <vt:variant>
        <vt:i4>5</vt:i4>
      </vt:variant>
      <vt:variant>
        <vt:lpwstr/>
      </vt:variant>
      <vt:variant>
        <vt:lpwstr>_Toc280576770</vt:lpwstr>
      </vt:variant>
      <vt:variant>
        <vt:i4>1703986</vt:i4>
      </vt:variant>
      <vt:variant>
        <vt:i4>26</vt:i4>
      </vt:variant>
      <vt:variant>
        <vt:i4>0</vt:i4>
      </vt:variant>
      <vt:variant>
        <vt:i4>5</vt:i4>
      </vt:variant>
      <vt:variant>
        <vt:lpwstr/>
      </vt:variant>
      <vt:variant>
        <vt:lpwstr>_Toc280576769</vt:lpwstr>
      </vt:variant>
      <vt:variant>
        <vt:i4>1703986</vt:i4>
      </vt:variant>
      <vt:variant>
        <vt:i4>20</vt:i4>
      </vt:variant>
      <vt:variant>
        <vt:i4>0</vt:i4>
      </vt:variant>
      <vt:variant>
        <vt:i4>5</vt:i4>
      </vt:variant>
      <vt:variant>
        <vt:lpwstr/>
      </vt:variant>
      <vt:variant>
        <vt:lpwstr>_Toc280576768</vt:lpwstr>
      </vt:variant>
      <vt:variant>
        <vt:i4>1703986</vt:i4>
      </vt:variant>
      <vt:variant>
        <vt:i4>14</vt:i4>
      </vt:variant>
      <vt:variant>
        <vt:i4>0</vt:i4>
      </vt:variant>
      <vt:variant>
        <vt:i4>5</vt:i4>
      </vt:variant>
      <vt:variant>
        <vt:lpwstr/>
      </vt:variant>
      <vt:variant>
        <vt:lpwstr>_Toc280576767</vt:lpwstr>
      </vt:variant>
      <vt:variant>
        <vt:i4>1703986</vt:i4>
      </vt:variant>
      <vt:variant>
        <vt:i4>8</vt:i4>
      </vt:variant>
      <vt:variant>
        <vt:i4>0</vt:i4>
      </vt:variant>
      <vt:variant>
        <vt:i4>5</vt:i4>
      </vt:variant>
      <vt:variant>
        <vt:lpwstr/>
      </vt:variant>
      <vt:variant>
        <vt:lpwstr>_Toc280576766</vt:lpwstr>
      </vt:variant>
      <vt:variant>
        <vt:i4>1703986</vt:i4>
      </vt:variant>
      <vt:variant>
        <vt:i4>2</vt:i4>
      </vt:variant>
      <vt:variant>
        <vt:i4>0</vt:i4>
      </vt:variant>
      <vt:variant>
        <vt:i4>5</vt:i4>
      </vt:variant>
      <vt:variant>
        <vt:lpwstr/>
      </vt:variant>
      <vt:variant>
        <vt:lpwstr>_Toc280576765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Попов</dc:creator>
  <cp:keywords/>
  <dc:description/>
  <cp:lastModifiedBy>Irina</cp:lastModifiedBy>
  <cp:revision>2</cp:revision>
  <dcterms:created xsi:type="dcterms:W3CDTF">2014-07-19T01:51:00Z</dcterms:created>
  <dcterms:modified xsi:type="dcterms:W3CDTF">2014-07-19T01:51:00Z</dcterms:modified>
</cp:coreProperties>
</file>