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CB9" w:rsidRDefault="00A56CB9" w:rsidP="004F34B8">
      <w:pPr>
        <w:spacing w:after="200" w:line="240" w:lineRule="auto"/>
        <w:ind w:firstLine="0"/>
        <w:contextualSpacing/>
        <w:jc w:val="center"/>
        <w:rPr>
          <w:rFonts w:eastAsia="Times New Roman"/>
          <w:szCs w:val="28"/>
        </w:rPr>
      </w:pPr>
    </w:p>
    <w:p w:rsidR="00A729C7" w:rsidRDefault="004F34B8" w:rsidP="004F34B8">
      <w:pPr>
        <w:spacing w:after="200" w:line="240" w:lineRule="auto"/>
        <w:ind w:firstLine="0"/>
        <w:contextualSpacing/>
        <w:jc w:val="center"/>
        <w:rPr>
          <w:rFonts w:eastAsia="Times New Roman"/>
          <w:szCs w:val="28"/>
        </w:rPr>
      </w:pPr>
      <w:r w:rsidRPr="00ED3741">
        <w:rPr>
          <w:rFonts w:eastAsia="Times New Roman"/>
          <w:szCs w:val="28"/>
        </w:rPr>
        <w:br w:type="page"/>
      </w:r>
    </w:p>
    <w:p w:rsidR="00A729C7" w:rsidRPr="00A729C7" w:rsidRDefault="0024643E">
      <w:pPr>
        <w:pStyle w:val="a3"/>
        <w:rPr>
          <w:rFonts w:ascii="Times New Roman" w:hAnsi="Times New Roman"/>
          <w:color w:val="auto"/>
          <w:sz w:val="36"/>
          <w:szCs w:val="36"/>
        </w:rPr>
      </w:pPr>
      <w:r>
        <w:rPr>
          <w:rFonts w:ascii="Times New Roman" w:hAnsi="Times New Roman"/>
          <w:color w:val="auto"/>
          <w:sz w:val="36"/>
          <w:szCs w:val="36"/>
        </w:rPr>
        <w:t>СОДЕРЖАНИЕ</w:t>
      </w:r>
    </w:p>
    <w:p w:rsidR="00A729C7" w:rsidRDefault="00A729C7" w:rsidP="00A729C7"/>
    <w:p w:rsidR="00AE7EA5" w:rsidRPr="00A729C7" w:rsidRDefault="00AE7EA5" w:rsidP="00A729C7"/>
    <w:p w:rsidR="0024643E" w:rsidRPr="0024643E" w:rsidRDefault="00A729C7">
      <w:pPr>
        <w:pStyle w:val="11"/>
        <w:tabs>
          <w:tab w:val="left" w:pos="440"/>
          <w:tab w:val="right" w:leader="dot" w:pos="9345"/>
        </w:tabs>
        <w:rPr>
          <w:rFonts w:ascii="Times New Roman" w:hAnsi="Times New Roman"/>
          <w:noProof/>
          <w:sz w:val="32"/>
          <w:szCs w:val="32"/>
          <w:lang w:eastAsia="ru-RU"/>
        </w:rPr>
      </w:pPr>
      <w:r w:rsidRPr="0024643E">
        <w:rPr>
          <w:rFonts w:ascii="Times New Roman" w:hAnsi="Times New Roman"/>
          <w:sz w:val="32"/>
          <w:szCs w:val="32"/>
        </w:rPr>
        <w:fldChar w:fldCharType="begin"/>
      </w:r>
      <w:r w:rsidRPr="0024643E">
        <w:rPr>
          <w:rFonts w:ascii="Times New Roman" w:hAnsi="Times New Roman"/>
          <w:sz w:val="32"/>
          <w:szCs w:val="32"/>
        </w:rPr>
        <w:instrText xml:space="preserve"> TOC \o "1-3" \h \z \u </w:instrText>
      </w:r>
      <w:r w:rsidRPr="0024643E">
        <w:rPr>
          <w:rFonts w:ascii="Times New Roman" w:hAnsi="Times New Roman"/>
          <w:sz w:val="32"/>
          <w:szCs w:val="32"/>
        </w:rPr>
        <w:fldChar w:fldCharType="separate"/>
      </w:r>
      <w:hyperlink w:anchor="_Toc231791281" w:history="1">
        <w:r w:rsidR="0024643E" w:rsidRPr="0024643E">
          <w:rPr>
            <w:rStyle w:val="aa"/>
            <w:rFonts w:ascii="Times New Roman" w:hAnsi="Times New Roman"/>
            <w:noProof/>
            <w:sz w:val="32"/>
            <w:szCs w:val="32"/>
          </w:rPr>
          <w:t>1.</w:t>
        </w:r>
        <w:r w:rsidR="0024643E" w:rsidRPr="0024643E">
          <w:rPr>
            <w:rFonts w:ascii="Times New Roman" w:hAnsi="Times New Roman"/>
            <w:noProof/>
            <w:sz w:val="32"/>
            <w:szCs w:val="32"/>
            <w:lang w:eastAsia="ru-RU"/>
          </w:rPr>
          <w:tab/>
        </w:r>
        <w:r w:rsidR="0024643E" w:rsidRPr="0024643E">
          <w:rPr>
            <w:rStyle w:val="aa"/>
            <w:rFonts w:ascii="Times New Roman" w:hAnsi="Times New Roman"/>
            <w:noProof/>
            <w:sz w:val="32"/>
            <w:szCs w:val="32"/>
          </w:rPr>
          <w:t>ВВЕДЕНИЕ</w:t>
        </w:r>
        <w:r w:rsidR="0024643E" w:rsidRPr="0024643E">
          <w:rPr>
            <w:rFonts w:ascii="Times New Roman" w:hAnsi="Times New Roman"/>
            <w:noProof/>
            <w:webHidden/>
            <w:sz w:val="32"/>
            <w:szCs w:val="32"/>
          </w:rPr>
          <w:tab/>
        </w:r>
        <w:r w:rsidR="0024643E" w:rsidRPr="0024643E">
          <w:rPr>
            <w:rFonts w:ascii="Times New Roman" w:hAnsi="Times New Roman"/>
            <w:noProof/>
            <w:webHidden/>
            <w:sz w:val="32"/>
            <w:szCs w:val="32"/>
          </w:rPr>
          <w:fldChar w:fldCharType="begin"/>
        </w:r>
        <w:r w:rsidR="0024643E" w:rsidRPr="0024643E">
          <w:rPr>
            <w:rFonts w:ascii="Times New Roman" w:hAnsi="Times New Roman"/>
            <w:noProof/>
            <w:webHidden/>
            <w:sz w:val="32"/>
            <w:szCs w:val="32"/>
          </w:rPr>
          <w:instrText xml:space="preserve"> PAGEREF _Toc231791281 \h </w:instrText>
        </w:r>
        <w:r w:rsidR="0024643E" w:rsidRPr="0024643E">
          <w:rPr>
            <w:rFonts w:ascii="Times New Roman" w:hAnsi="Times New Roman"/>
            <w:noProof/>
            <w:webHidden/>
            <w:sz w:val="32"/>
            <w:szCs w:val="32"/>
          </w:rPr>
        </w:r>
        <w:r w:rsidR="0024643E" w:rsidRPr="0024643E">
          <w:rPr>
            <w:rFonts w:ascii="Times New Roman" w:hAnsi="Times New Roman"/>
            <w:noProof/>
            <w:webHidden/>
            <w:sz w:val="32"/>
            <w:szCs w:val="32"/>
          </w:rPr>
          <w:fldChar w:fldCharType="separate"/>
        </w:r>
        <w:r w:rsidR="0048405E">
          <w:rPr>
            <w:rFonts w:ascii="Times New Roman" w:hAnsi="Times New Roman"/>
            <w:noProof/>
            <w:webHidden/>
            <w:sz w:val="32"/>
            <w:szCs w:val="32"/>
          </w:rPr>
          <w:t>3</w:t>
        </w:r>
        <w:r w:rsidR="0024643E" w:rsidRPr="0024643E">
          <w:rPr>
            <w:rFonts w:ascii="Times New Roman" w:hAnsi="Times New Roman"/>
            <w:noProof/>
            <w:webHidden/>
            <w:sz w:val="32"/>
            <w:szCs w:val="32"/>
          </w:rPr>
          <w:fldChar w:fldCharType="end"/>
        </w:r>
      </w:hyperlink>
    </w:p>
    <w:p w:rsidR="0024643E" w:rsidRPr="0024643E" w:rsidRDefault="004459BA">
      <w:pPr>
        <w:pStyle w:val="11"/>
        <w:tabs>
          <w:tab w:val="left" w:pos="440"/>
          <w:tab w:val="right" w:leader="dot" w:pos="9345"/>
        </w:tabs>
        <w:rPr>
          <w:rFonts w:ascii="Times New Roman" w:hAnsi="Times New Roman"/>
          <w:noProof/>
          <w:sz w:val="32"/>
          <w:szCs w:val="32"/>
          <w:lang w:eastAsia="ru-RU"/>
        </w:rPr>
      </w:pPr>
      <w:hyperlink w:anchor="_Toc231791282" w:history="1">
        <w:r w:rsidR="0024643E" w:rsidRPr="0024643E">
          <w:rPr>
            <w:rStyle w:val="aa"/>
            <w:rFonts w:ascii="Times New Roman" w:hAnsi="Times New Roman"/>
            <w:noProof/>
            <w:sz w:val="32"/>
            <w:szCs w:val="32"/>
          </w:rPr>
          <w:t>2.</w:t>
        </w:r>
        <w:r w:rsidR="0024643E" w:rsidRPr="0024643E">
          <w:rPr>
            <w:rFonts w:ascii="Times New Roman" w:hAnsi="Times New Roman"/>
            <w:noProof/>
            <w:sz w:val="32"/>
            <w:szCs w:val="32"/>
            <w:lang w:eastAsia="ru-RU"/>
          </w:rPr>
          <w:tab/>
        </w:r>
        <w:r w:rsidR="0024643E" w:rsidRPr="0024643E">
          <w:rPr>
            <w:rStyle w:val="aa"/>
            <w:rFonts w:ascii="Times New Roman" w:hAnsi="Times New Roman"/>
            <w:noProof/>
            <w:sz w:val="32"/>
            <w:szCs w:val="32"/>
          </w:rPr>
          <w:t>СТРУКТУРА ЭКОЛОГИЧЕСКИХ СИСТЕМ</w:t>
        </w:r>
        <w:r w:rsidR="0024643E" w:rsidRPr="0024643E">
          <w:rPr>
            <w:rFonts w:ascii="Times New Roman" w:hAnsi="Times New Roman"/>
            <w:noProof/>
            <w:webHidden/>
            <w:sz w:val="32"/>
            <w:szCs w:val="32"/>
          </w:rPr>
          <w:tab/>
        </w:r>
        <w:r w:rsidR="0024643E" w:rsidRPr="0024643E">
          <w:rPr>
            <w:rFonts w:ascii="Times New Roman" w:hAnsi="Times New Roman"/>
            <w:noProof/>
            <w:webHidden/>
            <w:sz w:val="32"/>
            <w:szCs w:val="32"/>
          </w:rPr>
          <w:fldChar w:fldCharType="begin"/>
        </w:r>
        <w:r w:rsidR="0024643E" w:rsidRPr="0024643E">
          <w:rPr>
            <w:rFonts w:ascii="Times New Roman" w:hAnsi="Times New Roman"/>
            <w:noProof/>
            <w:webHidden/>
            <w:sz w:val="32"/>
            <w:szCs w:val="32"/>
          </w:rPr>
          <w:instrText xml:space="preserve"> PAGEREF _Toc231791282 \h </w:instrText>
        </w:r>
        <w:r w:rsidR="0024643E" w:rsidRPr="0024643E">
          <w:rPr>
            <w:rFonts w:ascii="Times New Roman" w:hAnsi="Times New Roman"/>
            <w:noProof/>
            <w:webHidden/>
            <w:sz w:val="32"/>
            <w:szCs w:val="32"/>
          </w:rPr>
        </w:r>
        <w:r w:rsidR="0024643E" w:rsidRPr="0024643E">
          <w:rPr>
            <w:rFonts w:ascii="Times New Roman" w:hAnsi="Times New Roman"/>
            <w:noProof/>
            <w:webHidden/>
            <w:sz w:val="32"/>
            <w:szCs w:val="32"/>
          </w:rPr>
          <w:fldChar w:fldCharType="separate"/>
        </w:r>
        <w:r w:rsidR="0048405E">
          <w:rPr>
            <w:rFonts w:ascii="Times New Roman" w:hAnsi="Times New Roman"/>
            <w:noProof/>
            <w:webHidden/>
            <w:sz w:val="32"/>
            <w:szCs w:val="32"/>
          </w:rPr>
          <w:t>4</w:t>
        </w:r>
        <w:r w:rsidR="0024643E" w:rsidRPr="0024643E">
          <w:rPr>
            <w:rFonts w:ascii="Times New Roman" w:hAnsi="Times New Roman"/>
            <w:noProof/>
            <w:webHidden/>
            <w:sz w:val="32"/>
            <w:szCs w:val="32"/>
          </w:rPr>
          <w:fldChar w:fldCharType="end"/>
        </w:r>
      </w:hyperlink>
    </w:p>
    <w:p w:rsidR="0024643E" w:rsidRPr="0024643E" w:rsidRDefault="004459BA">
      <w:pPr>
        <w:pStyle w:val="11"/>
        <w:tabs>
          <w:tab w:val="left" w:pos="440"/>
          <w:tab w:val="right" w:leader="dot" w:pos="9345"/>
        </w:tabs>
        <w:rPr>
          <w:rFonts w:ascii="Times New Roman" w:hAnsi="Times New Roman"/>
          <w:noProof/>
          <w:sz w:val="32"/>
          <w:szCs w:val="32"/>
          <w:lang w:eastAsia="ru-RU"/>
        </w:rPr>
      </w:pPr>
      <w:hyperlink w:anchor="_Toc231791283" w:history="1">
        <w:r w:rsidR="0024643E" w:rsidRPr="0024643E">
          <w:rPr>
            <w:rStyle w:val="aa"/>
            <w:rFonts w:ascii="Times New Roman" w:hAnsi="Times New Roman"/>
            <w:noProof/>
            <w:sz w:val="32"/>
            <w:szCs w:val="32"/>
          </w:rPr>
          <w:t>3.</w:t>
        </w:r>
        <w:r w:rsidR="0024643E" w:rsidRPr="0024643E">
          <w:rPr>
            <w:rFonts w:ascii="Times New Roman" w:hAnsi="Times New Roman"/>
            <w:noProof/>
            <w:sz w:val="32"/>
            <w:szCs w:val="32"/>
            <w:lang w:eastAsia="ru-RU"/>
          </w:rPr>
          <w:tab/>
        </w:r>
        <w:r w:rsidR="0024643E" w:rsidRPr="0024643E">
          <w:rPr>
            <w:rStyle w:val="aa"/>
            <w:rFonts w:ascii="Times New Roman" w:hAnsi="Times New Roman"/>
            <w:noProof/>
            <w:sz w:val="32"/>
            <w:szCs w:val="32"/>
          </w:rPr>
          <w:t>ОСНОВНЫЕ ПРИНЦИПЫ ОПРЕДЕЛЕНИЯ БАЗОВЫХ НОРМАТИВОВ ПЛАТЫ ЗА ПРИРОДНЫЕ РЕСУРСЫ И ЗАГРЯЗНЕНИЯ ОКРУЖАЮЩЕЙ ПРИРОДНОЙ СРЕДЫ</w:t>
        </w:r>
        <w:r w:rsidR="0024643E" w:rsidRPr="0024643E">
          <w:rPr>
            <w:rFonts w:ascii="Times New Roman" w:hAnsi="Times New Roman"/>
            <w:noProof/>
            <w:webHidden/>
            <w:sz w:val="32"/>
            <w:szCs w:val="32"/>
          </w:rPr>
          <w:tab/>
        </w:r>
        <w:r w:rsidR="0024643E" w:rsidRPr="0024643E">
          <w:rPr>
            <w:rFonts w:ascii="Times New Roman" w:hAnsi="Times New Roman"/>
            <w:noProof/>
            <w:webHidden/>
            <w:sz w:val="32"/>
            <w:szCs w:val="32"/>
          </w:rPr>
          <w:fldChar w:fldCharType="begin"/>
        </w:r>
        <w:r w:rsidR="0024643E" w:rsidRPr="0024643E">
          <w:rPr>
            <w:rFonts w:ascii="Times New Roman" w:hAnsi="Times New Roman"/>
            <w:noProof/>
            <w:webHidden/>
            <w:sz w:val="32"/>
            <w:szCs w:val="32"/>
          </w:rPr>
          <w:instrText xml:space="preserve"> PAGEREF _Toc231791283 \h </w:instrText>
        </w:r>
        <w:r w:rsidR="0024643E" w:rsidRPr="0024643E">
          <w:rPr>
            <w:rFonts w:ascii="Times New Roman" w:hAnsi="Times New Roman"/>
            <w:noProof/>
            <w:webHidden/>
            <w:sz w:val="32"/>
            <w:szCs w:val="32"/>
          </w:rPr>
        </w:r>
        <w:r w:rsidR="0024643E" w:rsidRPr="0024643E">
          <w:rPr>
            <w:rFonts w:ascii="Times New Roman" w:hAnsi="Times New Roman"/>
            <w:noProof/>
            <w:webHidden/>
            <w:sz w:val="32"/>
            <w:szCs w:val="32"/>
          </w:rPr>
          <w:fldChar w:fldCharType="separate"/>
        </w:r>
        <w:r w:rsidR="0048405E">
          <w:rPr>
            <w:rFonts w:ascii="Times New Roman" w:hAnsi="Times New Roman"/>
            <w:noProof/>
            <w:webHidden/>
            <w:sz w:val="32"/>
            <w:szCs w:val="32"/>
          </w:rPr>
          <w:t>7</w:t>
        </w:r>
        <w:r w:rsidR="0024643E" w:rsidRPr="0024643E">
          <w:rPr>
            <w:rFonts w:ascii="Times New Roman" w:hAnsi="Times New Roman"/>
            <w:noProof/>
            <w:webHidden/>
            <w:sz w:val="32"/>
            <w:szCs w:val="32"/>
          </w:rPr>
          <w:fldChar w:fldCharType="end"/>
        </w:r>
      </w:hyperlink>
    </w:p>
    <w:p w:rsidR="0024643E" w:rsidRPr="0024643E" w:rsidRDefault="004459BA">
      <w:pPr>
        <w:pStyle w:val="11"/>
        <w:tabs>
          <w:tab w:val="left" w:pos="440"/>
          <w:tab w:val="right" w:leader="dot" w:pos="9345"/>
        </w:tabs>
        <w:rPr>
          <w:rFonts w:ascii="Times New Roman" w:hAnsi="Times New Roman"/>
          <w:noProof/>
          <w:sz w:val="32"/>
          <w:szCs w:val="32"/>
          <w:lang w:eastAsia="ru-RU"/>
        </w:rPr>
      </w:pPr>
      <w:hyperlink w:anchor="_Toc231791284" w:history="1">
        <w:r w:rsidR="0024643E" w:rsidRPr="0024643E">
          <w:rPr>
            <w:rStyle w:val="aa"/>
            <w:rFonts w:ascii="Times New Roman" w:hAnsi="Times New Roman"/>
            <w:noProof/>
            <w:sz w:val="32"/>
            <w:szCs w:val="32"/>
          </w:rPr>
          <w:t>4.</w:t>
        </w:r>
        <w:r w:rsidR="0024643E" w:rsidRPr="0024643E">
          <w:rPr>
            <w:rFonts w:ascii="Times New Roman" w:hAnsi="Times New Roman"/>
            <w:noProof/>
            <w:sz w:val="32"/>
            <w:szCs w:val="32"/>
            <w:lang w:eastAsia="ru-RU"/>
          </w:rPr>
          <w:tab/>
        </w:r>
        <w:r w:rsidR="0024643E" w:rsidRPr="0024643E">
          <w:rPr>
            <w:rStyle w:val="aa"/>
            <w:rFonts w:ascii="Times New Roman" w:hAnsi="Times New Roman"/>
            <w:noProof/>
            <w:sz w:val="32"/>
            <w:szCs w:val="32"/>
          </w:rPr>
          <w:t>СПИСОК ИСПОЛЬЗУЕМОЙ ЛИТЕРАТУРЫ.</w:t>
        </w:r>
        <w:r w:rsidR="0024643E" w:rsidRPr="0024643E">
          <w:rPr>
            <w:rFonts w:ascii="Times New Roman" w:hAnsi="Times New Roman"/>
            <w:noProof/>
            <w:webHidden/>
            <w:sz w:val="32"/>
            <w:szCs w:val="32"/>
          </w:rPr>
          <w:tab/>
        </w:r>
        <w:r w:rsidR="0024643E" w:rsidRPr="0024643E">
          <w:rPr>
            <w:rFonts w:ascii="Times New Roman" w:hAnsi="Times New Roman"/>
            <w:noProof/>
            <w:webHidden/>
            <w:sz w:val="32"/>
            <w:szCs w:val="32"/>
          </w:rPr>
          <w:fldChar w:fldCharType="begin"/>
        </w:r>
        <w:r w:rsidR="0024643E" w:rsidRPr="0024643E">
          <w:rPr>
            <w:rFonts w:ascii="Times New Roman" w:hAnsi="Times New Roman"/>
            <w:noProof/>
            <w:webHidden/>
            <w:sz w:val="32"/>
            <w:szCs w:val="32"/>
          </w:rPr>
          <w:instrText xml:space="preserve"> PAGEREF _Toc231791284 \h </w:instrText>
        </w:r>
        <w:r w:rsidR="0024643E" w:rsidRPr="0024643E">
          <w:rPr>
            <w:rFonts w:ascii="Times New Roman" w:hAnsi="Times New Roman"/>
            <w:noProof/>
            <w:webHidden/>
            <w:sz w:val="32"/>
            <w:szCs w:val="32"/>
          </w:rPr>
        </w:r>
        <w:r w:rsidR="0024643E" w:rsidRPr="0024643E">
          <w:rPr>
            <w:rFonts w:ascii="Times New Roman" w:hAnsi="Times New Roman"/>
            <w:noProof/>
            <w:webHidden/>
            <w:sz w:val="32"/>
            <w:szCs w:val="32"/>
          </w:rPr>
          <w:fldChar w:fldCharType="separate"/>
        </w:r>
        <w:r w:rsidR="0048405E">
          <w:rPr>
            <w:rFonts w:ascii="Times New Roman" w:hAnsi="Times New Roman"/>
            <w:noProof/>
            <w:webHidden/>
            <w:sz w:val="32"/>
            <w:szCs w:val="32"/>
          </w:rPr>
          <w:t>13</w:t>
        </w:r>
        <w:r w:rsidR="0024643E" w:rsidRPr="0024643E">
          <w:rPr>
            <w:rFonts w:ascii="Times New Roman" w:hAnsi="Times New Roman"/>
            <w:noProof/>
            <w:webHidden/>
            <w:sz w:val="32"/>
            <w:szCs w:val="32"/>
          </w:rPr>
          <w:fldChar w:fldCharType="end"/>
        </w:r>
      </w:hyperlink>
    </w:p>
    <w:p w:rsidR="00A729C7" w:rsidRDefault="00A729C7">
      <w:r w:rsidRPr="0024643E">
        <w:rPr>
          <w:sz w:val="32"/>
          <w:szCs w:val="32"/>
        </w:rPr>
        <w:fldChar w:fldCharType="end"/>
      </w:r>
    </w:p>
    <w:p w:rsidR="00A729C7" w:rsidRDefault="00A729C7" w:rsidP="004F34B8">
      <w:pPr>
        <w:spacing w:after="200" w:line="240" w:lineRule="auto"/>
        <w:ind w:firstLine="0"/>
        <w:contextualSpacing/>
        <w:jc w:val="center"/>
        <w:rPr>
          <w:rFonts w:eastAsia="Times New Roman"/>
          <w:szCs w:val="28"/>
        </w:rPr>
      </w:pPr>
    </w:p>
    <w:p w:rsidR="004F34B8" w:rsidRPr="00A729C7" w:rsidRDefault="00A729C7" w:rsidP="00AE7EA5">
      <w:pPr>
        <w:pStyle w:val="1"/>
        <w:numPr>
          <w:ilvl w:val="0"/>
          <w:numId w:val="1"/>
        </w:numPr>
        <w:jc w:val="left"/>
      </w:pPr>
      <w:r>
        <w:br w:type="page"/>
      </w:r>
      <w:bookmarkStart w:id="0" w:name="_Toc231791281"/>
      <w:r w:rsidR="0024643E">
        <w:rPr>
          <w:rFonts w:ascii="Times New Roman" w:hAnsi="Times New Roman"/>
          <w:color w:val="auto"/>
          <w:sz w:val="32"/>
          <w:szCs w:val="32"/>
        </w:rPr>
        <w:t>ВВЕДЕНИЕ</w:t>
      </w:r>
      <w:bookmarkEnd w:id="0"/>
    </w:p>
    <w:p w:rsidR="00BF7004" w:rsidRPr="00BF7004" w:rsidRDefault="00BF7004" w:rsidP="00BF7004"/>
    <w:p w:rsidR="00BF7004" w:rsidRPr="00BF7004" w:rsidRDefault="00BF7004" w:rsidP="00BF7004">
      <w:pPr>
        <w:pStyle w:val="a7"/>
        <w:rPr>
          <w:sz w:val="28"/>
          <w:szCs w:val="28"/>
        </w:rPr>
      </w:pPr>
      <w:r w:rsidRPr="00BF7004">
        <w:rPr>
          <w:sz w:val="28"/>
          <w:szCs w:val="28"/>
        </w:rPr>
        <w:t>Существует образное выражение, что мы живем в эпоху трех «Э»: экономика, энергетика, экология. При этом экология как наука и образ мышления привлекает все более и более пристальное вни</w:t>
      </w:r>
      <w:r w:rsidRPr="00BF7004">
        <w:rPr>
          <w:sz w:val="28"/>
          <w:szCs w:val="28"/>
        </w:rPr>
        <w:softHyphen/>
        <w:t>мание человечества.</w:t>
      </w:r>
    </w:p>
    <w:p w:rsidR="00BF7004" w:rsidRPr="00BF7004" w:rsidRDefault="00BF7004" w:rsidP="00BF7004">
      <w:pPr>
        <w:pStyle w:val="a7"/>
        <w:rPr>
          <w:b/>
          <w:sz w:val="28"/>
          <w:szCs w:val="28"/>
        </w:rPr>
      </w:pPr>
      <w:r w:rsidRPr="00BF7004">
        <w:rPr>
          <w:b/>
          <w:sz w:val="28"/>
          <w:szCs w:val="28"/>
        </w:rPr>
        <w:t>Экологию рассматривают как науку и учебную дисципли</w:t>
      </w:r>
      <w:r w:rsidRPr="00BF7004">
        <w:rPr>
          <w:b/>
          <w:sz w:val="28"/>
          <w:szCs w:val="28"/>
        </w:rPr>
        <w:softHyphen/>
        <w:t>ну, которая призвана изучать взаимоотношения организмов и среды во всем их разнообразии. При этом под средой по</w:t>
      </w:r>
      <w:r w:rsidRPr="00BF7004">
        <w:rPr>
          <w:b/>
          <w:sz w:val="28"/>
          <w:szCs w:val="28"/>
        </w:rPr>
        <w:softHyphen/>
        <w:t>нимается не только мир неживой природы, а и воздействие одних организмов или их сообществ на другие организмы и сообщества.</w:t>
      </w:r>
    </w:p>
    <w:p w:rsidR="00BF7004" w:rsidRPr="00BF7004" w:rsidRDefault="00BF7004" w:rsidP="00BF7004">
      <w:pPr>
        <w:pStyle w:val="a7"/>
        <w:rPr>
          <w:sz w:val="28"/>
          <w:szCs w:val="28"/>
        </w:rPr>
      </w:pPr>
      <w:r w:rsidRPr="00BF7004">
        <w:rPr>
          <w:sz w:val="28"/>
          <w:szCs w:val="28"/>
        </w:rPr>
        <w:t>Термин «экология» был введен в употребление немецким есте</w:t>
      </w:r>
      <w:r w:rsidRPr="00BF7004">
        <w:rPr>
          <w:sz w:val="28"/>
          <w:szCs w:val="28"/>
        </w:rPr>
        <w:softHyphen/>
        <w:t>ствоиспытателем Э. Геккелем в 1866 году и в дословном переводе с греческого обозначает науку о доме (ойкос - дом, жилище; логос - учение).</w:t>
      </w:r>
    </w:p>
    <w:p w:rsidR="00BF7004" w:rsidRPr="00BF7004" w:rsidRDefault="00BF7004" w:rsidP="00BF7004">
      <w:pPr>
        <w:pStyle w:val="a7"/>
        <w:rPr>
          <w:sz w:val="28"/>
          <w:szCs w:val="28"/>
        </w:rPr>
      </w:pPr>
      <w:r w:rsidRPr="00BF7004">
        <w:rPr>
          <w:sz w:val="28"/>
          <w:szCs w:val="28"/>
        </w:rPr>
        <w:t>По этой причине экологию иногда связывают только с учением о среде обитания (доме) или окружающей среде. Последнее в осно</w:t>
      </w:r>
      <w:r w:rsidRPr="00BF7004">
        <w:rPr>
          <w:sz w:val="28"/>
          <w:szCs w:val="28"/>
        </w:rPr>
        <w:softHyphen/>
        <w:t>ве правильно с той, однако, существенной поправкой, что среду нельзя рассматривать в отрыве от организмов, как и организмы вне их среды обитания. Это составные части единого функциональ</w:t>
      </w:r>
      <w:r w:rsidRPr="00BF7004">
        <w:rPr>
          <w:sz w:val="28"/>
          <w:szCs w:val="28"/>
        </w:rPr>
        <w:softHyphen/>
        <w:t>ного целого, что и подчеркивается приведенным выше определе</w:t>
      </w:r>
      <w:r w:rsidRPr="00BF7004">
        <w:rPr>
          <w:sz w:val="28"/>
          <w:szCs w:val="28"/>
        </w:rPr>
        <w:softHyphen/>
        <w:t>нием экологии как науки о взаимоотношениях организмов и среды.</w:t>
      </w:r>
    </w:p>
    <w:p w:rsidR="00BF7004" w:rsidRPr="00BF7004" w:rsidRDefault="00BF7004" w:rsidP="00BF7004">
      <w:pPr>
        <w:pStyle w:val="a7"/>
        <w:rPr>
          <w:sz w:val="28"/>
          <w:szCs w:val="28"/>
        </w:rPr>
      </w:pPr>
      <w:r w:rsidRPr="00BF7004">
        <w:rPr>
          <w:sz w:val="28"/>
          <w:szCs w:val="28"/>
        </w:rPr>
        <w:t>Такую двустороннюю связь важно подчеркнуть в связи с тем, что это основополагающее положение часто не доучитывается: экологию сводят только к влиянию среды на организмы. Ошибоч</w:t>
      </w:r>
      <w:r w:rsidRPr="00BF7004">
        <w:rPr>
          <w:sz w:val="28"/>
          <w:szCs w:val="28"/>
        </w:rPr>
        <w:softHyphen/>
        <w:t xml:space="preserve">ность таких положений очевидна, поскольку, как будет показано ниже, именно </w:t>
      </w:r>
      <w:r w:rsidRPr="00BF7004">
        <w:rPr>
          <w:b/>
          <w:sz w:val="28"/>
          <w:szCs w:val="28"/>
        </w:rPr>
        <w:t>организмы сформировали современную среду. Им же принадлежит первостепенная роль в нейтрализации тех воздействий на среду, которые происходили и происхо</w:t>
      </w:r>
      <w:r w:rsidRPr="00BF7004">
        <w:rPr>
          <w:b/>
          <w:sz w:val="28"/>
          <w:szCs w:val="28"/>
        </w:rPr>
        <w:softHyphen/>
        <w:t>дят по различным причинам</w:t>
      </w:r>
      <w:r w:rsidRPr="00BF7004">
        <w:rPr>
          <w:sz w:val="28"/>
          <w:szCs w:val="28"/>
        </w:rPr>
        <w:t>.</w:t>
      </w:r>
    </w:p>
    <w:p w:rsidR="00BF7004" w:rsidRPr="00BF7004" w:rsidRDefault="00BF7004" w:rsidP="00BF7004">
      <w:pPr>
        <w:pStyle w:val="a7"/>
        <w:rPr>
          <w:sz w:val="28"/>
          <w:szCs w:val="28"/>
        </w:rPr>
      </w:pPr>
      <w:r w:rsidRPr="00BF7004">
        <w:rPr>
          <w:sz w:val="28"/>
          <w:szCs w:val="28"/>
        </w:rPr>
        <w:t>В настоящее время термин «экология» существенно трансформиро</w:t>
      </w:r>
      <w:r w:rsidRPr="00BF7004">
        <w:rPr>
          <w:sz w:val="28"/>
          <w:szCs w:val="28"/>
        </w:rPr>
        <w:softHyphen/>
        <w:t>вался. Она стала больше ориентированной на человека в связи с его исключительно масштабным и специфическим влиянием на среду.</w:t>
      </w:r>
    </w:p>
    <w:p w:rsidR="00BF7004" w:rsidRPr="00BF7004" w:rsidRDefault="00BF7004" w:rsidP="00BF7004">
      <w:pPr>
        <w:pStyle w:val="a7"/>
        <w:rPr>
          <w:b/>
          <w:sz w:val="28"/>
          <w:szCs w:val="28"/>
        </w:rPr>
      </w:pPr>
      <w:r w:rsidRPr="00BF7004">
        <w:rPr>
          <w:sz w:val="28"/>
          <w:szCs w:val="28"/>
        </w:rPr>
        <w:t xml:space="preserve">Сказанное позволяет дополнить определение «экологии» и назвать задачи, которые она призвана решать в настоящее время. </w:t>
      </w:r>
      <w:r w:rsidRPr="00BF7004">
        <w:rPr>
          <w:b/>
          <w:sz w:val="28"/>
          <w:szCs w:val="28"/>
        </w:rPr>
        <w:t>Совре</w:t>
      </w:r>
      <w:r w:rsidRPr="00BF7004">
        <w:rPr>
          <w:b/>
          <w:sz w:val="28"/>
          <w:szCs w:val="28"/>
        </w:rPr>
        <w:softHyphen/>
        <w:t>менную экологию можно рассматривать как науку, занимаю</w:t>
      </w:r>
      <w:r w:rsidRPr="00BF7004">
        <w:rPr>
          <w:b/>
          <w:sz w:val="28"/>
          <w:szCs w:val="28"/>
        </w:rPr>
        <w:softHyphen/>
        <w:t>щуюся изучением взаимоотношений организмов, в том чис</w:t>
      </w:r>
      <w:r w:rsidRPr="00BF7004">
        <w:rPr>
          <w:b/>
          <w:sz w:val="28"/>
          <w:szCs w:val="28"/>
        </w:rPr>
        <w:softHyphen/>
        <w:t>ле и человека, со средой, определением масштабов и допус</w:t>
      </w:r>
      <w:r w:rsidRPr="00BF7004">
        <w:rPr>
          <w:b/>
          <w:sz w:val="28"/>
          <w:szCs w:val="28"/>
        </w:rPr>
        <w:softHyphen/>
        <w:t>тимых пределов воздействия человеческого общества на среду, возможностей уменьшения этих воздействий или их полной нейтрализации. В стратегическом плане - это наука о выживании человечества и выходе из экологического кри</w:t>
      </w:r>
      <w:r w:rsidRPr="00BF7004">
        <w:rPr>
          <w:b/>
          <w:sz w:val="28"/>
          <w:szCs w:val="28"/>
        </w:rPr>
        <w:softHyphen/>
        <w:t>зиса, который приобрел (или приобретает) глобальные мас</w:t>
      </w:r>
      <w:r w:rsidRPr="00BF7004">
        <w:rPr>
          <w:b/>
          <w:sz w:val="28"/>
          <w:szCs w:val="28"/>
        </w:rPr>
        <w:softHyphen/>
        <w:t>штабы - в пределах всей планеты Земля.</w:t>
      </w:r>
    </w:p>
    <w:p w:rsidR="00BF7004" w:rsidRDefault="0024643E" w:rsidP="00C947B2">
      <w:pPr>
        <w:pStyle w:val="1"/>
        <w:numPr>
          <w:ilvl w:val="0"/>
          <w:numId w:val="1"/>
        </w:numPr>
        <w:jc w:val="left"/>
        <w:rPr>
          <w:rFonts w:ascii="Times New Roman" w:hAnsi="Times New Roman"/>
          <w:color w:val="auto"/>
          <w:sz w:val="32"/>
          <w:szCs w:val="32"/>
        </w:rPr>
      </w:pPr>
      <w:bookmarkStart w:id="1" w:name="_Toc231791282"/>
      <w:r>
        <w:rPr>
          <w:rFonts w:ascii="Times New Roman" w:hAnsi="Times New Roman"/>
          <w:color w:val="auto"/>
          <w:sz w:val="32"/>
          <w:szCs w:val="32"/>
        </w:rPr>
        <w:t>СТРУКТУРА ЭКОЛОГИЧЕСКИХ СИСТЕМ</w:t>
      </w:r>
      <w:bookmarkEnd w:id="1"/>
    </w:p>
    <w:p w:rsidR="000120D9" w:rsidRDefault="000120D9" w:rsidP="000120D9">
      <w:pPr>
        <w:ind w:firstLine="567"/>
      </w:pPr>
      <w:r>
        <w:t xml:space="preserve">Живые организмы и их неживое (абиотическое) окружение неразделимо связаны друг с другом, находятся в постоянном взаимодействии. Любая единица (биосистема), включающая все совместно функционирующие организмы (биотическое сообщество) на данном участке и взаимодействующая с физической средой таким образом, что поток энергии создает четко определенные структуры и круговорот веществ между живой и неживой частями, представляет собой экологическую систему. Экологическая система, или экосистема, </w:t>
      </w:r>
      <w:r>
        <w:rPr>
          <w:noProof/>
        </w:rPr>
        <w:t>—</w:t>
      </w:r>
      <w:r>
        <w:t xml:space="preserve"> основная функциональная единица в экологии, так</w:t>
      </w:r>
      <w:r w:rsidRPr="007B1AE4">
        <w:t xml:space="preserve"> </w:t>
      </w:r>
      <w:r>
        <w:t>как в нее входят организмы и неживая среда</w:t>
      </w:r>
      <w:r>
        <w:rPr>
          <w:noProof/>
        </w:rPr>
        <w:t xml:space="preserve"> —</w:t>
      </w:r>
      <w:r>
        <w:t xml:space="preserve"> компоненты, взаимно влияющие на свойства друг друга и необходимые условия для поддержания жизни в той ее форме, которая существует на Земле. Термин «экосистема» впервые был предложен в</w:t>
      </w:r>
      <w:r>
        <w:rPr>
          <w:noProof/>
        </w:rPr>
        <w:t xml:space="preserve"> 1935</w:t>
      </w:r>
      <w:r>
        <w:t xml:space="preserve"> г. английским экологом А. Тенсли </w:t>
      </w:r>
      <w:r>
        <w:rPr>
          <w:noProof/>
        </w:rPr>
        <w:t>(1871—1955).</w:t>
      </w:r>
    </w:p>
    <w:p w:rsidR="000120D9" w:rsidRPr="000120D9" w:rsidRDefault="004459BA" w:rsidP="000120D9">
      <w:pPr>
        <w:framePr w:h="3080" w:hSpace="80" w:vSpace="40" w:wrap="auto" w:vAnchor="text" w:hAnchor="page" w:x="7751" w:y="-3342" w:anchorLock="1"/>
        <w:ind w:left="567" w:firstLine="0"/>
        <w:rPr>
          <w:rFonts w:ascii="Arial" w:hAnsi="Arial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11pt;height:163.5pt;visibility:visible">
            <v:imagedata r:id="rId7" o:title=""/>
          </v:shape>
        </w:pict>
      </w:r>
    </w:p>
    <w:p w:rsidR="000120D9" w:rsidRDefault="000120D9" w:rsidP="000120D9">
      <w:pPr>
        <w:ind w:firstLine="567"/>
      </w:pPr>
      <w:r>
        <w:t>Само же представление об экосистеме возникло значительно раньше. Упоминание об единстве организмов и среды можно найти в самых древних письменных памятниках истории. Однако только в конце</w:t>
      </w:r>
      <w:r>
        <w:rPr>
          <w:noProof/>
        </w:rPr>
        <w:t xml:space="preserve"> XIX</w:t>
      </w:r>
      <w:r>
        <w:t xml:space="preserve"> в.стали появляться высказывания такого рода, при этом практически одновременно в американской, европейской и русской литературе (К. Мебиус,</w:t>
      </w:r>
      <w:r>
        <w:rPr>
          <w:noProof/>
        </w:rPr>
        <w:t xml:space="preserve"> 1877; </w:t>
      </w:r>
      <w:r>
        <w:t>С. Форбс,</w:t>
      </w:r>
      <w:r>
        <w:rPr>
          <w:noProof/>
        </w:rPr>
        <w:t xml:space="preserve"> 1877;</w:t>
      </w:r>
      <w:r>
        <w:t xml:space="preserve"> В. Докучаев,</w:t>
      </w:r>
      <w:r>
        <w:rPr>
          <w:noProof/>
        </w:rPr>
        <w:t xml:space="preserve"> 1886</w:t>
      </w:r>
      <w:r>
        <w:t xml:space="preserve"> и др.).</w:t>
      </w:r>
    </w:p>
    <w:p w:rsidR="000120D9" w:rsidRDefault="000120D9" w:rsidP="000120D9">
      <w:pPr>
        <w:ind w:firstLine="567"/>
      </w:pPr>
      <w:r>
        <w:t xml:space="preserve">В настоящее время широкое распространение получило следующее определение экосистемы. </w:t>
      </w:r>
      <w:r w:rsidRPr="000120D9">
        <w:rPr>
          <w:i/>
        </w:rPr>
        <w:t>Экосистема</w:t>
      </w:r>
      <w:r w:rsidRPr="000120D9">
        <w:rPr>
          <w:i/>
          <w:noProof/>
        </w:rPr>
        <w:t xml:space="preserve"> —</w:t>
      </w:r>
      <w:r w:rsidRPr="000120D9">
        <w:rPr>
          <w:i/>
        </w:rPr>
        <w:t xml:space="preserve"> это любая совокупность организмов и неорганических компонентов, в которой может осуществляться круговорот веществ.</w:t>
      </w:r>
      <w:r>
        <w:t xml:space="preserve"> По Н. Ф. Реймерсу</w:t>
      </w:r>
      <w:r>
        <w:rPr>
          <w:noProof/>
        </w:rPr>
        <w:t xml:space="preserve"> (1990),</w:t>
      </w:r>
      <w:r>
        <w:t xml:space="preserve"> </w:t>
      </w:r>
      <w:r w:rsidRPr="000120D9">
        <w:rPr>
          <w:i/>
        </w:rPr>
        <w:t>экосистема</w:t>
      </w:r>
      <w:r w:rsidRPr="000120D9">
        <w:rPr>
          <w:i/>
          <w:noProof/>
        </w:rPr>
        <w:t xml:space="preserve"> —</w:t>
      </w:r>
      <w:r w:rsidRPr="000120D9">
        <w:rPr>
          <w:i/>
        </w:rPr>
        <w:t xml:space="preserve"> это любое сообщество живых существ и его среда обитания, объединенные в единое функциональное целое, возникающее на основе взаимозависимости и причинно-следственных связей, существующих между отдельными экологическими компонентами.</w:t>
      </w:r>
      <w:r>
        <w:t xml:space="preserve"> Следует подчеркнуть, что совокупность специфического физико-химического окружения (биотопа) с сообществом живых организмов (биоценозом) и образует экосистему. А. Тенсли</w:t>
      </w:r>
      <w:r>
        <w:rPr>
          <w:noProof/>
        </w:rPr>
        <w:t xml:space="preserve"> (1935)</w:t>
      </w:r>
      <w:r>
        <w:t xml:space="preserve"> предложил следующее соотношение:</w:t>
      </w:r>
    </w:p>
    <w:p w:rsidR="000120D9" w:rsidRDefault="000120D9" w:rsidP="000120D9">
      <w:pPr>
        <w:ind w:left="709" w:firstLine="0"/>
        <w:jc w:val="center"/>
      </w:pPr>
      <w:r>
        <w:t>Экосистема</w:t>
      </w:r>
      <w:r>
        <w:rPr>
          <w:noProof/>
        </w:rPr>
        <w:t xml:space="preserve"> =</w:t>
      </w:r>
      <w:r>
        <w:t xml:space="preserve"> Биотоп</w:t>
      </w:r>
      <w:r>
        <w:rPr>
          <w:noProof/>
        </w:rPr>
        <w:t xml:space="preserve"> +</w:t>
      </w:r>
      <w:r>
        <w:t xml:space="preserve"> Биоценоз</w:t>
      </w:r>
    </w:p>
    <w:p w:rsidR="000120D9" w:rsidRDefault="000120D9" w:rsidP="000120D9">
      <w:pPr>
        <w:ind w:firstLine="567"/>
      </w:pPr>
      <w:r>
        <w:t xml:space="preserve">В отечественной литературе широко применяется термин </w:t>
      </w:r>
      <w:r w:rsidRPr="000120D9">
        <w:rPr>
          <w:i/>
        </w:rPr>
        <w:t>«биогеоценоэ»,</w:t>
      </w:r>
      <w:r>
        <w:t xml:space="preserve"> предложенный в</w:t>
      </w:r>
      <w:r>
        <w:rPr>
          <w:noProof/>
        </w:rPr>
        <w:t xml:space="preserve"> 1940</w:t>
      </w:r>
      <w:r>
        <w:t xml:space="preserve"> г. В. Н. Сукачевым. По его определению, биогеоценоз</w:t>
      </w:r>
      <w:r>
        <w:rPr>
          <w:noProof/>
        </w:rPr>
        <w:t xml:space="preserve"> —</w:t>
      </w:r>
      <w:r>
        <w:t xml:space="preserve"> «это совокупность на известном</w:t>
      </w:r>
      <w:r>
        <w:rPr>
          <w:noProof/>
        </w:rPr>
        <w:t xml:space="preserve"> 1 </w:t>
      </w:r>
      <w:r>
        <w:t>протяжении земной поверхности однородных природных явлений (атмосферы, горной породы, почвы и гидрологических условий), имеющая свою особую специфику взаимодействий этих слагающих ее компонентов и определенный тип обмена веществом и энергией их между собой и другими явлениями природы и представляющая собой внутренне противоречивое диалектическое единство, находящееся в постоянном движении, развитии». Существует мнение, будто содержание «биогеоценоз» в значительно большей степени отражает структурные характеристики изучаемой макросистемы, тогда как в понятие «экосистема» вкладывается прежде всего ее функциональная сущность.</w:t>
      </w:r>
      <w:r>
        <w:rPr>
          <w:noProof/>
        </w:rPr>
        <w:t xml:space="preserve"> </w:t>
      </w:r>
      <w:r>
        <w:t>Фактически же между этими терминами различий нет.</w:t>
      </w:r>
    </w:p>
    <w:p w:rsidR="000120D9" w:rsidRDefault="00767D84" w:rsidP="000120D9">
      <w:pPr>
        <w:ind w:firstLine="720"/>
      </w:pPr>
      <w:r>
        <w:t>Любую экосистему можно разделить на совокупность организмов и совокупность неживых (абиотических) факторов окружающей природной среды.</w:t>
      </w:r>
      <w:r w:rsidR="000120D9">
        <w:t xml:space="preserve"> Совокупность организмов (растений, животных, микробов) называют </w:t>
      </w:r>
      <w:r w:rsidR="000120D9">
        <w:rPr>
          <w:i/>
        </w:rPr>
        <w:t>биотоп</w:t>
      </w:r>
      <w:r w:rsidR="000120D9">
        <w:t xml:space="preserve"> экосистемы. Пути взаимодействия разных категорий организмов</w:t>
      </w:r>
      <w:r w:rsidR="000120D9">
        <w:rPr>
          <w:noProof/>
        </w:rPr>
        <w:t xml:space="preserve"> —</w:t>
      </w:r>
      <w:r w:rsidR="000120D9">
        <w:t xml:space="preserve"> это ее </w:t>
      </w:r>
      <w:r w:rsidR="000120D9">
        <w:rPr>
          <w:i/>
        </w:rPr>
        <w:t>биотическая структура.С</w:t>
      </w:r>
      <w:r w:rsidR="000120D9">
        <w:t xml:space="preserve"> точки зрения </w:t>
      </w:r>
      <w:r w:rsidR="000120D9">
        <w:rPr>
          <w:i/>
        </w:rPr>
        <w:t>трофической структуры</w:t>
      </w:r>
      <w:r w:rsidR="000120D9">
        <w:t xml:space="preserve"> (от греч.</w:t>
      </w:r>
      <w:r w:rsidR="000120D9" w:rsidRPr="0070749A">
        <w:t xml:space="preserve"> </w:t>
      </w:r>
      <w:r w:rsidR="000120D9">
        <w:rPr>
          <w:lang w:val="en-US"/>
        </w:rPr>
        <w:t>trophe</w:t>
      </w:r>
      <w:r w:rsidR="000120D9" w:rsidRPr="0070749A">
        <w:t xml:space="preserve"> —</w:t>
      </w:r>
      <w:r w:rsidR="000120D9">
        <w:t xml:space="preserve"> питание), экосистему можно разделить на два яруса:</w:t>
      </w:r>
    </w:p>
    <w:p w:rsidR="000120D9" w:rsidRDefault="000120D9" w:rsidP="000120D9">
      <w:pPr>
        <w:ind w:firstLine="720"/>
        <w:rPr>
          <w:noProof/>
        </w:rPr>
      </w:pPr>
      <w:r>
        <w:rPr>
          <w:noProof/>
        </w:rPr>
        <w:t xml:space="preserve"> 1.</w:t>
      </w:r>
      <w:r>
        <w:t xml:space="preserve"> Верхний</w:t>
      </w:r>
      <w:r>
        <w:rPr>
          <w:noProof/>
        </w:rPr>
        <w:t xml:space="preserve"> — </w:t>
      </w:r>
      <w:r>
        <w:rPr>
          <w:i/>
        </w:rPr>
        <w:t>автотрофный</w:t>
      </w:r>
      <w:r>
        <w:t xml:space="preserve"> (самостоятельно питающийся) </w:t>
      </w:r>
      <w:r>
        <w:rPr>
          <w:i/>
        </w:rPr>
        <w:t>ярус,</w:t>
      </w:r>
      <w:r>
        <w:t xml:space="preserve"> или «зеленый пояс», включающий растения или их части, содержащие хлорофилл, где преобладают фиксация энергии счета, использование простых неорганических соединений.</w:t>
      </w:r>
      <w:r>
        <w:rPr>
          <w:noProof/>
        </w:rPr>
        <w:t xml:space="preserve"> </w:t>
      </w:r>
    </w:p>
    <w:p w:rsidR="000120D9" w:rsidRDefault="000120D9" w:rsidP="000120D9">
      <w:pPr>
        <w:ind w:firstLine="720"/>
        <w:rPr>
          <w:noProof/>
        </w:rPr>
      </w:pPr>
      <w:r>
        <w:rPr>
          <w:noProof/>
        </w:rPr>
        <w:t>2.</w:t>
      </w:r>
      <w:r>
        <w:t xml:space="preserve"> Нижний</w:t>
      </w:r>
      <w:r>
        <w:rPr>
          <w:noProof/>
        </w:rPr>
        <w:t>—</w:t>
      </w:r>
      <w:r>
        <w:rPr>
          <w:i/>
        </w:rPr>
        <w:t>гетеро-трофный</w:t>
      </w:r>
      <w:r>
        <w:t xml:space="preserve"> (питаемый другими) </w:t>
      </w:r>
      <w:r>
        <w:rPr>
          <w:i/>
        </w:rPr>
        <w:t>ярус,</w:t>
      </w:r>
      <w:r>
        <w:t xml:space="preserve"> или «коричневый пояс» почв и осадков, разлагающихся веществ, корней и т. д., в котором преобладают использование, трансформация и разложение сложных соединений (рис.</w:t>
      </w:r>
      <w:r>
        <w:rPr>
          <w:noProof/>
        </w:rPr>
        <w:t xml:space="preserve"> </w:t>
      </w:r>
      <w:r w:rsidR="00767D84">
        <w:rPr>
          <w:noProof/>
        </w:rPr>
        <w:t>1</w:t>
      </w:r>
      <w:r>
        <w:rPr>
          <w:noProof/>
        </w:rPr>
        <w:t>).</w:t>
      </w:r>
    </w:p>
    <w:p w:rsidR="000120D9" w:rsidRDefault="004459BA" w:rsidP="000120D9">
      <w:pPr>
        <w:ind w:firstLine="720"/>
      </w:pPr>
      <w:r>
        <w:rPr>
          <w:noProof/>
          <w:lang w:eastAsia="ru-RU"/>
        </w:rPr>
        <w:pict>
          <v:shape id="Рисунок 6" o:spid="_x0000_i1026" type="#_x0000_t75" style="width:439.5pt;height:366.75pt;visibility:visible">
            <v:imagedata r:id="rId8" o:title=""/>
          </v:shape>
        </w:pict>
      </w:r>
    </w:p>
    <w:p w:rsidR="000120D9" w:rsidRDefault="000120D9" w:rsidP="000120D9">
      <w:pPr>
        <w:pStyle w:val="FR5"/>
        <w:ind w:firstLine="720"/>
        <w:rPr>
          <w:rFonts w:ascii="Times New Roman" w:hAnsi="Times New Roman"/>
          <w:sz w:val="28"/>
        </w:rPr>
      </w:pPr>
      <w:r w:rsidRPr="003E5234">
        <w:rPr>
          <w:rFonts w:ascii="Times New Roman" w:hAnsi="Times New Roman"/>
          <w:sz w:val="28"/>
        </w:rPr>
        <w:t>Рис.</w:t>
      </w:r>
      <w:r w:rsidRPr="003E5234">
        <w:rPr>
          <w:rFonts w:ascii="Times New Roman" w:hAnsi="Times New Roman"/>
          <w:noProof/>
          <w:sz w:val="28"/>
        </w:rPr>
        <w:t xml:space="preserve"> </w:t>
      </w:r>
      <w:r w:rsidR="00767D84">
        <w:rPr>
          <w:rFonts w:ascii="Times New Roman" w:hAnsi="Times New Roman"/>
          <w:noProof/>
          <w:sz w:val="28"/>
        </w:rPr>
        <w:t>1</w:t>
      </w:r>
      <w:r w:rsidRPr="003E5234">
        <w:rPr>
          <w:rFonts w:ascii="Times New Roman" w:hAnsi="Times New Roman"/>
          <w:noProof/>
          <w:sz w:val="28"/>
        </w:rPr>
        <w:t>.</w:t>
      </w:r>
      <w:r w:rsidRPr="003E5234">
        <w:rPr>
          <w:rFonts w:ascii="Times New Roman" w:hAnsi="Times New Roman"/>
          <w:sz w:val="28"/>
        </w:rPr>
        <w:t xml:space="preserve"> Общая структура наземной (лугопастбищной) и </w:t>
      </w:r>
    </w:p>
    <w:p w:rsidR="000120D9" w:rsidRPr="003E5234" w:rsidRDefault="000120D9" w:rsidP="000120D9">
      <w:pPr>
        <w:pStyle w:val="FR5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3E5234">
        <w:rPr>
          <w:rFonts w:ascii="Times New Roman" w:hAnsi="Times New Roman"/>
          <w:sz w:val="28"/>
        </w:rPr>
        <w:t>водной (озерной или морской) экосистем (по Ю. Одуму, 1986):</w:t>
      </w:r>
    </w:p>
    <w:p w:rsidR="000120D9" w:rsidRPr="003E5234" w:rsidRDefault="000120D9" w:rsidP="000120D9">
      <w:pPr>
        <w:pStyle w:val="FR5"/>
        <w:rPr>
          <w:rFonts w:ascii="Times New Roman" w:hAnsi="Times New Roman"/>
          <w:sz w:val="22"/>
          <w:szCs w:val="22"/>
        </w:rPr>
      </w:pPr>
      <w:r w:rsidRPr="003E5234">
        <w:rPr>
          <w:rFonts w:ascii="Times New Roman" w:hAnsi="Times New Roman"/>
          <w:noProof/>
          <w:sz w:val="22"/>
          <w:szCs w:val="22"/>
          <w:lang w:val="en-US"/>
        </w:rPr>
        <w:t>I</w:t>
      </w:r>
      <w:r w:rsidRPr="003E5234">
        <w:rPr>
          <w:rFonts w:ascii="Times New Roman" w:hAnsi="Times New Roman"/>
          <w:noProof/>
          <w:sz w:val="22"/>
          <w:szCs w:val="22"/>
        </w:rPr>
        <w:t xml:space="preserve"> —</w:t>
      </w:r>
      <w:r w:rsidRPr="003E5234">
        <w:rPr>
          <w:rFonts w:ascii="Times New Roman" w:hAnsi="Times New Roman"/>
          <w:sz w:val="22"/>
          <w:szCs w:val="22"/>
        </w:rPr>
        <w:t xml:space="preserve"> автотрофы: А</w:t>
      </w:r>
      <w:r w:rsidRPr="003E5234">
        <w:rPr>
          <w:rFonts w:ascii="Times New Roman" w:hAnsi="Times New Roman"/>
          <w:noProof/>
          <w:sz w:val="22"/>
          <w:szCs w:val="22"/>
        </w:rPr>
        <w:t xml:space="preserve"> —</w:t>
      </w:r>
      <w:r w:rsidRPr="003E5234">
        <w:rPr>
          <w:rFonts w:ascii="Times New Roman" w:hAnsi="Times New Roman"/>
          <w:sz w:val="22"/>
          <w:szCs w:val="22"/>
        </w:rPr>
        <w:t xml:space="preserve"> трава; В</w:t>
      </w:r>
      <w:r w:rsidRPr="003E5234">
        <w:rPr>
          <w:rFonts w:ascii="Times New Roman" w:hAnsi="Times New Roman"/>
          <w:noProof/>
          <w:sz w:val="22"/>
          <w:szCs w:val="22"/>
        </w:rPr>
        <w:t xml:space="preserve"> —</w:t>
      </w:r>
      <w:r w:rsidRPr="003E5234">
        <w:rPr>
          <w:rFonts w:ascii="Times New Roman" w:hAnsi="Times New Roman"/>
          <w:sz w:val="22"/>
          <w:szCs w:val="22"/>
        </w:rPr>
        <w:t xml:space="preserve"> фитопланктон.</w:t>
      </w:r>
      <w:r w:rsidRPr="003E5234">
        <w:rPr>
          <w:rFonts w:ascii="Times New Roman" w:hAnsi="Times New Roman"/>
          <w:noProof/>
          <w:sz w:val="22"/>
          <w:szCs w:val="22"/>
        </w:rPr>
        <w:t xml:space="preserve"> II —</w:t>
      </w:r>
      <w:r w:rsidRPr="003E5234">
        <w:rPr>
          <w:rFonts w:ascii="Times New Roman" w:hAnsi="Times New Roman"/>
          <w:sz w:val="22"/>
          <w:szCs w:val="22"/>
        </w:rPr>
        <w:t xml:space="preserve"> растительные животные: А</w:t>
      </w:r>
      <w:r w:rsidRPr="003E5234">
        <w:rPr>
          <w:rFonts w:ascii="Times New Roman" w:hAnsi="Times New Roman"/>
          <w:noProof/>
          <w:sz w:val="22"/>
          <w:szCs w:val="22"/>
        </w:rPr>
        <w:t xml:space="preserve"> —</w:t>
      </w:r>
      <w:r w:rsidRPr="003E5234">
        <w:rPr>
          <w:rFonts w:ascii="Times New Roman" w:hAnsi="Times New Roman"/>
          <w:sz w:val="22"/>
          <w:szCs w:val="22"/>
        </w:rPr>
        <w:t xml:space="preserve"> насекомые и млекопитающие лугопастбищного сообщества; В</w:t>
      </w:r>
      <w:r w:rsidRPr="003E5234">
        <w:rPr>
          <w:rFonts w:ascii="Times New Roman" w:hAnsi="Times New Roman"/>
          <w:noProof/>
          <w:sz w:val="22"/>
          <w:szCs w:val="22"/>
        </w:rPr>
        <w:t xml:space="preserve"> —</w:t>
      </w:r>
      <w:r w:rsidRPr="003E5234">
        <w:rPr>
          <w:rFonts w:ascii="Times New Roman" w:hAnsi="Times New Roman"/>
          <w:sz w:val="22"/>
          <w:szCs w:val="22"/>
        </w:rPr>
        <w:t xml:space="preserve"> зоопланктон в толще воды. </w:t>
      </w:r>
      <w:r w:rsidRPr="003E5234">
        <w:rPr>
          <w:rFonts w:ascii="Times New Roman" w:hAnsi="Times New Roman"/>
          <w:sz w:val="22"/>
          <w:szCs w:val="22"/>
          <w:lang w:val="en-US"/>
        </w:rPr>
        <w:t>III</w:t>
      </w:r>
      <w:r w:rsidRPr="003E5234">
        <w:rPr>
          <w:rFonts w:ascii="Times New Roman" w:hAnsi="Times New Roman"/>
          <w:noProof/>
          <w:sz w:val="22"/>
          <w:szCs w:val="22"/>
        </w:rPr>
        <w:t xml:space="preserve"> —</w:t>
      </w:r>
      <w:r w:rsidRPr="003E5234">
        <w:rPr>
          <w:rFonts w:ascii="Times New Roman" w:hAnsi="Times New Roman"/>
          <w:sz w:val="22"/>
          <w:szCs w:val="22"/>
        </w:rPr>
        <w:t xml:space="preserve"> детритоядные: А</w:t>
      </w:r>
      <w:r w:rsidRPr="003E5234">
        <w:rPr>
          <w:rFonts w:ascii="Times New Roman" w:hAnsi="Times New Roman"/>
          <w:noProof/>
          <w:sz w:val="22"/>
          <w:szCs w:val="22"/>
        </w:rPr>
        <w:t xml:space="preserve"> — </w:t>
      </w:r>
      <w:r w:rsidRPr="003E5234">
        <w:rPr>
          <w:rFonts w:ascii="Times New Roman" w:hAnsi="Times New Roman"/>
          <w:sz w:val="22"/>
          <w:szCs w:val="22"/>
        </w:rPr>
        <w:t>почвенные беспозвоночные на суше; В</w:t>
      </w:r>
      <w:r w:rsidRPr="003E5234">
        <w:rPr>
          <w:rFonts w:ascii="Times New Roman" w:hAnsi="Times New Roman"/>
          <w:noProof/>
          <w:sz w:val="22"/>
          <w:szCs w:val="22"/>
        </w:rPr>
        <w:t xml:space="preserve"> —</w:t>
      </w:r>
      <w:r w:rsidRPr="003E5234">
        <w:rPr>
          <w:rFonts w:ascii="Times New Roman" w:hAnsi="Times New Roman"/>
          <w:sz w:val="22"/>
          <w:szCs w:val="22"/>
        </w:rPr>
        <w:t xml:space="preserve"> донные беспозвоночные в воде.</w:t>
      </w:r>
      <w:r w:rsidRPr="003E5234">
        <w:rPr>
          <w:rFonts w:ascii="Times New Roman" w:hAnsi="Times New Roman"/>
          <w:noProof/>
          <w:sz w:val="22"/>
          <w:szCs w:val="22"/>
        </w:rPr>
        <w:t xml:space="preserve"> IV —</w:t>
      </w:r>
      <w:r w:rsidRPr="003E5234">
        <w:rPr>
          <w:rFonts w:ascii="Times New Roman" w:hAnsi="Times New Roman"/>
          <w:sz w:val="22"/>
          <w:szCs w:val="22"/>
        </w:rPr>
        <w:t xml:space="preserve"> хищники: А</w:t>
      </w:r>
      <w:r w:rsidRPr="003E5234">
        <w:rPr>
          <w:rFonts w:ascii="Times New Roman" w:hAnsi="Times New Roman"/>
          <w:noProof/>
          <w:sz w:val="22"/>
          <w:szCs w:val="22"/>
        </w:rPr>
        <w:t xml:space="preserve"> —</w:t>
      </w:r>
      <w:r w:rsidRPr="003E5234">
        <w:rPr>
          <w:rFonts w:ascii="Times New Roman" w:hAnsi="Times New Roman"/>
          <w:sz w:val="22"/>
          <w:szCs w:val="22"/>
        </w:rPr>
        <w:t xml:space="preserve"> птицы и другие животные на суше; В</w:t>
      </w:r>
      <w:r w:rsidRPr="003E5234">
        <w:rPr>
          <w:rFonts w:ascii="Times New Roman" w:hAnsi="Times New Roman"/>
          <w:noProof/>
          <w:sz w:val="22"/>
          <w:szCs w:val="22"/>
        </w:rPr>
        <w:t xml:space="preserve"> —</w:t>
      </w:r>
      <w:r w:rsidRPr="003E5234">
        <w:rPr>
          <w:rFonts w:ascii="Times New Roman" w:hAnsi="Times New Roman"/>
          <w:sz w:val="22"/>
          <w:szCs w:val="22"/>
        </w:rPr>
        <w:t xml:space="preserve"> рыбы в воде.</w:t>
      </w:r>
      <w:r w:rsidRPr="003E5234">
        <w:rPr>
          <w:rFonts w:ascii="Times New Roman" w:hAnsi="Times New Roman"/>
          <w:noProof/>
          <w:sz w:val="22"/>
          <w:szCs w:val="22"/>
        </w:rPr>
        <w:t xml:space="preserve"> V —</w:t>
      </w:r>
      <w:r w:rsidRPr="003E5234">
        <w:rPr>
          <w:rFonts w:ascii="Times New Roman" w:hAnsi="Times New Roman"/>
          <w:sz w:val="22"/>
          <w:szCs w:val="22"/>
        </w:rPr>
        <w:t xml:space="preserve"> сапротрофы: разлагающие бактерии и грибы</w:t>
      </w:r>
    </w:p>
    <w:p w:rsidR="00767D84" w:rsidRDefault="0024643E" w:rsidP="0024643E">
      <w:pPr>
        <w:pStyle w:val="1"/>
        <w:numPr>
          <w:ilvl w:val="0"/>
          <w:numId w:val="1"/>
        </w:numPr>
        <w:jc w:val="left"/>
        <w:rPr>
          <w:color w:val="auto"/>
        </w:rPr>
      </w:pPr>
      <w:bookmarkStart w:id="2" w:name="_Toc231791283"/>
      <w:r>
        <w:rPr>
          <w:color w:val="auto"/>
        </w:rPr>
        <w:t>ОСНОВНЫЕ ПРИНЦИПЫ ОПРЕДЕЛЕНИЯ БАЗОВЫХ НОРМАТИВОВ ПЛАТЫ ЗА ПРИРОДНЫЕ РЕСУРСЫ И ЗАГРЯЗНЕНИЯ ОКРУЖАЮЩЕЙ ПРИРОДНОЙ СРЕДЫ</w:t>
      </w:r>
      <w:bookmarkEnd w:id="2"/>
    </w:p>
    <w:p w:rsidR="00AE7EA5" w:rsidRPr="00AE7EA5" w:rsidRDefault="00AE7EA5" w:rsidP="00AE7EA5"/>
    <w:p w:rsidR="000C31AF" w:rsidRPr="000C31AF" w:rsidRDefault="000C31AF" w:rsidP="0024643E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8"/>
          <w:lang w:eastAsia="ru-RU"/>
        </w:rPr>
      </w:pPr>
      <w:r w:rsidRPr="000C31AF">
        <w:rPr>
          <w:color w:val="000000"/>
          <w:szCs w:val="28"/>
          <w:lang w:eastAsia="ru-RU"/>
        </w:rPr>
        <w:t>Российская национальная экосистема занимает особое место в пла</w:t>
      </w:r>
      <w:r w:rsidRPr="000C31AF">
        <w:rPr>
          <w:color w:val="000000"/>
          <w:szCs w:val="28"/>
          <w:lang w:eastAsia="ru-RU"/>
        </w:rPr>
        <w:softHyphen/>
        <w:t>нетарной экосистеме прежде всего в силу своего географического по</w:t>
      </w:r>
      <w:r w:rsidRPr="000C31AF">
        <w:rPr>
          <w:color w:val="000000"/>
          <w:szCs w:val="28"/>
          <w:lang w:eastAsia="ru-RU"/>
        </w:rPr>
        <w:softHyphen/>
        <w:t>ложения. Во всем мире природопользование сопряжено с оборотом значительных финансовых средств. Напомним, что рациональное при</w:t>
      </w:r>
      <w:r w:rsidRPr="000C31AF">
        <w:rPr>
          <w:color w:val="000000"/>
          <w:szCs w:val="28"/>
          <w:lang w:eastAsia="ru-RU"/>
        </w:rPr>
        <w:softHyphen/>
        <w:t>родопользование связано с системой жизнеобеспечения общества и в значительной мере с процессами его жизнедеятельности. В первую очередь это относится к водным объектам и атмосфере. Поскольку большая часть природных ресурсов (горючие ископаемые, минераль</w:t>
      </w:r>
      <w:r w:rsidRPr="000C31AF">
        <w:rPr>
          <w:color w:val="000000"/>
          <w:szCs w:val="28"/>
          <w:lang w:eastAsia="ru-RU"/>
        </w:rPr>
        <w:softHyphen/>
        <w:t>ное сырье, рудные ресурсы) не возобновляема, управление их потреб</w:t>
      </w:r>
      <w:r w:rsidRPr="000C31AF">
        <w:rPr>
          <w:color w:val="000000"/>
          <w:szCs w:val="28"/>
          <w:lang w:eastAsia="ru-RU"/>
        </w:rPr>
        <w:softHyphen/>
        <w:t>лением требует использования долгосрочного планирования и по</w:t>
      </w:r>
      <w:r w:rsidRPr="000C31AF">
        <w:rPr>
          <w:color w:val="000000"/>
          <w:szCs w:val="28"/>
          <w:lang w:eastAsia="ru-RU"/>
        </w:rPr>
        <w:softHyphen/>
        <w:t>иска альтернативных видов ресурсов искусственного происхожде</w:t>
      </w:r>
      <w:r w:rsidRPr="000C31AF">
        <w:rPr>
          <w:color w:val="000000"/>
          <w:szCs w:val="28"/>
          <w:lang w:eastAsia="ru-RU"/>
        </w:rPr>
        <w:softHyphen/>
        <w:t>ния. Ранее отмечалось, что несоразмерное потребление природных ресурсов растет. Экономическая глобализация превращает эту тенден</w:t>
      </w:r>
      <w:r w:rsidRPr="000C31AF">
        <w:rPr>
          <w:color w:val="000000"/>
          <w:szCs w:val="28"/>
          <w:lang w:eastAsia="ru-RU"/>
        </w:rPr>
        <w:softHyphen/>
        <w:t>цию в постоянно действующий фактор, а технологии разработки и применения альтернативных видов природных ресурсов не в состоя</w:t>
      </w:r>
      <w:r w:rsidRPr="000C31AF">
        <w:rPr>
          <w:color w:val="000000"/>
          <w:szCs w:val="28"/>
          <w:lang w:eastAsia="ru-RU"/>
        </w:rPr>
        <w:softHyphen/>
        <w:t>нии обеспечить их сбалансированное потребление. Поэтому в эколо</w:t>
      </w:r>
      <w:r w:rsidRPr="000C31AF">
        <w:rPr>
          <w:color w:val="000000"/>
          <w:szCs w:val="28"/>
          <w:lang w:eastAsia="ru-RU"/>
        </w:rPr>
        <w:softHyphen/>
        <w:t>гической деятельности вопросы природо Управление природопользованием и охраной окружающей среды базируется на использовании программно-целевых методов распоря</w:t>
      </w:r>
      <w:r w:rsidRPr="000C31AF">
        <w:rPr>
          <w:color w:val="000000"/>
          <w:szCs w:val="28"/>
          <w:lang w:eastAsia="ru-RU"/>
        </w:rPr>
        <w:softHyphen/>
        <w:t>жения финансовыми ресурсами, основанных на применении эконо</w:t>
      </w:r>
      <w:r w:rsidRPr="000C31AF">
        <w:rPr>
          <w:color w:val="000000"/>
          <w:szCs w:val="28"/>
          <w:lang w:eastAsia="ru-RU"/>
        </w:rPr>
        <w:softHyphen/>
        <w:t>мико-математического моделирования. В экономике природопользо</w:t>
      </w:r>
      <w:r w:rsidRPr="000C31AF">
        <w:rPr>
          <w:color w:val="000000"/>
          <w:szCs w:val="28"/>
          <w:lang w:eastAsia="ru-RU"/>
        </w:rPr>
        <w:softHyphen/>
        <w:t>вания принято считать, что оптимальный вариант природоохранных мероприятий соответствует минимальной сумме инвестиционных и эксплуатационных расходов, приведенных к годовым затратам с по</w:t>
      </w:r>
      <w:r w:rsidRPr="000C31AF">
        <w:rPr>
          <w:color w:val="000000"/>
          <w:szCs w:val="28"/>
          <w:lang w:eastAsia="ru-RU"/>
        </w:rPr>
        <w:softHyphen/>
        <w:t>мощью коэффициента дисконтирования. При этом ресурсно-природ</w:t>
      </w:r>
      <w:r w:rsidRPr="000C31AF">
        <w:rPr>
          <w:color w:val="000000"/>
          <w:szCs w:val="28"/>
          <w:lang w:eastAsia="ru-RU"/>
        </w:rPr>
        <w:softHyphen/>
        <w:t>ные платежи подразделяются в зависимости от вида ресурсов и уста</w:t>
      </w:r>
      <w:r w:rsidRPr="000C31AF">
        <w:rPr>
          <w:color w:val="000000"/>
          <w:szCs w:val="28"/>
          <w:lang w:eastAsia="ru-RU"/>
        </w:rPr>
        <w:softHyphen/>
        <w:t>навливаются соответствующими федеральными законами Российской Федерации. Рассмотрим основные виды платежей за использование природных ресурсов.</w:t>
      </w:r>
    </w:p>
    <w:p w:rsidR="000C31AF" w:rsidRPr="000C31AF" w:rsidRDefault="000C31AF" w:rsidP="0024643E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8"/>
          <w:lang w:eastAsia="ru-RU"/>
        </w:rPr>
      </w:pPr>
      <w:r w:rsidRPr="000C31AF">
        <w:rPr>
          <w:b/>
          <w:color w:val="000000"/>
          <w:szCs w:val="28"/>
          <w:lang w:eastAsia="ru-RU"/>
        </w:rPr>
        <w:t>Платежи за землепользование</w:t>
      </w:r>
      <w:r w:rsidRPr="000C31AF">
        <w:rPr>
          <w:color w:val="000000"/>
          <w:szCs w:val="28"/>
          <w:lang w:eastAsia="ru-RU"/>
        </w:rPr>
        <w:t>. Плата за пользование землей состав</w:t>
      </w:r>
      <w:r w:rsidRPr="000C31AF">
        <w:rPr>
          <w:color w:val="000000"/>
          <w:szCs w:val="28"/>
          <w:lang w:eastAsia="ru-RU"/>
        </w:rPr>
        <w:softHyphen/>
        <w:t>ляет более 20% всех ресурсно-природных платежей. В настоящее вре</w:t>
      </w:r>
      <w:r w:rsidRPr="000C31AF">
        <w:rPr>
          <w:color w:val="000000"/>
          <w:szCs w:val="28"/>
          <w:lang w:eastAsia="ru-RU"/>
        </w:rPr>
        <w:softHyphen/>
        <w:t>мя она осуществляется в форме земельного налога или арендной пла</w:t>
      </w:r>
      <w:r w:rsidRPr="000C31AF">
        <w:rPr>
          <w:color w:val="000000"/>
          <w:szCs w:val="28"/>
          <w:lang w:eastAsia="ru-RU"/>
        </w:rPr>
        <w:softHyphen/>
        <w:t xml:space="preserve">ты. </w:t>
      </w:r>
      <w:r w:rsidRPr="000C31AF">
        <w:rPr>
          <w:i/>
          <w:iCs/>
          <w:color w:val="000000"/>
          <w:szCs w:val="28"/>
          <w:lang w:eastAsia="ru-RU"/>
        </w:rPr>
        <w:t xml:space="preserve">Земельный налог - </w:t>
      </w:r>
      <w:r w:rsidRPr="000C31AF">
        <w:rPr>
          <w:color w:val="000000"/>
          <w:szCs w:val="28"/>
          <w:lang w:eastAsia="ru-RU"/>
        </w:rPr>
        <w:t>это стабильный платеж за единицу земельной площади в год независимо от результатов хозяйственной деятельно</w:t>
      </w:r>
      <w:r w:rsidRPr="000C31AF">
        <w:rPr>
          <w:color w:val="000000"/>
          <w:szCs w:val="28"/>
          <w:lang w:eastAsia="ru-RU"/>
        </w:rPr>
        <w:softHyphen/>
        <w:t>сти собственника земли (землевладельца или землепользователя). Зе</w:t>
      </w:r>
      <w:r w:rsidRPr="000C31AF">
        <w:rPr>
          <w:color w:val="000000"/>
          <w:szCs w:val="28"/>
          <w:lang w:eastAsia="ru-RU"/>
        </w:rPr>
        <w:softHyphen/>
        <w:t>мельный налог исчисляется в соответствии с используемой площа</w:t>
      </w:r>
      <w:r w:rsidRPr="000C31AF">
        <w:rPr>
          <w:color w:val="000000"/>
          <w:szCs w:val="28"/>
          <w:lang w:eastAsia="ru-RU"/>
        </w:rPr>
        <w:softHyphen/>
        <w:t>дью земельного участка по действующим утвержденным ставкам зе</w:t>
      </w:r>
      <w:r w:rsidRPr="000C31AF">
        <w:rPr>
          <w:color w:val="000000"/>
          <w:szCs w:val="28"/>
          <w:lang w:eastAsia="ru-RU"/>
        </w:rPr>
        <w:softHyphen/>
        <w:t>мельного налога. В зависимости от вида землепользования в России установлены налоги на земли:</w:t>
      </w:r>
    </w:p>
    <w:p w:rsidR="000C31AF" w:rsidRPr="000C31AF" w:rsidRDefault="000C31AF" w:rsidP="0024643E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8"/>
          <w:lang w:eastAsia="ru-RU"/>
        </w:rPr>
      </w:pPr>
      <w:r w:rsidRPr="000C31AF">
        <w:rPr>
          <w:color w:val="000000"/>
          <w:szCs w:val="28"/>
          <w:lang w:eastAsia="ru-RU"/>
        </w:rPr>
        <w:t>• сельскохозяйственного назначения;</w:t>
      </w:r>
    </w:p>
    <w:p w:rsidR="000C31AF" w:rsidRPr="000C31AF" w:rsidRDefault="000C31AF" w:rsidP="0024643E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8"/>
          <w:lang w:eastAsia="ru-RU"/>
        </w:rPr>
      </w:pPr>
      <w:r w:rsidRPr="000C31AF">
        <w:rPr>
          <w:color w:val="000000"/>
          <w:szCs w:val="28"/>
          <w:lang w:eastAsia="ru-RU"/>
        </w:rPr>
        <w:t>• городов и поселков;</w:t>
      </w:r>
    </w:p>
    <w:p w:rsidR="000C31AF" w:rsidRPr="000C31AF" w:rsidRDefault="000C31AF" w:rsidP="0024643E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8"/>
          <w:lang w:eastAsia="ru-RU"/>
        </w:rPr>
      </w:pPr>
      <w:r w:rsidRPr="000C31AF">
        <w:rPr>
          <w:color w:val="000000"/>
          <w:szCs w:val="28"/>
          <w:lang w:eastAsia="ru-RU"/>
        </w:rPr>
        <w:t>• несельскохозяйственного назначения.</w:t>
      </w:r>
    </w:p>
    <w:p w:rsidR="000C31AF" w:rsidRPr="000C31AF" w:rsidRDefault="000C31AF" w:rsidP="0024643E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8"/>
          <w:lang w:eastAsia="ru-RU"/>
        </w:rPr>
      </w:pPr>
      <w:r w:rsidRPr="000C31AF">
        <w:rPr>
          <w:color w:val="000000"/>
          <w:szCs w:val="28"/>
          <w:lang w:eastAsia="ru-RU"/>
        </w:rPr>
        <w:t>Ставки на земли сельскохозяйственного назначения определяются и утверждаются органами законодательной власти регионов Российс</w:t>
      </w:r>
      <w:r w:rsidRPr="000C31AF">
        <w:rPr>
          <w:color w:val="000000"/>
          <w:szCs w:val="28"/>
          <w:lang w:eastAsia="ru-RU"/>
        </w:rPr>
        <w:softHyphen/>
        <w:t>кой Федерации с учетом кадастровой оценки земли. Ставки на земли городов и поселков с учетом санитарно-охранных территорий устанав</w:t>
      </w:r>
      <w:r w:rsidRPr="000C31AF">
        <w:rPr>
          <w:color w:val="000000"/>
          <w:szCs w:val="28"/>
          <w:lang w:eastAsia="ru-RU"/>
        </w:rPr>
        <w:softHyphen/>
        <w:t>ливаются и утверждаются органами местного самоуправления. Налог на земли промышленных предприятий вне населенных пунктов состав</w:t>
      </w:r>
      <w:r w:rsidRPr="000C31AF">
        <w:rPr>
          <w:color w:val="000000"/>
          <w:szCs w:val="28"/>
          <w:lang w:eastAsia="ru-RU"/>
        </w:rPr>
        <w:softHyphen/>
        <w:t>ляет 20% средних ставок земельного налога для населенных пунктов с населением до 20 тыс. человек. Земельный налог за земли, занятые по</w:t>
      </w:r>
      <w:r w:rsidRPr="000C31AF">
        <w:rPr>
          <w:color w:val="000000"/>
          <w:szCs w:val="28"/>
          <w:lang w:eastAsia="ru-RU"/>
        </w:rPr>
        <w:softHyphen/>
        <w:t>лигонами вне населенных пунктов, определен в размере ставки за 1 га земель сельскохозяйственного или лесохозяйственного назначения. Все виды платежей за землепользование подлежат контролю органами фе</w:t>
      </w:r>
      <w:r w:rsidRPr="000C31AF">
        <w:rPr>
          <w:color w:val="000000"/>
          <w:szCs w:val="28"/>
          <w:lang w:eastAsia="ru-RU"/>
        </w:rPr>
        <w:softHyphen/>
        <w:t>деральной исполнительной власти России. Контроль за соблюдением платы за землю осуществляют органы налоговой инспекции.</w:t>
      </w:r>
    </w:p>
    <w:p w:rsidR="002B3343" w:rsidRPr="000C31AF" w:rsidRDefault="000C31AF" w:rsidP="0024643E">
      <w:pPr>
        <w:rPr>
          <w:color w:val="000000"/>
          <w:szCs w:val="28"/>
          <w:lang w:eastAsia="ru-RU"/>
        </w:rPr>
      </w:pPr>
      <w:r w:rsidRPr="000C31AF">
        <w:rPr>
          <w:b/>
          <w:color w:val="000000"/>
          <w:szCs w:val="28"/>
          <w:lang w:eastAsia="ru-RU"/>
        </w:rPr>
        <w:t>Платежи за пользование недрами.</w:t>
      </w:r>
      <w:r w:rsidRPr="000C31AF">
        <w:rPr>
          <w:color w:val="000000"/>
          <w:szCs w:val="28"/>
          <w:lang w:eastAsia="ru-RU"/>
        </w:rPr>
        <w:t xml:space="preserve"> В соответствии с Федеральным законом «О недрах» (2001 г.) платежи за пользование недрами предус</w:t>
      </w:r>
      <w:r w:rsidRPr="000C31AF">
        <w:rPr>
          <w:color w:val="000000"/>
          <w:szCs w:val="28"/>
          <w:lang w:eastAsia="ru-RU"/>
        </w:rPr>
        <w:softHyphen/>
        <w:t>матривают следующую систему:</w:t>
      </w:r>
      <w:r w:rsidR="0024643E">
        <w:rPr>
          <w:color w:val="000000"/>
          <w:szCs w:val="28"/>
          <w:lang w:eastAsia="ru-RU"/>
        </w:rPr>
        <w:t xml:space="preserve"> </w:t>
      </w:r>
      <w:r w:rsidRPr="000C31AF">
        <w:rPr>
          <w:color w:val="000000"/>
          <w:szCs w:val="28"/>
          <w:lang w:eastAsia="ru-RU"/>
        </w:rPr>
        <w:t>пользования и природоохран</w:t>
      </w:r>
      <w:r w:rsidRPr="000C31AF">
        <w:rPr>
          <w:color w:val="000000"/>
          <w:szCs w:val="28"/>
          <w:lang w:eastAsia="ru-RU"/>
        </w:rPr>
        <w:softHyphen/>
        <w:t>ной деятельности взаимосвязаны.</w:t>
      </w:r>
    </w:p>
    <w:p w:rsidR="000C31AF" w:rsidRPr="000C31AF" w:rsidRDefault="000C31AF" w:rsidP="0024643E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8"/>
          <w:lang w:eastAsia="ru-RU"/>
        </w:rPr>
      </w:pPr>
      <w:r w:rsidRPr="000C31AF">
        <w:rPr>
          <w:color w:val="000000"/>
          <w:szCs w:val="28"/>
          <w:lang w:eastAsia="ru-RU"/>
        </w:rPr>
        <w:t>• регулярные платежи за пользование недрами;</w:t>
      </w:r>
    </w:p>
    <w:p w:rsidR="000C31AF" w:rsidRPr="000C31AF" w:rsidRDefault="000C31AF" w:rsidP="0024643E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8"/>
          <w:lang w:eastAsia="ru-RU"/>
        </w:rPr>
      </w:pPr>
      <w:r w:rsidRPr="000C31AF">
        <w:rPr>
          <w:color w:val="000000"/>
          <w:szCs w:val="28"/>
          <w:lang w:eastAsia="ru-RU"/>
        </w:rPr>
        <w:t>• плата за геологическую информацию о недрах;</w:t>
      </w:r>
    </w:p>
    <w:p w:rsidR="000C31AF" w:rsidRPr="000C31AF" w:rsidRDefault="000C31AF" w:rsidP="0024643E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8"/>
          <w:lang w:eastAsia="ru-RU"/>
        </w:rPr>
      </w:pPr>
      <w:r w:rsidRPr="000C31AF">
        <w:rPr>
          <w:color w:val="000000"/>
          <w:szCs w:val="28"/>
          <w:lang w:eastAsia="ru-RU"/>
        </w:rPr>
        <w:t>• сбор за выдачу лицензии;</w:t>
      </w:r>
    </w:p>
    <w:p w:rsidR="000C31AF" w:rsidRPr="000C31AF" w:rsidRDefault="000C31AF" w:rsidP="0024643E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8"/>
          <w:lang w:eastAsia="ru-RU"/>
        </w:rPr>
      </w:pPr>
      <w:r w:rsidRPr="000C31AF">
        <w:rPr>
          <w:color w:val="000000"/>
          <w:szCs w:val="28"/>
          <w:lang w:eastAsia="ru-RU"/>
        </w:rPr>
        <w:t>• сбор за участие в конкурсе за пользование недрами;</w:t>
      </w:r>
    </w:p>
    <w:p w:rsidR="000C31AF" w:rsidRPr="000C31AF" w:rsidRDefault="000C31AF" w:rsidP="0024643E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8"/>
          <w:lang w:eastAsia="ru-RU"/>
        </w:rPr>
      </w:pPr>
      <w:r w:rsidRPr="000C31AF">
        <w:rPr>
          <w:color w:val="000000"/>
          <w:szCs w:val="28"/>
          <w:lang w:eastAsia="ru-RU"/>
        </w:rPr>
        <w:t>• разовая плата за пользование недрами при наступлении опре</w:t>
      </w:r>
      <w:r w:rsidRPr="000C31AF">
        <w:rPr>
          <w:color w:val="000000"/>
          <w:szCs w:val="28"/>
          <w:lang w:eastAsia="ru-RU"/>
        </w:rPr>
        <w:softHyphen/>
        <w:t>деленных событий, указанных в лицензии.</w:t>
      </w:r>
    </w:p>
    <w:p w:rsidR="000C31AF" w:rsidRPr="000C31AF" w:rsidRDefault="000C31AF" w:rsidP="0024643E">
      <w:pPr>
        <w:autoSpaceDE w:val="0"/>
        <w:autoSpaceDN w:val="0"/>
        <w:adjustRightInd w:val="0"/>
        <w:spacing w:after="0" w:line="240" w:lineRule="auto"/>
        <w:ind w:firstLine="0"/>
        <w:rPr>
          <w:rFonts w:ascii="Georgia" w:hAnsi="Georgia" w:cs="Georgia"/>
          <w:i/>
          <w:iCs/>
          <w:color w:val="000000"/>
          <w:sz w:val="16"/>
          <w:szCs w:val="16"/>
          <w:lang w:eastAsia="ru-RU"/>
        </w:rPr>
      </w:pPr>
      <w:r w:rsidRPr="000C31AF">
        <w:rPr>
          <w:color w:val="000000"/>
          <w:szCs w:val="28"/>
          <w:lang w:eastAsia="ru-RU"/>
        </w:rPr>
        <w:t>В настоящее время законодательной властью обсуждается вопрос о введении арендной платы за недропользование и возможном в свя</w:t>
      </w:r>
      <w:r w:rsidRPr="000C31AF">
        <w:rPr>
          <w:color w:val="000000"/>
          <w:szCs w:val="28"/>
          <w:lang w:eastAsia="ru-RU"/>
        </w:rPr>
        <w:softHyphen/>
        <w:t>зи с этим изменении ряда законодательных актов. Указанные плате</w:t>
      </w:r>
      <w:r w:rsidRPr="000C31AF">
        <w:rPr>
          <w:color w:val="000000"/>
          <w:szCs w:val="28"/>
          <w:lang w:eastAsia="ru-RU"/>
        </w:rPr>
        <w:softHyphen/>
        <w:t>жи исчисляются как налог на добычу полезных ископаемых. При этом ставки этого налога определяются в зависимости от вида добытых по</w:t>
      </w:r>
      <w:r w:rsidRPr="000C31AF">
        <w:rPr>
          <w:color w:val="000000"/>
          <w:szCs w:val="28"/>
          <w:lang w:eastAsia="ru-RU"/>
        </w:rPr>
        <w:softHyphen/>
        <w:t>лезных ископаемых. В соответствии с Налоговым кодексом России (2001 г.) они составляют от 3,8 до 16,5% стоимости добытых полезных ископаемых.</w:t>
      </w:r>
      <w:r w:rsidRPr="000C31AF">
        <w:rPr>
          <w:rFonts w:ascii="Georgia" w:hAnsi="Georgia" w:cs="Georgia"/>
          <w:color w:val="000000"/>
          <w:sz w:val="20"/>
          <w:szCs w:val="20"/>
          <w:lang w:eastAsia="ru-RU"/>
        </w:rPr>
        <w:t xml:space="preserve"> </w:t>
      </w:r>
      <w:r w:rsidRPr="000C31AF">
        <w:rPr>
          <w:rFonts w:ascii="Georgia" w:hAnsi="Georgia" w:cs="Georgia"/>
          <w:i/>
          <w:iCs/>
          <w:color w:val="000000"/>
          <w:sz w:val="16"/>
          <w:szCs w:val="16"/>
          <w:lang w:eastAsia="ru-RU"/>
        </w:rPr>
        <w:t>Таблица 5</w:t>
      </w:r>
    </w:p>
    <w:p w:rsidR="000C31AF" w:rsidRPr="000C31AF" w:rsidRDefault="000C31AF" w:rsidP="0024643E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8"/>
          <w:lang w:eastAsia="ru-RU"/>
        </w:rPr>
      </w:pPr>
      <w:r w:rsidRPr="000C31AF">
        <w:rPr>
          <w:b/>
          <w:color w:val="000000"/>
          <w:szCs w:val="28"/>
          <w:lang w:eastAsia="ru-RU"/>
        </w:rPr>
        <w:t>Платежи за водопользование.</w:t>
      </w:r>
      <w:r w:rsidRPr="000C31AF">
        <w:rPr>
          <w:color w:val="000000"/>
          <w:szCs w:val="28"/>
          <w:lang w:eastAsia="ru-RU"/>
        </w:rPr>
        <w:t xml:space="preserve"> В соответствии с Федеральным за</w:t>
      </w:r>
      <w:r w:rsidRPr="000C31AF">
        <w:rPr>
          <w:color w:val="000000"/>
          <w:szCs w:val="28"/>
          <w:lang w:eastAsia="ru-RU"/>
        </w:rPr>
        <w:softHyphen/>
        <w:t>коном «О плате за пользование водными объектами» (2001 г.) плата за водопользование взимается с объектов, применяющих сооруже</w:t>
      </w:r>
      <w:r w:rsidRPr="000C31AF">
        <w:rPr>
          <w:color w:val="000000"/>
          <w:szCs w:val="28"/>
          <w:lang w:eastAsia="ru-RU"/>
        </w:rPr>
        <w:softHyphen/>
        <w:t>ния, технические средства или устройства в зависимости от целей водопользования:</w:t>
      </w:r>
    </w:p>
    <w:p w:rsidR="000C31AF" w:rsidRPr="000C31AF" w:rsidRDefault="000C31AF" w:rsidP="0024643E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8"/>
          <w:lang w:eastAsia="ru-RU"/>
        </w:rPr>
      </w:pPr>
      <w:r w:rsidRPr="000C31AF">
        <w:rPr>
          <w:color w:val="000000"/>
          <w:szCs w:val="28"/>
          <w:lang w:eastAsia="ru-RU"/>
        </w:rPr>
        <w:t>• забор воды из водных объектов;</w:t>
      </w:r>
    </w:p>
    <w:p w:rsidR="000C31AF" w:rsidRPr="000C31AF" w:rsidRDefault="000C31AF" w:rsidP="0024643E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8"/>
          <w:lang w:eastAsia="ru-RU"/>
        </w:rPr>
      </w:pPr>
      <w:r w:rsidRPr="000C31AF">
        <w:rPr>
          <w:color w:val="000000"/>
          <w:szCs w:val="28"/>
          <w:lang w:eastAsia="ru-RU"/>
        </w:rPr>
        <w:t>• сброс сточных вод в водные объекты;</w:t>
      </w:r>
    </w:p>
    <w:p w:rsidR="000C31AF" w:rsidRPr="000C31AF" w:rsidRDefault="000C31AF" w:rsidP="0024643E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8"/>
          <w:lang w:eastAsia="ru-RU"/>
        </w:rPr>
      </w:pPr>
      <w:r w:rsidRPr="000C31AF">
        <w:rPr>
          <w:color w:val="000000"/>
          <w:szCs w:val="28"/>
          <w:lang w:eastAsia="ru-RU"/>
        </w:rPr>
        <w:t>• удовлетворение потребности гидроэнергетики в воде;</w:t>
      </w:r>
    </w:p>
    <w:p w:rsidR="000C31AF" w:rsidRPr="000C31AF" w:rsidRDefault="000C31AF" w:rsidP="0024643E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8"/>
          <w:lang w:eastAsia="ru-RU"/>
        </w:rPr>
      </w:pPr>
      <w:r w:rsidRPr="000C31AF">
        <w:rPr>
          <w:color w:val="000000"/>
          <w:szCs w:val="28"/>
          <w:lang w:eastAsia="ru-RU"/>
        </w:rPr>
        <w:t>• использование акваторий водных объектов для лесосплава в плотах, для добычи полезных ископаемых, организованной рекреа</w:t>
      </w:r>
      <w:r w:rsidRPr="000C31AF">
        <w:rPr>
          <w:color w:val="000000"/>
          <w:szCs w:val="28"/>
          <w:lang w:eastAsia="ru-RU"/>
        </w:rPr>
        <w:softHyphen/>
        <w:t>ции, размещения коммуникаций, плавсредств, установок и обору</w:t>
      </w:r>
      <w:r w:rsidRPr="000C31AF">
        <w:rPr>
          <w:color w:val="000000"/>
          <w:szCs w:val="28"/>
          <w:lang w:eastAsia="ru-RU"/>
        </w:rPr>
        <w:softHyphen/>
        <w:t>дования, зданий, сооружений, установок для буров, строительства и иных работ.</w:t>
      </w:r>
    </w:p>
    <w:p w:rsidR="000C31AF" w:rsidRPr="005261F0" w:rsidRDefault="000C31AF" w:rsidP="0024643E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8"/>
          <w:lang w:eastAsia="ru-RU"/>
        </w:rPr>
      </w:pPr>
      <w:r w:rsidRPr="005261F0">
        <w:rPr>
          <w:color w:val="000000"/>
          <w:szCs w:val="28"/>
          <w:lang w:eastAsia="ru-RU"/>
        </w:rPr>
        <w:t>Заметим, что в структуре ресурсно-природных платежей доля пла</w:t>
      </w:r>
      <w:r w:rsidRPr="005261F0">
        <w:rPr>
          <w:color w:val="000000"/>
          <w:szCs w:val="28"/>
          <w:lang w:eastAsia="ru-RU"/>
        </w:rPr>
        <w:softHyphen/>
        <w:t>ты за водопользование составляет свыше 10%. Это относительно не- большой размер платы, если принять во внимание нарастающий объем водопотребления и дефицит чистой питьевой воды. Плата за водопользование не производится в случаях:</w:t>
      </w:r>
    </w:p>
    <w:p w:rsidR="000C31AF" w:rsidRPr="000C31AF" w:rsidRDefault="000C31AF" w:rsidP="0024643E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8"/>
          <w:lang w:eastAsia="ru-RU"/>
        </w:rPr>
      </w:pPr>
      <w:r w:rsidRPr="000C31AF">
        <w:rPr>
          <w:color w:val="000000"/>
          <w:szCs w:val="28"/>
          <w:lang w:eastAsia="ru-RU"/>
        </w:rPr>
        <w:t>• сброса дренажных, шахтных и карьерных вод, если концентра</w:t>
      </w:r>
      <w:r w:rsidRPr="000C31AF">
        <w:rPr>
          <w:color w:val="000000"/>
          <w:szCs w:val="28"/>
          <w:lang w:eastAsia="ru-RU"/>
        </w:rPr>
        <w:softHyphen/>
        <w:t>ция в них вредных веществ не превышает их концентрации в водо</w:t>
      </w:r>
      <w:r w:rsidRPr="000C31AF">
        <w:rPr>
          <w:color w:val="000000"/>
          <w:szCs w:val="28"/>
          <w:lang w:eastAsia="ru-RU"/>
        </w:rPr>
        <w:softHyphen/>
        <w:t>приемнике;</w:t>
      </w:r>
    </w:p>
    <w:p w:rsidR="000C31AF" w:rsidRPr="000C31AF" w:rsidRDefault="000C31AF" w:rsidP="0024643E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8"/>
          <w:lang w:eastAsia="ru-RU"/>
        </w:rPr>
      </w:pPr>
      <w:r w:rsidRPr="000C31AF">
        <w:rPr>
          <w:color w:val="000000"/>
          <w:szCs w:val="28"/>
          <w:lang w:eastAsia="ru-RU"/>
        </w:rPr>
        <w:t>• забора воды для санитарных, экологических и судовых пропусков;</w:t>
      </w:r>
    </w:p>
    <w:p w:rsidR="000C31AF" w:rsidRPr="000C31AF" w:rsidRDefault="000C31AF" w:rsidP="0024643E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8"/>
          <w:lang w:eastAsia="ru-RU"/>
        </w:rPr>
      </w:pPr>
      <w:r w:rsidRPr="000C31AF">
        <w:rPr>
          <w:color w:val="000000"/>
          <w:szCs w:val="28"/>
          <w:lang w:eastAsia="ru-RU"/>
        </w:rPr>
        <w:t>• забора воды для ликвидации стихийных бедствий и последствий аварий;</w:t>
      </w:r>
    </w:p>
    <w:p w:rsidR="000C31AF" w:rsidRPr="000C31AF" w:rsidRDefault="000C31AF" w:rsidP="0024643E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8"/>
          <w:lang w:eastAsia="ru-RU"/>
        </w:rPr>
      </w:pPr>
      <w:r w:rsidRPr="000C31AF">
        <w:rPr>
          <w:color w:val="000000"/>
          <w:szCs w:val="28"/>
          <w:lang w:eastAsia="ru-RU"/>
        </w:rPr>
        <w:t>• забора воды для рыболовства и воспроизведения водных биоло</w:t>
      </w:r>
      <w:r w:rsidRPr="000C31AF">
        <w:rPr>
          <w:color w:val="000000"/>
          <w:szCs w:val="28"/>
          <w:lang w:eastAsia="ru-RU"/>
        </w:rPr>
        <w:softHyphen/>
        <w:t>гических ресурсов;</w:t>
      </w:r>
    </w:p>
    <w:p w:rsidR="000C31AF" w:rsidRPr="000C31AF" w:rsidRDefault="000C31AF" w:rsidP="0024643E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8"/>
          <w:lang w:eastAsia="ru-RU"/>
        </w:rPr>
      </w:pPr>
      <w:r w:rsidRPr="000C31AF">
        <w:rPr>
          <w:color w:val="000000"/>
          <w:szCs w:val="28"/>
          <w:lang w:eastAsia="ru-RU"/>
        </w:rPr>
        <w:t>• забора воды для орошения, углубления фарватера, для осуши</w:t>
      </w:r>
      <w:r w:rsidRPr="000C31AF">
        <w:rPr>
          <w:color w:val="000000"/>
          <w:szCs w:val="28"/>
          <w:lang w:eastAsia="ru-RU"/>
        </w:rPr>
        <w:softHyphen/>
        <w:t>тельных систем, для размещения плавательных средств и других ви</w:t>
      </w:r>
      <w:r w:rsidRPr="000C31AF">
        <w:rPr>
          <w:color w:val="000000"/>
          <w:szCs w:val="28"/>
          <w:lang w:eastAsia="ru-RU"/>
        </w:rPr>
        <w:softHyphen/>
        <w:t>дов деятельности, связанных с охраной окружающей среды.</w:t>
      </w:r>
    </w:p>
    <w:p w:rsidR="000C31AF" w:rsidRPr="000C31AF" w:rsidRDefault="000C31AF" w:rsidP="0024643E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8"/>
          <w:lang w:eastAsia="ru-RU"/>
        </w:rPr>
      </w:pPr>
      <w:r w:rsidRPr="000C31AF">
        <w:rPr>
          <w:color w:val="000000"/>
          <w:szCs w:val="28"/>
          <w:lang w:eastAsia="ru-RU"/>
        </w:rPr>
        <w:t>Размер платы за водопользование исчисляется исходя из действу</w:t>
      </w:r>
      <w:r w:rsidRPr="000C31AF">
        <w:rPr>
          <w:color w:val="000000"/>
          <w:szCs w:val="28"/>
          <w:lang w:eastAsia="ru-RU"/>
        </w:rPr>
        <w:softHyphen/>
        <w:t>ющих ставок и установленной платежной базы. Платежная база при этом устанавливается следующим образом:</w:t>
      </w:r>
    </w:p>
    <w:p w:rsidR="000C31AF" w:rsidRPr="000C31AF" w:rsidRDefault="000C31AF" w:rsidP="0024643E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8"/>
          <w:lang w:eastAsia="ru-RU"/>
        </w:rPr>
      </w:pPr>
      <w:r w:rsidRPr="000C31AF">
        <w:rPr>
          <w:color w:val="000000"/>
          <w:szCs w:val="28"/>
          <w:lang w:eastAsia="ru-RU"/>
        </w:rPr>
        <w:t>• объем воды, забранной из водного объекта;</w:t>
      </w:r>
    </w:p>
    <w:p w:rsidR="000C31AF" w:rsidRPr="000C31AF" w:rsidRDefault="000C31AF" w:rsidP="0024643E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8"/>
          <w:lang w:eastAsia="ru-RU"/>
        </w:rPr>
      </w:pPr>
      <w:r w:rsidRPr="000C31AF">
        <w:rPr>
          <w:color w:val="000000"/>
          <w:szCs w:val="28"/>
          <w:lang w:eastAsia="ru-RU"/>
        </w:rPr>
        <w:t>• объем продукции, произведенной при пользовании водным объектом без забора воды;</w:t>
      </w:r>
    </w:p>
    <w:p w:rsidR="000C31AF" w:rsidRPr="000C31AF" w:rsidRDefault="000C31AF" w:rsidP="0024643E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8"/>
          <w:lang w:eastAsia="ru-RU"/>
        </w:rPr>
      </w:pPr>
      <w:r w:rsidRPr="000C31AF">
        <w:rPr>
          <w:color w:val="000000"/>
          <w:szCs w:val="28"/>
          <w:lang w:eastAsia="ru-RU"/>
        </w:rPr>
        <w:t>• объем сточных вод, сбрасываемых в водные объекты;</w:t>
      </w:r>
    </w:p>
    <w:p w:rsidR="000C31AF" w:rsidRPr="000C31AF" w:rsidRDefault="000C31AF" w:rsidP="0024643E">
      <w:pPr>
        <w:autoSpaceDE w:val="0"/>
        <w:autoSpaceDN w:val="0"/>
        <w:adjustRightInd w:val="0"/>
        <w:spacing w:after="0" w:line="240" w:lineRule="auto"/>
        <w:ind w:firstLine="0"/>
        <w:rPr>
          <w:rFonts w:ascii="Georgia" w:hAnsi="Georgia" w:cs="Georgia"/>
          <w:color w:val="000000"/>
          <w:sz w:val="20"/>
          <w:szCs w:val="20"/>
          <w:lang w:eastAsia="ru-RU"/>
        </w:rPr>
      </w:pPr>
      <w:r w:rsidRPr="000C31AF">
        <w:rPr>
          <w:rFonts w:ascii="Georgia" w:hAnsi="Georgia" w:cs="Georgia"/>
          <w:color w:val="000000"/>
          <w:sz w:val="20"/>
          <w:szCs w:val="20"/>
          <w:lang w:eastAsia="ru-RU"/>
        </w:rPr>
        <w:t xml:space="preserve">• </w:t>
      </w:r>
      <w:r w:rsidRPr="000C31AF">
        <w:rPr>
          <w:color w:val="000000"/>
          <w:szCs w:val="28"/>
          <w:lang w:eastAsia="ru-RU"/>
        </w:rPr>
        <w:t>площадь акватории используемых водных объектов.</w:t>
      </w:r>
      <w:r w:rsidRPr="000C31AF">
        <w:rPr>
          <w:rFonts w:ascii="Georgia" w:hAnsi="Georgia" w:cs="Georgia"/>
          <w:color w:val="000000"/>
          <w:sz w:val="20"/>
          <w:szCs w:val="20"/>
          <w:lang w:eastAsia="ru-RU"/>
        </w:rPr>
        <w:t xml:space="preserve"> </w:t>
      </w:r>
    </w:p>
    <w:p w:rsidR="000C31AF" w:rsidRPr="005261F0" w:rsidRDefault="000C31AF" w:rsidP="0024643E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8"/>
          <w:lang w:eastAsia="ru-RU"/>
        </w:rPr>
      </w:pPr>
      <w:r w:rsidRPr="005261F0">
        <w:rPr>
          <w:color w:val="000000"/>
          <w:szCs w:val="28"/>
          <w:lang w:eastAsia="ru-RU"/>
        </w:rPr>
        <w:t>Плату за водопользование взимает налоговая инспекция с перечислением суммы финансовых средств в бюджет.</w:t>
      </w:r>
    </w:p>
    <w:p w:rsidR="000C31AF" w:rsidRPr="005261F0" w:rsidRDefault="000C31AF" w:rsidP="0024643E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8"/>
          <w:lang w:eastAsia="ru-RU"/>
        </w:rPr>
      </w:pPr>
      <w:r w:rsidRPr="005261F0">
        <w:rPr>
          <w:b/>
          <w:color w:val="000000"/>
          <w:szCs w:val="28"/>
          <w:lang w:eastAsia="ru-RU"/>
        </w:rPr>
        <w:t>Платежи за лесопользование.</w:t>
      </w:r>
      <w:r>
        <w:rPr>
          <w:rFonts w:ascii="Georgia" w:hAnsi="Georgia" w:cs="Georgia"/>
          <w:color w:val="000000"/>
          <w:sz w:val="20"/>
          <w:szCs w:val="20"/>
          <w:lang w:eastAsia="ru-RU"/>
        </w:rPr>
        <w:t xml:space="preserve"> </w:t>
      </w:r>
      <w:r w:rsidRPr="005261F0">
        <w:rPr>
          <w:color w:val="000000"/>
          <w:szCs w:val="28"/>
          <w:lang w:eastAsia="ru-RU"/>
        </w:rPr>
        <w:t>Россия является уникальной страной по масштабам своих лесных ресурсов. Около 70% ее территории по</w:t>
      </w:r>
      <w:r w:rsidRPr="005261F0">
        <w:rPr>
          <w:color w:val="000000"/>
          <w:szCs w:val="28"/>
          <w:lang w:eastAsia="ru-RU"/>
        </w:rPr>
        <w:softHyphen/>
        <w:t>крыто лесами. Наличие древесины разного вида определяет многие направления хозяйственной деятельности на всех уровнях. Большин</w:t>
      </w:r>
      <w:r w:rsidRPr="005261F0">
        <w:rPr>
          <w:color w:val="000000"/>
          <w:szCs w:val="28"/>
          <w:lang w:eastAsia="ru-RU"/>
        </w:rPr>
        <w:softHyphen/>
        <w:t>ство российских предприятий являются лесопользователями. В об</w:t>
      </w:r>
      <w:r w:rsidRPr="005261F0">
        <w:rPr>
          <w:color w:val="000000"/>
          <w:szCs w:val="28"/>
          <w:lang w:eastAsia="ru-RU"/>
        </w:rPr>
        <w:softHyphen/>
        <w:t>щей структуре ресурсно-природных платежей доля платежей за ле</w:t>
      </w:r>
      <w:r w:rsidRPr="005261F0">
        <w:rPr>
          <w:color w:val="000000"/>
          <w:szCs w:val="28"/>
          <w:lang w:eastAsia="ru-RU"/>
        </w:rPr>
        <w:softHyphen/>
        <w:t>сопользование в настоящее время явно не соответствует рыночным требованиям - она составляет около 1%. И это при том, что ежегод</w:t>
      </w:r>
      <w:r w:rsidRPr="005261F0">
        <w:rPr>
          <w:color w:val="000000"/>
          <w:szCs w:val="28"/>
          <w:lang w:eastAsia="ru-RU"/>
        </w:rPr>
        <w:softHyphen/>
        <w:t>но огромные массивы леса в центре России, в Сибири и на Дальнем Востоке истребляются вследствие пожаров и применения хищничес</w:t>
      </w:r>
      <w:r w:rsidRPr="005261F0">
        <w:rPr>
          <w:color w:val="000000"/>
          <w:szCs w:val="28"/>
          <w:lang w:eastAsia="ru-RU"/>
        </w:rPr>
        <w:softHyphen/>
        <w:t>ких методов лесозаготовок.</w:t>
      </w:r>
    </w:p>
    <w:p w:rsidR="000C31AF" w:rsidRPr="005261F0" w:rsidRDefault="000C31AF" w:rsidP="0024643E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8"/>
          <w:lang w:eastAsia="ru-RU"/>
        </w:rPr>
      </w:pPr>
      <w:r w:rsidRPr="005261F0">
        <w:rPr>
          <w:color w:val="000000"/>
          <w:szCs w:val="28"/>
          <w:lang w:eastAsia="ru-RU"/>
        </w:rPr>
        <w:t>Экономические вопросы лесопользования регулируются Лесным кодексом Российской Федерации. Плата за лесопользование подраз</w:t>
      </w:r>
      <w:r w:rsidRPr="005261F0">
        <w:rPr>
          <w:color w:val="000000"/>
          <w:szCs w:val="28"/>
          <w:lang w:eastAsia="ru-RU"/>
        </w:rPr>
        <w:softHyphen/>
        <w:t xml:space="preserve">деляется на две категории: лесные подати и плату за аренду лесного фонда. </w:t>
      </w:r>
      <w:r w:rsidRPr="005261F0">
        <w:rPr>
          <w:i/>
          <w:iCs/>
          <w:color w:val="000000"/>
          <w:szCs w:val="28"/>
          <w:lang w:eastAsia="ru-RU"/>
        </w:rPr>
        <w:t xml:space="preserve">Лесные подати </w:t>
      </w:r>
      <w:r w:rsidRPr="005261F0">
        <w:rPr>
          <w:color w:val="000000"/>
          <w:szCs w:val="28"/>
          <w:lang w:eastAsia="ru-RU"/>
        </w:rPr>
        <w:t>взимаются при краткосрочном пользовании лес</w:t>
      </w:r>
      <w:r w:rsidRPr="005261F0">
        <w:rPr>
          <w:color w:val="000000"/>
          <w:szCs w:val="28"/>
          <w:lang w:eastAsia="ru-RU"/>
        </w:rPr>
        <w:softHyphen/>
        <w:t>ным фондом, связанном с осуществлением хозяйственной деятель</w:t>
      </w:r>
      <w:r w:rsidRPr="005261F0">
        <w:rPr>
          <w:color w:val="000000"/>
          <w:szCs w:val="28"/>
          <w:lang w:eastAsia="ru-RU"/>
        </w:rPr>
        <w:softHyphen/>
        <w:t xml:space="preserve">ности разных видов. </w:t>
      </w:r>
      <w:r w:rsidRPr="005261F0">
        <w:rPr>
          <w:i/>
          <w:iCs/>
          <w:color w:val="000000"/>
          <w:szCs w:val="28"/>
          <w:lang w:eastAsia="ru-RU"/>
        </w:rPr>
        <w:t xml:space="preserve">Аренда за лесопользование </w:t>
      </w:r>
      <w:r w:rsidRPr="005261F0">
        <w:rPr>
          <w:color w:val="000000"/>
          <w:szCs w:val="28"/>
          <w:lang w:eastAsia="ru-RU"/>
        </w:rPr>
        <w:t>устанавливается на дол</w:t>
      </w:r>
      <w:r w:rsidRPr="005261F0">
        <w:rPr>
          <w:color w:val="000000"/>
          <w:szCs w:val="28"/>
          <w:lang w:eastAsia="ru-RU"/>
        </w:rPr>
        <w:softHyphen/>
        <w:t>госрочной основе с учетом действующих ставок лесных податей. Ставки лесных податей определяются органами исполнительной вла</w:t>
      </w:r>
      <w:r w:rsidRPr="005261F0">
        <w:rPr>
          <w:color w:val="000000"/>
          <w:szCs w:val="28"/>
          <w:lang w:eastAsia="ru-RU"/>
        </w:rPr>
        <w:softHyphen/>
        <w:t>сти субъектов Российской Федерации или по результатам лесных аук</w:t>
      </w:r>
      <w:r w:rsidRPr="005261F0">
        <w:rPr>
          <w:color w:val="000000"/>
          <w:szCs w:val="28"/>
          <w:lang w:eastAsia="ru-RU"/>
        </w:rPr>
        <w:softHyphen/>
        <w:t>ционов.</w:t>
      </w:r>
    </w:p>
    <w:p w:rsidR="000C31AF" w:rsidRDefault="000C31AF" w:rsidP="0024643E">
      <w:pPr>
        <w:rPr>
          <w:color w:val="000000"/>
          <w:szCs w:val="28"/>
          <w:lang w:eastAsia="ru-RU"/>
        </w:rPr>
      </w:pPr>
      <w:r w:rsidRPr="005261F0">
        <w:rPr>
          <w:color w:val="000000"/>
          <w:szCs w:val="28"/>
          <w:lang w:eastAsia="ru-RU"/>
        </w:rPr>
        <w:t>Заметим, что все виды рассмотренных ресурсно-природных плате</w:t>
      </w:r>
      <w:r w:rsidRPr="005261F0">
        <w:rPr>
          <w:color w:val="000000"/>
          <w:szCs w:val="28"/>
          <w:lang w:eastAsia="ru-RU"/>
        </w:rPr>
        <w:softHyphen/>
        <w:t>жей в настоящее время носят временный характер. Дальнейшее совер</w:t>
      </w:r>
      <w:r w:rsidRPr="005261F0">
        <w:rPr>
          <w:color w:val="000000"/>
          <w:szCs w:val="28"/>
          <w:lang w:eastAsia="ru-RU"/>
        </w:rPr>
        <w:softHyphen/>
        <w:t>шенствование Налогового кодекса Российской Федерации приведет к изменению как статуса платежей, так и размеров ставок. Налоговый кодекс Российской Федерации не содержит понятия платежей за при</w:t>
      </w:r>
      <w:r w:rsidRPr="005261F0">
        <w:rPr>
          <w:color w:val="000000"/>
          <w:szCs w:val="28"/>
          <w:lang w:eastAsia="ru-RU"/>
        </w:rPr>
        <w:softHyphen/>
        <w:t>родопользование, он предусматривает налоги разных категорий - фе</w:t>
      </w:r>
      <w:r w:rsidRPr="005261F0">
        <w:rPr>
          <w:color w:val="000000"/>
          <w:szCs w:val="28"/>
          <w:lang w:eastAsia="ru-RU"/>
        </w:rPr>
        <w:softHyphen/>
        <w:t>деральные и местные. Поэтому экологический менеджмент предприя</w:t>
      </w:r>
      <w:r w:rsidRPr="005261F0">
        <w:rPr>
          <w:color w:val="000000"/>
          <w:szCs w:val="28"/>
          <w:lang w:eastAsia="ru-RU"/>
        </w:rPr>
        <w:softHyphen/>
        <w:t>тия должен систематически актуализировать свою нормативно-право</w:t>
      </w:r>
      <w:r w:rsidRPr="005261F0">
        <w:rPr>
          <w:color w:val="000000"/>
          <w:szCs w:val="28"/>
          <w:lang w:eastAsia="ru-RU"/>
        </w:rPr>
        <w:softHyphen/>
        <w:t>вую базу и своевременно вносить изменения в свои экологические документы.</w:t>
      </w:r>
    </w:p>
    <w:p w:rsidR="005261F0" w:rsidRDefault="005261F0" w:rsidP="0024643E">
      <w:r>
        <w:t>Основными принципы определения базовых нормативов платы</w:t>
      </w:r>
    </w:p>
    <w:p w:rsidR="005261F0" w:rsidRDefault="005261F0" w:rsidP="0024643E">
      <w:r>
        <w:t>за загрязнение окружающей природной среды</w:t>
      </w:r>
    </w:p>
    <w:p w:rsidR="005261F0" w:rsidRDefault="005261F0" w:rsidP="0024643E">
      <w:r>
        <w:t>За основу при определении базовых нормативов платы за выбросы и сбросы загрязняющих веществ в окружающую природную среду приняты нормативы, утвержденные Постановлением Совета Министров РСФСР от 9 января 1991 г. N 13:</w:t>
      </w:r>
    </w:p>
    <w:p w:rsidR="005261F0" w:rsidRDefault="005261F0" w:rsidP="0024643E">
      <w:r>
        <w:t>- нормативные платы за предельно допустимые выбросы загрязняющих веществ в атмосферный воздух;</w:t>
      </w:r>
    </w:p>
    <w:p w:rsidR="005261F0" w:rsidRDefault="005261F0" w:rsidP="0024643E">
      <w:r>
        <w:t xml:space="preserve">- нормативные платы за предельно допустимые сбросы загрязняющих веществ в водные объекты </w:t>
      </w:r>
    </w:p>
    <w:p w:rsidR="005261F0" w:rsidRDefault="005261F0" w:rsidP="0024643E">
      <w:r>
        <w:t>Базовые нормативные платы за размещение отходов определены исходя из затрат на проектирование и строительство полигонов для обезвреживания, хранения, захоронения промышленных отходов.</w:t>
      </w:r>
    </w:p>
    <w:p w:rsidR="005261F0" w:rsidRDefault="005261F0" w:rsidP="0024643E">
      <w:r>
        <w:t>В связи с изменением уровня цен на природоохранное строительство и по другим направлениям природоохранной деятельности к нормативам платы за загрязнение окружающей природной среды применяются коэффициенты индексации платы.</w:t>
      </w:r>
    </w:p>
    <w:p w:rsidR="005261F0" w:rsidRDefault="005261F0" w:rsidP="0024643E">
      <w:r>
        <w:t>2.2. Плата за загрязнение представляет собой форму возмещения экономического ущерба от выбросов и сбросов загрязняющих веществ в окружающую природную среду Российской Федерации, которая возмещает затраты на компенсацию воздействия выбросов и сбросов загрязняющих веществ и стимулирование снижения или поддержание выбросов и сбросов в пределах нормативов, а также затраты на проектирование и строительство природоохранных объектов.</w:t>
      </w:r>
    </w:p>
    <w:p w:rsidR="005261F0" w:rsidRDefault="005261F0" w:rsidP="0024643E">
      <w:r>
        <w:t>2.4. Базовые нормативы платы за выбросы и сбросы конкретных загрязняющих веществ определяются, как произведение удельного экономического ущерба от выбросов и сбросов загрязняющих веществ в пределах допустимых нормативов или лимитов выбросов, сбросов на показатели относительной опасности конкретного загрязняющего вещества для окружающей природной среды и здоровья населения и на коэффициенты индексации платы. Базовые нормативы платы за выбросы и сбросы загрязняющих веществ в окружающую природную среду рассчитаны для наиболее распространенных загрязняющих вредных веществ.</w:t>
      </w:r>
    </w:p>
    <w:p w:rsidR="005261F0" w:rsidRDefault="005261F0" w:rsidP="0024643E">
      <w:r>
        <w:t>2.5. Базовые нормативы платы за размещение отходов определяются как произведение удельных затрат за размещение единицы (массы) отхода IV класса токсичности на показатели, учитывающие классы токсичности отходов, и на коэффициенты индексации платы.</w:t>
      </w:r>
    </w:p>
    <w:p w:rsidR="005261F0" w:rsidRDefault="005261F0" w:rsidP="0024643E">
      <w:r>
        <w:t>2.6. Показатели относительной опасности веществ (Аi) рассчитываются на основе нормативных документов "Предельно допустимые концентрации (ПДК) загрязняющих веществ в атмосферном воздухе населенных мест" и "Санитарные правила и нормы охраны поверхностных вод от загрязнения"</w:t>
      </w:r>
    </w:p>
    <w:p w:rsidR="005261F0" w:rsidRDefault="005261F0" w:rsidP="0024643E">
      <w:pPr>
        <w:pStyle w:val="HTML"/>
        <w:jc w:val="both"/>
      </w:pPr>
      <w:r>
        <w:t xml:space="preserve">                                 1</w:t>
      </w:r>
    </w:p>
    <w:p w:rsidR="005261F0" w:rsidRDefault="005261F0" w:rsidP="0024643E">
      <w:pPr>
        <w:pStyle w:val="HTML"/>
        <w:jc w:val="both"/>
      </w:pPr>
      <w:r>
        <w:t xml:space="preserve">                         Аi = --------, где:</w:t>
      </w:r>
    </w:p>
    <w:p w:rsidR="005261F0" w:rsidRDefault="005261F0" w:rsidP="0024643E">
      <w:pPr>
        <w:pStyle w:val="HTML"/>
        <w:jc w:val="both"/>
      </w:pPr>
      <w:r>
        <w:t xml:space="preserve">                                ПДКi</w:t>
      </w:r>
    </w:p>
    <w:p w:rsidR="005261F0" w:rsidRDefault="005261F0" w:rsidP="0024643E"/>
    <w:p w:rsidR="005261F0" w:rsidRDefault="005261F0" w:rsidP="0024643E">
      <w:r>
        <w:t>ПДКi для атмосферного воздуха принимается предельно допустимая концентрация среднесуточная (ПДКсс);</w:t>
      </w:r>
    </w:p>
    <w:p w:rsidR="005261F0" w:rsidRDefault="005261F0" w:rsidP="0024643E">
      <w:r>
        <w:t>ПДКi для водных объектов принимается предельно допустимая концентрация в воде рыбохозяйственных водоемов (ПДКрх);</w:t>
      </w:r>
    </w:p>
    <w:p w:rsidR="005261F0" w:rsidRDefault="005261F0" w:rsidP="0024643E">
      <w:r>
        <w:t>i - загрязняющее вещество.</w:t>
      </w:r>
    </w:p>
    <w:p w:rsidR="005261F0" w:rsidRDefault="005261F0" w:rsidP="0024643E">
      <w:r>
        <w:t>При отсутствии ПДКсс применяется предельно допустимая максимально разовая концентрация (ПДКмр), при отсутствии ПДКсс и ПДКмр применяется ориентировочный безопасный уровень воздействия (ОБУВ).</w:t>
      </w:r>
    </w:p>
    <w:p w:rsidR="005261F0" w:rsidRDefault="005261F0" w:rsidP="0024643E">
      <w:r>
        <w:t>При отсутствии ПДКрх применяются предельно допустимая концентрация вещества в воде, водных объектов хозяйственно-питьевого и культурно-бытового водопользования или ОБУВ.</w:t>
      </w:r>
    </w:p>
    <w:p w:rsidR="005261F0" w:rsidRDefault="005261F0" w:rsidP="0024643E">
      <w:r>
        <w:t>2.8. Устанавливаются два вида базовых нормативов платы:</w:t>
      </w:r>
    </w:p>
    <w:p w:rsidR="005261F0" w:rsidRDefault="005261F0" w:rsidP="0024643E">
      <w:r>
        <w:t>- за выбросы, сбросы загрязняющих веществ, другие виды вредного воздействия в пределах допустимых нормативов;</w:t>
      </w:r>
    </w:p>
    <w:p w:rsidR="005261F0" w:rsidRDefault="005261F0" w:rsidP="0024643E">
      <w:r>
        <w:t>- за выбросы, сбросы загрязняющих веществ, размещение отходов, другие виды вредного воздействия в пределах установленных лимитов (временно согласованных нормативов).В связи с отсутствием действующих нормативов предельно допустимых объемов размещения отходов, нормативы платы за размещение отходов устанавливаются за объемы размещения в пределах установленных лимитов.</w:t>
      </w:r>
    </w:p>
    <w:p w:rsidR="005261F0" w:rsidRDefault="005261F0" w:rsidP="0024643E">
      <w:pPr>
        <w:spacing w:after="200" w:line="276" w:lineRule="auto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br w:type="page"/>
      </w:r>
    </w:p>
    <w:p w:rsidR="005261F0" w:rsidRDefault="0024643E" w:rsidP="0024643E">
      <w:pPr>
        <w:pStyle w:val="1"/>
        <w:numPr>
          <w:ilvl w:val="0"/>
          <w:numId w:val="1"/>
        </w:numPr>
        <w:jc w:val="left"/>
        <w:rPr>
          <w:rFonts w:ascii="Times New Roman" w:hAnsi="Times New Roman"/>
          <w:color w:val="auto"/>
          <w:sz w:val="32"/>
          <w:szCs w:val="32"/>
        </w:rPr>
      </w:pPr>
      <w:bookmarkStart w:id="3" w:name="_Toc231791284"/>
      <w:r w:rsidRPr="0024643E">
        <w:rPr>
          <w:rFonts w:ascii="Times New Roman" w:hAnsi="Times New Roman"/>
          <w:color w:val="auto"/>
          <w:sz w:val="32"/>
          <w:szCs w:val="32"/>
        </w:rPr>
        <w:t>СПИСОК ИСПОЛЬЗУЕМОЙ ЛИТЕРАТУРЫ</w:t>
      </w:r>
      <w:r w:rsidR="005261F0" w:rsidRPr="0024643E">
        <w:rPr>
          <w:rFonts w:ascii="Times New Roman" w:hAnsi="Times New Roman"/>
          <w:color w:val="auto"/>
          <w:sz w:val="32"/>
          <w:szCs w:val="32"/>
        </w:rPr>
        <w:t>.</w:t>
      </w:r>
      <w:bookmarkEnd w:id="3"/>
    </w:p>
    <w:p w:rsidR="0024643E" w:rsidRPr="0024643E" w:rsidRDefault="0024643E" w:rsidP="0024643E"/>
    <w:p w:rsidR="005261F0" w:rsidRPr="00E655EB" w:rsidRDefault="005261F0" w:rsidP="005261F0">
      <w:pPr>
        <w:pStyle w:val="a8"/>
        <w:numPr>
          <w:ilvl w:val="0"/>
          <w:numId w:val="2"/>
        </w:numPr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Степановских</w:t>
      </w:r>
      <w:r w:rsidR="00E655EB">
        <w:rPr>
          <w:color w:val="000000"/>
          <w:szCs w:val="28"/>
          <w:lang w:eastAsia="ru-RU"/>
        </w:rPr>
        <w:t xml:space="preserve"> А.С. Экология: Учебник для вузов</w:t>
      </w:r>
      <w:r w:rsidR="00E655EB" w:rsidRPr="0070749A">
        <w:t>.</w:t>
      </w:r>
      <w:r w:rsidR="00E655EB" w:rsidRPr="0070749A">
        <w:rPr>
          <w:noProof/>
        </w:rPr>
        <w:t xml:space="preserve"> —</w:t>
      </w:r>
      <w:r w:rsidR="00E655EB" w:rsidRPr="0070749A">
        <w:t xml:space="preserve"> М.: ЮНИТИ-ДАНА,</w:t>
      </w:r>
      <w:r w:rsidR="00E655EB" w:rsidRPr="0070749A">
        <w:rPr>
          <w:noProof/>
        </w:rPr>
        <w:t xml:space="preserve"> 2001</w:t>
      </w:r>
      <w:r w:rsidR="00E655EB">
        <w:rPr>
          <w:noProof/>
        </w:rPr>
        <w:t>.</w:t>
      </w:r>
    </w:p>
    <w:p w:rsidR="00E655EB" w:rsidRDefault="00E655EB" w:rsidP="005261F0">
      <w:pPr>
        <w:pStyle w:val="a8"/>
        <w:numPr>
          <w:ilvl w:val="0"/>
          <w:numId w:val="2"/>
        </w:numPr>
        <w:rPr>
          <w:color w:val="000000"/>
          <w:szCs w:val="28"/>
          <w:lang w:eastAsia="ru-RU"/>
        </w:rPr>
      </w:pPr>
      <w:r w:rsidRPr="00E655EB">
        <w:rPr>
          <w:color w:val="000000"/>
          <w:szCs w:val="28"/>
          <w:lang w:eastAsia="ru-RU"/>
        </w:rPr>
        <w:t xml:space="preserve">Николайкин Н.И, Николайкина Н.Е, Мелехова О.П </w:t>
      </w:r>
      <w:r>
        <w:rPr>
          <w:color w:val="000000"/>
          <w:szCs w:val="28"/>
          <w:lang w:eastAsia="ru-RU"/>
        </w:rPr>
        <w:t xml:space="preserve"> </w:t>
      </w:r>
      <w:r w:rsidRPr="00E655EB">
        <w:rPr>
          <w:color w:val="000000"/>
          <w:szCs w:val="28"/>
          <w:lang w:eastAsia="ru-RU"/>
        </w:rPr>
        <w:t xml:space="preserve">Экология </w:t>
      </w:r>
      <w:r w:rsidRPr="0070749A">
        <w:rPr>
          <w:noProof/>
        </w:rPr>
        <w:t>—</w:t>
      </w:r>
      <w:r>
        <w:rPr>
          <w:color w:val="000000"/>
          <w:szCs w:val="28"/>
          <w:lang w:eastAsia="ru-RU"/>
        </w:rPr>
        <w:t>М</w:t>
      </w:r>
      <w:r w:rsidRPr="0070749A">
        <w:t>.:</w:t>
      </w:r>
      <w:r>
        <w:rPr>
          <w:color w:val="000000"/>
          <w:szCs w:val="28"/>
          <w:lang w:eastAsia="ru-RU"/>
        </w:rPr>
        <w:t xml:space="preserve"> Дрофа, </w:t>
      </w:r>
      <w:r w:rsidRPr="00E655EB">
        <w:rPr>
          <w:color w:val="000000"/>
          <w:szCs w:val="28"/>
          <w:lang w:eastAsia="ru-RU"/>
        </w:rPr>
        <w:t>2004</w:t>
      </w:r>
      <w:r>
        <w:rPr>
          <w:color w:val="000000"/>
          <w:szCs w:val="28"/>
          <w:lang w:eastAsia="ru-RU"/>
        </w:rPr>
        <w:t>.</w:t>
      </w:r>
      <w:r w:rsidRPr="00E655EB">
        <w:rPr>
          <w:color w:val="000000"/>
          <w:szCs w:val="28"/>
          <w:lang w:eastAsia="ru-RU"/>
        </w:rPr>
        <w:t xml:space="preserve"> </w:t>
      </w:r>
    </w:p>
    <w:p w:rsidR="00003B5D" w:rsidRDefault="00E655EB" w:rsidP="00003B5D">
      <w:pPr>
        <w:pStyle w:val="a8"/>
        <w:numPr>
          <w:ilvl w:val="0"/>
          <w:numId w:val="2"/>
        </w:numPr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Белов Г.В. Экологический менеджемент предприятия</w:t>
      </w:r>
      <w:r w:rsidR="00003B5D">
        <w:rPr>
          <w:color w:val="000000"/>
          <w:szCs w:val="28"/>
          <w:lang w:eastAsia="ru-RU"/>
        </w:rPr>
        <w:t>: Учеб. пособие</w:t>
      </w:r>
      <w:r w:rsidR="00003B5D" w:rsidRPr="00E655EB">
        <w:rPr>
          <w:color w:val="000000"/>
          <w:szCs w:val="28"/>
          <w:lang w:eastAsia="ru-RU"/>
        </w:rPr>
        <w:t xml:space="preserve"> </w:t>
      </w:r>
      <w:r w:rsidR="00003B5D" w:rsidRPr="0070749A">
        <w:rPr>
          <w:noProof/>
        </w:rPr>
        <w:t>—</w:t>
      </w:r>
      <w:r w:rsidR="00003B5D">
        <w:rPr>
          <w:noProof/>
        </w:rPr>
        <w:t xml:space="preserve"> </w:t>
      </w:r>
      <w:r w:rsidR="00003B5D">
        <w:rPr>
          <w:color w:val="000000"/>
          <w:szCs w:val="28"/>
          <w:lang w:eastAsia="ru-RU"/>
        </w:rPr>
        <w:t>М</w:t>
      </w:r>
      <w:r w:rsidR="00003B5D" w:rsidRPr="0070749A">
        <w:t>.:</w:t>
      </w:r>
      <w:r w:rsidR="00003B5D">
        <w:rPr>
          <w:color w:val="000000"/>
          <w:szCs w:val="28"/>
          <w:lang w:eastAsia="ru-RU"/>
        </w:rPr>
        <w:t xml:space="preserve"> Логос, 2006.</w:t>
      </w:r>
      <w:r w:rsidR="00003B5D" w:rsidRPr="00E655EB">
        <w:rPr>
          <w:color w:val="000000"/>
          <w:szCs w:val="28"/>
          <w:lang w:eastAsia="ru-RU"/>
        </w:rPr>
        <w:t xml:space="preserve"> </w:t>
      </w:r>
    </w:p>
    <w:p w:rsidR="00E655EB" w:rsidRPr="00003B5D" w:rsidRDefault="00003B5D" w:rsidP="00003B5D">
      <w:pPr>
        <w:pStyle w:val="a8"/>
        <w:numPr>
          <w:ilvl w:val="0"/>
          <w:numId w:val="2"/>
        </w:numPr>
        <w:rPr>
          <w:color w:val="000000"/>
          <w:szCs w:val="28"/>
          <w:lang w:eastAsia="ru-RU"/>
        </w:rPr>
      </w:pPr>
      <w:r>
        <w:t>Воронков Н.А.Основы общей экологии: Учебник для студентов высших учебных заве</w:t>
      </w:r>
      <w:r>
        <w:softHyphen/>
        <w:t>дений.</w:t>
      </w:r>
      <w:r w:rsidRPr="00003B5D">
        <w:rPr>
          <w:noProof/>
        </w:rPr>
        <w:t xml:space="preserve"> </w:t>
      </w:r>
      <w:r w:rsidRPr="0070749A">
        <w:rPr>
          <w:noProof/>
        </w:rPr>
        <w:t>—</w:t>
      </w:r>
      <w:r>
        <w:rPr>
          <w:noProof/>
        </w:rPr>
        <w:t xml:space="preserve"> </w:t>
      </w:r>
      <w:r>
        <w:t>М.: Агар, 1999.</w:t>
      </w:r>
    </w:p>
    <w:p w:rsidR="000C31AF" w:rsidRPr="002B3343" w:rsidRDefault="000C31AF" w:rsidP="002B3343">
      <w:bookmarkStart w:id="4" w:name="_GoBack"/>
      <w:bookmarkEnd w:id="4"/>
    </w:p>
    <w:sectPr w:rsidR="000C31AF" w:rsidRPr="002B3343" w:rsidSect="00CC467D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34C" w:rsidRDefault="005F434C" w:rsidP="00A729C7">
      <w:pPr>
        <w:spacing w:after="0" w:line="240" w:lineRule="auto"/>
      </w:pPr>
      <w:r>
        <w:separator/>
      </w:r>
    </w:p>
  </w:endnote>
  <w:endnote w:type="continuationSeparator" w:id="0">
    <w:p w:rsidR="005F434C" w:rsidRDefault="005F434C" w:rsidP="00A7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67D" w:rsidRDefault="00CC467D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6CB9">
      <w:rPr>
        <w:noProof/>
      </w:rPr>
      <w:t>2</w:t>
    </w:r>
    <w:r>
      <w:fldChar w:fldCharType="end"/>
    </w:r>
  </w:p>
  <w:p w:rsidR="00CC467D" w:rsidRDefault="00CC467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34C" w:rsidRDefault="005F434C" w:rsidP="00A729C7">
      <w:pPr>
        <w:spacing w:after="0" w:line="240" w:lineRule="auto"/>
      </w:pPr>
      <w:r>
        <w:separator/>
      </w:r>
    </w:p>
  </w:footnote>
  <w:footnote w:type="continuationSeparator" w:id="0">
    <w:p w:rsidR="005F434C" w:rsidRDefault="005F434C" w:rsidP="00A72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E2A46"/>
    <w:multiLevelType w:val="hybridMultilevel"/>
    <w:tmpl w:val="2DBA8E46"/>
    <w:lvl w:ilvl="0" w:tplc="AF3AD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B934C3"/>
    <w:multiLevelType w:val="hybridMultilevel"/>
    <w:tmpl w:val="53C2B96E"/>
    <w:lvl w:ilvl="0" w:tplc="AF3AD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316814"/>
    <w:multiLevelType w:val="hybridMultilevel"/>
    <w:tmpl w:val="897611B0"/>
    <w:lvl w:ilvl="0" w:tplc="CB4241B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34B8"/>
    <w:rsid w:val="00003B5D"/>
    <w:rsid w:val="000120D9"/>
    <w:rsid w:val="000C31AF"/>
    <w:rsid w:val="001A10A4"/>
    <w:rsid w:val="0024643E"/>
    <w:rsid w:val="002B3343"/>
    <w:rsid w:val="003219DB"/>
    <w:rsid w:val="004459BA"/>
    <w:rsid w:val="0048405E"/>
    <w:rsid w:val="004F34B8"/>
    <w:rsid w:val="005261F0"/>
    <w:rsid w:val="005F434C"/>
    <w:rsid w:val="00724C02"/>
    <w:rsid w:val="007604FF"/>
    <w:rsid w:val="00767D84"/>
    <w:rsid w:val="007A4CB6"/>
    <w:rsid w:val="00A56CB9"/>
    <w:rsid w:val="00A729C7"/>
    <w:rsid w:val="00AE7EA5"/>
    <w:rsid w:val="00B00BA4"/>
    <w:rsid w:val="00BF7004"/>
    <w:rsid w:val="00C947B2"/>
    <w:rsid w:val="00CC467D"/>
    <w:rsid w:val="00D548CF"/>
    <w:rsid w:val="00E655EB"/>
    <w:rsid w:val="00E7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4C236657-916B-418D-888D-B50DEBDF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4B8"/>
    <w:pPr>
      <w:spacing w:after="120"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F34B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4B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OC Heading"/>
    <w:basedOn w:val="1"/>
    <w:next w:val="a"/>
    <w:uiPriority w:val="39"/>
    <w:qFormat/>
    <w:rsid w:val="004F34B8"/>
    <w:pPr>
      <w:spacing w:line="276" w:lineRule="auto"/>
      <w:ind w:firstLine="0"/>
      <w:jc w:val="left"/>
      <w:outlineLvl w:val="9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4F34B8"/>
    <w:pPr>
      <w:spacing w:after="100" w:line="276" w:lineRule="auto"/>
      <w:ind w:left="220" w:firstLine="0"/>
      <w:jc w:val="left"/>
    </w:pPr>
    <w:rPr>
      <w:rFonts w:ascii="Calibri" w:eastAsia="Times New Roman" w:hAnsi="Calibri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4F34B8"/>
    <w:pPr>
      <w:spacing w:after="100" w:line="276" w:lineRule="auto"/>
      <w:ind w:firstLine="0"/>
      <w:jc w:val="left"/>
    </w:pPr>
    <w:rPr>
      <w:rFonts w:ascii="Calibri" w:eastAsia="Times New Roman" w:hAnsi="Calibri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4F34B8"/>
    <w:pPr>
      <w:spacing w:after="100" w:line="276" w:lineRule="auto"/>
      <w:ind w:left="440" w:firstLine="0"/>
      <w:jc w:val="left"/>
    </w:pPr>
    <w:rPr>
      <w:rFonts w:ascii="Calibri" w:eastAsia="Times New Roman" w:hAnsi="Calibr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4F3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4B8"/>
    <w:rPr>
      <w:rFonts w:ascii="Tahoma" w:hAnsi="Tahoma" w:cs="Tahoma"/>
      <w:sz w:val="16"/>
      <w:szCs w:val="16"/>
    </w:rPr>
  </w:style>
  <w:style w:type="paragraph" w:styleId="a6">
    <w:name w:val="No Spacing"/>
    <w:next w:val="1"/>
    <w:uiPriority w:val="1"/>
    <w:qFormat/>
    <w:rsid w:val="00BF7004"/>
    <w:pPr>
      <w:ind w:firstLine="709"/>
      <w:jc w:val="both"/>
    </w:pPr>
    <w:rPr>
      <w:rFonts w:ascii="Times New Roman" w:hAnsi="Times New Roman"/>
      <w:b/>
      <w:sz w:val="28"/>
      <w:szCs w:val="22"/>
      <w:lang w:eastAsia="en-US"/>
    </w:rPr>
  </w:style>
  <w:style w:type="paragraph" w:customStyle="1" w:styleId="a7">
    <w:name w:val="Обычный текст"/>
    <w:basedOn w:val="a"/>
    <w:rsid w:val="00BF7004"/>
    <w:pPr>
      <w:spacing w:after="0" w:line="240" w:lineRule="auto"/>
      <w:ind w:firstLine="454"/>
    </w:pPr>
    <w:rPr>
      <w:rFonts w:eastAsia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0120D9"/>
    <w:pPr>
      <w:ind w:left="720"/>
      <w:contextualSpacing/>
    </w:pPr>
  </w:style>
  <w:style w:type="paragraph" w:customStyle="1" w:styleId="FR5">
    <w:name w:val="FR5"/>
    <w:rsid w:val="000120D9"/>
    <w:pPr>
      <w:widowControl w:val="0"/>
      <w:jc w:val="both"/>
    </w:pPr>
    <w:rPr>
      <w:rFonts w:ascii="Arial" w:eastAsia="Times New Roman" w:hAnsi="Arial"/>
      <w:snapToGrid w:val="0"/>
      <w:sz w:val="16"/>
    </w:rPr>
  </w:style>
  <w:style w:type="paragraph" w:styleId="HTML">
    <w:name w:val="HTML Preformatted"/>
    <w:basedOn w:val="a"/>
    <w:link w:val="HTML0"/>
    <w:rsid w:val="00526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261F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page number"/>
    <w:basedOn w:val="a0"/>
    <w:rsid w:val="00003B5D"/>
  </w:style>
  <w:style w:type="character" w:styleId="aa">
    <w:name w:val="Hyperlink"/>
    <w:basedOn w:val="a0"/>
    <w:uiPriority w:val="99"/>
    <w:unhideWhenUsed/>
    <w:rsid w:val="00A729C7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A729C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729C7"/>
    <w:rPr>
      <w:rFonts w:ascii="Times New Roman" w:hAnsi="Times New Roman"/>
      <w:sz w:val="28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A729C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729C7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2870</Words>
  <Characters>16363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19195</CharactersWithSpaces>
  <SharedDoc>false</SharedDoc>
  <HLinks>
    <vt:vector size="24" baseType="variant">
      <vt:variant>
        <vt:i4>1703992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_Toc231791284</vt:lpwstr>
      </vt:variant>
      <vt:variant>
        <vt:i4>1703992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_Toc231791283</vt:lpwstr>
      </vt:variant>
      <vt:variant>
        <vt:i4>1703992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_Toc231791282</vt:lpwstr>
      </vt:variant>
      <vt:variant>
        <vt:i4>1703992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_Toc231791281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admin</cp:lastModifiedBy>
  <cp:revision>2</cp:revision>
  <cp:lastPrinted>2009-06-03T08:25:00Z</cp:lastPrinted>
  <dcterms:created xsi:type="dcterms:W3CDTF">2014-05-12T20:24:00Z</dcterms:created>
  <dcterms:modified xsi:type="dcterms:W3CDTF">2014-05-12T20:24:00Z</dcterms:modified>
</cp:coreProperties>
</file>