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9A6" w:rsidRPr="0003481E" w:rsidRDefault="007E79A6" w:rsidP="007E79A6">
      <w:pPr>
        <w:tabs>
          <w:tab w:val="left" w:pos="10452"/>
        </w:tabs>
        <w:spacing w:before="120"/>
        <w:ind w:right="104"/>
        <w:jc w:val="center"/>
        <w:rPr>
          <w:b/>
          <w:bCs/>
          <w:sz w:val="32"/>
          <w:szCs w:val="32"/>
        </w:rPr>
      </w:pPr>
      <w:r w:rsidRPr="0003481E">
        <w:rPr>
          <w:b/>
          <w:bCs/>
          <w:sz w:val="32"/>
          <w:szCs w:val="32"/>
        </w:rPr>
        <w:t xml:space="preserve">Роль СМИ </w:t>
      </w:r>
    </w:p>
    <w:p w:rsidR="007E79A6" w:rsidRPr="0003481E" w:rsidRDefault="007E79A6" w:rsidP="007E79A6">
      <w:pPr>
        <w:tabs>
          <w:tab w:val="left" w:pos="10452"/>
        </w:tabs>
        <w:spacing w:before="120"/>
        <w:ind w:right="104" w:firstLine="567"/>
        <w:jc w:val="both"/>
        <w:rPr>
          <w:sz w:val="28"/>
          <w:szCs w:val="28"/>
        </w:rPr>
      </w:pPr>
      <w:r w:rsidRPr="0003481E">
        <w:rPr>
          <w:sz w:val="28"/>
          <w:szCs w:val="28"/>
        </w:rPr>
        <w:t xml:space="preserve">Роман Костицын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Всякий бизнес начинается с позволения общественности и существует благодаря ее одобрению.</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В этих словах содержится простое обоснование важности профессии специалиста по связям с общественностью. Если вы делаете дело, пусть даже чрезвычайно важное с вашей точки зрения для всего человечества, но при этом не позаботились о том, как к этому делу относится общественность, не посчитали нужным рассказать общественности о том, что именно вы делаете и зачем, ваше дело (если это бизнес) бесперспективно. Поскольку бизнес – важнейшая часть жизни общества, то и профессия специалиста по связям с общественностью жизненно необходима обществу. Другими словами, грамотный пиарщик – это соль бизнеса, если мы говорим о бизнесе успешном, развивающемся, нацеленном на перспективу.</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Общественность определяет свое отношение к происходящему по-разному. Иногда общественное мнение о том или ином бизнесе или компании формируется стихийным образом – и это наихудший вариант развития ситуации. В последнее время у нас все чаще компании начинают уделять внимание работе с общественным мнением, пытаться влиять на это мнение, управлять своим имиджем. Некоторым компаниям это удается в большей степени, другим – в меньшей. Однако так или иначе, а общественное мнение мы уже не можем обойти стороной. Потому что любое дело стимулируется оценкой: ваша работа – оценкой вашего директора (он тоже общественность), поведение ребенка – оценкой родителей (и наоборот), бизнес – оценкой потенциальных потребителей товаров и услуг, представителей целевых групп. Каждое наше действие, направленное вовне – это PR-акция, важность и сложность каждого нашего действия определяется массовостью аудитории и важностью ее мнения для вас.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Признание в любви – это важнейшая PR-акция, в которой в роли общественности выступает один человек, а в роли PR-менеджера – другой. Предвыборная кампания президента – такая же по сути PR-акция, но в роли общественности здесь выступает уже огромная совокупность представителей различных социальных групп.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Отличаются эти две PR-акции лишь методами влияния на мнение общественности: в первом случае используется прямое личное воздействие, во втором – чаще всего воздействие, опосредованное через средства массовой информации. Именно СМИ и являются основным и важнейшим источником влияния на общественное мнение, если мы говорим о маркетинговых коммуникациях компании или организации. Именно СМИ при грамотном взаимодействии компании с ними способны формировать общественное мнение, создавать и изменять стереотипы, продвигать одни идеи и постулаты и дискредитировать другие.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Ш. Талейран говорил так: “Бессмысленно спорить с газетой. Ее проще закрыть, ибо последнее мнение всегда остается за ней”. Трудно этому что-либо возразить.</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В чем же состоит природа влиятельности СМИ?</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Прежде всего необходимо разобраться в функциях СМИ. Назову основные из них.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информационная</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любое СМИ сообщает своему зрителю, слушателю, читателю некую новую информацию – эта информация и является основной потребностью людей</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социально-позиционирующая</w:t>
      </w:r>
    </w:p>
    <w:p w:rsidR="007E79A6" w:rsidRPr="004E2A9A" w:rsidRDefault="007E79A6" w:rsidP="007E79A6">
      <w:pPr>
        <w:tabs>
          <w:tab w:val="left" w:pos="10452"/>
        </w:tabs>
        <w:spacing w:before="120"/>
        <w:ind w:right="104" w:firstLine="567"/>
        <w:jc w:val="both"/>
        <w:rPr>
          <w:sz w:val="24"/>
          <w:szCs w:val="24"/>
        </w:rPr>
      </w:pPr>
      <w:r w:rsidRPr="004E2A9A">
        <w:rPr>
          <w:sz w:val="24"/>
          <w:szCs w:val="24"/>
        </w:rPr>
        <w:t>сообщая информацию, СМИ транслирует некую оценку этой информации – чем СМИ “независимее”, тем менее навязчива (а значит, более авторитетна для реципиента информации) эта оценка; соглашаясь или не соглашаясь с этой оценкой мы отождествляем себя с той или иной социальной группой либо противопоставляем себя той или иной группе</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формирующая общественное мнение</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важнейшая для специалиста по PR функция – СМИ действительно формируют общественное мнение, и с этим не поспоришь; для работы с теми или иными целевыми группами важно правильно выбрать СМИ, которое способно эффективно влиять на мнение этих групп</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контактная</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нередко с помощью СМИ люди вступают в контакт друг с другом или с организациями</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утилитарная</w:t>
      </w:r>
    </w:p>
    <w:p w:rsidR="007E79A6" w:rsidRPr="004E2A9A" w:rsidRDefault="007E79A6" w:rsidP="007E79A6">
      <w:pPr>
        <w:tabs>
          <w:tab w:val="left" w:pos="10452"/>
        </w:tabs>
        <w:spacing w:before="120"/>
        <w:ind w:right="104" w:firstLine="567"/>
        <w:jc w:val="both"/>
        <w:rPr>
          <w:sz w:val="24"/>
          <w:szCs w:val="24"/>
        </w:rPr>
      </w:pPr>
      <w:r w:rsidRPr="004E2A9A">
        <w:rPr>
          <w:sz w:val="24"/>
          <w:szCs w:val="24"/>
        </w:rPr>
        <w:t>решение определенных проблем и задач – например, газеты с частными рекламными объявлениями</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эмоционально-разряжающая, развлекательная</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очень важная функция, меняющая плоскость мировосприятия с рационального на эмоциональное – такая смена один из лучших вариантов отдыха, однако даже скудная информация, поданная на положительном эмоциональном фоне, усваивается реципиентом в разы лучше, чем поданная в более привычном повествующем стиле</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воспитательно-нравственная</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мы любим, когда нас воспитывают – потому что попытки нас воспитать не оставляют нас равнодушными; неуклюжая попытка воспитать – это развлечение, грамотное воздействие с воспитательной целью – это прямой эффект, выраженный в готовности реципиента к определенному действию. Пример неуклюжей попытки воспитать – кампания Комитета по энергосбережению с роликами об экономии электроэнергии, более удачные по эффекту воздействия методы воспитания – ток-шоу с Владимиром Познером на канале ОРТ.</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В зависимости от рода деятельности компании для нее особое значение имеют те или иные функции. Центральной функцией СМИ для PR является формирующая общественное мнение. Однако, например, для большой компании, уровнем своего бизнеса и инвестиций влияющей на общественную жизнь, важное значение имеют и социально ориентиующая функция, и информационная, и соцуиально позиционирующая, а в некоторых случаях – воспитательно-нравственная.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Как пример использования разнообразных функций СМИ, можно привести деятельность пивоваренных компаний в Российской Федерации в течение последних 8 лет. В широкой печати сначала была развернута информационная кампания о пиве как продукте и о перспективах пивоваренной отрасли для экономики страны. Налицо использование информационной функции. Затем начали выходить материалы о взаимосвязи уровня потребления пива и экономического благополучия в стране – это уже социально-ориентирующая функция: пьешь пиво, значит, относишься к социально благополучной части общества. Наконец, кампания Российского союза пивоваров, направленная против нашумевшей молодежной рекламы пива “Клинское”, -- это использование воспитательно-нравственной функции СМИ: правильные пивовары не рекламируют пиво на молодежную аудиторию. В результате у неправильных пивоваров падают продажи и уровень доверия потребителя.</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И все же чаще всего мы используем функцию формирования общественного мнения. В чем она заключается?</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Неслучайно сами журналисты давно окрестили себя “четвертой властью”. Действительно, роль СМИ в формировании общественного мнения на современном этапе можно назвать решающей. Очень удачно окрестил СМИ в период предвыборной кампании 1996 года бывший президент России Ельцин – он назвал их “второй ядерной кнопкой”. Разница с первой в том, что второй ядерный чемоданчик не в руках у президента. Он – в руках журналистов и редакторов. Часто в пособиях по ЗК пишут, что СМИ “продуцируют и распространяют некую точку зрения”. На самом деле СМИ – это самостоятельные, часто закрытые системы, со своими установками, правилами и понятиями. Компании, которые не в состоянии осознать эту простую вещь, все время удивляются. Почему не публикуют их интересные пресс-релизы и почему так коротки и скупы отчеты журналистов об их пресс-конференциях. На самом деле все не просто. А очень просто: готовясь транслировать некие идеи через СМИ, PR-специалист должен позаботиться не только о согласовании своих интересов с “общественностью”, но и со СМИ, которые он использует. Многие СМИ обладают высокой степенью независимости и устойчивости к психологическим и даже финансовым воздействиям – сами каждый день воздействуют, поэтому хорошо тренированы. И пытаться насильно продавить некие публикации (именно это веселое слово “продавить” я встречал в некоторых новомодных учебниках по PR) не только бесперспективно, но и вредно для имиджа вашей организации.</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В системе взаимодействия компании и общества важную позицию занимают не только различные социальные группы, целевые группы потребителей, но и собственно средства массовой информации. Они тоже являются вашей целевой аудиторией, при этом – едва ли не важнейшей.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Рассмотрим правильную цепь действий по работе PR-специалиста со СМИ.</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Создание информационных поводов.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Чтобы о вас написали, сказали в телесюжете и т.д., вы должны вызвать интерес. Причем именно у того СМИ, которое хотите использовать. Если к нам в БДГ придет человек, продвигающий технологию производства систем очистки нефтепроводов высокого давления от накипи, с горящими глазами и полной уверенностью в том, что его дело интересно каждому простому (ну или каждому деловому) белорусу, мы, конечно, угостим его кофе. Но станем ли мы писать подробно о его технологии? Другое дело, если он обратится в специализированный журнал.</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Информационный повод – это некое событие, новость, к которой теоретически питает интерес аудитория того или иного СМИ. Не все компании способны осознавать важность работы над информационным поводом. Вот основные атрибуты информационного повода:</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близость темы аудитории данного СМИ;</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наличие у темы объективной общественной значимости хотя бы для аудитории данного СМИ;</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наличие перспективы дальнейшего развития темы (лучший вариант – цепочка информационных поводов);</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возможность привязки темы к прежним публикациям (мы не можем ни с того ни с сего начать говорить о совершенно незнакомых читателю или щзрителю вещах – в этом лучае придется потратить время на маленький ликбез).</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Но допустим, информационный повод создан. Он устраивает и компанию, и редактора. Что дальше?</w:t>
      </w:r>
    </w:p>
    <w:p w:rsidR="007E79A6" w:rsidRPr="0003481E" w:rsidRDefault="007E79A6" w:rsidP="007E79A6">
      <w:pPr>
        <w:tabs>
          <w:tab w:val="left" w:pos="10452"/>
        </w:tabs>
        <w:spacing w:before="120"/>
        <w:ind w:right="104"/>
        <w:jc w:val="center"/>
        <w:rPr>
          <w:b/>
          <w:bCs/>
          <w:sz w:val="28"/>
          <w:szCs w:val="28"/>
        </w:rPr>
      </w:pPr>
      <w:r w:rsidRPr="0003481E">
        <w:rPr>
          <w:b/>
          <w:bCs/>
          <w:sz w:val="28"/>
          <w:szCs w:val="28"/>
        </w:rPr>
        <w:t xml:space="preserve">Формирование информационного поля.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PR-специалист должен четко осознать, что срабатывает на общественное мнение только серия публикаций. Серия публикаций в разных изданиях по одному информационному поводу формирует информационное поле – среду, в которой каждый новый информационный повод “приживается” все более благоприятно.</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Вспомните, много ли мы раньше говорили о мобильной связи, скажем, еще лет 5 назад? Сегодня на эту тему существует четкое информационное поле, живущее практически независимо от нас. Но это сильный пример, поскольку тема более чем актуальна для рынка. А если взять тему информационных технологий –сферы дорогих и труднопродвгаемых услуг, здесь мы заметим другую закономерность: компьютерщики даже в период жесткого кризиса 1999—2002 годов не снижали информационной активности. Потому что ее снижение для них было смерти подобно – сначала им пришлось долго формировать спрос с помощью создания специальных сложных информационных полей, а затем создавать новые поля, чтобы этот спрос удержать. Потому что сами по себе компьютерные технологии без дополнительного информационного продвижения темы не могут стать массовыми, незаменимыми. Кстати, белорусские ИТ-компании свою информационную активность явно снизили, и к добру их это не привело.</w:t>
      </w:r>
    </w:p>
    <w:p w:rsidR="007E79A6" w:rsidRPr="0003481E" w:rsidRDefault="007E79A6" w:rsidP="007E79A6">
      <w:pPr>
        <w:tabs>
          <w:tab w:val="left" w:pos="10452"/>
        </w:tabs>
        <w:spacing w:before="120"/>
        <w:ind w:right="104"/>
        <w:jc w:val="center"/>
        <w:rPr>
          <w:b/>
          <w:bCs/>
          <w:sz w:val="28"/>
          <w:szCs w:val="28"/>
        </w:rPr>
      </w:pPr>
      <w:r w:rsidRPr="0003481E">
        <w:rPr>
          <w:b/>
          <w:bCs/>
          <w:sz w:val="28"/>
          <w:szCs w:val="28"/>
        </w:rPr>
        <w:t xml:space="preserve">Управление и корректировка информационных полей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Создав информационное поле, его необходимо взлелеять. На этом этапе PR-специалист переходит к работе с журналистами и редакторами, к прямым личным контактам. И чем систематичнее будут эти контакты, тем полнее будет наливаться информационная поросль вокруг вашей компании. Информационное поле должно постоянно контролироваться, потому что даже если с вашей точки зрения все в порядке и о вас постоянно пишут и снимают телесюжеты, в любой момент ситуация может измениться, и вы и сами не заметите, как имидж вашей компании приобретет совершенно не знакомые вам доселе черты. Часто такая беспечность приводит к поражению в информационном сражении с конкурентами. </w:t>
      </w:r>
    </w:p>
    <w:p w:rsidR="007E79A6" w:rsidRPr="0003481E" w:rsidRDefault="007E79A6" w:rsidP="007E79A6">
      <w:pPr>
        <w:tabs>
          <w:tab w:val="left" w:pos="10452"/>
        </w:tabs>
        <w:spacing w:before="120"/>
        <w:ind w:right="104"/>
        <w:jc w:val="center"/>
        <w:rPr>
          <w:b/>
          <w:bCs/>
          <w:sz w:val="28"/>
          <w:szCs w:val="28"/>
        </w:rPr>
      </w:pPr>
      <w:r w:rsidRPr="0003481E">
        <w:rPr>
          <w:b/>
          <w:bCs/>
          <w:sz w:val="28"/>
          <w:szCs w:val="28"/>
        </w:rPr>
        <w:t>Основные вопросы при взаимодействии со СМИ</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Общение со СМИ — это психологически вредная и тяжелая работа. Для большинства людей. Для пиарщиков как меньшинства людей это работа приятная. Потому что если пиарщику неприятно само по себе общение, он наверняка ошибся с выбором профессии и должен сменить в экстренном режиме.</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Общение с представителями СМИ должно быть заранее четко регламентировано самим PR-специалистом. Вот основные вопросы, на которые, прежде чем звонить (а лучше — лично встречаться с журналистом или редактором) наш пиарщик должен иметь четкие ответы:</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607"/>
        <w:gridCol w:w="6302"/>
      </w:tblGrid>
      <w:tr w:rsidR="007E79A6" w:rsidRPr="004E2A9A" w:rsidTr="00C66AB8">
        <w:trPr>
          <w:tblCellSpacing w:w="7" w:type="dxa"/>
          <w:jc w:val="center"/>
        </w:trPr>
        <w:tc>
          <w:tcPr>
            <w:tcW w:w="1808" w:type="pct"/>
            <w:tcBorders>
              <w:top w:val="outset" w:sz="6" w:space="0" w:color="auto"/>
              <w:bottom w:val="outset" w:sz="6" w:space="0" w:color="auto"/>
              <w:right w:val="outset" w:sz="6" w:space="0" w:color="auto"/>
            </w:tcBorders>
          </w:tcPr>
          <w:p w:rsidR="007E79A6" w:rsidRPr="004E2A9A" w:rsidRDefault="007E79A6" w:rsidP="007E79A6">
            <w:pPr>
              <w:widowControl/>
              <w:tabs>
                <w:tab w:val="left" w:pos="10452"/>
              </w:tabs>
              <w:ind w:right="104"/>
              <w:jc w:val="both"/>
              <w:rPr>
                <w:sz w:val="24"/>
                <w:szCs w:val="24"/>
              </w:rPr>
            </w:pPr>
            <w:r w:rsidRPr="004E2A9A">
              <w:rPr>
                <w:sz w:val="24"/>
                <w:szCs w:val="24"/>
              </w:rPr>
              <w:t xml:space="preserve">Задача </w:t>
            </w:r>
          </w:p>
        </w:tc>
        <w:tc>
          <w:tcPr>
            <w:tcW w:w="3168" w:type="pct"/>
            <w:tcBorders>
              <w:top w:val="outset" w:sz="6" w:space="0" w:color="auto"/>
              <w:left w:val="outset" w:sz="6" w:space="0" w:color="auto"/>
              <w:bottom w:val="outset" w:sz="6" w:space="0" w:color="auto"/>
            </w:tcBorders>
          </w:tcPr>
          <w:p w:rsidR="007E79A6" w:rsidRPr="004E2A9A" w:rsidRDefault="007E79A6" w:rsidP="007E79A6">
            <w:pPr>
              <w:widowControl/>
              <w:tabs>
                <w:tab w:val="left" w:pos="10452"/>
              </w:tabs>
              <w:ind w:right="104"/>
              <w:jc w:val="both"/>
              <w:rPr>
                <w:sz w:val="24"/>
                <w:szCs w:val="24"/>
              </w:rPr>
            </w:pPr>
            <w:r w:rsidRPr="004E2A9A">
              <w:rPr>
                <w:sz w:val="24"/>
                <w:szCs w:val="24"/>
              </w:rPr>
              <w:t xml:space="preserve">ПОЧЕМУ надо сказать, сообщить. Разъяснить </w:t>
            </w:r>
          </w:p>
        </w:tc>
      </w:tr>
      <w:tr w:rsidR="007E79A6" w:rsidRPr="004E2A9A" w:rsidTr="00C66AB8">
        <w:trPr>
          <w:tblCellSpacing w:w="7" w:type="dxa"/>
          <w:jc w:val="center"/>
        </w:trPr>
        <w:tc>
          <w:tcPr>
            <w:tcW w:w="1808" w:type="pct"/>
            <w:tcBorders>
              <w:top w:val="outset" w:sz="6" w:space="0" w:color="auto"/>
              <w:bottom w:val="outset" w:sz="6" w:space="0" w:color="auto"/>
              <w:right w:val="outset" w:sz="6" w:space="0" w:color="auto"/>
            </w:tcBorders>
          </w:tcPr>
          <w:p w:rsidR="007E79A6" w:rsidRPr="004E2A9A" w:rsidRDefault="007E79A6" w:rsidP="007E79A6">
            <w:pPr>
              <w:widowControl/>
              <w:tabs>
                <w:tab w:val="left" w:pos="10452"/>
              </w:tabs>
              <w:ind w:right="104"/>
              <w:jc w:val="both"/>
              <w:rPr>
                <w:sz w:val="24"/>
                <w:szCs w:val="24"/>
              </w:rPr>
            </w:pPr>
            <w:r w:rsidRPr="004E2A9A">
              <w:rPr>
                <w:sz w:val="24"/>
                <w:szCs w:val="24"/>
              </w:rPr>
              <w:t xml:space="preserve">Адрес </w:t>
            </w:r>
          </w:p>
        </w:tc>
        <w:tc>
          <w:tcPr>
            <w:tcW w:w="3168" w:type="pct"/>
            <w:tcBorders>
              <w:top w:val="outset" w:sz="6" w:space="0" w:color="auto"/>
              <w:left w:val="outset" w:sz="6" w:space="0" w:color="auto"/>
              <w:bottom w:val="outset" w:sz="6" w:space="0" w:color="auto"/>
            </w:tcBorders>
          </w:tcPr>
          <w:p w:rsidR="007E79A6" w:rsidRPr="004E2A9A" w:rsidRDefault="007E79A6" w:rsidP="007E79A6">
            <w:pPr>
              <w:widowControl/>
              <w:tabs>
                <w:tab w:val="left" w:pos="10452"/>
              </w:tabs>
              <w:ind w:right="104"/>
              <w:jc w:val="both"/>
              <w:rPr>
                <w:sz w:val="24"/>
                <w:szCs w:val="24"/>
              </w:rPr>
            </w:pPr>
            <w:r w:rsidRPr="004E2A9A">
              <w:rPr>
                <w:sz w:val="24"/>
                <w:szCs w:val="24"/>
              </w:rPr>
              <w:t xml:space="preserve">КОМУ это должно адресоваться в первую очередь </w:t>
            </w:r>
          </w:p>
        </w:tc>
      </w:tr>
      <w:tr w:rsidR="007E79A6" w:rsidRPr="004E2A9A" w:rsidTr="00C66AB8">
        <w:trPr>
          <w:tblCellSpacing w:w="7" w:type="dxa"/>
          <w:jc w:val="center"/>
        </w:trPr>
        <w:tc>
          <w:tcPr>
            <w:tcW w:w="1808" w:type="pct"/>
            <w:tcBorders>
              <w:top w:val="outset" w:sz="6" w:space="0" w:color="auto"/>
              <w:bottom w:val="outset" w:sz="6" w:space="0" w:color="auto"/>
              <w:right w:val="outset" w:sz="6" w:space="0" w:color="auto"/>
            </w:tcBorders>
          </w:tcPr>
          <w:p w:rsidR="007E79A6" w:rsidRPr="004E2A9A" w:rsidRDefault="007E79A6" w:rsidP="007E79A6">
            <w:pPr>
              <w:widowControl/>
              <w:tabs>
                <w:tab w:val="left" w:pos="10452"/>
              </w:tabs>
              <w:ind w:right="104"/>
              <w:jc w:val="both"/>
              <w:rPr>
                <w:sz w:val="24"/>
                <w:szCs w:val="24"/>
              </w:rPr>
            </w:pPr>
            <w:r w:rsidRPr="004E2A9A">
              <w:rPr>
                <w:sz w:val="24"/>
                <w:szCs w:val="24"/>
              </w:rPr>
              <w:t xml:space="preserve">Сообщение </w:t>
            </w:r>
          </w:p>
        </w:tc>
        <w:tc>
          <w:tcPr>
            <w:tcW w:w="3168" w:type="pct"/>
            <w:tcBorders>
              <w:top w:val="outset" w:sz="6" w:space="0" w:color="auto"/>
              <w:left w:val="outset" w:sz="6" w:space="0" w:color="auto"/>
              <w:bottom w:val="outset" w:sz="6" w:space="0" w:color="auto"/>
            </w:tcBorders>
          </w:tcPr>
          <w:p w:rsidR="007E79A6" w:rsidRPr="004E2A9A" w:rsidRDefault="007E79A6" w:rsidP="007E79A6">
            <w:pPr>
              <w:widowControl/>
              <w:tabs>
                <w:tab w:val="left" w:pos="10452"/>
              </w:tabs>
              <w:ind w:right="104"/>
              <w:jc w:val="both"/>
              <w:rPr>
                <w:sz w:val="24"/>
                <w:szCs w:val="24"/>
              </w:rPr>
            </w:pPr>
            <w:r w:rsidRPr="004E2A9A">
              <w:rPr>
                <w:sz w:val="24"/>
                <w:szCs w:val="24"/>
              </w:rPr>
              <w:t xml:space="preserve">ЧТО именно необходимо сообщить или разъяснить </w:t>
            </w:r>
          </w:p>
        </w:tc>
      </w:tr>
      <w:tr w:rsidR="007E79A6" w:rsidRPr="004E2A9A" w:rsidTr="00C66AB8">
        <w:trPr>
          <w:tblCellSpacing w:w="7" w:type="dxa"/>
          <w:jc w:val="center"/>
        </w:trPr>
        <w:tc>
          <w:tcPr>
            <w:tcW w:w="1808" w:type="pct"/>
            <w:tcBorders>
              <w:top w:val="outset" w:sz="6" w:space="0" w:color="auto"/>
              <w:bottom w:val="outset" w:sz="6" w:space="0" w:color="auto"/>
              <w:right w:val="outset" w:sz="6" w:space="0" w:color="auto"/>
            </w:tcBorders>
          </w:tcPr>
          <w:p w:rsidR="007E79A6" w:rsidRPr="004E2A9A" w:rsidRDefault="007E79A6" w:rsidP="007E79A6">
            <w:pPr>
              <w:widowControl/>
              <w:tabs>
                <w:tab w:val="left" w:pos="10452"/>
              </w:tabs>
              <w:ind w:right="104"/>
              <w:jc w:val="both"/>
              <w:rPr>
                <w:sz w:val="24"/>
                <w:szCs w:val="24"/>
              </w:rPr>
            </w:pPr>
            <w:r w:rsidRPr="004E2A9A">
              <w:rPr>
                <w:sz w:val="24"/>
                <w:szCs w:val="24"/>
              </w:rPr>
              <w:t xml:space="preserve">Время </w:t>
            </w:r>
          </w:p>
        </w:tc>
        <w:tc>
          <w:tcPr>
            <w:tcW w:w="3168" w:type="pct"/>
            <w:tcBorders>
              <w:top w:val="outset" w:sz="6" w:space="0" w:color="auto"/>
              <w:left w:val="outset" w:sz="6" w:space="0" w:color="auto"/>
              <w:bottom w:val="outset" w:sz="6" w:space="0" w:color="auto"/>
            </w:tcBorders>
          </w:tcPr>
          <w:p w:rsidR="007E79A6" w:rsidRPr="004E2A9A" w:rsidRDefault="007E79A6" w:rsidP="007E79A6">
            <w:pPr>
              <w:widowControl/>
              <w:tabs>
                <w:tab w:val="left" w:pos="10452"/>
              </w:tabs>
              <w:ind w:right="104"/>
              <w:jc w:val="both"/>
              <w:rPr>
                <w:sz w:val="24"/>
                <w:szCs w:val="24"/>
              </w:rPr>
            </w:pPr>
            <w:r w:rsidRPr="004E2A9A">
              <w:rPr>
                <w:sz w:val="24"/>
                <w:szCs w:val="24"/>
              </w:rPr>
              <w:t xml:space="preserve">КОГДА лучше всего это сообщить или разъяснить </w:t>
            </w:r>
          </w:p>
        </w:tc>
      </w:tr>
      <w:tr w:rsidR="007E79A6" w:rsidRPr="004E2A9A" w:rsidTr="00C66AB8">
        <w:trPr>
          <w:tblCellSpacing w:w="7" w:type="dxa"/>
          <w:jc w:val="center"/>
        </w:trPr>
        <w:tc>
          <w:tcPr>
            <w:tcW w:w="1808" w:type="pct"/>
            <w:tcBorders>
              <w:top w:val="outset" w:sz="6" w:space="0" w:color="auto"/>
              <w:bottom w:val="outset" w:sz="6" w:space="0" w:color="auto"/>
              <w:right w:val="outset" w:sz="6" w:space="0" w:color="auto"/>
            </w:tcBorders>
          </w:tcPr>
          <w:p w:rsidR="007E79A6" w:rsidRPr="004E2A9A" w:rsidRDefault="007E79A6" w:rsidP="007E79A6">
            <w:pPr>
              <w:widowControl/>
              <w:tabs>
                <w:tab w:val="left" w:pos="10452"/>
              </w:tabs>
              <w:ind w:right="104"/>
              <w:jc w:val="both"/>
              <w:rPr>
                <w:sz w:val="24"/>
                <w:szCs w:val="24"/>
              </w:rPr>
            </w:pPr>
            <w:r w:rsidRPr="004E2A9A">
              <w:rPr>
                <w:sz w:val="24"/>
                <w:szCs w:val="24"/>
              </w:rPr>
              <w:t xml:space="preserve">Цель </w:t>
            </w:r>
          </w:p>
        </w:tc>
        <w:tc>
          <w:tcPr>
            <w:tcW w:w="3168" w:type="pct"/>
            <w:tcBorders>
              <w:top w:val="outset" w:sz="6" w:space="0" w:color="auto"/>
              <w:left w:val="outset" w:sz="6" w:space="0" w:color="auto"/>
              <w:bottom w:val="outset" w:sz="6" w:space="0" w:color="auto"/>
            </w:tcBorders>
          </w:tcPr>
          <w:p w:rsidR="007E79A6" w:rsidRPr="004E2A9A" w:rsidRDefault="007E79A6" w:rsidP="007E79A6">
            <w:pPr>
              <w:widowControl/>
              <w:tabs>
                <w:tab w:val="left" w:pos="10452"/>
              </w:tabs>
              <w:ind w:right="104"/>
              <w:jc w:val="both"/>
              <w:rPr>
                <w:sz w:val="24"/>
                <w:szCs w:val="24"/>
              </w:rPr>
            </w:pPr>
            <w:r w:rsidRPr="004E2A9A">
              <w:rPr>
                <w:sz w:val="24"/>
                <w:szCs w:val="24"/>
              </w:rPr>
              <w:t xml:space="preserve">Что должно измениться после сказанного, разъясненного. Как должна быть мотивирована ваша аудитория </w:t>
            </w:r>
          </w:p>
        </w:tc>
      </w:tr>
    </w:tbl>
    <w:p w:rsidR="007E79A6" w:rsidRPr="004E2A9A" w:rsidRDefault="007E79A6" w:rsidP="007E79A6">
      <w:pPr>
        <w:tabs>
          <w:tab w:val="left" w:pos="10452"/>
        </w:tabs>
        <w:spacing w:before="120"/>
        <w:ind w:right="104" w:firstLine="567"/>
        <w:jc w:val="both"/>
        <w:rPr>
          <w:sz w:val="24"/>
          <w:szCs w:val="24"/>
        </w:rPr>
      </w:pPr>
      <w:r w:rsidRPr="004E2A9A">
        <w:rPr>
          <w:sz w:val="24"/>
          <w:szCs w:val="24"/>
        </w:rPr>
        <w:t>Ответьте на эти вопросы и идите к тому, кто вам нужен. Пиарщик не должен ошибаться с адресатом. Не спешите звонить главному редактору, потому что он главный и все решает. Изучите структуру СМИ (это обязанность пиар-специалиста) и выясните, кто из журналистов занимается вашей темой. Это половина успеха, потому что безадресные пресс-релизы и приглашения маршрутизируются в 90% случаев одинаково: в мусорную корзину.</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Важный вопрос – личное общение. Мне знакомы несколько профессиональных пиар-менеджеров, на примере которых можно сформировать образ профессионального пиарщика. Это человек, который способен не просто общаться, а делать это искренне. Это человек, который знает. Чем лично он и его информация могут быть полезны журналисту и его изданию. Это человек, который на пресс-конференции, где сидят 100 журналистов, точно знает, как зовут каждого из них, даже если знакомство состоялось за 10 минут до начала пресс-конференции. Наконец, это человек, который способен в самые короткие сроки информационно обеспечить любой запрос журналиста, потому что каждый такой запрос, то бишь проявление журналистского интереса к компании, – это уже алмаз для пиарщика, а работа по его огранке и превращению в бриллиант — это и есть каждодневный труд специалиста по связям с общественностью. Бриллиант, о котором я говорю, это общественное мнение о вашем бизнесе. Бриллиант получается из алмаза — интереса общественности к вашей компании. А алмазы добываются из земли путем упорной работы с применением лопат и другого шанцевого инструмента. Тяжелой, непростой, вредной, но необходимой обществу.</w:t>
      </w:r>
    </w:p>
    <w:p w:rsidR="007E79A6" w:rsidRPr="0003481E" w:rsidRDefault="007E79A6" w:rsidP="007E79A6">
      <w:pPr>
        <w:tabs>
          <w:tab w:val="left" w:pos="10452"/>
        </w:tabs>
        <w:spacing w:before="120"/>
        <w:ind w:right="104"/>
        <w:jc w:val="center"/>
        <w:rPr>
          <w:b/>
          <w:bCs/>
          <w:sz w:val="28"/>
          <w:szCs w:val="28"/>
        </w:rPr>
      </w:pPr>
      <w:r w:rsidRPr="0003481E">
        <w:rPr>
          <w:b/>
          <w:bCs/>
          <w:sz w:val="28"/>
          <w:szCs w:val="28"/>
        </w:rPr>
        <w:t>Систематичность – основа успеха в PR</w:t>
      </w:r>
    </w:p>
    <w:p w:rsidR="007E79A6" w:rsidRPr="004E2A9A" w:rsidRDefault="007E79A6" w:rsidP="007E79A6">
      <w:pPr>
        <w:tabs>
          <w:tab w:val="left" w:pos="10452"/>
        </w:tabs>
        <w:spacing w:before="120"/>
        <w:ind w:right="104" w:firstLine="567"/>
        <w:jc w:val="both"/>
        <w:rPr>
          <w:sz w:val="24"/>
          <w:szCs w:val="24"/>
        </w:rPr>
      </w:pPr>
      <w:r w:rsidRPr="004E2A9A">
        <w:rPr>
          <w:sz w:val="24"/>
          <w:szCs w:val="24"/>
        </w:rPr>
        <w:t>Часто спорят о соотношении рекламы и PR. Мы сегодня не будем этого делать, скажем лишь, что некоторые рекламные технологии в силу особенностей их психологического восприятия весьма актуальны и для PR. Одна из таких вещей – систематичность. Общеизвестно, что однократный выход рекламного объявления практически не дает эффекта (если только это не объявление о какой-нибудь вакансии типа “крупной компании требуется директор, опыт работы необязателен, знание иностранных языков не приветствуется, высшее образование нежелательно), необходимо повторять его,чтьобы добиться оптимального отзыва. В PR это правило работает безотказно. Ни один журналист не обязан всегда помнить о вас, вашей компании и ее проблемах. Икакие личные отношения не могут существовать в благополучном виде без постоянной подпитки новыми встречами и контактами. Да и информационно не активная компания мало чего сможет добиться в плане формирования общественного мнения о себе. Поэтому что PR-взаимодействие со СМИ – это не написание пресс-релизов (жаль, что нет времени на эту тему, потому что пресс-релизы – это тоже большая проблема и большое искусство), это систематическая работа по созданию и проведению информационных кампаний.</w:t>
      </w:r>
    </w:p>
    <w:p w:rsidR="007E79A6" w:rsidRPr="0003481E" w:rsidRDefault="007E79A6" w:rsidP="007E79A6">
      <w:pPr>
        <w:tabs>
          <w:tab w:val="left" w:pos="10452"/>
        </w:tabs>
        <w:spacing w:before="120"/>
        <w:ind w:right="104"/>
        <w:jc w:val="center"/>
        <w:rPr>
          <w:b/>
          <w:bCs/>
          <w:sz w:val="28"/>
          <w:szCs w:val="28"/>
        </w:rPr>
      </w:pPr>
      <w:r w:rsidRPr="0003481E">
        <w:rPr>
          <w:b/>
          <w:bCs/>
          <w:sz w:val="28"/>
          <w:szCs w:val="28"/>
        </w:rPr>
        <w:t>Классификация ИК в СМИ</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По целям — Стратегические (далеко идущие цели) и тактические (мидж, поддержка программ)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По продолжительности -- Долгосрочные и кратковременные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По массированности -- Массированные и отдельные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По охвату, масштабности -- Глобальные и локальные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По направленности – массовое, индивидуальное, групповое, обыденно-практическое сознание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Любое обращение PR-специалиста в СМИ – это в идеале элемент информационной кампании, в которой роли распределены заранее и пиарщик четко представляет себе, что было до обращения и что последует за ним, какое продолжение будут иметь его отношения с журналистом и средством массовой информации и т.д.</w:t>
      </w:r>
    </w:p>
    <w:p w:rsidR="007E79A6" w:rsidRPr="004E2A9A" w:rsidRDefault="007E79A6" w:rsidP="007E79A6">
      <w:pPr>
        <w:tabs>
          <w:tab w:val="left" w:pos="10452"/>
        </w:tabs>
        <w:spacing w:before="120"/>
        <w:ind w:right="104" w:firstLine="567"/>
        <w:jc w:val="both"/>
        <w:rPr>
          <w:sz w:val="24"/>
          <w:szCs w:val="24"/>
        </w:rPr>
      </w:pPr>
      <w:r w:rsidRPr="004E2A9A">
        <w:rPr>
          <w:sz w:val="24"/>
          <w:szCs w:val="24"/>
        </w:rPr>
        <w:t>Формировать информационные кампании удобнее всего пошагово. Перечислю основные шаги.</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определение целей кампании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определение вида кампании сообразно целям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создание плана кампании (акции, публикации, встречи и др. мероприятия), распределение ролей СМИ (ТВ, радио, пресса, интернет-СМИ)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определение ресурсов и способов их контцетрации в кампании (финансовых, технических, а главное – людских)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формирование системы обратных связей (подготовка к добыче алмазов – проявлении интереса к компании со стороны СМИ)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реализация информационной кампании согласо плану и ресурсам;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оценка эффективности информационной кампании, фиксация положительного и отрицательного опыта для учета в дальнейших кампаниях.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Особенно хотелось бы обратить внимание, что все эти шаги должны иметь письменное выражение. Это как минимум дисциплинирует, а на самом деле обеспечивает инфопрмационной кампании успех. Удачно проведенная информационная кампания в СМИ – это большие деньги, идущие в доход вашего бизнеса. Не ленитесь писать планы, бумага, Word и Excel ничего никогда не забывают, в отличие от простого человеческого мозга. </w:t>
      </w:r>
    </w:p>
    <w:p w:rsidR="007E79A6" w:rsidRPr="0003481E" w:rsidRDefault="007E79A6" w:rsidP="007E79A6">
      <w:pPr>
        <w:tabs>
          <w:tab w:val="left" w:pos="10452"/>
        </w:tabs>
        <w:spacing w:before="120"/>
        <w:ind w:right="104"/>
        <w:jc w:val="center"/>
        <w:rPr>
          <w:b/>
          <w:bCs/>
          <w:sz w:val="28"/>
          <w:szCs w:val="28"/>
        </w:rPr>
      </w:pPr>
      <w:r w:rsidRPr="0003481E">
        <w:rPr>
          <w:b/>
          <w:bCs/>
          <w:sz w:val="28"/>
          <w:szCs w:val="28"/>
        </w:rPr>
        <w:t>Критерии профессионального PR-материала</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Прежде чем начать разговор о профессиональном PR-материале, хочу остановиться на очень важном вопросе. Материал освещает событие. Поэтому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Чем отличается PR-событие от просто события?</w:t>
      </w:r>
    </w:p>
    <w:p w:rsidR="007E79A6" w:rsidRPr="004E2A9A" w:rsidRDefault="007E79A6" w:rsidP="007E79A6">
      <w:pPr>
        <w:tabs>
          <w:tab w:val="left" w:pos="10452"/>
        </w:tabs>
        <w:spacing w:before="120"/>
        <w:ind w:right="104" w:firstLine="567"/>
        <w:jc w:val="both"/>
        <w:rPr>
          <w:sz w:val="24"/>
          <w:szCs w:val="24"/>
        </w:rPr>
      </w:pPr>
      <w:r w:rsidRPr="004E2A9A">
        <w:rPr>
          <w:sz w:val="24"/>
          <w:szCs w:val="24"/>
        </w:rPr>
        <w:t>Важный вопрос. Я предлагаю для ответа на него разделить журналистику на следующие виды: констатирующая или новостная, аналитическая и мотивирующая. Возможно, кому-то покажутся не совсем корректными предложенные термин, но по сути такая классификация верна. Они расположены по мере возрастания сложности. Констатирующая журналистика – это новости, она повествует о том, что произошло. Аналитическая – это продолжение констатирующей: событие. Которое произошло, анализируется и оценивается. Мотивирующая журналистика — это отдельный пласт. Сама по себе она не существует (пожалуй, низшее ее проявление – это простые рекламные статьи-зазывалки), а является дополнением к первым двум видам журналистики. И отличие очень простое: после прочтения мотивирующего текста вы понимаете, как вам действовать и что делать, у вас возникает собственная оценка ситуации с готовностью к тем или иным действиям. PR-событие – это как раз и есть такое событие, на основе которого возникают мотивирующие тексты. Каждое такое событие имеет четкую цель: мотивировать аудиторию к тем или иным действиям.</w:t>
      </w:r>
    </w:p>
    <w:p w:rsidR="007E79A6" w:rsidRPr="004E2A9A" w:rsidRDefault="007E79A6" w:rsidP="007E79A6">
      <w:pPr>
        <w:tabs>
          <w:tab w:val="left" w:pos="10452"/>
        </w:tabs>
        <w:spacing w:before="120"/>
        <w:ind w:right="104" w:firstLine="567"/>
        <w:jc w:val="both"/>
        <w:rPr>
          <w:sz w:val="24"/>
          <w:szCs w:val="24"/>
        </w:rPr>
      </w:pPr>
      <w:r w:rsidRPr="004E2A9A">
        <w:rPr>
          <w:sz w:val="24"/>
          <w:szCs w:val="24"/>
        </w:rPr>
        <w:t>PR-материал (а в основном это текст) должен быть мотивирующим. И это главный атрибут материала. Текст должен содержать информацию об информационном поводе, возможно, оценку этого информационного повода компанией в лице кого-то из топ-менеджеров и давать достаточно четкое понимание того, что, собственно, со всем этим делать.</w:t>
      </w:r>
    </w:p>
    <w:p w:rsidR="007E79A6" w:rsidRPr="004E2A9A" w:rsidRDefault="007E79A6" w:rsidP="007E79A6">
      <w:pPr>
        <w:tabs>
          <w:tab w:val="left" w:pos="10452"/>
        </w:tabs>
        <w:spacing w:before="120"/>
        <w:ind w:right="104" w:firstLine="567"/>
        <w:jc w:val="both"/>
        <w:rPr>
          <w:sz w:val="24"/>
          <w:szCs w:val="24"/>
        </w:rPr>
      </w:pPr>
      <w:r w:rsidRPr="004E2A9A">
        <w:rPr>
          <w:sz w:val="24"/>
          <w:szCs w:val="24"/>
        </w:rPr>
        <w:t>PR-материалы могут быть разными по жанру: пресс-релиз, аналитическая статья, рейтинг, интервью с топ-менеджером, интервью с представителем целевой группы, проблемный очерк. В идеале PR-специалист должен владеть журналистским мастерством на достаточно высоком уровне, уметь создавать тексты.</w:t>
      </w:r>
    </w:p>
    <w:p w:rsidR="007E79A6" w:rsidRPr="004E2A9A" w:rsidRDefault="007E79A6" w:rsidP="007E79A6">
      <w:pPr>
        <w:tabs>
          <w:tab w:val="left" w:pos="10452"/>
        </w:tabs>
        <w:spacing w:before="120"/>
        <w:ind w:right="104" w:firstLine="567"/>
        <w:jc w:val="both"/>
        <w:rPr>
          <w:sz w:val="24"/>
          <w:szCs w:val="24"/>
        </w:rPr>
      </w:pPr>
      <w:r w:rsidRPr="004E2A9A">
        <w:rPr>
          <w:sz w:val="24"/>
          <w:szCs w:val="24"/>
        </w:rPr>
        <w:t xml:space="preserve">Мы слишком мало значения придаем важности письменного текста в работе. А письменный текст дисциплинирует нашу мысль, не дает ей убежать в дальние дали и не вернуться оттуда, требует от нас предельной конкретности. Кстати, совсем забыл о самом важном – PR-специалист – это человек, который умеет создавать письменные тексты. Отнеситесь к этому как к аксиоме, потому что неумение облечь идею в письменное выражение это фактически то е самое, что неумение и неаккуратность при огранке алмаза: вы его в результате расколете либо повредите, а значит, потеряете не просто большие, а очень большие деньги. Возможно, как раз по этой причине в отдельных компаниях PR-специалисты постепенно становятся менеджерами по продажам или кем-то еще. </w:t>
      </w:r>
    </w:p>
    <w:p w:rsidR="007E79A6" w:rsidRPr="004E2A9A" w:rsidRDefault="007E79A6" w:rsidP="007E79A6">
      <w:pPr>
        <w:tabs>
          <w:tab w:val="left" w:pos="10452"/>
        </w:tabs>
        <w:spacing w:before="120"/>
        <w:ind w:right="104" w:firstLine="567"/>
        <w:jc w:val="both"/>
        <w:rPr>
          <w:sz w:val="24"/>
          <w:szCs w:val="24"/>
        </w:rPr>
      </w:pPr>
      <w:r w:rsidRPr="004E2A9A">
        <w:rPr>
          <w:sz w:val="24"/>
          <w:szCs w:val="24"/>
        </w:rPr>
        <w:t>С другой стороны, настоящие PR-менеджеры на всю жизнь остаются PR-менеджерами. Даже если официальное название их должности в компании звучит как генеральный директор или президент. Только представьте себе, какой успех может иметь компания, президент которой – хороший PR-менеджер. За примерами далеко ходить не надо: Билл Гейтс (Microsoft), Крейг Барретт (Intel), Берндт Пишетцридер (Volkswagen) — все эти люди — PR-менеджеры до мозга костей. И их бизнес никак нельзя назвать угасающим или неудачным.</w:t>
      </w:r>
    </w:p>
    <w:p w:rsidR="007E79A6" w:rsidRPr="004E2A9A" w:rsidRDefault="007E79A6" w:rsidP="007E79A6">
      <w:pPr>
        <w:tabs>
          <w:tab w:val="left" w:pos="10452"/>
        </w:tabs>
        <w:spacing w:before="120"/>
        <w:ind w:right="104" w:firstLine="567"/>
        <w:jc w:val="both"/>
        <w:rPr>
          <w:sz w:val="24"/>
          <w:szCs w:val="24"/>
        </w:rPr>
      </w:pPr>
      <w:r w:rsidRPr="004E2A9A">
        <w:rPr>
          <w:sz w:val="24"/>
          <w:szCs w:val="24"/>
        </w:rPr>
        <w:t>PR-специалист должен уметь по достоинству оценить свой и чужой тексты, создать тот или иной текст для той или иной цели или мотивировать журналиста на создание необходимого по жанру и содержанию текста. Если вы хотите, чтобы в издании что-то вышло, пришлите туда подходящий текст. Если это радио – будьте лаконичны, если новостная ежедневная газета – будьте конкретны. Помните, что редакторы и журналисты ленивы или заняты собственной работой. Представьте себе, что они поставят ваш пресс-релиз в том виде, в котором он вышел – устроит ли это вас? Либо поленятся (побоятся) редактировать его или сокращать – и вообще ничего не опубликуют – останетесь ли вы этим довольны?</w:t>
      </w:r>
    </w:p>
    <w:p w:rsidR="007E79A6" w:rsidRDefault="007E79A6" w:rsidP="007E79A6">
      <w:pPr>
        <w:tabs>
          <w:tab w:val="left" w:pos="10452"/>
        </w:tabs>
        <w:spacing w:before="120"/>
        <w:ind w:right="104" w:firstLine="567"/>
        <w:jc w:val="both"/>
        <w:rPr>
          <w:sz w:val="24"/>
          <w:szCs w:val="24"/>
        </w:rPr>
      </w:pPr>
      <w:r w:rsidRPr="004E2A9A">
        <w:rPr>
          <w:sz w:val="24"/>
          <w:szCs w:val="24"/>
        </w:rPr>
        <w:t>Помимо стандартной рассылки пресс-релизов в каждом конкретном случае пиарщик должен поинтересоваться тем, что именно интересно журналисту. Систематическая работа со СМИ предусматривает постоянные контакты с журналистами, личные отношения с ними. Если вы PR-менеджер, вы должны быть интересны журналистам лично и через себя транслировать интересы своей компании. Способны ли вы жертвовать собой, раздавать себя по кусочкам журналистам и редакторам, лично воспринимать проблемы своей компании и лично же их транслировать? Способны ли вы принимать людей (потому что журналисты – это прежде всего люди, и весьма непростой организации) такими как они есть и быть искренними с каждым из них? Хорошая ли у вас память на имена? Умеете ли вы создавать тексты? Готовы ли вы быть общественным человеком? Если да – вы прирожденный пиарщик. Но таких мало. Чаще люди развивают в себе недостающие качества, будучи мотивированы – потребностью в профессиональном росте или личным стремлением к совершенству. Так или иначе, но я с удовлетворением для себя отмечаю, что едва ли не с каждым месяцем у меня становится все больше конкурентов – профессионально ориентированных PR-специалистов. А это явный симптом того, что престиж профессии постепенно, но неуклонно растет.</w:t>
      </w:r>
    </w:p>
    <w:p w:rsidR="00B42C45" w:rsidRDefault="00B42C45" w:rsidP="007E79A6">
      <w:pPr>
        <w:ind w:right="104"/>
      </w:pPr>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9A6"/>
    <w:rsid w:val="00002B5A"/>
    <w:rsid w:val="0003481E"/>
    <w:rsid w:val="000E6308"/>
    <w:rsid w:val="0010437E"/>
    <w:rsid w:val="00316F32"/>
    <w:rsid w:val="004E2A9A"/>
    <w:rsid w:val="00616072"/>
    <w:rsid w:val="006A5004"/>
    <w:rsid w:val="00710178"/>
    <w:rsid w:val="007E79A6"/>
    <w:rsid w:val="0081563E"/>
    <w:rsid w:val="008B35EE"/>
    <w:rsid w:val="00905CC1"/>
    <w:rsid w:val="00AD16E9"/>
    <w:rsid w:val="00B42C45"/>
    <w:rsid w:val="00B47B6A"/>
    <w:rsid w:val="00BA29CC"/>
    <w:rsid w:val="00C44879"/>
    <w:rsid w:val="00C66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3A33D6-B60C-4E1E-8F96-1CB27A78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9A6"/>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autoSpaceDE/>
      <w:autoSpaceDN/>
      <w:adjustRightInd/>
      <w:spacing w:before="120" w:line="360" w:lineRule="exact"/>
      <w:ind w:left="709"/>
    </w:pPr>
    <w:rPr>
      <w:b/>
      <w:bCs/>
      <w:sz w:val="32"/>
      <w:szCs w:val="32"/>
      <w:lang w:eastAsia="ko-KR"/>
    </w:rPr>
  </w:style>
  <w:style w:type="character" w:styleId="a3">
    <w:name w:val="Hyperlink"/>
    <w:uiPriority w:val="99"/>
    <w:rsid w:val="007E79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3253</Words>
  <Characters>18546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Роль СМИ </vt:lpstr>
    </vt:vector>
  </TitlesOfParts>
  <Company>Home</Company>
  <LinksUpToDate>false</LinksUpToDate>
  <CharactersWithSpaces>21756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СМИ </dc:title>
  <dc:subject/>
  <dc:creator>User</dc:creator>
  <cp:keywords/>
  <dc:description/>
  <cp:lastModifiedBy>admin</cp:lastModifiedBy>
  <cp:revision>2</cp:revision>
  <dcterms:created xsi:type="dcterms:W3CDTF">2014-02-14T20:36:00Z</dcterms:created>
  <dcterms:modified xsi:type="dcterms:W3CDTF">2014-02-14T20:36:00Z</dcterms:modified>
</cp:coreProperties>
</file>