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5D" w:rsidRDefault="0037074E">
      <w:pPr>
        <w:pStyle w:val="a3"/>
      </w:pPr>
      <w:r>
        <w:br/>
      </w:r>
      <w:r>
        <w:br/>
        <w:t xml:space="preserve">Мохенджо-Даро </w:t>
      </w:r>
    </w:p>
    <w:p w:rsidR="00B3635D" w:rsidRDefault="0037074E">
      <w:pPr>
        <w:pStyle w:val="a3"/>
      </w:pPr>
      <w:r>
        <w:rPr>
          <w:b/>
          <w:bCs/>
        </w:rPr>
        <w:t>Мохе́нджо-Да́ро</w:t>
      </w:r>
      <w:r>
        <w:t xml:space="preserve"> (урду </w:t>
      </w:r>
      <w:r>
        <w:rPr>
          <w:rtl/>
        </w:rPr>
        <w:t>موئن جودڑو</w:t>
      </w:r>
      <w:r>
        <w:t xml:space="preserve">, синдхи </w:t>
      </w:r>
      <w:r>
        <w:rPr>
          <w:rtl/>
        </w:rPr>
        <w:t>موئن جو دڙو</w:t>
      </w:r>
      <w:r>
        <w:t>; буквально «холм мертвецов») — город цивилизации долины Инда, возникший около 2600 года до н. э. Расположен в Пакистане, в провинции Синд. Является крупнейшим древним городом долины Инда и одним из первых городов в истории Южной Азии, современником цивилизации Древнего Египта и Междуречья.</w:t>
      </w:r>
    </w:p>
    <w:p w:rsidR="00B3635D" w:rsidRDefault="0037074E">
      <w:pPr>
        <w:pStyle w:val="21"/>
        <w:numPr>
          <w:ilvl w:val="0"/>
          <w:numId w:val="0"/>
        </w:numPr>
      </w:pPr>
      <w:r>
        <w:t>История</w:t>
      </w:r>
    </w:p>
    <w:p w:rsidR="00B3635D" w:rsidRDefault="0037074E">
      <w:pPr>
        <w:pStyle w:val="a3"/>
        <w:rPr>
          <w:position w:val="10"/>
        </w:rPr>
      </w:pPr>
      <w:r>
        <w:t>Мохенджо-Даро возник около 2600 года до н. э. и был покинут приблизительно девятьсот лет спустя. Предполагается, что во времена расцвета город являлся административным центром цивилизации долины Инда и одним из наиболее развитых городов Южной Азии. По всей видимости, его обитатели подверглись истреблению во время нашествия арийцев.</w:t>
      </w:r>
      <w:r>
        <w:rPr>
          <w:position w:val="10"/>
        </w:rPr>
        <w:t>[1]</w:t>
      </w:r>
    </w:p>
    <w:p w:rsidR="00B3635D" w:rsidRDefault="0037074E">
      <w:pPr>
        <w:pStyle w:val="a3"/>
        <w:rPr>
          <w:position w:val="10"/>
        </w:rPr>
      </w:pPr>
      <w:r>
        <w:t>«Холм мертвецов» был впервые серьёзно исследован в 1920-х годах экспедицией британского археолога Джона Маршалла, который не преминул отметить «идентичность» находок в Мохенджо-Даро тем, что были обнаружены в Хараппе, в 400 км выше по течению Инда (см. «Индская цивилизация»).</w:t>
      </w:r>
      <w:r>
        <w:rPr>
          <w:position w:val="10"/>
        </w:rPr>
        <w:t>[2]</w:t>
      </w:r>
    </w:p>
    <w:p w:rsidR="00B3635D" w:rsidRDefault="0037074E">
      <w:pPr>
        <w:pStyle w:val="a3"/>
      </w:pPr>
      <w:r>
        <w:t>В более ранних исследованиях «холм мертвецов» описывался как пограничная крепость месопотамской цивилизации, однако попытки идентифицировать Мохенджо-Даро и другие центры Индской цивилизации с восточными городами-государствами, упоминаемыми в шумерских текстах, пока что не увенчались успехом.</w:t>
      </w:r>
    </w:p>
    <w:p w:rsidR="00B3635D" w:rsidRDefault="0037074E">
      <w:pPr>
        <w:pStyle w:val="21"/>
        <w:numPr>
          <w:ilvl w:val="0"/>
          <w:numId w:val="0"/>
        </w:numPr>
      </w:pPr>
      <w:r>
        <w:t>Археология</w:t>
      </w:r>
    </w:p>
    <w:p w:rsidR="00B3635D" w:rsidRDefault="0037074E">
      <w:pPr>
        <w:pStyle w:val="a3"/>
      </w:pPr>
      <w:r>
        <w:t>Мохенджо-Даро выделяется среди других центров Индской цивилизации почти идеальной планировкой, использованием в качестве основного строительного материала обожжённого кирпича, а также наличием сложных ирригационных и культовых сооружений. Среди прочих построек обращают на себя внимание зернохранилище, «большой бассейн» для ритуальных омовений площадью 83 кв. м. и возвышенная «цитадель» (по всей видимости, предназначавшаяся для защиты от наводнений). В Мохенджо-Даро были обнаружены едва ли не первые известные археологам общественные туалеты, а также система городской канализации.</w:t>
      </w:r>
      <w:r>
        <w:rPr>
          <w:position w:val="10"/>
        </w:rPr>
        <w:t>[3]</w:t>
      </w:r>
      <w:r>
        <w:t xml:space="preserve"> Часть территории нижнего города, где селились простолюдины, была со временем затоплена Индом и потому остаётся неисследованной.</w:t>
      </w:r>
    </w:p>
    <w:p w:rsidR="00B3635D" w:rsidRDefault="0037074E">
      <w:pPr>
        <w:pStyle w:val="21"/>
        <w:numPr>
          <w:ilvl w:val="0"/>
          <w:numId w:val="0"/>
        </w:numPr>
      </w:pPr>
      <w:r>
        <w:t>Источники</w:t>
      </w:r>
    </w:p>
    <w:p w:rsidR="00B3635D" w:rsidRDefault="0037074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Hermann Kulke, Dietmar Rothermund. </w:t>
      </w:r>
      <w:r>
        <w:rPr>
          <w:i/>
          <w:iCs/>
        </w:rPr>
        <w:t>A History of India</w:t>
      </w:r>
      <w:r>
        <w:t>. Routledge, 2004. Page 19.</w:t>
      </w:r>
    </w:p>
    <w:p w:rsidR="00B3635D" w:rsidRDefault="0037074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Gregory L. Possehl. </w:t>
      </w:r>
      <w:r>
        <w:rPr>
          <w:i/>
          <w:iCs/>
        </w:rPr>
        <w:t>The Indus Civilization: A Contemporary Perspective</w:t>
      </w:r>
      <w:r>
        <w:t>. ISBN 0-7591-0172-8. Page 61.</w:t>
      </w:r>
    </w:p>
    <w:p w:rsidR="00B3635D" w:rsidRDefault="0037074E">
      <w:pPr>
        <w:pStyle w:val="a3"/>
        <w:numPr>
          <w:ilvl w:val="0"/>
          <w:numId w:val="1"/>
        </w:numPr>
        <w:tabs>
          <w:tab w:val="left" w:pos="707"/>
        </w:tabs>
      </w:pPr>
      <w:r>
        <w:t xml:space="preserve">Fred S. Kleiner, Christin J. Mamiya, Helen Gardner. </w:t>
      </w:r>
      <w:r>
        <w:rPr>
          <w:i/>
          <w:iCs/>
        </w:rPr>
        <w:t>Gardner’s Art Through the Ages</w:t>
      </w:r>
      <w:r>
        <w:t>. ISBN 0-15-505090-7. Page 168.</w:t>
      </w:r>
    </w:p>
    <w:p w:rsidR="00B3635D" w:rsidRDefault="0037074E">
      <w:pPr>
        <w:pStyle w:val="a3"/>
      </w:pPr>
      <w:r>
        <w:t>Источник: http://ru.wikipedia.org/wiki/Мохенджо-Даро</w:t>
      </w:r>
      <w:bookmarkStart w:id="0" w:name="_GoBack"/>
      <w:bookmarkEnd w:id="0"/>
    </w:p>
    <w:sectPr w:rsidR="00B3635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4E"/>
    <w:rsid w:val="0037074E"/>
    <w:rsid w:val="00B3635D"/>
    <w:rsid w:val="00E2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66663-594A-4990-A381-515F0146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2014</Characters>
  <Application>Microsoft Office Word</Application>
  <DocSecurity>0</DocSecurity>
  <Lines>16</Lines>
  <Paragraphs>4</Paragraphs>
  <ScaleCrop>false</ScaleCrop>
  <Company>diakov.net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2014-07-12T19:36:00Z</dcterms:created>
  <dcterms:modified xsi:type="dcterms:W3CDTF">2014-07-12T19:36:00Z</dcterms:modified>
</cp:coreProperties>
</file>