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90" w:rsidRDefault="00BA6B90">
      <w:pPr>
        <w:pStyle w:val="1"/>
      </w:pPr>
      <w:r>
        <w:t>Контрольная работа № 1</w:t>
      </w:r>
    </w:p>
    <w:p w:rsidR="00BA6B90" w:rsidRDefault="00BA6B90">
      <w:pPr>
        <w:rPr>
          <w:sz w:val="28"/>
        </w:rPr>
      </w:pPr>
      <w:r>
        <w:rPr>
          <w:sz w:val="28"/>
        </w:rPr>
        <w:t>Вариант № 10 , тема работы:</w:t>
      </w:r>
    </w:p>
    <w:p w:rsidR="00BA6B90" w:rsidRDefault="00BA6B90">
      <w:pPr>
        <w:rPr>
          <w:sz w:val="28"/>
        </w:rPr>
      </w:pPr>
    </w:p>
    <w:p w:rsidR="00BA6B90" w:rsidRDefault="00BA6B90">
      <w:pPr>
        <w:rPr>
          <w:b/>
          <w:i/>
          <w:sz w:val="32"/>
        </w:rPr>
      </w:pPr>
      <w:r>
        <w:rPr>
          <w:b/>
          <w:sz w:val="32"/>
        </w:rPr>
        <w:t xml:space="preserve">                     </w:t>
      </w:r>
      <w:r>
        <w:rPr>
          <w:b/>
          <w:i/>
          <w:sz w:val="32"/>
        </w:rPr>
        <w:t>«Собственный капитал предприятия»</w:t>
      </w:r>
    </w:p>
    <w:p w:rsidR="00BA6B90" w:rsidRDefault="00BA6B90">
      <w:pPr>
        <w:rPr>
          <w:sz w:val="32"/>
        </w:rPr>
      </w:pPr>
    </w:p>
    <w:p w:rsidR="00BA6B90" w:rsidRDefault="00BA6B90">
      <w:pPr>
        <w:pStyle w:val="2"/>
      </w:pPr>
      <w:r>
        <w:t xml:space="preserve">              В условиях становления и развития рыночных отношений предприятия могут и должны самостоятельно формировать свои финансовые ресурсы, основными источниками которых являются прибыль, средства, полученные от продажи ценных бумаг, паевые и иные взносы акционеров, юридических и физических лиц, а также кредиты и прочие поступления, не противоречащие законодательству.</w:t>
      </w:r>
    </w:p>
    <w:p w:rsidR="00BA6B90" w:rsidRDefault="00BA6B90">
      <w:pPr>
        <w:pStyle w:val="a3"/>
        <w:jc w:val="both"/>
      </w:pPr>
      <w:r>
        <w:t xml:space="preserve">              Собственный капитал является одним из основных источников формирования имущества предприятия. Собственный капитал состоит из уставного капитала, добавочного капитала, резервного капитала, резервных фондов и нераспределенной прибыли.</w:t>
      </w:r>
    </w:p>
    <w:p w:rsidR="00BA6B90" w:rsidRDefault="00BA6B90">
      <w:pPr>
        <w:jc w:val="both"/>
        <w:rPr>
          <w:sz w:val="28"/>
        </w:rPr>
      </w:pPr>
      <w:r>
        <w:rPr>
          <w:sz w:val="28"/>
        </w:rPr>
        <w:t xml:space="preserve">              В настоящее время для характеристики той части собственного капитала, размер которой указывается в учредительных документах, используют понятия «уставный капитал», «складочный капитал» и «уставный фонд», «паевой фонд».</w:t>
      </w:r>
    </w:p>
    <w:p w:rsidR="00BA6B90" w:rsidRDefault="00BA6B90">
      <w:pPr>
        <w:jc w:val="both"/>
        <w:rPr>
          <w:sz w:val="28"/>
        </w:rPr>
      </w:pPr>
      <w:r>
        <w:rPr>
          <w:i/>
          <w:sz w:val="28"/>
        </w:rPr>
        <w:t>Уставный капитал</w:t>
      </w:r>
      <w:r>
        <w:rPr>
          <w:sz w:val="28"/>
        </w:rPr>
        <w:t xml:space="preserve"> – совокупность в денежном выражении вкладов (долей, акций по  номинальной стоимости) учредителей  (участников) в имущество организации при ее создании для обеспечения деятельности в размерах, определенных учредительными документами. Уставный капитал предприятия, которое выкупается его коллективом, рассчитывается как сумма: имущества по остаточной стоимости (за минусом износа); наличных денег: денег на расчетном счете и в дебиторской задолженности за минусом кредиторской задолженности.</w:t>
      </w:r>
    </w:p>
    <w:p w:rsidR="00BA6B90" w:rsidRDefault="00BA6B90">
      <w:pPr>
        <w:jc w:val="both"/>
        <w:rPr>
          <w:sz w:val="28"/>
        </w:rPr>
      </w:pPr>
      <w:r>
        <w:rPr>
          <w:sz w:val="28"/>
        </w:rPr>
        <w:t>Если предприятие преобразуется в акционерное общество, то на величину рассчитанного таким образом уставного капитала выпускаются акции.</w:t>
      </w:r>
    </w:p>
    <w:p w:rsidR="00BA6B90" w:rsidRDefault="00BA6B90">
      <w:pPr>
        <w:jc w:val="both"/>
        <w:rPr>
          <w:sz w:val="28"/>
        </w:rPr>
      </w:pPr>
      <w:r>
        <w:rPr>
          <w:i/>
          <w:sz w:val="28"/>
        </w:rPr>
        <w:t>Складочный капитал</w:t>
      </w:r>
      <w:r>
        <w:rPr>
          <w:sz w:val="28"/>
        </w:rPr>
        <w:t xml:space="preserve"> – совокупность вкладов участников полного товарищества или товарищества на вере, внесенных в товарищество для осуществления его хозяйственной деятельности.</w:t>
      </w:r>
    </w:p>
    <w:p w:rsidR="00BA6B90" w:rsidRDefault="00BA6B90">
      <w:pPr>
        <w:jc w:val="both"/>
        <w:rPr>
          <w:sz w:val="28"/>
        </w:rPr>
      </w:pPr>
      <w:r>
        <w:rPr>
          <w:sz w:val="28"/>
        </w:rPr>
        <w:t>Государственные и муниципальные унитарные организации вместо уставного или складочного капитала формируют в установленном порядке уставный фонд, под которым понимают совокупность выделенных организации государством или муниципальными органами основных и оборотных средств.</w:t>
      </w:r>
    </w:p>
    <w:p w:rsidR="00BA6B90" w:rsidRDefault="00BA6B90">
      <w:pPr>
        <w:jc w:val="both"/>
        <w:rPr>
          <w:sz w:val="28"/>
        </w:rPr>
      </w:pPr>
      <w:r>
        <w:rPr>
          <w:i/>
          <w:sz w:val="28"/>
        </w:rPr>
        <w:t>Паевой фонд</w:t>
      </w:r>
      <w:r>
        <w:rPr>
          <w:sz w:val="28"/>
        </w:rPr>
        <w:t xml:space="preserve"> – совокупность паевых взносов членов производственного кооператива для совместного ведения предпринимательской деятельности, а также приобретенного и созданного в процессе деятельности.</w:t>
      </w:r>
    </w:p>
    <w:p w:rsidR="00BA6B90" w:rsidRDefault="00BA6B90">
      <w:pPr>
        <w:pStyle w:val="2"/>
      </w:pPr>
      <w:r>
        <w:t xml:space="preserve">              Учет уставного и складочного капитала, уставного и паевого фондов осуществляют на пассивном счете 85 «Уставный капитал». Сальдо этого счета должно соответствовать размеру уставного капитала (фонда), зафиксированного в учредительных документах организации. После регистрации организации, созданной на средства учредителей, предусмотренный учредительными документами уставный капитал отражают по К-ту счета 85 «Уставный капитал» в корреспонденции со счетом 75 «Расчеты с учредителями». Фактическое поступление вкладов учредителей проводится по К-ту счета 75 в Д-т счета 50 «Касса» – если вклад вносится наличными, или Д-т счета 51 «Расчетный счет» – если вклад оформляется через банк. Взносом в уставный капитал могут быть основные средства, материалы, нематериальные активы. В этом случае дебетуются, соответственно, счета 01 «Основные средства», 10 «Материалы», 04 «Нематериальные активы», других счетов – на стоимость внесенного в счет вкладов иного имущества (например, счет 12 «Малоценные и быстроизнашивающиеся предметы» и т.п.). Материальные ценности и нематериальные активы, ценные бумаги и другие финансовые активы, вносимые в счет вкладов в уставный капитал, оценивают по согласованной между учредителями стоимости, ориентированной на реальные рыночные цены. Оценка валюты и валютных ценностей и другого имущества, вносимых в счет вкладов, может отличаться от оценки их в учредительных документах. Возникающую при этом разницу списывают на счет 87 «Добавочный капитал». Положительную разницу в оценках отражают по Д-ту счетов имущества, валюты и валютных ценностей и К-ту счета 87, а отрицательную – обратной бухгалтерской проводкой. Данный порядок списания разницы в ценах и курсовой оценки позволяет не менять доли учредителей в уставном капитале, оговоренной в учредительных документах. Переданное в пользование и управление организации имущество, право собственности на которое остается у акционеров и вкладчиков, оценивают по величине арендной платы за переданное имущество, исчисленной на весь срок использования данного имущества в организации, но не более срока ее существования.</w:t>
      </w:r>
    </w:p>
    <w:p w:rsidR="00BA6B90" w:rsidRDefault="00BA6B90">
      <w:pPr>
        <w:pStyle w:val="2"/>
      </w:pPr>
      <w:r>
        <w:t>Изменение размера уставного капитала (его уменьшение или увеличение) могут быть произведены только по решению учредителей и только одновременно с отражением этого в Уставе предприятия и других учредительных документах. Это может быть связано, например, с уменьшением или увеличением количества участников. Акционерные общества открытого типа могут организовать дополнительный выпуск акций, чтобы увеличить уставный капитал и иметь больше финансовых ресурсов. Но при этом надо понимать, что таким образом увеличивается количество участников, а с ними надо будет делиться доходами. Изменение размера  уставного капитала отражается в бухгалтерском учете соответствующими проводками: увеличение отражается по К-ту счета 85 и Д-ту соответствующих счетов источников увеличения уставного капитала; а уменьшение по Д-ту счета 85 и кредетуют счета тех объектов учета, на которые списывается соответствующая часть уставного капитала (сч. 86, 75, 56, другие).</w:t>
      </w:r>
    </w:p>
    <w:p w:rsidR="00BA6B90" w:rsidRDefault="00BA6B90">
      <w:pPr>
        <w:pStyle w:val="2"/>
      </w:pPr>
      <w:r>
        <w:t xml:space="preserve">              Акционерные общества могут выкупать акции у акционеров с целью их последующей перепродажи, аннулирования или перераспределения среди своих работников. Выкупленные у акционеров акции учитывают на субсчете «Собственные акции, выкупленные у акционеров» счета 56 «Денежные документы в пути». Стоимость выкупленных акций отражают по Д-ту счета 56 и кредету счетов учета денежных средств. Выкупленные акции не дают право голоса на акционерных собраниях, по ним не начисляются и не выплачиваются дивиденды. На балансе организации они могут отражаться до 1 года после их выкупа.</w:t>
      </w:r>
    </w:p>
    <w:p w:rsidR="00BA6B90" w:rsidRDefault="00BA6B90">
      <w:pPr>
        <w:pStyle w:val="2"/>
      </w:pPr>
      <w:r>
        <w:t xml:space="preserve">              Если по окончании второго и каждого последующего финансового года стоимость чистых активов АО оказывается меньше его уставного капитала, то общество обязано объявить об уменьшении своего уставного капитала до величины, не превышающей стоимости его чистых активов. Если стоимость чистых активов оказывается меньше величины минимального размера (а это сумма 1000-кратного минимального размера оплаты труда для АО и 100-кратного для АОЗТ, установленного законодательством) уставного капитала, то общество обязано принять решение о своей ликвидации.</w:t>
      </w:r>
    </w:p>
    <w:p w:rsidR="00BA6B90" w:rsidRDefault="00BA6B90">
      <w:pPr>
        <w:pStyle w:val="2"/>
      </w:pPr>
      <w:r>
        <w:t xml:space="preserve">              Аналитический учет по счету 85 должен обеспечить информацию по учредителям организации, стадиям формирования капитала и видам акций.</w:t>
      </w:r>
    </w:p>
    <w:p w:rsidR="00BA6B90" w:rsidRDefault="00BA6B90">
      <w:pPr>
        <w:pStyle w:val="2"/>
      </w:pPr>
      <w:r>
        <w:t xml:space="preserve">              Существуют также определенные особенности учета капитала и прибылей (убытков) в товариществах и кооперативах, а также на унитарных предприятиях.</w:t>
      </w:r>
    </w:p>
    <w:p w:rsidR="00BA6B90" w:rsidRDefault="00BA6B90">
      <w:pPr>
        <w:pStyle w:val="2"/>
      </w:pPr>
      <w:r>
        <w:t>В хозяйственных товариществах внесенный капитал учитывается как долевой. На каждого участника (вкладчика) открывают отдельный аналитический счет, на котором учитывают сумму внесенного участником вклада. При выбытии члена товарищества ему выплачивают часть стоимости имущества пропорционально его доле в складочном капитале.</w:t>
      </w:r>
    </w:p>
    <w:p w:rsidR="00BA6B90" w:rsidRDefault="00BA6B90">
      <w:pPr>
        <w:pStyle w:val="2"/>
      </w:pPr>
      <w:r>
        <w:t>Полученная прибыль распределяется между всеми членами товарищества обычно пропорционально их долям в складочном капитале. Убытки распределяют таким же способом, но только между полными участниками товарищества.</w:t>
      </w:r>
    </w:p>
    <w:p w:rsidR="00BA6B90" w:rsidRDefault="00BA6B90">
      <w:pPr>
        <w:pStyle w:val="2"/>
      </w:pPr>
      <w:r>
        <w:t>При наличии убытков и уменьшении вследствие этого чистой стоимости имущества до уровня ниже складочного каптала полученную затем прибыль не распределяют до тех пор, пока чистая стоимость имущества не превысит складочный капитал.</w:t>
      </w:r>
    </w:p>
    <w:p w:rsidR="00BA6B90" w:rsidRDefault="00BA6B90">
      <w:pPr>
        <w:pStyle w:val="2"/>
      </w:pPr>
      <w:r>
        <w:t xml:space="preserve">              Паевой фонд кооператива формируется за счет обязательных взносов членов кооператива, перечисления части полученной прибыли в паевой фонд, включения в него прибыли, капитализированной в имущество данной организации.</w:t>
      </w:r>
    </w:p>
    <w:p w:rsidR="00BA6B90" w:rsidRDefault="00BA6B90">
      <w:pPr>
        <w:pStyle w:val="2"/>
      </w:pPr>
      <w:r>
        <w:t>Формирование паевого фонда также отражается по К-ту счета 85 и Д-ту счетов учета денежных средств и другого внесенного в паевой фонд имущества, а также счета 81 «Использование прибыли».</w:t>
      </w:r>
    </w:p>
    <w:p w:rsidR="00BA6B90" w:rsidRDefault="00BA6B90">
      <w:pPr>
        <w:pStyle w:val="2"/>
      </w:pPr>
      <w:r>
        <w:t>Прибыль кооператива распределяется в соответствии с уставом организации. Часть ее направляется в паевой фонд, другая – распре-деляется между членами кооператива (обычно пропорционально их паевым взносам или заработку членов кооператива). Образовавшиеся убытки члены кооператива обязаны в течение 3 месяцев со дня утверждения ежегодного баланса покрыть путем дополнительных взносов. В случае невыполнения этой обязанности кооператив может быть ликвидирован.</w:t>
      </w:r>
    </w:p>
    <w:p w:rsidR="00BA6B90" w:rsidRDefault="00BA6B90">
      <w:pPr>
        <w:pStyle w:val="2"/>
      </w:pPr>
      <w:r>
        <w:t xml:space="preserve">              В унитарных предприятиях для учета расчетов с государственными и муниципальными органами по выделенному имуществу и распределению доходов используют счет 77 «Расчеты с государственными и муниципальными органами».</w:t>
      </w:r>
    </w:p>
    <w:p w:rsidR="00BA6B90" w:rsidRDefault="00BA6B90">
      <w:pPr>
        <w:pStyle w:val="2"/>
      </w:pPr>
      <w:r>
        <w:t>При фактическом получении унитарным предприятием средств от государственного или муниципального органа производят записи по К-ту счета 77, субсчет 1 –«расчеты по выделенному имуществу», и Д-ту счетов по учету соответствующих видов имущества и денежных средств.</w:t>
      </w:r>
    </w:p>
    <w:p w:rsidR="00BA6B90" w:rsidRDefault="00BA6B90">
      <w:pPr>
        <w:pStyle w:val="2"/>
      </w:pPr>
      <w:r>
        <w:t>Изъятие у предприятия государственным органом или органом мест-ного самоуправления имущества и денежных средств отражается в бухгалтерском учете предприятия по Д-ту сч. 77, субсчет 1, и К-ту счетов учета реализации имущества (47»Реализация и прочее выбытие основных средств» и 48 «Реализация прочих активов») и денежных средств. Одновременно на стоимость данного имущества дебетуются счета реализации имущества в корреспонденции со счетами учета соответствующих видов имущества. Закрытие расчетов отражается по К-ту счета 77, субсчет 1, и Д-ту счета 85.</w:t>
      </w:r>
    </w:p>
    <w:p w:rsidR="00BA6B90" w:rsidRDefault="00BA6B90">
      <w:pPr>
        <w:pStyle w:val="2"/>
      </w:pPr>
      <w:r>
        <w:t>На субсчете 77-2 «Расчеты по распределению доходов» учитываются расчеты унитарного предприятия с государственным органом и органом местного самоуправления по причитающимся этим органам доходам по результатам деятельности унитарного предприятия. Начисление доходов, причитающихся государственному или муниципальному органу, отражается в бухгалтерском учете унитарного предприятия по Д-ту сч. 81 «Использование прибыли» или сч. 88 «Нераспределенная прибыль (непокрытый убыток)» и К-ту счета 77, субсчет 2. Перечисление сумм доходов отражается по Д-ту сч 77, субсчет 2, и кредету счетов учета денежных средств.</w:t>
      </w:r>
    </w:p>
    <w:p w:rsidR="00BA6B90" w:rsidRDefault="00BA6B90">
      <w:pPr>
        <w:pStyle w:val="2"/>
      </w:pPr>
      <w:r>
        <w:t>Указанный счет используется также предприятиями других форм собственности для учета расчетов между собой по передаче отдельных видов имущества на основе права хозяйственного ведения.</w:t>
      </w:r>
    </w:p>
    <w:p w:rsidR="00BA6B90" w:rsidRDefault="00BA6B90">
      <w:pPr>
        <w:pStyle w:val="2"/>
      </w:pPr>
      <w:r>
        <w:t>Аналитический учет по счету 77 ведется по каждому предприятию.</w:t>
      </w:r>
    </w:p>
    <w:p w:rsidR="00BA6B90" w:rsidRDefault="00BA6B90">
      <w:pPr>
        <w:pStyle w:val="2"/>
      </w:pPr>
      <w:r>
        <w:t xml:space="preserve">              Помимо уставного капитала в состав собственного капитала включаются резервный и добавочный капитал, фонды специального назначения, резервы.</w:t>
      </w:r>
    </w:p>
    <w:p w:rsidR="00BA6B90" w:rsidRDefault="00BA6B90">
      <w:pPr>
        <w:pStyle w:val="2"/>
      </w:pPr>
      <w:r>
        <w:t xml:space="preserve">              Резервный капитал создают в обязательном порядке акционерные общества и совместные организации в соответствии с действующим законодательством. По своему усмотрению его могут создавать и другие организации.</w:t>
      </w:r>
    </w:p>
    <w:p w:rsidR="00BA6B90" w:rsidRDefault="00BA6B90">
      <w:pPr>
        <w:pStyle w:val="2"/>
      </w:pPr>
      <w:r>
        <w:t xml:space="preserve">              Средства резервного капитала предназначены для покрытия балансового убытка предприятия за отчетный год, а также для погашения облигаций акционерного общества и выкупа акций общества в случае отсутствия иных средств, на другие цели предусмотренные законодательством. </w:t>
      </w:r>
    </w:p>
    <w:p w:rsidR="00BA6B90" w:rsidRDefault="00BA6B90">
      <w:pPr>
        <w:pStyle w:val="2"/>
      </w:pPr>
      <w:r>
        <w:t>В случае, когда резервный капитал образуется за счет отчислений от чистой прибыли, его средства могут быть использованы на выплату дивидендов при недостаточности прибыли отчетного года. Отчисления в резервный капитал производятся до достижения им размеров, предусмотренных в учредительских документах, но не более 25% оплаченного уставного капитала, а в акционерных обществах он не может быть менее 15% от уставного капитала. Источник средств – прибыль. Но сумма отчислений в резервный капитал не должна превышать 50% прибыли.</w:t>
      </w:r>
    </w:p>
    <w:p w:rsidR="00BA6B90" w:rsidRDefault="00BA6B90">
      <w:pPr>
        <w:pStyle w:val="2"/>
      </w:pPr>
      <w:r>
        <w:t xml:space="preserve">              Для получения информации о наличии и движении резервного капитала используют пассивный счет 86 «Резервный капитал». Отчисления в резервный капитал отражаются по К-ту сч. 86 «Резервный капитал» и Д-ту сч. 81 «Использование прибыли».</w:t>
      </w:r>
    </w:p>
    <w:p w:rsidR="00BA6B90" w:rsidRDefault="00BA6B90">
      <w:pPr>
        <w:pStyle w:val="2"/>
      </w:pPr>
      <w:r>
        <w:t>Использование резервного капитала отражается по Д-ту сч. 86 и К-ту счетов – потребителей резервного капитала:</w:t>
      </w:r>
    </w:p>
    <w:p w:rsidR="00BA6B90" w:rsidRDefault="00BA6B90">
      <w:pPr>
        <w:pStyle w:val="2"/>
      </w:pPr>
      <w:r>
        <w:t xml:space="preserve">       счета 75 «Расчеты с учредителями» – на суммы выплат доходов по дивидендам по привилегированным акциям при отсутствии или недостаточности прибыли отчетного года;</w:t>
      </w:r>
    </w:p>
    <w:p w:rsidR="00BA6B90" w:rsidRDefault="00BA6B90">
      <w:pPr>
        <w:pStyle w:val="2"/>
      </w:pPr>
      <w:r>
        <w:t xml:space="preserve">      счета 88 «нераспределенная прибыль (непокрытый убыток) – на суммы, направляемые на покрытие убытка за отчетный год, и т.д.</w:t>
      </w:r>
    </w:p>
    <w:p w:rsidR="00BA6B90" w:rsidRDefault="00BA6B90">
      <w:pPr>
        <w:pStyle w:val="2"/>
      </w:pPr>
      <w:r>
        <w:t xml:space="preserve">              Добавочный капитал, в отличие от уставного капитала, не подразделяется на доли, внесенные конкретными участниками. Они показывают общую собственность всех участников.</w:t>
      </w:r>
    </w:p>
    <w:p w:rsidR="00BA6B90" w:rsidRDefault="00BA6B90">
      <w:pPr>
        <w:pStyle w:val="2"/>
      </w:pPr>
      <w:r>
        <w:t xml:space="preserve">              Добавочный капитал складывается из следующих составляющих:</w:t>
      </w:r>
    </w:p>
    <w:p w:rsidR="00BA6B90" w:rsidRDefault="00BA6B90">
      <w:pPr>
        <w:pStyle w:val="2"/>
      </w:pPr>
      <w:r>
        <w:t xml:space="preserve">      эмиссионного дохода, возникающего при реализации акций по цене, которая превышает их номинальную стоимость, и дополнительной эмиссии акций;</w:t>
      </w:r>
    </w:p>
    <w:p w:rsidR="00BA6B90" w:rsidRDefault="00BA6B90">
      <w:pPr>
        <w:pStyle w:val="2"/>
      </w:pPr>
      <w:r>
        <w:t xml:space="preserve">      прироста стоимости имущества по переоценке;</w:t>
      </w:r>
    </w:p>
    <w:p w:rsidR="00BA6B90" w:rsidRDefault="00BA6B90">
      <w:pPr>
        <w:pStyle w:val="2"/>
      </w:pPr>
      <w:r>
        <w:t xml:space="preserve">      безвозмездно полученного имущества.</w:t>
      </w:r>
    </w:p>
    <w:p w:rsidR="00BA6B90" w:rsidRDefault="00BA6B90">
      <w:pPr>
        <w:pStyle w:val="2"/>
      </w:pPr>
      <w:r>
        <w:t xml:space="preserve">              Добавочный капитал учитывается на пассивном счете 87 «Добавочный капитал». К этому счету могут быть открыты следующие субсчета: 87-1 «Прирост стоимости имущества по переоценке»; 87-2 «Эмиссионный доход»; 87-3 «Безвозмездно полученные ценности» и др.</w:t>
      </w:r>
    </w:p>
    <w:p w:rsidR="00BA6B90" w:rsidRDefault="00BA6B90">
      <w:pPr>
        <w:pStyle w:val="2"/>
      </w:pPr>
      <w:r>
        <w:t>При переоценке имущества его стоимость может увеличиваться или уменьшаться. Увеличение стоимости имущества при переоценке внеоборотных активов отражается по Д-ту сч 01,08 и др. и Кту сч 87. Уменьшение стоимости внеоборотных активов при переоценке отражается по Д-ту сч.87 и К-ту счетов по учету имущества (01, 08 и др.).  Полученный организацией эмиссионный доход отражается по Д-ту счетов учета имущества (50, 51, 52 и др.) и К-ту счета 87.</w:t>
      </w:r>
    </w:p>
    <w:p w:rsidR="00BA6B90" w:rsidRDefault="00BA6B90">
      <w:pPr>
        <w:pStyle w:val="2"/>
      </w:pPr>
      <w:r>
        <w:t>Безвозмездно полученное имущество также отражается по Д-ту счетов учета имущества (01, 04 и др.) и К-ту счета 87.</w:t>
      </w:r>
    </w:p>
    <w:p w:rsidR="00BA6B90" w:rsidRDefault="00BA6B90">
      <w:pPr>
        <w:pStyle w:val="2"/>
      </w:pPr>
      <w:r>
        <w:t xml:space="preserve">              Средства добавочного капитала могут быть направлены:</w:t>
      </w:r>
    </w:p>
    <w:p w:rsidR="00BA6B90" w:rsidRDefault="00BA6B90">
      <w:pPr>
        <w:pStyle w:val="2"/>
      </w:pPr>
      <w:r>
        <w:t xml:space="preserve">      на увеличение уставного капитала (Д-т 87/К-т85);</w:t>
      </w:r>
    </w:p>
    <w:p w:rsidR="00BA6B90" w:rsidRDefault="00BA6B90">
      <w:pPr>
        <w:pStyle w:val="2"/>
      </w:pPr>
      <w:r>
        <w:t xml:space="preserve">      на погашение убытка, выявленного по результатам работы за год</w:t>
      </w:r>
    </w:p>
    <w:p w:rsidR="00BA6B90" w:rsidRDefault="00BA6B90">
      <w:pPr>
        <w:pStyle w:val="2"/>
      </w:pPr>
      <w:r>
        <w:t xml:space="preserve">      (Д-т 87 / К-т 88);</w:t>
      </w:r>
    </w:p>
    <w:p w:rsidR="00BA6B90" w:rsidRDefault="00BA6B90">
      <w:pPr>
        <w:pStyle w:val="2"/>
      </w:pPr>
      <w:r>
        <w:t xml:space="preserve">      на погашение убытков, возникающих при безвозмездной переда-</w:t>
      </w:r>
    </w:p>
    <w:p w:rsidR="00BA6B90" w:rsidRDefault="00BA6B90">
      <w:pPr>
        <w:pStyle w:val="2"/>
      </w:pPr>
      <w:r>
        <w:t xml:space="preserve">      че имущества (Д-т 87 / К-т 47, 48);</w:t>
      </w:r>
    </w:p>
    <w:p w:rsidR="00BA6B90" w:rsidRDefault="00BA6B90">
      <w:pPr>
        <w:pStyle w:val="2"/>
      </w:pPr>
      <w:r>
        <w:t xml:space="preserve">      на распределение м/ду учредителями организации (Д-т 87/К-т75)</w:t>
      </w:r>
    </w:p>
    <w:p w:rsidR="00BA6B90" w:rsidRDefault="00BA6B90">
      <w:pPr>
        <w:pStyle w:val="2"/>
      </w:pPr>
      <w:r>
        <w:t>Аналитический учет по счету 87 организуется таким образом, что-                                                                                                                                                              бы обеспечить получение информации по направлениям использования средств.</w:t>
      </w:r>
    </w:p>
    <w:p w:rsidR="00BA6B90" w:rsidRDefault="00BA6B90">
      <w:pPr>
        <w:pStyle w:val="2"/>
      </w:pPr>
      <w:r>
        <w:t xml:space="preserve">              Фонды специального назначения образуются из прибыли предприятия после расчетов с бюджетом по налогам. Вопрос о видах специальных фондов, проценте отчислений в них и направления расходования решается предприятием самостоятельно, но это должно быть зафиксировано в учредительских документах.</w:t>
      </w:r>
    </w:p>
    <w:p w:rsidR="00BA6B90" w:rsidRDefault="00BA6B90">
      <w:pPr>
        <w:pStyle w:val="2"/>
      </w:pPr>
      <w:r>
        <w:t xml:space="preserve">              Предприятие может образовывать фонд накопления, то есть зарезервировать средства для производственного развития предприятия (приобретение новой техники, технологии и т.д.), фонд потребления и фонд социальной сферы. В последних фондах резервируются средства предприятия на мероприятия по социальному развитию и материальному поощрению коллектива.</w:t>
      </w:r>
    </w:p>
    <w:p w:rsidR="00BA6B90" w:rsidRDefault="00BA6B90">
      <w:pPr>
        <w:pStyle w:val="2"/>
      </w:pPr>
      <w:r>
        <w:t xml:space="preserve">              Резервы предстоящих расходов и платежей создаются в организациях в целях равномерного включения предстоящих расходов в издержки производства или обращения.</w:t>
      </w:r>
    </w:p>
    <w:p w:rsidR="00BA6B90" w:rsidRDefault="00BA6B90">
      <w:pPr>
        <w:pStyle w:val="2"/>
      </w:pPr>
      <w:r>
        <w:t xml:space="preserve">              В соответствии с Положением о бухгалтерском учете и отчетности (3, п. 62) организации могут создавать следующие резервы: на предстоящую оплату отпусков работникам, на выплату ежегодного вознаграждения за выслугу лет, на покрытие расходов по ремонту основных средств, на возмещение производственных затрат по подготовительным работам в связи с сезонным производством, на покрытие затрат по ремонту предметов проката, на выплату вознаграждений по итогам работы за год и другие цели, предусмотренные законодательством, нормативными документами Минфина РФ или отраслевыми особенностями состава затрат, утвержденными соответствующими ведомствами по согласованию с Минэкономики РФ и Минфином РФ. Порядок создания указанных резервов регулируется соответствующими законодательными и другими нормативными актами.</w:t>
      </w:r>
    </w:p>
    <w:p w:rsidR="00BA6B90" w:rsidRDefault="00BA6B90">
      <w:pPr>
        <w:pStyle w:val="2"/>
      </w:pPr>
      <w:r>
        <w:t xml:space="preserve">              Для получения информации о состоянии и движении резервов предстоящих расходов и платежей используют пассивный счет 89 «Резервы предстоящих расходов и платежей». Операции по начислению резервов отражают по кредиту счета 89 и дебету счетов учета затрат на производство и издержек обращения (20, 23, 25, 26 и т.п.). Фактические расходы и платежи, осуществленные за счет резервных сумм, списывают на уменьшение резервов (дебетуют счет 89) с кредита счетов по учету списываемых расходов (10 «Материалы», 70 «Расчеты с персоналом по оплате труда» и т.п.).</w:t>
      </w:r>
    </w:p>
    <w:p w:rsidR="00BA6B90" w:rsidRDefault="00BA6B90">
      <w:pPr>
        <w:pStyle w:val="2"/>
      </w:pPr>
      <w:r>
        <w:t xml:space="preserve">              Положением о бухгалтерском учете и отчетности и Планом счетов предусмотрено создание в организациях по результатам проведенной инвентаризации дебиторской задолженности резервов сомнительных долгов за счет прибыли отчетного года. Сомнительным долгом признается дебиторская задолженность, не погашенная в установленные договором сроки и не обеспеченная соответствующими гарантиями. После истечения срока исковой давности дебиторская задолженность, а также другие долги, нереальные для взыскания, списываются по решению руководителя организации за счет средств резервов сомнительных долгов. Если до конца года, следующего за годом создания резервов сомнительных долгов, этот резерв в какой-либо части не будет использован, то неизрасходованные суммы присоединяются к прибыли соответствующего года.</w:t>
      </w:r>
    </w:p>
    <w:p w:rsidR="00BA6B90" w:rsidRDefault="00BA6B90">
      <w:pPr>
        <w:pStyle w:val="2"/>
      </w:pPr>
      <w:r>
        <w:t xml:space="preserve">              На сумму создаваемых резервов сомнительных долгов дебетуют счет 80 «Прибыли и убытки» и кредитуют счет 82 «Оценочные резервы», субчет 1«Резервы по сомнительным долгам». Списание невостребованной дебиторской задолженности отражают по дебету счета 82, субсчет 1, с кредита счетов 62 «Расчеты с покупателями и заказчиками» или76 «Расчеты с разными дебиторами и кредиторами». Присоединение неизрасходованных сумм резервов сомнительных долгов к прибыли года, следующего за годом их создания, отражают по Д-ту сч. 82, субсчет 1, и К-ту сч. 80.</w:t>
      </w:r>
    </w:p>
    <w:p w:rsidR="00BA6B90" w:rsidRDefault="00BA6B90">
      <w:pPr>
        <w:pStyle w:val="2"/>
      </w:pPr>
      <w:r>
        <w:t xml:space="preserve">              Аналитический учет по субсчету 82-1 «Резервы по сомнительным долгам» ведут по каждому сомнительному долгу, по которому создан резерв.</w:t>
      </w:r>
    </w:p>
    <w:p w:rsidR="00BA6B90" w:rsidRDefault="00BA6B90">
      <w:pPr>
        <w:pStyle w:val="2"/>
      </w:pPr>
      <w:r>
        <w:t xml:space="preserve">              Кроме резервов сомнительных долгов организации могут создавать резервы под потенциальное обеспечение вложений в ценные бумаги (акции других организаций, облигации и т.п.). Указанные резервы учитывают на субсчете 2 «Резервы под обесценение вложений в ценные бумаги» счета 82 «Оценочные резервы».</w:t>
      </w:r>
    </w:p>
    <w:p w:rsidR="00BA6B90" w:rsidRDefault="00BA6B90">
      <w:pPr>
        <w:pStyle w:val="2"/>
      </w:pPr>
      <w:r>
        <w:t xml:space="preserve">              При обесценении ценных бумаг на сумму создаваемых резервов дебетуют счет 80 и кредитуют счет 82,субсчет 2. При повышении рыночной стоимости ценных бумаг или их выбытии (продаже, передаче) ранее начисленный резерв списывают по дебету счета 82,субсчет 2 и кредиту счета 80. Аналитический учет по субсчету 82-2 «Резервы по обесценение вложений в ценные бумаги» ведут по каждой ценной бумаге.</w:t>
      </w:r>
    </w:p>
    <w:p w:rsidR="00BA6B90" w:rsidRDefault="00BA6B90">
      <w:pPr>
        <w:pStyle w:val="2"/>
      </w:pPr>
      <w:r>
        <w:t xml:space="preserve">              Нераспределенная прибыль предприятия также является его собственным капиталом. В бухгалтерском учете на отражается на счете 87 «Нераспределенная прибыль (непокрытый убыток)» - этот счет предназначен для обобщения информации о наличии и движении сумм нераспределенной прибыли. К счету 87 могут быть открыты субсчета: 87-1 «Нераспределенная прибыль (убыток) отчетного года», 87-2 «нераспределенная прибыль (непокрытый убыток) прошлых лет».</w:t>
      </w:r>
    </w:p>
    <w:p w:rsidR="00BA6B90" w:rsidRDefault="00BA6B90">
      <w:pPr>
        <w:pStyle w:val="2"/>
      </w:pPr>
      <w:r>
        <w:t>Сумма нераспределенной прибыли отчетного года списывается заключительными оборотами декабря в кредит счета 87 в корреспонденции со счетом 80 «Прибыли и убытки». Направление нераспределенной прибыли отчетного года на выплату доходов учредителям предприятия отражается по Д-ту сч. 87 и К-ту счетов 75 и 70. Сумма нераспределенной прибыли отчетного года, оставшаяся после выплаты доходов учредителям предприятия, переносится с субсчета 87-1 на субсчет 87-2.</w:t>
      </w:r>
    </w:p>
    <w:p w:rsidR="00BA6B90" w:rsidRDefault="00BA6B90">
      <w:pPr>
        <w:pStyle w:val="2"/>
      </w:pPr>
      <w:r>
        <w:t xml:space="preserve">              Использование нераспределенной прибыли прошлых лет отражается по Д-ту сч. 87 в корреспонденции со счетами: 86 «Резервный фонд» – при направлении сумм нераспределенной прибыли на пополнение резервного фонда; 85 «Уставный фонд» – при направлении сумм на увеличение уставного фонда; 86 «Фонды специального назначение» – при направлении сумм на увеличение фондов специального назначения, создаваемых предприятием в соответствии с учредительными документами; 75 «Расчеты с учредителями» – при направлении сумм на выплату доходов учредителям предприятия и др. </w:t>
      </w:r>
    </w:p>
    <w:p w:rsidR="00BA6B90" w:rsidRDefault="00BA6B90">
      <w:pPr>
        <w:pStyle w:val="2"/>
      </w:pPr>
      <w:r>
        <w:t xml:space="preserve">              Изначально предприятия образуются для получения прибыли – это является главной причиной создания предприятия в рыночных условиях. А для наибольшего получения прибыли предприятия должны как можно больше сил прилагать для увеличения собственного капитала, так как это способствует росту достижений предприятия.</w:t>
      </w:r>
    </w:p>
    <w:p w:rsidR="00BA6B90" w:rsidRDefault="00BA6B90">
      <w:pPr>
        <w:pStyle w:val="2"/>
      </w:pPr>
    </w:p>
    <w:p w:rsidR="00BA6B90" w:rsidRDefault="00BA6B90">
      <w:bookmarkStart w:id="0" w:name="_GoBack"/>
      <w:bookmarkEnd w:id="0"/>
    </w:p>
    <w:sectPr w:rsidR="00BA6B9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57E"/>
    <w:rsid w:val="004D057E"/>
    <w:rsid w:val="008A0FCF"/>
    <w:rsid w:val="00A11E7F"/>
    <w:rsid w:val="00BA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11154-4EAE-47E8-8EC5-85324DE2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
    <w:name w:val="Body Text 2"/>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3039</Words>
  <Characters>17328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Контрольная работа № 1</vt:lpstr>
    </vt:vector>
  </TitlesOfParts>
  <Company>СИНДИКАТ</Company>
  <LinksUpToDate>false</LinksUpToDate>
  <CharactersWithSpaces>20327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 1</dc:title>
  <dc:subject/>
  <dc:creator>Передереев Олег</dc:creator>
  <cp:keywords/>
  <cp:lastModifiedBy>Irina</cp:lastModifiedBy>
  <cp:revision>2</cp:revision>
  <dcterms:created xsi:type="dcterms:W3CDTF">2014-09-05T15:06:00Z</dcterms:created>
  <dcterms:modified xsi:type="dcterms:W3CDTF">2014-09-05T15:06:00Z</dcterms:modified>
</cp:coreProperties>
</file>