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53" w:rsidRDefault="00BE0FD3">
      <w:pPr>
        <w:spacing w:line="480" w:lineRule="auto"/>
        <w:ind w:left="-360"/>
        <w:jc w:val="center"/>
        <w:rPr>
          <w:sz w:val="32"/>
          <w:u w:val="single"/>
        </w:rPr>
      </w:pPr>
      <w:r>
        <w:rPr>
          <w:sz w:val="32"/>
          <w:u w:val="single"/>
        </w:rPr>
        <w:t>Административное право.</w:t>
      </w:r>
    </w:p>
    <w:p w:rsidR="00CF4C53" w:rsidRDefault="00CF4C53">
      <w:pPr>
        <w:spacing w:line="480" w:lineRule="auto"/>
        <w:ind w:left="-360"/>
        <w:jc w:val="both"/>
        <w:rPr>
          <w:sz w:val="28"/>
        </w:rPr>
      </w:pPr>
    </w:p>
    <w:p w:rsidR="00CF4C53" w:rsidRDefault="00BE0FD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Сущность, особенности и виды актов государственного управления.</w:t>
      </w:r>
    </w:p>
    <w:p w:rsidR="00CF4C53" w:rsidRDefault="00BE0FD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Государственное управление в области окружающей среды и использова</w:t>
      </w:r>
      <w:r>
        <w:rPr>
          <w:sz w:val="28"/>
        </w:rPr>
        <w:softHyphen/>
        <w:t>ние природных ресурсов.</w:t>
      </w:r>
    </w:p>
    <w:p w:rsidR="00CF4C53" w:rsidRDefault="00BE0FD3">
      <w:pPr>
        <w:numPr>
          <w:ilvl w:val="0"/>
          <w:numId w:val="1"/>
        </w:numPr>
        <w:tabs>
          <w:tab w:val="clear" w:pos="360"/>
        </w:tabs>
        <w:spacing w:line="480" w:lineRule="auto"/>
        <w:jc w:val="both"/>
        <w:rPr>
          <w:sz w:val="28"/>
        </w:rPr>
      </w:pPr>
      <w:r>
        <w:rPr>
          <w:sz w:val="28"/>
        </w:rPr>
        <w:t>Понятия, особенности и виды административно-правовых отношений.</w:t>
      </w:r>
    </w:p>
    <w:p w:rsidR="00CF4C53" w:rsidRDefault="00CF4C53">
      <w:pPr>
        <w:spacing w:line="480" w:lineRule="auto"/>
        <w:ind w:left="-360"/>
        <w:jc w:val="both"/>
        <w:rPr>
          <w:sz w:val="28"/>
        </w:rPr>
      </w:pPr>
    </w:p>
    <w:p w:rsidR="00CF4C53" w:rsidRDefault="00BE0FD3">
      <w:pPr>
        <w:spacing w:line="480" w:lineRule="auto"/>
        <w:ind w:left="-360" w:firstLine="360"/>
        <w:jc w:val="both"/>
        <w:rPr>
          <w:sz w:val="28"/>
        </w:rPr>
      </w:pPr>
      <w:r>
        <w:rPr>
          <w:sz w:val="36"/>
        </w:rPr>
        <w:t>1</w:t>
      </w:r>
      <w:r>
        <w:rPr>
          <w:sz w:val="28"/>
        </w:rPr>
        <w:t xml:space="preserve">. Акт (от латинского, -действие, документ) «издаётся государственным органом, должностным лицом в пределах их компетентности в установленной законом форме (закон, указ, постановление т.д.) и имеет обязательную силу.» </w:t>
      </w:r>
      <w:r>
        <w:rPr>
          <w:rStyle w:val="a4"/>
          <w:sz w:val="28"/>
        </w:rPr>
        <w:footnoteReference w:id="1"/>
      </w:r>
    </w:p>
    <w:p w:rsidR="00CF4C53" w:rsidRDefault="00BE0FD3">
      <w:pPr>
        <w:pStyle w:val="a5"/>
        <w:spacing w:line="480" w:lineRule="auto"/>
        <w:ind w:firstLine="1068"/>
        <w:jc w:val="both"/>
      </w:pPr>
      <w:r>
        <w:t>«Правовые акты управления –важные средства практической реализации целей и функций исполнительной власти, основная форма их исполнительно-распорядительной деятельности.»</w:t>
      </w:r>
      <w:r>
        <w:rPr>
          <w:rStyle w:val="a4"/>
        </w:rPr>
        <w:footnoteReference w:id="2"/>
      </w:r>
    </w:p>
    <w:p w:rsidR="00CF4C53" w:rsidRDefault="00BE0FD3">
      <w:pPr>
        <w:pStyle w:val="a5"/>
        <w:spacing w:line="480" w:lineRule="auto"/>
        <w:jc w:val="both"/>
      </w:pPr>
      <w:r>
        <w:tab/>
        <w:t>Во-первых, акты управления принимаются при осуществлении функций исполнительной власти и издаются органами государственного управления и должностными лицами; издаются коллегиально или единолично.</w:t>
      </w:r>
    </w:p>
    <w:p w:rsidR="00CF4C53" w:rsidRDefault="00BE0FD3">
      <w:pPr>
        <w:pStyle w:val="a5"/>
        <w:spacing w:line="480" w:lineRule="auto"/>
        <w:jc w:val="both"/>
      </w:pPr>
      <w:r>
        <w:tab/>
        <w:t>Во-вторых, они являются подзаконными, производными от закона; издаются в случаях, когда это предусмотрено законом, либо с целью претворения в жизнь положений закона. Акт управления не может изменять или отменять закон, а норма, установленная актом управления, может быть изменена или отменена законом.</w:t>
      </w:r>
    </w:p>
    <w:p w:rsidR="00CF4C53" w:rsidRDefault="00BE0FD3">
      <w:pPr>
        <w:pStyle w:val="a5"/>
        <w:spacing w:line="480" w:lineRule="auto"/>
        <w:jc w:val="both"/>
      </w:pPr>
      <w:r>
        <w:t>Акты управления должны отвечать, прежде всего, закону, а также решениям высших органов, судебным решениям, решением местных рад, заключённым соглашениям.</w:t>
      </w:r>
    </w:p>
    <w:p w:rsidR="00CF4C53" w:rsidRDefault="00BE0FD3">
      <w:pPr>
        <w:pStyle w:val="a5"/>
        <w:spacing w:line="480" w:lineRule="auto"/>
        <w:jc w:val="both"/>
      </w:pPr>
      <w:r>
        <w:tab/>
        <w:t>В-третьих, акты управления издаются органом управления, представляющим интересы государства, а поэтому носят официальный характер. Эти акты влекут за собой юридические последствия.</w:t>
      </w:r>
    </w:p>
    <w:p w:rsidR="00CF4C53" w:rsidRDefault="00BE0FD3">
      <w:pPr>
        <w:pStyle w:val="a5"/>
        <w:spacing w:line="480" w:lineRule="auto"/>
        <w:jc w:val="both"/>
      </w:pPr>
      <w:r>
        <w:tab/>
        <w:t>В-четвёртых, акты управления опираются на властные полномочия государственного органа или должностного лица. Основой для многих актов является предложение, заявления, ходатайства граждан, но при этом акты управления являются односторонним волеизъявлением.</w:t>
      </w:r>
    </w:p>
    <w:p w:rsidR="00CF4C53" w:rsidRDefault="00BE0FD3">
      <w:pPr>
        <w:pStyle w:val="a5"/>
        <w:spacing w:line="480" w:lineRule="auto"/>
        <w:jc w:val="both"/>
      </w:pPr>
      <w:r>
        <w:tab/>
        <w:t>«В-пятых, акты управления должны быть надлежащим образом оформлены, приняты в установленном  законодательством порядке (процедура принятия, требования делопроизводства, подписи, утверждения, регистрация, опубликование.)»</w:t>
      </w:r>
      <w:r>
        <w:rPr>
          <w:rStyle w:val="a4"/>
        </w:rPr>
        <w:footnoteReference w:id="3"/>
      </w:r>
    </w:p>
    <w:p w:rsidR="00CF4C53" w:rsidRDefault="00BE0FD3">
      <w:pPr>
        <w:pStyle w:val="a5"/>
        <w:spacing w:line="480" w:lineRule="auto"/>
        <w:jc w:val="both"/>
      </w:pPr>
      <w:r>
        <w:tab/>
        <w:t>Юридическое значение актов управления состоит в том, что они, с одной стороны, устанавливают, изменяют и отменяют правовые нормы, а с другой стороны влекут за собой возникновение, изменение, прекращение правоотношений, являются юридическими фактами.</w:t>
      </w:r>
    </w:p>
    <w:p w:rsidR="00CF4C53" w:rsidRDefault="00BE0FD3">
      <w:pPr>
        <w:pStyle w:val="a5"/>
        <w:spacing w:line="480" w:lineRule="auto"/>
        <w:jc w:val="both"/>
      </w:pPr>
      <w:r>
        <w:tab/>
        <w:t>Акты государственного управления классифицируются по разным критериям. Это позволяет лучше понять их юридические особенности. Универсальным является разделение актов управления в зависимости от их юридических свойств на виды: нормальные, индивидуальные (ненормативные) и смешанные.</w:t>
      </w:r>
    </w:p>
    <w:p w:rsidR="00CF4C53" w:rsidRDefault="00BE0FD3">
      <w:pPr>
        <w:pStyle w:val="a5"/>
        <w:spacing w:line="480" w:lineRule="auto"/>
        <w:jc w:val="both"/>
      </w:pPr>
      <w:r>
        <w:tab/>
        <w:t>Нормальные акты –основной вид актов управления. Они устанавливают, изменяют или отменяют юридические нормы; определяют правила поведения, носят общий характер, регламентируют общественные отношения в определённых сферах, не имеют конкретного адресата, предназначены для многоразового использования. Им присуща стабильность, в их предписаниях могут содержаться нормы административного, гражданского, трудового, земельного, экологического и других отраслей права (кроме конституционного, уголовного и уголовно-процесуального). Нормативные акты, принятые органами исполнительной власти, являются наиболее распространёнными источниками права.</w:t>
      </w:r>
    </w:p>
    <w:p w:rsidR="00CF4C53" w:rsidRDefault="00BE0FD3">
      <w:pPr>
        <w:pStyle w:val="a5"/>
        <w:spacing w:line="480" w:lineRule="auto"/>
        <w:jc w:val="both"/>
      </w:pPr>
      <w:r>
        <w:tab/>
        <w:t>Индивидуальные акты издаются для решения конкретных управленческих дел, касаются конкретных действий, фактов, адресуются конкретным лицам, основываются на нормативных актах и являются единовременными, поскольку исчерпываются единовременным применением.</w:t>
      </w:r>
    </w:p>
    <w:p w:rsidR="00CF4C53" w:rsidRDefault="00BE0FD3">
      <w:pPr>
        <w:pStyle w:val="a5"/>
        <w:spacing w:line="480" w:lineRule="auto"/>
        <w:jc w:val="both"/>
      </w:pPr>
      <w:r>
        <w:tab/>
        <w:t xml:space="preserve">  Смешанные акты управления –это те, в которых наряду с нормативными  есть и не нормативные предписания. Это разделение актов управления в зависимости от их юридических свойств.</w:t>
      </w:r>
    </w:p>
    <w:p w:rsidR="00CF4C53" w:rsidRDefault="00BE0FD3">
      <w:pPr>
        <w:pStyle w:val="a5"/>
        <w:spacing w:line="480" w:lineRule="auto"/>
        <w:jc w:val="both"/>
      </w:pPr>
      <w:r>
        <w:tab/>
        <w:t>Действует классификация актов управления по издавшим их субъектам. По данному критерию различают три группы актов управления:</w:t>
      </w:r>
    </w:p>
    <w:p w:rsidR="00CF4C53" w:rsidRDefault="00BE0FD3">
      <w:pPr>
        <w:pStyle w:val="a5"/>
        <w:numPr>
          <w:ilvl w:val="0"/>
          <w:numId w:val="2"/>
        </w:numPr>
        <w:spacing w:line="480" w:lineRule="auto"/>
        <w:jc w:val="both"/>
      </w:pPr>
      <w:r>
        <w:t>изданные Президентом и Кабинетом Министров Украины;</w:t>
      </w:r>
    </w:p>
    <w:p w:rsidR="00CF4C53" w:rsidRDefault="00BE0FD3">
      <w:pPr>
        <w:pStyle w:val="a5"/>
        <w:numPr>
          <w:ilvl w:val="0"/>
          <w:numId w:val="2"/>
        </w:numPr>
        <w:spacing w:line="480" w:lineRule="auto"/>
        <w:jc w:val="both"/>
      </w:pPr>
      <w:r>
        <w:t>другими центральными органами исполнительной власти;</w:t>
      </w:r>
    </w:p>
    <w:p w:rsidR="00CF4C53" w:rsidRDefault="00BE0FD3">
      <w:pPr>
        <w:pStyle w:val="a5"/>
        <w:numPr>
          <w:ilvl w:val="0"/>
          <w:numId w:val="2"/>
        </w:numPr>
        <w:spacing w:line="480" w:lineRule="auto"/>
        <w:jc w:val="both"/>
      </w:pPr>
      <w:r>
        <w:t>местными органами исполнительной власти;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Президент издаёт указы и распоряжения, Кабинет Министров –постановления и распоряжения. Эти акты управления являются обязательными для исполнения на всей территории Украины. Постановления по наиболее принципиальным вопросам принимаются коллегиально, подписываются премьер-министром и публикуются в официальных изданиях. Распоряжения по вопросам, не требующим коллегиального обсуждения, издаются единолично премьер-министром.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Другие центральные органы власти: министры, государственные комитеты, ведомства. Министры издают приказы, инструкции, делают распоряжения в рамках своей компетенции. Приказы могут быть нормальными (по организационным, производственно-техническим вопросам). Ими утверждаются правила, инструкции и т.п. Инструкция нормативный акт, которым разъясняется порядок применения закона, другого нормативного акта, создаётся механизм их реализации, рассчитан на многократное  применения.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Распоряжения издаются по конкретным вопросам. Нормативного характера не имеют.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Государственные комитеты принимают распоряжения в коллегиальном порядке. Председатель комитетов издаёт приказы и распоряжения. Приказы могут быть нормативными и не нормативными. Распоряжения нормативного характера не имеют.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Ведомства издают приказы, постановления, инструкции, правила, положения (три последних утверждаются приказом).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Местные государственные администрации (точнее их главы) издают решения, которые могут носить как нормативный так и не нормативный характер.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Руководитель отделов, управлений и других подразделений органов исполнительной власти издают приказы и распоряжения, являющиеся актами не нормативными, инструкции которых являются нормативными предписаниями.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Есть кроме этих двух критериев и другие критерии, по которым разделяют акты управления. Они не столь значимы в жизни и имеют специальный характер; по порядку применения –коллегиальные или единоличные; по адресату –внешние и внутренние; по форме –письменные, устные и конклюдентные (от латинского –делаю, заключаю –выражающие волю установить правоотношения: к примеру, сделку).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 xml:space="preserve">К актам предъявляют юридические требования: </w:t>
      </w:r>
    </w:p>
    <w:p w:rsidR="00CF4C53" w:rsidRDefault="00BE0FD3">
      <w:pPr>
        <w:pStyle w:val="a5"/>
        <w:numPr>
          <w:ilvl w:val="0"/>
          <w:numId w:val="3"/>
        </w:numPr>
        <w:spacing w:line="480" w:lineRule="auto"/>
        <w:jc w:val="both"/>
      </w:pPr>
      <w:r>
        <w:t>они должны быть законными, т.е. изданными в соответствии с конституцией Украины и другими законодательными актами; отвечать компетентности принявшего их государственного органа; издаваться с соблюдением процессуальных требований.</w:t>
      </w:r>
    </w:p>
    <w:p w:rsidR="00CF4C53" w:rsidRDefault="00BE0FD3">
      <w:pPr>
        <w:pStyle w:val="a5"/>
        <w:numPr>
          <w:ilvl w:val="0"/>
          <w:numId w:val="3"/>
        </w:numPr>
        <w:spacing w:line="480" w:lineRule="auto"/>
        <w:jc w:val="both"/>
      </w:pPr>
      <w:r>
        <w:t>в основе действия актов управления –презумпция законности (правильности) актов; низшие органы (должностные лица) не должны проверять законность акта, кроме суда в случае осуществления правосудия.</w:t>
      </w:r>
    </w:p>
    <w:p w:rsidR="00CF4C53" w:rsidRDefault="00BE0FD3">
      <w:pPr>
        <w:pStyle w:val="a5"/>
        <w:numPr>
          <w:ilvl w:val="0"/>
          <w:numId w:val="3"/>
        </w:numPr>
        <w:spacing w:line="480" w:lineRule="auto"/>
        <w:jc w:val="both"/>
      </w:pPr>
      <w:r>
        <w:t>должны отвечать организационно-техническим требованиям (прежде всего к языку, который должен соответствовать законодательству Украины о языке; должна быть выдержана форма акта, он должен иметь название, номер, дату издания, подписи, штампы, печати, указание кем и когда издан).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Управленческие решения должны быть оптимальными, то есть сочетать в себе эффективность управленческого акта и целесообразность его применения.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Ничтожными признаются акты, юридическая не состоятельность которых настолько очевидна, что они не должны выполнятся. Презумпция законности на них не распространяется. Такие акты не должны исполнятся. Это акты, в которых содержаться указания к нарушению закона и т.д.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Акты оспоримые –это такие, которые имеют ошибки, недостатки, их дефектность не настолько очевидна, чтобы они не выполнялись. При обжаловании они могут быть признаны ничтожными или законными при условии их доработки.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Принятие, прекращение, изменение, приостановление и отмена актов управления –это «разновидности административного процесса»</w:t>
      </w:r>
      <w:r>
        <w:rPr>
          <w:rStyle w:val="a4"/>
        </w:rPr>
        <w:footnoteReference w:id="4"/>
      </w:r>
      <w:r>
        <w:t>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По общему правилу акты управления могут быть отменены тем, кто их принимал или высшим органом (должностным лицом), а в некоторых случаях судом.</w:t>
      </w: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BE0FD3">
      <w:pPr>
        <w:pStyle w:val="a5"/>
        <w:spacing w:line="480" w:lineRule="auto"/>
        <w:ind w:left="360"/>
        <w:jc w:val="both"/>
      </w:pPr>
      <w:r>
        <w:rPr>
          <w:sz w:val="36"/>
        </w:rPr>
        <w:t xml:space="preserve">2. </w:t>
      </w:r>
      <w:r>
        <w:t>Государственное управление в области окружающей среды и использования природных ресурсов.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Об окружающей среде написано и пишут очень много, но это даже не замедляет движение человечества к глобальной катастрофе. К сожалению, в этом марше человечества  к своей гибели есть и «вклад» Украины.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К середине 20 века быстрое развитие промышленности, рост городов и другие факторы (совершенствование смертоносного оружия) резко усилили вредное воздействие на природу.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Для предотвращения надвигающейся беды возникают международные организации и проекты (МСОП, «человек и биосфера», «Всемирная стратегия охраны природы» и др. ). Украина поддерживает эти и другие международные проекты прежде всего серьёзным вкладом своих самых талантливых и разумеется Самых низкооплачиваемых учёных, работающих без серьёзной помощи государства.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Наблюдается своеобразная экологизация науки, т.е. экология стала основой рационального природопользования и охрана живых организмов, вызвала к жизни ряд правовых норм, оказывает влияние на развитие философии, социологии, экономики и т.д.  и т. п.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Украина имела и продолжает иметь одну из ресурсоёмких экономик и огромное количество экологически «грязных» предприятий. 26 июня 1991 года был принят закон Украины «Об охране окружающей природной среды». Он содержит 16 разделов по регулированию различных направлений, связанных с охраной окружающей природной среды, как неотъемлемого условия экономического и социального развития. Закон определяет правовые, экономические и социальные основы охраны окружающей среды. Определяются принципы охраны природной среды: обязательность соблюдения экологических стандартов; гарантирование экологически безопасной среды; экологизацию материального производства; гласность и научность; ответственность за нарушения.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В принятой в 1996 году Украинской Конституции записано: «Обеспечение экологической безопасности и поддержания экологического равновесия на территории Украины, преодоление последствий Чернобыльской катастрофы –катастрофы планетарного масштаба, сохранение генофонда Украинского народа является обязанностью государства.»</w:t>
      </w:r>
      <w:r>
        <w:rPr>
          <w:rStyle w:val="a4"/>
        </w:rPr>
        <w:footnoteReference w:id="5"/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Теперь мы можем сказать, что законодательство Украины по охране природы базируется на Конституции страны, Законе об охране окружающей природной среды, правовых нормах, которые содержаться в кодексе Украины об административных правонарушениях, Уголовном кодексе Украины, в ряде иных отраслей права (земельного, водного и т.д.)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Статья 50 Конституции Украины гласит: «Каждый имеет право на безопасную для жизни и здоровья среду и на возмещение причиненного нарушения этого права вреда».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Я должна подчеркнуть, что законодательство Украины демонстрирует самый серьёзный подход к проблеме «К полномочиям Верховной Рады относятся:</w:t>
      </w:r>
    </w:p>
    <w:p w:rsidR="00CF4C53" w:rsidRDefault="00BE0FD3">
      <w:pPr>
        <w:pStyle w:val="a5"/>
        <w:numPr>
          <w:ilvl w:val="0"/>
          <w:numId w:val="7"/>
        </w:numPr>
        <w:spacing w:line="480" w:lineRule="auto"/>
        <w:jc w:val="both"/>
      </w:pPr>
      <w:r>
        <w:t>Утверждение общегосударственных программ экономического, научно-технического, социального, национально-культурного развития, охраны окружающей среды».</w:t>
      </w:r>
      <w:r>
        <w:rPr>
          <w:rStyle w:val="a4"/>
        </w:rPr>
        <w:footnoteReference w:id="6"/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Охрана природы является задачей Кабинета Министров</w:t>
      </w:r>
      <w:r>
        <w:rPr>
          <w:rStyle w:val="a4"/>
        </w:rPr>
        <w:footnoteReference w:id="7"/>
      </w:r>
      <w:r>
        <w:t xml:space="preserve"> 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Непосредственно государственное управление в области охраны окружающей среды и использования природных ресурсов осуществляет Министерство охраны природы, которое является главным звеном системы органов центральной исполнительной власти. Министр входит в состав Кабинета Министров Украины.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Министерство имеет свой орган управления в регионах: Автономная Республика Крым, области, города Киев и Севастополь. В его непосредственном распоряжении находятся кроме управлений в регионах санитарно-эпидемиологические станции, принадлежащие Министерству здравоохранения, отделы и инспекции при других министерствах и ведомствах Украины, контролирующие рациональное использование недр, леса, вод, рыбных богатств и т.д. Отсюда видно, что виной нашего воздействия, в самом отрицательном отношении, на окружающую является не только бесспорная бедность нашего государства, низкая экологическая культура населения, но и отсутствие чёткой координации на государственном уровне работы различных предохранительных структур. Управленческая система природоохранительных органов не может обеспечить необходимую координацию соответствующих организаций. Тем более она не в состоянии наладить взаимодействие с движением защитников природы. В 1990 году была организована партия «зелёных» Украины –ПЗУ. Она признаёт приоритет экологии над экономикой. Программная цель ПЗУ –возрождение и защита естественной среды и человека от пагубных воздействий технических и прочих разрушительных факторов. Партия и её лидер –Виталий Кононов набирают очки, критикуя природоохранную политику страны.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В этой ситуации никак не может занять достойное место в правовой охране природы Красная книга Украины, положение о которой утверждено –Постановлением верховной Рады от 29 октября 1992 года.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Красная книга –основной государственный документ, содержащий обобщённые сведения о современном состоянии животных и растений Украины, находящихся под угрозой исчезновения, о мерах по их сохранению и научно-обеспеченному воспроизводству.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Кабинет Министров не реже чем раз в 10 лет обеспечивает официальное издание Красной книги. Ведёт её Министерство охраны окружающей природной среды Украины.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На примере многолетней борьбы вокруг горы Бофорт могу сделать вывод о слабости экологической экспертизы проводимой Министерством, трусости его чиновников (копать или не копать они решают много лет и в зависимости кто их пригласил: город –срыть эту гору и т.д., значит загубить целый регион, а если рудоуправление –срыть эту гору и т.д., значит кормить целый регион за счёт продажи флюсов заводам).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А ведь экологическая экспертиза –сильнейшее оружие в руках природоохранительных организаций.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Экологическое право находится в Украине в самом застойном состоянии. Экологические права человека не защищаются (достаточно поинтересоваться составом воды, которая подаётся нам в дома). Экологические фонды ничтожны. В силу всего этого экологическая преступность даже не привлекает (за редчайшим случаем) к себе внимание правоохранительных органов. А глава 7 КоАП «Административные правонарушения в области охраны природы, использования природных ресурсов…» находятся в центре внимания когда в вузах идут зачёты по АП.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А ведь глава предусматривает ответственность за такие нарушения как:</w:t>
      </w:r>
    </w:p>
    <w:p w:rsidR="00CF4C53" w:rsidRDefault="00BE0FD3">
      <w:pPr>
        <w:pStyle w:val="a5"/>
        <w:numPr>
          <w:ilvl w:val="0"/>
          <w:numId w:val="8"/>
        </w:numPr>
        <w:spacing w:line="480" w:lineRule="auto"/>
        <w:jc w:val="both"/>
      </w:pPr>
      <w:r>
        <w:t>«Порча и загрязнение сельскохозяйственных и других земель» (ст.52).</w:t>
      </w:r>
    </w:p>
    <w:p w:rsidR="00CF4C53" w:rsidRDefault="00BE0FD3">
      <w:pPr>
        <w:pStyle w:val="a5"/>
        <w:numPr>
          <w:ilvl w:val="0"/>
          <w:numId w:val="8"/>
        </w:numPr>
        <w:spacing w:line="480" w:lineRule="auto"/>
        <w:jc w:val="both"/>
      </w:pPr>
      <w:r>
        <w:t>«Нарушения правил использования земель» (ст.53).</w:t>
      </w:r>
    </w:p>
    <w:p w:rsidR="00CF4C53" w:rsidRDefault="00BE0FD3">
      <w:pPr>
        <w:pStyle w:val="a5"/>
        <w:numPr>
          <w:ilvl w:val="0"/>
          <w:numId w:val="8"/>
        </w:numPr>
        <w:spacing w:line="480" w:lineRule="auto"/>
        <w:jc w:val="both"/>
      </w:pPr>
      <w:r>
        <w:t>«Самовольный захват земельного участка» (ст.53).</w:t>
      </w:r>
    </w:p>
    <w:p w:rsidR="00CF4C53" w:rsidRDefault="00BE0FD3">
      <w:pPr>
        <w:pStyle w:val="a5"/>
        <w:numPr>
          <w:ilvl w:val="0"/>
          <w:numId w:val="8"/>
        </w:numPr>
        <w:spacing w:line="480" w:lineRule="auto"/>
        <w:jc w:val="both"/>
      </w:pPr>
      <w:r>
        <w:t>«Сокрытие или искажение данных земельного хозяйства» (ст.53).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И далее в том же духе. Как говорится: всему своё время.</w:t>
      </w: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CF4C53">
      <w:pPr>
        <w:pStyle w:val="a5"/>
        <w:spacing w:line="480" w:lineRule="auto"/>
        <w:ind w:firstLine="360"/>
        <w:jc w:val="both"/>
      </w:pPr>
    </w:p>
    <w:p w:rsidR="00CF4C53" w:rsidRDefault="00BE0FD3">
      <w:pPr>
        <w:pStyle w:val="a5"/>
        <w:spacing w:line="480" w:lineRule="auto"/>
        <w:ind w:left="510"/>
        <w:jc w:val="both"/>
      </w:pPr>
      <w:r>
        <w:rPr>
          <w:sz w:val="36"/>
        </w:rPr>
        <w:t xml:space="preserve">3. </w:t>
      </w:r>
      <w:r>
        <w:t>Понятие, особенности и виды административно-правовых отношений.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Административно-правовые отношения возникают в процессе исполнительной и распорядительной деятельности органов государственного управления и регулируются административным законодательством.</w:t>
      </w:r>
    </w:p>
    <w:p w:rsidR="00CF4C53" w:rsidRDefault="00BE0FD3">
      <w:pPr>
        <w:pStyle w:val="a5"/>
        <w:spacing w:line="480" w:lineRule="auto"/>
        <w:ind w:firstLine="360"/>
        <w:jc w:val="both"/>
      </w:pPr>
      <w:r>
        <w:t>Таким образом, одной из сторон административно правовых отношений всегда является государственный орган, который реализует свои властные полномочия. Административно-правовые отношения могут иметь место:</w:t>
      </w:r>
    </w:p>
    <w:p w:rsidR="00CF4C53" w:rsidRDefault="00BE0FD3">
      <w:pPr>
        <w:pStyle w:val="a5"/>
        <w:numPr>
          <w:ilvl w:val="0"/>
          <w:numId w:val="10"/>
        </w:numPr>
        <w:tabs>
          <w:tab w:val="left" w:pos="1620"/>
          <w:tab w:val="left" w:pos="3257"/>
        </w:tabs>
        <w:spacing w:line="480" w:lineRule="auto"/>
        <w:jc w:val="both"/>
      </w:pPr>
      <w:r>
        <w:t>между органами государственного управления;</w:t>
      </w:r>
    </w:p>
    <w:p w:rsidR="00CF4C53" w:rsidRDefault="00BE0FD3">
      <w:pPr>
        <w:pStyle w:val="a5"/>
        <w:numPr>
          <w:ilvl w:val="0"/>
          <w:numId w:val="10"/>
        </w:numPr>
        <w:tabs>
          <w:tab w:val="left" w:pos="1620"/>
          <w:tab w:val="left" w:pos="3257"/>
        </w:tabs>
        <w:spacing w:line="480" w:lineRule="auto"/>
        <w:jc w:val="both"/>
      </w:pPr>
      <w:r>
        <w:t>между органами государственного управления и органами общественных организаций;</w:t>
      </w:r>
    </w:p>
    <w:p w:rsidR="00CF4C53" w:rsidRDefault="00BE0FD3">
      <w:pPr>
        <w:pStyle w:val="a5"/>
        <w:numPr>
          <w:ilvl w:val="0"/>
          <w:numId w:val="10"/>
        </w:numPr>
        <w:tabs>
          <w:tab w:val="left" w:pos="1620"/>
          <w:tab w:val="left" w:pos="3257"/>
        </w:tabs>
        <w:spacing w:line="480" w:lineRule="auto"/>
        <w:jc w:val="both"/>
      </w:pPr>
      <w:r>
        <w:t>между органами государственного управления и гражданами.</w:t>
      </w:r>
    </w:p>
    <w:p w:rsidR="00CF4C53" w:rsidRDefault="00BE0FD3">
      <w:pPr>
        <w:pStyle w:val="a5"/>
        <w:tabs>
          <w:tab w:val="left" w:pos="1620"/>
          <w:tab w:val="left" w:pos="3257"/>
        </w:tabs>
        <w:spacing w:line="480" w:lineRule="auto"/>
        <w:ind w:firstLine="360"/>
        <w:jc w:val="both"/>
      </w:pPr>
      <w:r>
        <w:t>В этих отношениях от имени государственных органов могут выступать должностные лица, как и от имени общественных организаций –их должностные лица.</w:t>
      </w:r>
    </w:p>
    <w:p w:rsidR="00CF4C53" w:rsidRDefault="00BE0FD3">
      <w:pPr>
        <w:pStyle w:val="a5"/>
        <w:tabs>
          <w:tab w:val="left" w:pos="1620"/>
          <w:tab w:val="left" w:pos="3257"/>
        </w:tabs>
        <w:spacing w:line="480" w:lineRule="auto"/>
        <w:ind w:firstLine="360"/>
        <w:jc w:val="both"/>
      </w:pPr>
      <w:r>
        <w:t>Характерными особенностями административно-правовых отношений являются следующие:</w:t>
      </w:r>
    </w:p>
    <w:p w:rsidR="00CF4C53" w:rsidRDefault="00BE0FD3">
      <w:pPr>
        <w:pStyle w:val="a5"/>
        <w:numPr>
          <w:ilvl w:val="0"/>
          <w:numId w:val="11"/>
        </w:numPr>
        <w:tabs>
          <w:tab w:val="left" w:pos="1620"/>
          <w:tab w:val="left" w:pos="3257"/>
        </w:tabs>
        <w:spacing w:line="480" w:lineRule="auto"/>
        <w:jc w:val="both"/>
      </w:pPr>
      <w:r>
        <w:t>они складываются в сфере властно-организационной деятельности; права на обязанности сторон всегда связаны с задачами.</w:t>
      </w:r>
    </w:p>
    <w:p w:rsidR="00CF4C53" w:rsidRDefault="00BE0FD3">
      <w:pPr>
        <w:pStyle w:val="a5"/>
        <w:numPr>
          <w:ilvl w:val="0"/>
          <w:numId w:val="11"/>
        </w:numPr>
        <w:tabs>
          <w:tab w:val="left" w:pos="1620"/>
          <w:tab w:val="left" w:pos="3257"/>
        </w:tabs>
        <w:spacing w:line="480" w:lineRule="auto"/>
        <w:jc w:val="both"/>
      </w:pPr>
      <w:r>
        <w:t>возникают только в связи с деятельностью органов исполнительной власти.</w:t>
      </w:r>
    </w:p>
    <w:p w:rsidR="00CF4C53" w:rsidRDefault="00BE0FD3">
      <w:pPr>
        <w:pStyle w:val="a5"/>
        <w:numPr>
          <w:ilvl w:val="0"/>
          <w:numId w:val="11"/>
        </w:numPr>
        <w:tabs>
          <w:tab w:val="left" w:pos="1620"/>
          <w:tab w:val="left" w:pos="3257"/>
        </w:tabs>
        <w:spacing w:line="480" w:lineRule="auto"/>
        <w:jc w:val="both"/>
      </w:pPr>
      <w:r>
        <w:t>обязательно должен быть субъект –орган исполнительной власти.</w:t>
      </w:r>
    </w:p>
    <w:p w:rsidR="00CF4C53" w:rsidRDefault="00BE0FD3">
      <w:pPr>
        <w:pStyle w:val="a5"/>
        <w:numPr>
          <w:ilvl w:val="0"/>
          <w:numId w:val="11"/>
        </w:numPr>
        <w:tabs>
          <w:tab w:val="left" w:pos="1620"/>
          <w:tab w:val="left" w:pos="3257"/>
        </w:tabs>
        <w:spacing w:line="480" w:lineRule="auto"/>
        <w:jc w:val="both"/>
      </w:pPr>
      <w:r>
        <w:t>специальный субъект административно-правовых отношений всегда действует властно.</w:t>
      </w:r>
    </w:p>
    <w:p w:rsidR="00CF4C53" w:rsidRDefault="00BE0FD3">
      <w:pPr>
        <w:pStyle w:val="a5"/>
        <w:numPr>
          <w:ilvl w:val="0"/>
          <w:numId w:val="11"/>
        </w:numPr>
        <w:tabs>
          <w:tab w:val="left" w:pos="1620"/>
          <w:tab w:val="left" w:pos="3257"/>
        </w:tabs>
        <w:spacing w:line="480" w:lineRule="auto"/>
        <w:jc w:val="both"/>
      </w:pPr>
      <w:r>
        <w:t>эти отношения могут возникать у любой из сторон, однако согласие или желание другой стороны не является обязательным.</w:t>
      </w:r>
    </w:p>
    <w:p w:rsidR="00CF4C53" w:rsidRDefault="00BE0FD3">
      <w:pPr>
        <w:pStyle w:val="a5"/>
        <w:numPr>
          <w:ilvl w:val="0"/>
          <w:numId w:val="11"/>
        </w:numPr>
        <w:tabs>
          <w:tab w:val="left" w:pos="1620"/>
          <w:tab w:val="left" w:pos="3257"/>
        </w:tabs>
        <w:spacing w:line="480" w:lineRule="auto"/>
        <w:jc w:val="both"/>
      </w:pPr>
      <w:r>
        <w:t>отношения между участниками отношений рассматривают, как правило, во вне судебном порядке.</w:t>
      </w:r>
    </w:p>
    <w:p w:rsidR="00CF4C53" w:rsidRDefault="00BE0FD3">
      <w:pPr>
        <w:pStyle w:val="a5"/>
        <w:numPr>
          <w:ilvl w:val="0"/>
          <w:numId w:val="11"/>
        </w:numPr>
        <w:tabs>
          <w:tab w:val="left" w:pos="1620"/>
          <w:tab w:val="left" w:pos="3257"/>
        </w:tabs>
        <w:spacing w:line="480" w:lineRule="auto"/>
        <w:jc w:val="both"/>
      </w:pPr>
      <w:r>
        <w:t>в случае нарушения одной из сторон требований административно-правовой нормы, данная сторона несёт ответственность перед государством в лице её органов, которыми, как правило, и являются органы исполнительной власти.</w:t>
      </w:r>
    </w:p>
    <w:p w:rsidR="00CF4C53" w:rsidRDefault="00BE0FD3">
      <w:pPr>
        <w:pStyle w:val="a5"/>
        <w:tabs>
          <w:tab w:val="left" w:pos="1620"/>
          <w:tab w:val="left" w:pos="3257"/>
        </w:tabs>
        <w:spacing w:line="480" w:lineRule="auto"/>
        <w:ind w:firstLine="360"/>
        <w:jc w:val="both"/>
      </w:pPr>
      <w:r>
        <w:t>Административно-правовые отношения разделяются га две большие группы: отношения материального характера (материальные) и отношения процессуального характера (процессуальные). Уже указывалось, что по субъекту они могут иметь место в 3-х вариантах. Однако это один из пяти вариантов классификации. Остальные четыре:</w:t>
      </w:r>
    </w:p>
    <w:p w:rsidR="00CF4C53" w:rsidRDefault="00BE0FD3">
      <w:pPr>
        <w:pStyle w:val="a5"/>
        <w:numPr>
          <w:ilvl w:val="0"/>
          <w:numId w:val="12"/>
        </w:numPr>
        <w:tabs>
          <w:tab w:val="left" w:pos="1620"/>
          <w:tab w:val="left" w:pos="3257"/>
        </w:tabs>
        <w:spacing w:line="480" w:lineRule="auto"/>
        <w:jc w:val="both"/>
      </w:pPr>
      <w:r>
        <w:t>по целевому назначению;</w:t>
      </w:r>
    </w:p>
    <w:p w:rsidR="00CF4C53" w:rsidRDefault="00BE0FD3">
      <w:pPr>
        <w:pStyle w:val="a5"/>
        <w:numPr>
          <w:ilvl w:val="0"/>
          <w:numId w:val="12"/>
        </w:numPr>
        <w:tabs>
          <w:tab w:val="left" w:pos="1620"/>
          <w:tab w:val="left" w:pos="3257"/>
        </w:tabs>
        <w:spacing w:line="480" w:lineRule="auto"/>
        <w:jc w:val="both"/>
      </w:pPr>
      <w:r>
        <w:t>по способу защиты;</w:t>
      </w:r>
    </w:p>
    <w:p w:rsidR="00CF4C53" w:rsidRDefault="00BE0FD3">
      <w:pPr>
        <w:pStyle w:val="a5"/>
        <w:numPr>
          <w:ilvl w:val="0"/>
          <w:numId w:val="12"/>
        </w:numPr>
        <w:tabs>
          <w:tab w:val="left" w:pos="1620"/>
          <w:tab w:val="left" w:pos="3257"/>
        </w:tabs>
        <w:spacing w:line="480" w:lineRule="auto"/>
        <w:jc w:val="both"/>
      </w:pPr>
      <w:r>
        <w:t>по объекту регулирования;</w:t>
      </w:r>
    </w:p>
    <w:p w:rsidR="00CF4C53" w:rsidRDefault="00BE0FD3">
      <w:pPr>
        <w:pStyle w:val="a5"/>
        <w:numPr>
          <w:ilvl w:val="0"/>
          <w:numId w:val="12"/>
        </w:numPr>
        <w:tabs>
          <w:tab w:val="left" w:pos="1620"/>
          <w:tab w:val="left" w:pos="3257"/>
        </w:tabs>
        <w:spacing w:line="480" w:lineRule="auto"/>
        <w:jc w:val="both"/>
      </w:pPr>
      <w:r>
        <w:t>по конкретному содержанию.</w:t>
      </w:r>
    </w:p>
    <w:p w:rsidR="00CF4C53" w:rsidRDefault="00BE0FD3">
      <w:pPr>
        <w:pStyle w:val="a5"/>
        <w:tabs>
          <w:tab w:val="left" w:pos="1620"/>
          <w:tab w:val="left" w:pos="3257"/>
        </w:tabs>
        <w:spacing w:line="480" w:lineRule="auto"/>
        <w:ind w:firstLine="360"/>
        <w:jc w:val="both"/>
      </w:pPr>
      <w:r>
        <w:t>По конкретному содержанию они разделяются на отношения имущественного и неимущественного характера; по способу защиты –на защищенные в административном порядке , т.е. высшими органами (например, обжалование решений в административных комиссиях и т.д.) и в некоторых случаях в судебном порядке.</w:t>
      </w:r>
    </w:p>
    <w:p w:rsidR="00CF4C53" w:rsidRDefault="00BE0FD3">
      <w:pPr>
        <w:pStyle w:val="a5"/>
        <w:tabs>
          <w:tab w:val="left" w:pos="1620"/>
          <w:tab w:val="left" w:pos="3257"/>
        </w:tabs>
        <w:spacing w:line="480" w:lineRule="auto"/>
        <w:ind w:firstLine="360"/>
        <w:jc w:val="both"/>
      </w:pPr>
      <w:r>
        <w:t>Для вертикальных отношений свойственна соподчинённость, у горизонтальных подчинённости нет.</w:t>
      </w:r>
    </w:p>
    <w:p w:rsidR="00CF4C53" w:rsidRDefault="00CF4C53">
      <w:pPr>
        <w:pStyle w:val="a5"/>
        <w:tabs>
          <w:tab w:val="left" w:pos="1620"/>
          <w:tab w:val="left" w:pos="3257"/>
        </w:tabs>
        <w:spacing w:line="480" w:lineRule="auto"/>
        <w:ind w:firstLine="360"/>
        <w:jc w:val="both"/>
      </w:pPr>
    </w:p>
    <w:p w:rsidR="00CF4C53" w:rsidRDefault="00BE0FD3">
      <w:pPr>
        <w:pStyle w:val="a5"/>
        <w:tabs>
          <w:tab w:val="left" w:pos="1620"/>
          <w:tab w:val="left" w:pos="3257"/>
        </w:tabs>
        <w:spacing w:line="480" w:lineRule="auto"/>
        <w:ind w:firstLine="360"/>
        <w:jc w:val="center"/>
        <w:rPr>
          <w:sz w:val="32"/>
          <w:u w:val="single"/>
        </w:rPr>
      </w:pPr>
      <w:r>
        <w:rPr>
          <w:sz w:val="32"/>
          <w:u w:val="single"/>
        </w:rPr>
        <w:t>Литература:</w:t>
      </w:r>
    </w:p>
    <w:p w:rsidR="00CF4C53" w:rsidRDefault="00BE0FD3">
      <w:pPr>
        <w:pStyle w:val="a5"/>
        <w:numPr>
          <w:ilvl w:val="0"/>
          <w:numId w:val="13"/>
        </w:numPr>
        <w:tabs>
          <w:tab w:val="left" w:pos="1620"/>
          <w:tab w:val="left" w:pos="3257"/>
        </w:tabs>
        <w:spacing w:line="480" w:lineRule="auto"/>
        <w:jc w:val="both"/>
      </w:pPr>
      <w:r>
        <w:t>Конституция Украины. К.1996</w:t>
      </w:r>
    </w:p>
    <w:p w:rsidR="00CF4C53" w:rsidRDefault="00BE0FD3">
      <w:pPr>
        <w:pStyle w:val="a5"/>
        <w:numPr>
          <w:ilvl w:val="0"/>
          <w:numId w:val="13"/>
        </w:numPr>
        <w:tabs>
          <w:tab w:val="left" w:pos="1620"/>
          <w:tab w:val="left" w:pos="3257"/>
        </w:tabs>
        <w:spacing w:line="480" w:lineRule="auto"/>
        <w:jc w:val="both"/>
      </w:pPr>
      <w:r>
        <w:t>Кодекс Украины об административных нарушениях (с изменениями и дополнениями по состоянию на 1 июля 1999 года). Харьков, «Одиссей», 1999год.</w:t>
      </w:r>
    </w:p>
    <w:p w:rsidR="00CF4C53" w:rsidRDefault="00BE0FD3">
      <w:pPr>
        <w:pStyle w:val="a5"/>
        <w:numPr>
          <w:ilvl w:val="0"/>
          <w:numId w:val="13"/>
        </w:numPr>
        <w:tabs>
          <w:tab w:val="left" w:pos="1620"/>
          <w:tab w:val="left" w:pos="3257"/>
        </w:tabs>
        <w:spacing w:line="480" w:lineRule="auto"/>
        <w:jc w:val="both"/>
      </w:pPr>
      <w:r>
        <w:t>«Об охране окружающей природной среды» : Закон Украины от 25.06.91года.</w:t>
      </w:r>
    </w:p>
    <w:p w:rsidR="00CF4C53" w:rsidRDefault="00BE0FD3">
      <w:pPr>
        <w:pStyle w:val="a5"/>
        <w:numPr>
          <w:ilvl w:val="0"/>
          <w:numId w:val="13"/>
        </w:numPr>
        <w:tabs>
          <w:tab w:val="left" w:pos="1620"/>
          <w:tab w:val="left" w:pos="3257"/>
        </w:tabs>
        <w:spacing w:line="480" w:lineRule="auto"/>
        <w:jc w:val="both"/>
      </w:pPr>
      <w:r>
        <w:t>Битяк Ю.П., Зуй В.В. Административное право Украины (общая часть). Учебное пособие. Х., ООО «Одиссей» ,1999год.</w:t>
      </w:r>
    </w:p>
    <w:p w:rsidR="00CF4C53" w:rsidRDefault="00BE0FD3">
      <w:pPr>
        <w:pStyle w:val="a5"/>
        <w:numPr>
          <w:ilvl w:val="0"/>
          <w:numId w:val="13"/>
        </w:numPr>
        <w:tabs>
          <w:tab w:val="left" w:pos="1620"/>
          <w:tab w:val="left" w:pos="3257"/>
        </w:tabs>
        <w:spacing w:line="480" w:lineRule="auto"/>
        <w:jc w:val="both"/>
      </w:pPr>
      <w:r>
        <w:t>Якуба О.М. Административная ответственность К., 1972год.</w:t>
      </w:r>
    </w:p>
    <w:p w:rsidR="00CF4C53" w:rsidRDefault="00BE0FD3">
      <w:pPr>
        <w:pStyle w:val="a5"/>
        <w:numPr>
          <w:ilvl w:val="0"/>
          <w:numId w:val="13"/>
        </w:numPr>
        <w:tabs>
          <w:tab w:val="left" w:pos="1620"/>
          <w:tab w:val="left" w:pos="3257"/>
        </w:tabs>
        <w:spacing w:line="480" w:lineRule="auto"/>
        <w:jc w:val="both"/>
      </w:pPr>
      <w:r>
        <w:t>Большой юридический словарь. М., «Инорра. М», 1998год.</w:t>
      </w:r>
      <w:bookmarkStart w:id="0" w:name="_GoBack"/>
      <w:bookmarkEnd w:id="0"/>
    </w:p>
    <w:sectPr w:rsidR="00CF4C53">
      <w:footnotePr>
        <w:numRestart w:val="eachPage"/>
      </w:footnotePr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53" w:rsidRDefault="00BE0FD3">
      <w:r>
        <w:separator/>
      </w:r>
    </w:p>
  </w:endnote>
  <w:endnote w:type="continuationSeparator" w:id="0">
    <w:p w:rsidR="00CF4C53" w:rsidRDefault="00BE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53" w:rsidRDefault="00BE0FD3">
      <w:r>
        <w:separator/>
      </w:r>
    </w:p>
  </w:footnote>
  <w:footnote w:type="continuationSeparator" w:id="0">
    <w:p w:rsidR="00CF4C53" w:rsidRDefault="00BE0FD3">
      <w:r>
        <w:continuationSeparator/>
      </w:r>
    </w:p>
  </w:footnote>
  <w:footnote w:id="1">
    <w:p w:rsidR="00CF4C53" w:rsidRDefault="00BE0FD3">
      <w:pPr>
        <w:pStyle w:val="a3"/>
      </w:pPr>
      <w:r>
        <w:rPr>
          <w:rStyle w:val="a4"/>
        </w:rPr>
        <w:footnoteRef/>
      </w:r>
      <w:r>
        <w:t xml:space="preserve"> Большой юридический словарь, М. «Инфра-М», 1998.</w:t>
      </w:r>
    </w:p>
  </w:footnote>
  <w:footnote w:id="2">
    <w:p w:rsidR="00CF4C53" w:rsidRDefault="00BE0FD3">
      <w:pPr>
        <w:pStyle w:val="a3"/>
      </w:pPr>
      <w:r>
        <w:rPr>
          <w:rStyle w:val="a4"/>
        </w:rPr>
        <w:footnoteRef/>
      </w:r>
      <w:r>
        <w:t xml:space="preserve"> Битяк Ю.П., Зуй.В.В Административное право Украины (общая часть). Учебное пособие. Харьков. Одиссей, 1999г , с.95. </w:t>
      </w:r>
    </w:p>
  </w:footnote>
  <w:footnote w:id="3">
    <w:p w:rsidR="00CF4C53" w:rsidRDefault="00BE0FD3">
      <w:pPr>
        <w:pStyle w:val="a3"/>
      </w:pPr>
      <w:r>
        <w:rPr>
          <w:rStyle w:val="a4"/>
        </w:rPr>
        <w:footnoteRef/>
      </w:r>
      <w:r>
        <w:t xml:space="preserve"> Битяк Ю.П., Зуй В.В., Административное право Украины. (общая часть).Учебное пособие. Харьков., ООО Одиссей, 1999, с 96.</w:t>
      </w:r>
    </w:p>
  </w:footnote>
  <w:footnote w:id="4">
    <w:p w:rsidR="00CF4C53" w:rsidRDefault="00BE0FD3">
      <w:pPr>
        <w:pStyle w:val="a3"/>
      </w:pPr>
      <w:r>
        <w:rPr>
          <w:rStyle w:val="a4"/>
        </w:rPr>
        <w:footnoteRef/>
      </w:r>
      <w:r>
        <w:t>Битяк Ю.П., Зуй.В.В Административное право Украины (общая часть). Учебное пособие. Харьков. Одиссей, 1999г , с.103</w:t>
      </w:r>
    </w:p>
  </w:footnote>
  <w:footnote w:id="5">
    <w:p w:rsidR="00CF4C53" w:rsidRDefault="00BE0FD3">
      <w:pPr>
        <w:pStyle w:val="a3"/>
      </w:pPr>
      <w:r>
        <w:rPr>
          <w:rStyle w:val="a4"/>
        </w:rPr>
        <w:footnoteRef/>
      </w:r>
      <w:r>
        <w:t xml:space="preserve"> ст.16 Конституция Украины.</w:t>
      </w:r>
    </w:p>
  </w:footnote>
  <w:footnote w:id="6">
    <w:p w:rsidR="00CF4C53" w:rsidRDefault="00BE0FD3">
      <w:pPr>
        <w:pStyle w:val="a3"/>
      </w:pPr>
      <w:r>
        <w:rPr>
          <w:rStyle w:val="a4"/>
        </w:rPr>
        <w:footnoteRef/>
      </w:r>
      <w:r>
        <w:t xml:space="preserve"> П.6 ст.85 Конституции Украины.</w:t>
      </w:r>
    </w:p>
  </w:footnote>
  <w:footnote w:id="7">
    <w:p w:rsidR="00CF4C53" w:rsidRDefault="00BE0FD3">
      <w:pPr>
        <w:pStyle w:val="a3"/>
      </w:pPr>
      <w:r>
        <w:rPr>
          <w:rStyle w:val="a4"/>
        </w:rPr>
        <w:footnoteRef/>
      </w:r>
      <w:r>
        <w:t xml:space="preserve"> П.10 ст.106 Конституция Украины.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E5F85"/>
    <w:multiLevelType w:val="hybridMultilevel"/>
    <w:tmpl w:val="82346210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DE133F1"/>
    <w:multiLevelType w:val="hybridMultilevel"/>
    <w:tmpl w:val="AB56A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505D5"/>
    <w:multiLevelType w:val="hybridMultilevel"/>
    <w:tmpl w:val="D7649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53F6C"/>
    <w:multiLevelType w:val="hybridMultilevel"/>
    <w:tmpl w:val="F8EA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38D2A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84699"/>
    <w:multiLevelType w:val="hybridMultilevel"/>
    <w:tmpl w:val="58C4B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C02B2"/>
    <w:multiLevelType w:val="hybridMultilevel"/>
    <w:tmpl w:val="4B10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307AF"/>
    <w:multiLevelType w:val="hybridMultilevel"/>
    <w:tmpl w:val="03400E9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FF17F0A"/>
    <w:multiLevelType w:val="hybridMultilevel"/>
    <w:tmpl w:val="7876CA8E"/>
    <w:lvl w:ilvl="0" w:tplc="753A971C">
      <w:start w:val="2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8E64D2"/>
    <w:multiLevelType w:val="hybridMultilevel"/>
    <w:tmpl w:val="C02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134F0F"/>
    <w:multiLevelType w:val="hybridMultilevel"/>
    <w:tmpl w:val="A3126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B4654E"/>
    <w:multiLevelType w:val="hybridMultilevel"/>
    <w:tmpl w:val="8104F0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4736514"/>
    <w:multiLevelType w:val="hybridMultilevel"/>
    <w:tmpl w:val="F07A2E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BB21D63"/>
    <w:multiLevelType w:val="hybridMultilevel"/>
    <w:tmpl w:val="5F5A55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FD3"/>
    <w:rsid w:val="004C76DA"/>
    <w:rsid w:val="00BE0FD3"/>
    <w:rsid w:val="00C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A4E33-8E13-446A-A90B-09DCD6C6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Body Text Indent"/>
    <w:basedOn w:val="a"/>
    <w:semiHidden/>
    <w:pPr>
      <w:ind w:left="-3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Административное право</vt:lpstr>
    </vt:vector>
  </TitlesOfParts>
  <Company>bmz</Company>
  <LinksUpToDate>false</LinksUpToDate>
  <CharactersWithSpaces>16840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Административное право</dc:title>
  <dc:subject/>
  <dc:creator>den</dc:creator>
  <cp:keywords/>
  <dc:description/>
  <cp:lastModifiedBy>Irina</cp:lastModifiedBy>
  <cp:revision>2</cp:revision>
  <cp:lastPrinted>2000-04-11T10:11:00Z</cp:lastPrinted>
  <dcterms:created xsi:type="dcterms:W3CDTF">2014-08-03T14:16:00Z</dcterms:created>
  <dcterms:modified xsi:type="dcterms:W3CDTF">2014-08-03T14:16:00Z</dcterms:modified>
</cp:coreProperties>
</file>