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830" w:rsidRDefault="00236830" w:rsidP="00E8507E">
      <w:pPr>
        <w:spacing w:after="0" w:line="360" w:lineRule="auto"/>
        <w:contextualSpacing/>
        <w:jc w:val="center"/>
        <w:rPr>
          <w:rFonts w:ascii="Times New Roman" w:hAnsi="Times New Roman"/>
          <w:b/>
          <w:bCs/>
          <w:sz w:val="28"/>
          <w:szCs w:val="28"/>
        </w:rPr>
      </w:pPr>
    </w:p>
    <w:p w:rsidR="00BC5B95" w:rsidRPr="00321A8C" w:rsidRDefault="00BC5B95" w:rsidP="00E8507E">
      <w:pPr>
        <w:spacing w:after="0" w:line="360" w:lineRule="auto"/>
        <w:contextualSpacing/>
        <w:jc w:val="center"/>
        <w:rPr>
          <w:rFonts w:ascii="Times New Roman" w:hAnsi="Times New Roman"/>
          <w:b/>
          <w:bCs/>
          <w:sz w:val="28"/>
          <w:szCs w:val="28"/>
        </w:rPr>
      </w:pPr>
      <w:r w:rsidRPr="00321A8C">
        <w:rPr>
          <w:rFonts w:ascii="Times New Roman" w:hAnsi="Times New Roman"/>
          <w:b/>
          <w:bCs/>
          <w:sz w:val="28"/>
          <w:szCs w:val="28"/>
        </w:rPr>
        <w:t>Введение</w:t>
      </w:r>
    </w:p>
    <w:p w:rsidR="00BC5B95" w:rsidRPr="00321A8C" w:rsidRDefault="00BC5B95" w:rsidP="00E8507E">
      <w:pPr>
        <w:spacing w:after="0" w:line="360" w:lineRule="auto"/>
        <w:ind w:firstLine="708"/>
        <w:contextualSpacing/>
        <w:jc w:val="both"/>
        <w:rPr>
          <w:rFonts w:ascii="Times New Roman" w:hAnsi="Times New Roman"/>
          <w:sz w:val="28"/>
          <w:szCs w:val="28"/>
        </w:rPr>
      </w:pPr>
      <w:r w:rsidRPr="00321A8C">
        <w:rPr>
          <w:rFonts w:ascii="Times New Roman" w:hAnsi="Times New Roman"/>
          <w:sz w:val="28"/>
          <w:szCs w:val="28"/>
        </w:rPr>
        <w:t xml:space="preserve">Активизировавшиеся в последнее время мировые интеграционные процессы не обошли стороной и Российскую Федерацию. </w:t>
      </w:r>
      <w:r>
        <w:rPr>
          <w:rFonts w:ascii="Times New Roman" w:hAnsi="Times New Roman"/>
          <w:sz w:val="28"/>
          <w:szCs w:val="28"/>
        </w:rPr>
        <w:t>Планирующееся в</w:t>
      </w:r>
      <w:r w:rsidRPr="00321A8C">
        <w:rPr>
          <w:rFonts w:ascii="Times New Roman" w:hAnsi="Times New Roman"/>
          <w:sz w:val="28"/>
          <w:szCs w:val="28"/>
        </w:rPr>
        <w:t xml:space="preserve">ступление нашей страны в ВТО еще больше увеличит поток перемещаемых через границу товаров. В связи с этим необходимо четко регламентировать порядок и условия их перемещения, с учетом соблюдения имеющихся </w:t>
      </w:r>
      <w:r>
        <w:rPr>
          <w:rFonts w:ascii="Times New Roman" w:hAnsi="Times New Roman"/>
          <w:sz w:val="28"/>
          <w:szCs w:val="28"/>
        </w:rPr>
        <w:t xml:space="preserve">правил </w:t>
      </w:r>
      <w:r w:rsidRPr="00321A8C">
        <w:rPr>
          <w:rFonts w:ascii="Times New Roman" w:hAnsi="Times New Roman"/>
          <w:sz w:val="28"/>
          <w:szCs w:val="28"/>
        </w:rPr>
        <w:t xml:space="preserve">в каждом конкретном случае. Одним из инструментов, способствующих решению данной задачи, является таможенный режим. </w:t>
      </w:r>
    </w:p>
    <w:p w:rsidR="00BC5B95" w:rsidRPr="00321A8C" w:rsidRDefault="00BC5B95" w:rsidP="00E8507E">
      <w:pPr>
        <w:spacing w:after="0" w:line="360" w:lineRule="auto"/>
        <w:ind w:firstLine="708"/>
        <w:contextualSpacing/>
        <w:jc w:val="both"/>
        <w:rPr>
          <w:rFonts w:ascii="Times New Roman" w:hAnsi="Times New Roman"/>
          <w:sz w:val="28"/>
          <w:szCs w:val="28"/>
        </w:rPr>
      </w:pPr>
      <w:r w:rsidRPr="00321A8C">
        <w:rPr>
          <w:rFonts w:ascii="Times New Roman" w:hAnsi="Times New Roman"/>
          <w:sz w:val="28"/>
          <w:szCs w:val="28"/>
        </w:rPr>
        <w:t>Использование таможенных режимов дает возможность, в зависимости от цели, срока ввоза или вывоза товаров, а также иных обстоятельств, применять к ним различные инструменты правового регулирования, что позволяет более полно учитывать потребности и интересы участников внешнеэкономической деятельности и</w:t>
      </w:r>
      <w:r>
        <w:rPr>
          <w:rFonts w:ascii="Times New Roman" w:hAnsi="Times New Roman"/>
          <w:sz w:val="28"/>
          <w:szCs w:val="28"/>
        </w:rPr>
        <w:t>,</w:t>
      </w:r>
      <w:r w:rsidRPr="00321A8C">
        <w:rPr>
          <w:rFonts w:ascii="Times New Roman" w:hAnsi="Times New Roman"/>
          <w:sz w:val="28"/>
          <w:szCs w:val="28"/>
        </w:rPr>
        <w:t xml:space="preserve"> в конечном счете</w:t>
      </w:r>
      <w:r>
        <w:rPr>
          <w:rFonts w:ascii="Times New Roman" w:hAnsi="Times New Roman"/>
          <w:sz w:val="28"/>
          <w:szCs w:val="28"/>
        </w:rPr>
        <w:t>,</w:t>
      </w:r>
      <w:r w:rsidRPr="00321A8C">
        <w:rPr>
          <w:rFonts w:ascii="Times New Roman" w:hAnsi="Times New Roman"/>
          <w:sz w:val="28"/>
          <w:szCs w:val="28"/>
        </w:rPr>
        <w:t xml:space="preserve"> способствует развитию внешнеторгового обмена, а также иных форм деятельности, непосредственно связанных с международной торговлей. Как и многие правовые категории, понятие таможенного режима используется в широком и узком смысле.</w:t>
      </w:r>
    </w:p>
    <w:p w:rsidR="00BC5B95" w:rsidRPr="00321A8C" w:rsidRDefault="00BC5B95" w:rsidP="00E8507E">
      <w:pPr>
        <w:spacing w:after="0" w:line="360" w:lineRule="auto"/>
        <w:ind w:firstLine="720"/>
        <w:contextualSpacing/>
        <w:jc w:val="both"/>
        <w:rPr>
          <w:rFonts w:ascii="Times New Roman" w:hAnsi="Times New Roman"/>
          <w:sz w:val="28"/>
          <w:szCs w:val="28"/>
        </w:rPr>
      </w:pPr>
      <w:r w:rsidRPr="00321A8C">
        <w:rPr>
          <w:rFonts w:ascii="Times New Roman" w:hAnsi="Times New Roman"/>
          <w:sz w:val="28"/>
          <w:szCs w:val="28"/>
        </w:rPr>
        <w:t xml:space="preserve">Проходит либерализация внешнеэкономической деятельности, которая ведет к значительному увеличению участников внешнеэкономических отношений, которые в свою очередь порождают значительное количество проблем, а последние требуют научных разработок и на их основе построения более четкого правового регулирования отношений, которые возникают в сфере деятельности таможенных органов. </w:t>
      </w:r>
    </w:p>
    <w:p w:rsidR="00BC5B95" w:rsidRDefault="00BC5B95" w:rsidP="00E8507E">
      <w:pPr>
        <w:spacing w:after="0" w:line="360" w:lineRule="auto"/>
        <w:contextualSpacing/>
        <w:jc w:val="both"/>
        <w:rPr>
          <w:rFonts w:ascii="Times New Roman" w:hAnsi="Times New Roman"/>
          <w:sz w:val="28"/>
          <w:szCs w:val="28"/>
        </w:rPr>
      </w:pPr>
    </w:p>
    <w:p w:rsidR="00BC5B95" w:rsidRDefault="00BC5B95" w:rsidP="00E8507E">
      <w:pPr>
        <w:spacing w:after="0" w:line="360" w:lineRule="auto"/>
        <w:contextualSpacing/>
        <w:jc w:val="both"/>
        <w:rPr>
          <w:rFonts w:ascii="Times New Roman" w:hAnsi="Times New Roman"/>
          <w:sz w:val="28"/>
          <w:szCs w:val="28"/>
        </w:rPr>
      </w:pPr>
    </w:p>
    <w:p w:rsidR="00BC5B95" w:rsidRDefault="00BC5B95" w:rsidP="00E8507E">
      <w:pPr>
        <w:spacing w:after="0" w:line="360" w:lineRule="auto"/>
        <w:contextualSpacing/>
        <w:jc w:val="both"/>
        <w:rPr>
          <w:rFonts w:ascii="Times New Roman" w:hAnsi="Times New Roman"/>
          <w:sz w:val="28"/>
          <w:szCs w:val="28"/>
        </w:rPr>
      </w:pPr>
    </w:p>
    <w:p w:rsidR="00BC5B95" w:rsidRDefault="00BC5B95" w:rsidP="00E8507E">
      <w:pPr>
        <w:spacing w:after="0" w:line="360" w:lineRule="auto"/>
        <w:contextualSpacing/>
        <w:jc w:val="both"/>
        <w:rPr>
          <w:rFonts w:ascii="Times New Roman" w:hAnsi="Times New Roman"/>
          <w:sz w:val="28"/>
          <w:szCs w:val="28"/>
        </w:rPr>
      </w:pPr>
    </w:p>
    <w:p w:rsidR="00BC5B95" w:rsidRDefault="00BC5B95" w:rsidP="00E8507E">
      <w:pPr>
        <w:spacing w:after="0" w:line="360" w:lineRule="auto"/>
        <w:contextualSpacing/>
        <w:jc w:val="both"/>
        <w:rPr>
          <w:rFonts w:ascii="Times New Roman" w:hAnsi="Times New Roman"/>
          <w:sz w:val="28"/>
          <w:szCs w:val="28"/>
        </w:rPr>
      </w:pPr>
    </w:p>
    <w:p w:rsidR="00BC5B95" w:rsidRDefault="00BC5B95" w:rsidP="00E8507E">
      <w:pPr>
        <w:spacing w:after="0" w:line="360" w:lineRule="auto"/>
        <w:contextualSpacing/>
        <w:jc w:val="both"/>
        <w:rPr>
          <w:rFonts w:ascii="Times New Roman" w:hAnsi="Times New Roman"/>
          <w:sz w:val="28"/>
          <w:szCs w:val="28"/>
        </w:rPr>
      </w:pPr>
    </w:p>
    <w:p w:rsidR="00BC5B95" w:rsidRDefault="00BC5B95" w:rsidP="00E8507E">
      <w:pPr>
        <w:spacing w:after="0" w:line="360" w:lineRule="auto"/>
        <w:contextualSpacing/>
        <w:jc w:val="both"/>
        <w:rPr>
          <w:rFonts w:ascii="Times New Roman" w:hAnsi="Times New Roman"/>
          <w:sz w:val="28"/>
          <w:szCs w:val="28"/>
        </w:rPr>
      </w:pP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1. ПОНЯТИЕ ТАМОЖЕННОГО РЕЖИМА, ВИДЫ. ПОРЯДОК ВЫБОРА, ИЗМЕНЕНИЯ</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 xml:space="preserve">Перемещение товаров и транспортных средств через российскую таможенную границу производится в соответствии с заявленными таможенными режимами. Понятие «таможенный режим» служит для обозначения специальной системы мероприятий и совокупности методов (приемов), обеспечивающих комплексное применение инструментов таможенного регулирования, с помощью которого осуществляется государственное воздействие на развитие внешнеэкономических отношений.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Таможенный режим</w:t>
      </w:r>
      <w:r w:rsidRPr="00AA5973">
        <w:rPr>
          <w:rFonts w:ascii="Times New Roman" w:hAnsi="Times New Roman"/>
          <w:sz w:val="28"/>
          <w:szCs w:val="28"/>
        </w:rPr>
        <w:t xml:space="preserve"> -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 (ст. 11 ТК РФ).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 xml:space="preserve">Таможенный режим является основной категорией российского таможенного законодательства. С ее помощью определяется конкретный порядок перемещения товара через таможенную границу в зависимости от его предназначения (цели перемещения), условия его нахождения и допустимое использование на (вне) таможенной территории, а также права и обязанности бенефициара таможенного режима.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 xml:space="preserve">Согласно статье 155 «Таможенного кодекса РФ» от 28.05.2003 N 61-ФЗ существуют следующие виды таможенных режимов: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1) основные таможенные режимы: выпуск для внутреннего потребления, экспорт, международный таможенный транзит.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2) экономические таможенные режимы: переработка на таможенной территории, переработка для внутреннего потребления, переработка вне таможенной территории, временный ввоз, таможенный склад, свободная таможенная зона - свободный склад.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3) завершающие таможенные режимы: реимпорт, реэкспорт, уничтожение, отказ в пользу государства.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4) специальные таможенные режимы: временный вывоз, беспошлинная торговля, перемещение припасов, иные специальные таможенные режимы.</w:t>
      </w:r>
    </w:p>
    <w:p w:rsidR="00BC5B95" w:rsidRDefault="00BC5B95" w:rsidP="00E8507E">
      <w:pPr>
        <w:spacing w:after="0" w:line="360" w:lineRule="auto"/>
        <w:ind w:firstLine="708"/>
        <w:contextualSpacing/>
        <w:jc w:val="both"/>
        <w:rPr>
          <w:rFonts w:ascii="Times New Roman" w:hAnsi="Times New Roman"/>
          <w:sz w:val="28"/>
          <w:szCs w:val="28"/>
        </w:rPr>
      </w:pPr>
      <w:r>
        <w:rPr>
          <w:rFonts w:ascii="Times New Roman" w:hAnsi="Times New Roman"/>
          <w:b/>
          <w:sz w:val="28"/>
          <w:szCs w:val="28"/>
        </w:rPr>
        <w:t xml:space="preserve">1. </w:t>
      </w:r>
      <w:r w:rsidRPr="00AA5973">
        <w:rPr>
          <w:rFonts w:ascii="Times New Roman" w:hAnsi="Times New Roman"/>
          <w:b/>
          <w:sz w:val="28"/>
          <w:szCs w:val="28"/>
        </w:rPr>
        <w:t>Основные таможенные режимы.</w:t>
      </w:r>
      <w:r w:rsidRPr="00AA5973">
        <w:rPr>
          <w:rFonts w:ascii="Times New Roman" w:hAnsi="Times New Roman"/>
          <w:sz w:val="28"/>
          <w:szCs w:val="28"/>
        </w:rPr>
        <w:t xml:space="preserve">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Для основных таможенных режимов характерен общий, без каких-либо изъятий и ограничений, порядок применения таможенных средств и методов регулирования. Эти режимы используются при осуществлении относительно самостоятельных и завершенных коммерческих операций.</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w:t>
      </w:r>
      <w:r w:rsidRPr="00AA5973">
        <w:rPr>
          <w:rFonts w:ascii="Times New Roman" w:hAnsi="Times New Roman"/>
          <w:sz w:val="28"/>
          <w:szCs w:val="28"/>
          <w:u w:val="single"/>
        </w:rPr>
        <w:t>Выпуск для внутреннего потребления</w:t>
      </w:r>
      <w:r>
        <w:rPr>
          <w:rFonts w:ascii="Times New Roman" w:hAnsi="Times New Roman"/>
          <w:sz w:val="28"/>
          <w:szCs w:val="28"/>
          <w:u w:val="single"/>
        </w:rPr>
        <w:t xml:space="preserve">. </w:t>
      </w:r>
      <w:r>
        <w:rPr>
          <w:rFonts w:ascii="Times New Roman" w:hAnsi="Times New Roman"/>
          <w:sz w:val="28"/>
          <w:szCs w:val="28"/>
        </w:rPr>
        <w:t xml:space="preserve">В </w:t>
      </w:r>
      <w:r w:rsidRPr="00AA5973">
        <w:rPr>
          <w:rFonts w:ascii="Times New Roman" w:hAnsi="Times New Roman"/>
          <w:sz w:val="28"/>
          <w:szCs w:val="28"/>
        </w:rPr>
        <w:t>соответствии со ст. 163 ТК РФ выпуск для внутреннего потребления - это таможенный режим, при котором ввезенные на таможенную территорию РФ товары остаются на этой территории без обязательства об их вывозе с этой территории.</w:t>
      </w:r>
    </w:p>
    <w:p w:rsidR="00BC5B95" w:rsidRPr="00AA5973" w:rsidRDefault="00BC5B95" w:rsidP="00E8507E">
      <w:pPr>
        <w:spacing w:after="0" w:line="360" w:lineRule="auto"/>
        <w:ind w:firstLine="708"/>
        <w:contextualSpacing/>
        <w:jc w:val="both"/>
        <w:rPr>
          <w:rFonts w:ascii="Times New Roman" w:hAnsi="Times New Roman"/>
          <w:sz w:val="28"/>
          <w:szCs w:val="28"/>
        </w:rPr>
      </w:pPr>
      <w:r>
        <w:rPr>
          <w:rFonts w:ascii="Times New Roman" w:hAnsi="Times New Roman"/>
          <w:sz w:val="28"/>
          <w:szCs w:val="28"/>
        </w:rPr>
        <w:t>П</w:t>
      </w:r>
      <w:r w:rsidRPr="00AA5973">
        <w:rPr>
          <w:rFonts w:ascii="Times New Roman" w:hAnsi="Times New Roman"/>
          <w:sz w:val="28"/>
          <w:szCs w:val="28"/>
        </w:rPr>
        <w:t>од выпуском товаров.</w:t>
      </w:r>
      <w:r>
        <w:rPr>
          <w:rFonts w:ascii="Times New Roman" w:hAnsi="Times New Roman"/>
          <w:sz w:val="28"/>
          <w:szCs w:val="28"/>
        </w:rPr>
        <w:t>(</w:t>
      </w:r>
      <w:r w:rsidRPr="00AA5973">
        <w:rPr>
          <w:rFonts w:ascii="Times New Roman" w:hAnsi="Times New Roman"/>
          <w:sz w:val="28"/>
          <w:szCs w:val="28"/>
        </w:rPr>
        <w:t>23 п. 1 ст. 11 ТК РФ</w:t>
      </w:r>
      <w:r>
        <w:rPr>
          <w:rFonts w:ascii="Times New Roman" w:hAnsi="Times New Roman"/>
          <w:sz w:val="28"/>
          <w:szCs w:val="28"/>
        </w:rPr>
        <w:t>)</w:t>
      </w:r>
      <w:r w:rsidRPr="00AA5973">
        <w:rPr>
          <w:rFonts w:ascii="Times New Roman" w:hAnsi="Times New Roman"/>
          <w:sz w:val="28"/>
          <w:szCs w:val="28"/>
        </w:rPr>
        <w:t xml:space="preserve"> понимается действие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 Вместе с тем условия помещения товаров под таможенный режим экспорта не предусматривают возможности какого-либо их использования или распоряжения на таможенной территории РФ.</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Данный таможенный режим является одним из основных таможенных режимов, составляющих сердцевину всего таможенного оформления. Под его использование попадают товары, перемещаемые через таможенную границу в связи с реализацией наиболее распространенных внешнеторговых договоров купли-продажи и поставки. В силу этого выпуск для внутреннего потребления является наиболее часто используемым режимом наряду с таможенным режимом экспорта (вместе составляют около 80% всего товарооборота России). Товары, помещаемые под данный таможенный режим, предназначены для активного участия в торговом обороте на территории страны. Приобретение товарами статуса выпущенных для свободного обращения является следствием выполнения условий таможенного режима выпуска для внутреннего потребления.</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Такими условиями являются уплата таможенных пошлин и налогов, а также соблюдение всех ограничений, установленных законодательством РФ о государственном регулировании внешнеторговой деятельности, в том числе экономического характера. Легальное несоблюдение этих условий возможно только в случаях, предусмотренных иными законодательными актами РФ (установленные целевые льготы, другие освобождения), и влечет за собой условный выпуск товаров (п. 2 ст. 164 ТК РФ). Это является одним из отличий выпуска для внутреннего потребления от других таможенных режимов, предполагающих использование товаров на таможенной территории РФ, которые непосредственно предусматривают полное или частичное освобождение от уплаты таможенных пошлин и налогов, а также неприменение ограничений экономического характера, установленных законодательством.</w:t>
      </w:r>
    </w:p>
    <w:p w:rsidR="00BC5B95"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Экспорт</w:t>
      </w:r>
      <w:r w:rsidRPr="00AA5973">
        <w:rPr>
          <w:rFonts w:ascii="Times New Roman" w:hAnsi="Times New Roman"/>
          <w:sz w:val="28"/>
          <w:szCs w:val="28"/>
        </w:rPr>
        <w:t xml:space="preserve"> - таможенный режим экспорта предполагает вывоз с таможенной территории РФ товаров, находящихся на этой территории в свободном обращении. В отличие от остальных режимов содержание таможенного режима экспорта предполагает окончательный вывоз товаров с таможенной территории РФ, предусматривающий постоянное нахождение товаров за ее пределами, что соответственно не связывает экспортера обязательством об их последующем обратном ввозе. Вместе с тем в силу ряда обстоятельств экспортированные товары могут быть возвращены.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Если же условия помещения товаров под этот таможенный режим не позволяют использовать его для обратного ввоза товаров, то при выборе иного таможенного режима необходимо исходить из того, что товары, фактически вывезенные в таможенном режиме экспорта, в соответствии с подп. 2 и 3 п. 1 ст. 11 Кодекса перестают быть российскими и приобретают статус иностранных товаров. Правовое положение товаров, помещенных под таможенный режим экспорта, определяет еще одну особенность этого режима.</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Экспортируемые товары должны быть вывезены с таможенной территории в том же количестве и состоянии, в которых они находились в момент помещения под таможенный режим, за исключением определенных случаев. ТК РФ содержит соответствующую оговорку в отношении экспортируемых товаров: если по общему правилу помещением под таможенный режим считается их выпуск таможенными органами (ст. 157), то разрешение на помещение российских товаров, вывозимых с таможенной территории РФ, выдается применительно к выпуску товаров (п. 4 ст. 149).</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Международный таможенный транзит</w:t>
      </w:r>
      <w:r w:rsidRPr="00AA5973">
        <w:rPr>
          <w:rFonts w:ascii="Times New Roman" w:hAnsi="Times New Roman"/>
          <w:sz w:val="28"/>
          <w:szCs w:val="28"/>
        </w:rPr>
        <w:t>. Под таможенный режим международного таможенного транзита помещаются только иностранные товары, т.е. товары, не имеющие для таможенных целей статус находящихся в свободном обращении на таможенной территории РФ (подп. 3 и 4 п.1 ст. 11 ТК РФ). ТК РФ допускает транзит товаров между таможенными органами РФ только по таможенной территории РФ. Между тем экономико-географические особенности требуют дополнительного регулирования перевозок товаров между таможенными органами РФ, когда маршрут следования проходит по территории иностранного государства. Транзит товаров начинается с момента их ввоза на таможенную территорию РФ и завершается фактическим вывозом</w:t>
      </w:r>
      <w:r>
        <w:rPr>
          <w:rFonts w:ascii="Times New Roman" w:hAnsi="Times New Roman"/>
          <w:sz w:val="28"/>
          <w:szCs w:val="28"/>
        </w:rPr>
        <w:t>.</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Товары, помещенные под рассматриваемый таможенный режим, освобождаются от уплаты таможенных пошлин, налогов. Это объясняется тем, что содержание таможенного режима исключает нахождение таких товаров в свободном обращении на таможенной территории РФ. Не попадая на внутренний рынок РФ, эти товары не могут составить конкуренцию российским товарам</w:t>
      </w:r>
    </w:p>
    <w:p w:rsidR="00BC5B95" w:rsidRDefault="00BC5B95" w:rsidP="00E8507E">
      <w:pPr>
        <w:pStyle w:val="1"/>
        <w:numPr>
          <w:ilvl w:val="0"/>
          <w:numId w:val="2"/>
        </w:numPr>
        <w:spacing w:after="0" w:line="360" w:lineRule="auto"/>
        <w:jc w:val="both"/>
        <w:rPr>
          <w:rFonts w:ascii="Times New Roman" w:hAnsi="Times New Roman"/>
          <w:sz w:val="28"/>
          <w:szCs w:val="28"/>
        </w:rPr>
      </w:pPr>
      <w:r w:rsidRPr="00AA5973">
        <w:rPr>
          <w:rFonts w:ascii="Times New Roman" w:hAnsi="Times New Roman"/>
          <w:b/>
          <w:sz w:val="28"/>
          <w:szCs w:val="28"/>
        </w:rPr>
        <w:t>Экономические таможенные режимы</w:t>
      </w:r>
      <w:r w:rsidRPr="00AA5973">
        <w:rPr>
          <w:rFonts w:ascii="Times New Roman" w:hAnsi="Times New Roman"/>
          <w:sz w:val="28"/>
          <w:szCs w:val="28"/>
        </w:rPr>
        <w:t xml:space="preserve">   </w:t>
      </w:r>
    </w:p>
    <w:p w:rsidR="00BC5B95" w:rsidRPr="009460F3" w:rsidRDefault="00BC5B95" w:rsidP="009460F3">
      <w:pPr>
        <w:spacing w:after="0" w:line="360" w:lineRule="auto"/>
        <w:ind w:firstLine="708"/>
        <w:jc w:val="both"/>
        <w:rPr>
          <w:rFonts w:ascii="Times New Roman" w:hAnsi="Times New Roman"/>
          <w:sz w:val="28"/>
          <w:szCs w:val="28"/>
        </w:rPr>
      </w:pPr>
      <w:r w:rsidRPr="00AA5973">
        <w:rPr>
          <w:rFonts w:ascii="Times New Roman" w:hAnsi="Times New Roman"/>
          <w:sz w:val="28"/>
          <w:szCs w:val="28"/>
        </w:rPr>
        <w:t>Экономические таможенные режимы отличаются более гибким использованием таможенно-правовых инструментов регулирования, что создает дополнительные возможности не только для расширения внешнеторговых операций, но и для развития других форм международной экономической интеграции.</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Переработка на таможенной территории.</w:t>
      </w:r>
      <w:r w:rsidRPr="00AA5973">
        <w:rPr>
          <w:rFonts w:ascii="Times New Roman" w:hAnsi="Times New Roman"/>
          <w:sz w:val="28"/>
          <w:szCs w:val="28"/>
        </w:rPr>
        <w:t xml:space="preserve"> В соответствии с п. 1 ст. 173 ТК РФ под переработкой на таможенной территории понимается таможенный режим, при котором ввезенные товары используются на таможенной территории РФ в течение установленного срока (срока переработки товаров) для целей проведения операций по их переработке с полным условным освобождением от уплаты таможенных пошлин, налогов при условии вывоза продуктов переработки с таможенной территории РФ в определенный срок. Основное назначение этого таможенного режима состоит в предоставлении национальным производителям возможности предлагать свою продукцию на зарубежных рынках по конкурентной цене, одновременно способствуя экономическому развитию национальной экономики и созданию рабочих мест.</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Переработка для внутреннего потребления</w:t>
      </w:r>
      <w:r w:rsidRPr="00AA5973">
        <w:rPr>
          <w:rFonts w:ascii="Times New Roman" w:hAnsi="Times New Roman"/>
          <w:sz w:val="28"/>
          <w:szCs w:val="28"/>
        </w:rPr>
        <w:t xml:space="preserve"> - таможенный режим, при котором ввезенные товары используются на таможенной территории РФ в течение установленного срока (срока переработки товаров) для целей проведения операций по переработке товаров с полным условным освобождением от уплаты таможенных пошлин с последующим выпуском продуктов переработки для свободного обращения с уплатой таможенных пошлин по ставкам, применяемым к продуктам переработки</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Временный ввоз</w:t>
      </w:r>
      <w:r w:rsidRPr="00AA5973">
        <w:rPr>
          <w:rFonts w:ascii="Times New Roman" w:hAnsi="Times New Roman"/>
          <w:sz w:val="28"/>
          <w:szCs w:val="28"/>
        </w:rPr>
        <w:t xml:space="preserve"> - таможенный режим, позволяющий ввозить на таможенную территорию с условным освобождением от уплаты ввозных пошлин и сборов и без применения запрещений или ограничений на импорт экономического характера некоторые товары (включая транспортные средства), ввозимые с определенной целью и вывозимые в определенный срок без каких-либо изменений, за исключением естественного износа в результате их использования.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Помещаемые под режим временного ввоза иностранные товары в течение определенного срока могут использоваться на таможенной территории РФ и</w:t>
      </w:r>
      <w:r>
        <w:rPr>
          <w:rFonts w:ascii="Times New Roman" w:hAnsi="Times New Roman"/>
          <w:sz w:val="28"/>
          <w:szCs w:val="28"/>
        </w:rPr>
        <w:t>:</w:t>
      </w:r>
      <w:r w:rsidRPr="00AA5973">
        <w:rPr>
          <w:rFonts w:ascii="Times New Roman" w:hAnsi="Times New Roman"/>
          <w:sz w:val="28"/>
          <w:szCs w:val="28"/>
        </w:rPr>
        <w:t xml:space="preserve">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 xml:space="preserve">1) быть условно освобождены (полностью или частично) от уплаты таможенных платежей;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2) выводиться из-под действия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Таможенный склад.</w:t>
      </w:r>
      <w:r w:rsidRPr="00AA5973">
        <w:rPr>
          <w:rFonts w:ascii="Times New Roman" w:hAnsi="Times New Roman"/>
          <w:sz w:val="28"/>
          <w:szCs w:val="28"/>
        </w:rPr>
        <w:t xml:space="preserve"> В практике международной торговли бывают случаи, когда на момент ввоза товаров неизвестно, каким образом они будут использоваться на территории страны. Выбрав режим таможенного склада, импортер получает возможность хранить товары в течение определенного периода времени, собирать необходимые документы и отложить момент уплаты таможенных пошлин, налогов до момента выпуска товаров в свободное обращение. В некоторых случаях таможенные пошлины, налоги вообще не уплачиваются.</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Режим таможенного склада</w:t>
      </w:r>
      <w:r w:rsidRPr="00AA5973">
        <w:rPr>
          <w:rFonts w:ascii="Times New Roman" w:hAnsi="Times New Roman"/>
          <w:sz w:val="28"/>
          <w:szCs w:val="28"/>
        </w:rPr>
        <w:t xml:space="preserve"> часто используется для хранения и дальнейшего перенаправления товаров в деятельности международных компаний, для оптимизации товаропотоков центрами дистрибуции, организациями, осуществляющими сервисное обслуживание для оперативного обеспечения необходимыми для ремонта деталями и во многих других случаях. Режим таможенного склада используется также экспортерами для помещения на таможенный склад российских товаров. В этом случае владелец товаров получает возможность в предварительном порядке пройти все таможенные процедуры, связанные с экспортом, и затем осуществлять фактический вывоз.</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В зависимости от их предназначения таможенные режимы экономического характера подразделяются на три типа:</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складирование (товары сохраняются в неизменном состоянии в ожидании иного таможенного предназначения без какого-либо использования, кроме некоторых операций, позволяющих обеспечить такое хранение либо последующее использование, в частности переупаковка, сортировка и т.д.);</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 использование товаров (товары могут использоваться по своему назначению, однако такое использование в любом случае исключает операции по переработке и обработке товаров и не должно приводить к изменению их состояния, кроме естественной убыли или износа);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переработка (товары используются для проведения определенных операций по их обработке и переработке с целью полного либо частичного изменения состояния этих товаров).</w:t>
      </w:r>
    </w:p>
    <w:p w:rsidR="00BC5B95" w:rsidRDefault="00BC5B95" w:rsidP="009460F3">
      <w:pPr>
        <w:spacing w:after="0" w:line="360" w:lineRule="auto"/>
        <w:contextualSpacing/>
        <w:jc w:val="center"/>
        <w:rPr>
          <w:rFonts w:ascii="Times New Roman" w:hAnsi="Times New Roman"/>
          <w:b/>
          <w:sz w:val="28"/>
          <w:szCs w:val="28"/>
        </w:rPr>
      </w:pPr>
    </w:p>
    <w:p w:rsidR="00BC5B95" w:rsidRPr="00AA5973" w:rsidRDefault="00BC5B95" w:rsidP="009460F3">
      <w:pPr>
        <w:spacing w:after="0" w:line="360" w:lineRule="auto"/>
        <w:contextualSpacing/>
        <w:jc w:val="center"/>
        <w:rPr>
          <w:rFonts w:ascii="Times New Roman" w:hAnsi="Times New Roman"/>
          <w:b/>
          <w:sz w:val="28"/>
          <w:szCs w:val="28"/>
        </w:rPr>
      </w:pPr>
      <w:r w:rsidRPr="00AA5973">
        <w:rPr>
          <w:rFonts w:ascii="Times New Roman" w:hAnsi="Times New Roman"/>
          <w:b/>
          <w:sz w:val="28"/>
          <w:szCs w:val="28"/>
        </w:rPr>
        <w:t>3. Завершающие таможенные режимы</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Реимпорт -</w:t>
      </w:r>
      <w:r w:rsidRPr="00AA5973">
        <w:rPr>
          <w:rFonts w:ascii="Times New Roman" w:hAnsi="Times New Roman"/>
          <w:sz w:val="28"/>
          <w:szCs w:val="28"/>
        </w:rPr>
        <w:t xml:space="preserve"> является одним из завершающих таможенных режимов, назначение которого заключается в том, что: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1) помещение товаров под этот режим позволяет российским лицам ввозить на таможенную территорию РФ ранее экспортированные товары без уплаты таможенных пошлин и налогов (например, в случаях, когда иностранная сторона отказалась от приемки товаров по причине несоответствия качества поступившего товара условиям контракта);</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2) помещением товаров под указанный таможенный режим завершается действие таможенного режима временного вывоза товаров (ст. 253, п. 1 ст.256 ТК РФ), а также может быть завершено действие таможенного режима переработки вне таможенной территории в части обратного ввоза вывезенных товаров (п. 3 ст. 208 ТК РФ) и действие специальной таможенной процедуры перемещения транспортных средств в части ввоза на таможенную территорию РФ замененных частей и оборудования временно вывезенных транспортных средств (п. 3 ст. 278 ТК).</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 xml:space="preserve">Товары, помещенные под таможенный режим реимпорта, рассматриваются для таможенных целей как выпущенные для свободного обращения, т.е. как находящиеся в обороте на таможенной территории РФ без запретов и ограничений, предусмотренных таможенным законодательством РФ (подп. 24 п. 1 ст.11 ТК РФ). </w:t>
      </w:r>
      <w:r>
        <w:rPr>
          <w:rFonts w:ascii="Times New Roman" w:hAnsi="Times New Roman"/>
          <w:sz w:val="28"/>
          <w:szCs w:val="28"/>
        </w:rPr>
        <w:t>Р</w:t>
      </w:r>
      <w:r w:rsidRPr="00AA5973">
        <w:rPr>
          <w:rFonts w:ascii="Times New Roman" w:hAnsi="Times New Roman"/>
          <w:sz w:val="28"/>
          <w:szCs w:val="28"/>
        </w:rPr>
        <w:t>ежим реимпорта схож с выпуск</w:t>
      </w:r>
      <w:r>
        <w:rPr>
          <w:rFonts w:ascii="Times New Roman" w:hAnsi="Times New Roman"/>
          <w:sz w:val="28"/>
          <w:szCs w:val="28"/>
        </w:rPr>
        <w:t>ом</w:t>
      </w:r>
      <w:r w:rsidRPr="00AA5973">
        <w:rPr>
          <w:rFonts w:ascii="Times New Roman" w:hAnsi="Times New Roman"/>
          <w:sz w:val="28"/>
          <w:szCs w:val="28"/>
        </w:rPr>
        <w:t xml:space="preserve"> для внутреннего потребления, если не принимать во внимание случаи, когда товары в соответствии с последним выпускаются условно.</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426E90">
        <w:rPr>
          <w:rFonts w:ascii="Times New Roman" w:hAnsi="Times New Roman"/>
          <w:sz w:val="28"/>
          <w:szCs w:val="28"/>
          <w:u w:val="single"/>
        </w:rPr>
        <w:t>- Реэкспорт</w:t>
      </w:r>
      <w:r w:rsidRPr="00AA5973">
        <w:rPr>
          <w:rFonts w:ascii="Times New Roman" w:hAnsi="Times New Roman"/>
          <w:sz w:val="28"/>
          <w:szCs w:val="28"/>
        </w:rPr>
        <w:t xml:space="preserve"> - представляет собой завершающую процедуру, заключающуюся в обратном вывозе ранее ввезенных товаров. Необходимость в этом может возникнуть при обнаружении несоответствия импортируемых товаров условиям внешнеторгового контракта, для завершения таможенного режима таможенного склада и в других случаях, предусмотренных ТК РФ.</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Согласно ст. 151 ТК РФ товары, помещаемые под таможенный режим реэкспорта, приобретают статус условно выпущенных, что связано с определенными ст. 122 ТК РФ требованиями и ограничениями: товары должны быть вывезены с таможенной территории РФ в том же количестве и состоянии, в котором они находились в момент помещения под таможенный режим, за исключением изменений естественного характера. Однако это предписание не может быть отнесено к требованиям и ограничениям таможенного режима реэкспорт а (ст. 240 ТК РФ).</w:t>
      </w:r>
      <w:r w:rsidRPr="00AA5973">
        <w:rPr>
          <w:rFonts w:ascii="Times New Roman" w:hAnsi="Times New Roman"/>
          <w:sz w:val="28"/>
          <w:szCs w:val="28"/>
        </w:rPr>
        <w:tab/>
      </w:r>
      <w:r w:rsidRPr="00AA5973">
        <w:rPr>
          <w:rFonts w:ascii="Times New Roman" w:hAnsi="Times New Roman"/>
          <w:sz w:val="28"/>
          <w:szCs w:val="28"/>
          <w:u w:val="single"/>
        </w:rPr>
        <w:t>-Уничтожение -</w:t>
      </w:r>
      <w:r w:rsidRPr="00AA5973">
        <w:rPr>
          <w:rFonts w:ascii="Times New Roman" w:hAnsi="Times New Roman"/>
          <w:sz w:val="28"/>
          <w:szCs w:val="28"/>
        </w:rPr>
        <w:t xml:space="preserve"> иностранные товары уничтожаются под таможенным контролем без взимания таможенных пошлин, налогов, взимание которых возложено на таможенные органы, а также без применения к товарам запретов и ограничений экономического характера, установленных в соответствии с законодательством о государственном регулировании внешнеторговой деятельности. Чаще всего импортер выбирает таможенный режим уничтожения, когда его товар после перемещения через таможенную границу утратил свое качество или оказался с истекшим сроком хранения (нередко подобное случается, когда товар длительное время хранится на таможенном складе). Уничтожив под таможенным контролем такой товар, участник внешнеторговой деятельности освобождается одновременно и от транспортных расходов по вывозу продукции с таможенной территории РФ, и от уплаты таможенных пошлин и налогов. Таможенный режим уничтожения применяется также в выставочном деле: стоимость обратной транспортировки может оказаться выше стоимости стендов, рекламного оборудования и некоторых экспонатов, что и побуждает уничтожать их под таможенным контролем либо передавать в собственность государства (таможенный режим отказа от товара в пользу государства).</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xml:space="preserve">- Отказ в пользу государства -  </w:t>
      </w:r>
      <w:r w:rsidRPr="00AA5973">
        <w:rPr>
          <w:rFonts w:ascii="Times New Roman" w:hAnsi="Times New Roman"/>
          <w:sz w:val="28"/>
          <w:szCs w:val="28"/>
        </w:rPr>
        <w:t xml:space="preserve">в ТК РФ понимается таможенный режим, при котором товары безвозмездно передаются в федеральную собственность без уплаты таможенных платежей, а также без применения к товарам запретов и ограничений экономического характера, установленных в соответствии с законодательством о государственном регулировании внешнеторговой деятельности. </w:t>
      </w:r>
    </w:p>
    <w:p w:rsidR="00BC5B95"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Использование режима отказа от товара в пользу государства, так же как и режима уничтожения товаров, напрямую связано с невозможностью или неэффективностью реализации иностранного товара на российском рынке.</w:t>
      </w:r>
    </w:p>
    <w:p w:rsidR="00BC5B95" w:rsidRPr="00426E90" w:rsidRDefault="00BC5B95" w:rsidP="00E8507E">
      <w:pPr>
        <w:pStyle w:val="1"/>
        <w:numPr>
          <w:ilvl w:val="0"/>
          <w:numId w:val="3"/>
        </w:numPr>
        <w:spacing w:after="0" w:line="360" w:lineRule="auto"/>
        <w:jc w:val="both"/>
        <w:rPr>
          <w:rFonts w:ascii="Times New Roman" w:hAnsi="Times New Roman"/>
          <w:b/>
          <w:sz w:val="28"/>
          <w:szCs w:val="28"/>
        </w:rPr>
      </w:pPr>
      <w:r w:rsidRPr="00426E90">
        <w:rPr>
          <w:rFonts w:ascii="Times New Roman" w:hAnsi="Times New Roman"/>
          <w:b/>
          <w:sz w:val="28"/>
          <w:szCs w:val="28"/>
        </w:rPr>
        <w:t>Специальные таможенные режимы</w:t>
      </w:r>
    </w:p>
    <w:p w:rsidR="00BC5B95" w:rsidRPr="00426E90" w:rsidRDefault="00BC5B95" w:rsidP="00E8507E">
      <w:pPr>
        <w:spacing w:after="0" w:line="360" w:lineRule="auto"/>
        <w:ind w:firstLine="708"/>
        <w:contextualSpacing/>
        <w:jc w:val="both"/>
        <w:rPr>
          <w:rFonts w:ascii="Times New Roman" w:hAnsi="Times New Roman"/>
          <w:sz w:val="28"/>
          <w:szCs w:val="28"/>
        </w:rPr>
      </w:pPr>
      <w:r w:rsidRPr="00426E90">
        <w:rPr>
          <w:rFonts w:ascii="Times New Roman" w:hAnsi="Times New Roman"/>
          <w:sz w:val="28"/>
          <w:szCs w:val="28"/>
        </w:rPr>
        <w:t>К числу специальных отнесены таможенные режимы, не имеющие экономического значения, но преследующие достижение каких-либо специфических целей.</w:t>
      </w:r>
    </w:p>
    <w:p w:rsidR="00BC5B95" w:rsidRPr="00426E90" w:rsidRDefault="00BC5B95" w:rsidP="00E8507E">
      <w:pPr>
        <w:spacing w:after="0" w:line="360" w:lineRule="auto"/>
        <w:ind w:firstLine="708"/>
        <w:contextualSpacing/>
        <w:jc w:val="both"/>
        <w:rPr>
          <w:rFonts w:ascii="Times New Roman" w:hAnsi="Times New Roman"/>
          <w:sz w:val="28"/>
          <w:szCs w:val="28"/>
        </w:rPr>
      </w:pPr>
      <w:r w:rsidRPr="00426E90">
        <w:rPr>
          <w:rFonts w:ascii="Times New Roman" w:hAnsi="Times New Roman"/>
          <w:sz w:val="28"/>
          <w:szCs w:val="28"/>
        </w:rPr>
        <w:t xml:space="preserve">Круг пользователей большинства специальных таможенных режимов ограничен узким кругом лиц (владельцы магазинов беспошлинной торговли, авиакомпании, воинские части, таможенные органы и др.).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Временный вывоз.</w:t>
      </w:r>
      <w:r w:rsidRPr="00AA5973">
        <w:rPr>
          <w:rFonts w:ascii="Times New Roman" w:hAnsi="Times New Roman"/>
          <w:sz w:val="28"/>
          <w:szCs w:val="28"/>
        </w:rPr>
        <w:t xml:space="preserve"> В отличие от временного ввоза временный вывоз товаров не влияет на торговый оборот внутри страны, конкурентоспособность аналогичных товаров на внутреннем рынке. Необходимость установления таможенного режима временного вывоза определена задачей обеспечить развитие внешнеторговых отношений, международных связей в сфере науки, культуры, кинематографии, спорта, туризма и т.п. путем установления льготных условий не только вывоза товаров, но и последующего их ввоза на таможенную территорию РФ. Под временный вывоз могут быть помещены только российские товары, т.е. товары, находящиеся в свободном обращении на таможенной территории РФ.</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Беспошлинная торговля -</w:t>
      </w:r>
      <w:r w:rsidRPr="00AA5973">
        <w:rPr>
          <w:rFonts w:ascii="Times New Roman" w:hAnsi="Times New Roman"/>
          <w:sz w:val="28"/>
          <w:szCs w:val="28"/>
        </w:rPr>
        <w:t xml:space="preserve"> таможенный режим, при котором иностранные товары, ввезенные на таможенную территорию Российской Федерации, или российские товары продаются в розницу физическим лицам, выезжающим за пределы таможенной территории Российской Федерации, непосредственно в магазинах беспошлинной торговли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Отнесение беспошлинной торговли к группе специальных таможенных режимов обусловлено незначительным влиянием, которое оказывает его применение на внутренний рынок РФ, а также близостью по своей природе (розничная продажа товаров физическим лицам), экономической и юридической сущности таможенному режиму перемещения припасов, который также включен в главу 21 ТК РФ. Поскольку товары, помещенные под таможенный режим беспошлинной торговли, реализуются на территории РФ, на них распространяются положения таких законов, устанавливающих изъятие из оборота или запрет оборота на территории России товаров, как, например: - Федеральный закон от 2 января 2000 г. N 29-ФЗ "О качестве и безопасности пищевых продуктов" [1] (ст.</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xml:space="preserve">- Перемещение припасов </w:t>
      </w:r>
      <w:r w:rsidRPr="00AA5973">
        <w:rPr>
          <w:rFonts w:ascii="Times New Roman" w:hAnsi="Times New Roman"/>
          <w:sz w:val="28"/>
          <w:szCs w:val="28"/>
        </w:rPr>
        <w:t xml:space="preserve">- таможенный режим, при котором товары, предназначенные для использования на морских (речных) судах, воздушных судах и в поездах, 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 а также товары, предназначенные для продажи членам экипажей и пассажирам таких морских (речных) судов, воздушных судов, перемещаются через таможенную границу без уплаты таможенных пошлин, налогов и без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w:t>
      </w:r>
    </w:p>
    <w:p w:rsidR="00BC5B95" w:rsidRPr="00AA5973" w:rsidRDefault="00BC5B95" w:rsidP="00E8507E">
      <w:pPr>
        <w:spacing w:after="0" w:line="360" w:lineRule="auto"/>
        <w:contextualSpacing/>
        <w:jc w:val="both"/>
        <w:rPr>
          <w:rFonts w:ascii="Times New Roman" w:hAnsi="Times New Roman"/>
          <w:sz w:val="28"/>
          <w:szCs w:val="28"/>
        </w:rPr>
      </w:pPr>
      <w:r>
        <w:rPr>
          <w:rFonts w:ascii="Times New Roman" w:hAnsi="Times New Roman"/>
          <w:sz w:val="28"/>
          <w:szCs w:val="28"/>
        </w:rPr>
        <w:t>Т</w:t>
      </w:r>
      <w:r w:rsidRPr="00AA5973">
        <w:rPr>
          <w:rFonts w:ascii="Times New Roman" w:hAnsi="Times New Roman"/>
          <w:sz w:val="28"/>
          <w:szCs w:val="28"/>
        </w:rPr>
        <w:t>аможенный режим перемещения припасов допускает помещение товаров:</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 необходимых для обеспечения нормальной эксплуатации и технического обслуживания морских (речных) судов, воздушных судов и поездов в пути следования или в пунктах промежуточной остановки либо стоянки (в том числе топлива и горюче-смазочных материалов);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предназначенных для потребления пассажирами и членами экипажей на борту морских (речных) судов, воздушных судов или пассажирами и работниками поездных бригад в поездах, независимо от того, продаются эти припасы или нет;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предназначенных для продажи пассажирам и членам экипажей морских (речных) судов, воздушных судов без цели потребления указанных припасов на борту этих судов.</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u w:val="single"/>
        </w:rPr>
        <w:t xml:space="preserve">- Иные специальные таможенные режимы - </w:t>
      </w:r>
      <w:r w:rsidRPr="00AA5973">
        <w:rPr>
          <w:rFonts w:ascii="Times New Roman" w:hAnsi="Times New Roman"/>
          <w:sz w:val="28"/>
          <w:szCs w:val="28"/>
        </w:rPr>
        <w:t xml:space="preserve">таможенные режимы устанавливаются в отношении следующих товаров, перемещаемых через таможенную границу: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товаров, вывозимых с таможенной территории Российской Федерации и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Российской Федерации за рубежом;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товаров, перемещаемых через таможенную границу между воинскими частями Российской Федерации, дислоцированными на таможенной территории Российской Федерации и за пределами этой территории; </w:t>
      </w:r>
    </w:p>
    <w:p w:rsidR="00BC5B95"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товаров, перемещаемых через таможенную границу и предназначенных для предупреждения и ликвидации стихийных бедствий и иных чрезвычайных ситуаций, в том числе товаров, предназначенных для бесплатной раздачи лицам, пострадавшим в результате чрезвычайных ситуаций, и товаров, необходимых для проведения аварийно-спасательных и других неотложных работ и жизнедеятельности аварийно-спасательных формирований; </w:t>
      </w:r>
    </w:p>
    <w:p w:rsidR="00BC5B95" w:rsidRPr="00AA5973" w:rsidRDefault="00BC5B95" w:rsidP="009460F3">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товаров, вывозимых в государства - бывшие республики СССР и предназначенных для обеспечения деятельности расположенных на территориях этих государств лечебных, спортивно-оздоровительных и иных учреждений социальной сферы, имущество которых находится в собственности Российской Федерации или субъектов Российской Федерации, а также для проведения на территориях указанных государств российскими организациями научно-исследовательских работ в интересах Российской Федерации на некоммерческой основе; </w:t>
      </w:r>
    </w:p>
    <w:p w:rsidR="00BC5B95" w:rsidRPr="00AA5973" w:rsidRDefault="00BC5B95" w:rsidP="00E8507E">
      <w:pPr>
        <w:spacing w:after="0" w:line="360" w:lineRule="auto"/>
        <w:contextualSpacing/>
        <w:jc w:val="both"/>
        <w:rPr>
          <w:rFonts w:ascii="Times New Roman" w:hAnsi="Times New Roman"/>
          <w:sz w:val="28"/>
          <w:szCs w:val="28"/>
        </w:rPr>
      </w:pPr>
      <w:r w:rsidRPr="00AA5973">
        <w:rPr>
          <w:rFonts w:ascii="Times New Roman" w:hAnsi="Times New Roman"/>
          <w:sz w:val="28"/>
          <w:szCs w:val="28"/>
        </w:rPr>
        <w:t xml:space="preserve">- российских товаров, перемещаемых между таможенными органами через территорию иностранного государства. </w:t>
      </w:r>
      <w:r>
        <w:rPr>
          <w:rFonts w:ascii="Times New Roman" w:hAnsi="Times New Roman"/>
          <w:sz w:val="28"/>
          <w:szCs w:val="28"/>
        </w:rPr>
        <w:t>С</w:t>
      </w:r>
      <w:r w:rsidRPr="00AA5973">
        <w:rPr>
          <w:rFonts w:ascii="Times New Roman" w:hAnsi="Times New Roman"/>
          <w:sz w:val="28"/>
          <w:szCs w:val="28"/>
        </w:rPr>
        <w:t>пециальные таможенные режимы относятся к неторговому обороту товаров. Этим обусловлено неприменение к товарам запретов и ограничений экономического характера (остальные запреты и ограничения подлежат применению на основании ст. 158 ТК РФ), а также полное освобождение от уплаты таможенных пошлин и налогов.</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 xml:space="preserve">Поскольку условием помещения товаров под специальные таможенные режимы является их определенная адресная направленность, предусматривающая соответствующие ограничения на пользование и распоряжение такими товарами, указанное освобождение является условным.   </w:t>
      </w:r>
    </w:p>
    <w:p w:rsidR="00BC5B95"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 xml:space="preserve">Использование некоторых таможенных режимов ограничено определенной территорией, в частности территорией свободной таможенной зоны, свободного склада, таможенного склада, магазина беспошлинной торговли. Требованиями таких режимов является физическое размещение товаров на предусмотренной территории и нахождение на ней товаров в течение всего периода действия режима. </w:t>
      </w:r>
    </w:p>
    <w:p w:rsidR="00BC5B95"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 xml:space="preserve">По истечении установленных сроков таможенный режим должен быть завершен в соответствии с установленным порядком, а товары и транспортные средства в зависимости от требований конкретного таможенного режима - вывезены за пределы таможенной территории РФ, заявлены к иному таможенному режиму, переработаны или потреблены. </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Тамож</w:t>
      </w:r>
      <w:bookmarkStart w:id="0" w:name="OCRUncertain133"/>
      <w:r w:rsidRPr="00B30EFD">
        <w:rPr>
          <w:rFonts w:ascii="Times New Roman" w:hAnsi="Times New Roman"/>
          <w:snapToGrid w:val="0"/>
          <w:sz w:val="28"/>
          <w:szCs w:val="28"/>
        </w:rPr>
        <w:t>е</w:t>
      </w:r>
      <w:bookmarkEnd w:id="0"/>
      <w:r w:rsidRPr="00B30EFD">
        <w:rPr>
          <w:rFonts w:ascii="Times New Roman" w:hAnsi="Times New Roman"/>
          <w:snapToGrid w:val="0"/>
          <w:sz w:val="28"/>
          <w:szCs w:val="28"/>
        </w:rPr>
        <w:t xml:space="preserve">нный режим выбирается </w:t>
      </w:r>
      <w:bookmarkStart w:id="1" w:name="OCRUncertain134"/>
      <w:r w:rsidRPr="00B30EFD">
        <w:rPr>
          <w:rFonts w:ascii="Times New Roman" w:hAnsi="Times New Roman"/>
          <w:snapToGrid w:val="0"/>
          <w:sz w:val="28"/>
          <w:szCs w:val="28"/>
        </w:rPr>
        <w:t xml:space="preserve">лицом, </w:t>
      </w:r>
      <w:bookmarkEnd w:id="1"/>
      <w:r w:rsidRPr="00B30EFD">
        <w:rPr>
          <w:rFonts w:ascii="Times New Roman" w:hAnsi="Times New Roman"/>
          <w:snapToGrid w:val="0"/>
          <w:sz w:val="28"/>
          <w:szCs w:val="28"/>
        </w:rPr>
        <w:t xml:space="preserve">перемещающим товары, и </w:t>
      </w:r>
      <w:bookmarkStart w:id="2" w:name="OCRUncertain135"/>
      <w:r w:rsidRPr="00B30EFD">
        <w:rPr>
          <w:rFonts w:ascii="Times New Roman" w:hAnsi="Times New Roman"/>
          <w:snapToGrid w:val="0"/>
          <w:sz w:val="28"/>
          <w:szCs w:val="28"/>
        </w:rPr>
        <w:t>м</w:t>
      </w:r>
      <w:bookmarkEnd w:id="2"/>
      <w:r w:rsidRPr="00B30EFD">
        <w:rPr>
          <w:rFonts w:ascii="Times New Roman" w:hAnsi="Times New Roman"/>
          <w:snapToGrid w:val="0"/>
          <w:sz w:val="28"/>
          <w:szCs w:val="28"/>
        </w:rPr>
        <w:t xml:space="preserve">ожет быть по его желанию заменен </w:t>
      </w:r>
      <w:bookmarkStart w:id="3" w:name="OCRUncertain136"/>
      <w:r w:rsidRPr="00B30EFD">
        <w:rPr>
          <w:rFonts w:ascii="Times New Roman" w:hAnsi="Times New Roman"/>
          <w:snapToGrid w:val="0"/>
          <w:sz w:val="28"/>
          <w:szCs w:val="28"/>
        </w:rPr>
        <w:t>другим.</w:t>
      </w:r>
      <w:bookmarkEnd w:id="3"/>
      <w:r w:rsidRPr="00B30EFD">
        <w:rPr>
          <w:rFonts w:ascii="Times New Roman" w:hAnsi="Times New Roman"/>
          <w:snapToGrid w:val="0"/>
          <w:sz w:val="28"/>
          <w:szCs w:val="28"/>
        </w:rPr>
        <w:t xml:space="preserve"> Однако выбор этот, к</w:t>
      </w:r>
      <w:bookmarkStart w:id="4" w:name="OCRUncertain137"/>
      <w:r w:rsidRPr="00B30EFD">
        <w:rPr>
          <w:rFonts w:ascii="Times New Roman" w:hAnsi="Times New Roman"/>
          <w:snapToGrid w:val="0"/>
          <w:sz w:val="28"/>
          <w:szCs w:val="28"/>
        </w:rPr>
        <w:t>а</w:t>
      </w:r>
      <w:bookmarkEnd w:id="4"/>
      <w:r w:rsidRPr="00B30EFD">
        <w:rPr>
          <w:rFonts w:ascii="Times New Roman" w:hAnsi="Times New Roman"/>
          <w:snapToGrid w:val="0"/>
          <w:sz w:val="28"/>
          <w:szCs w:val="28"/>
        </w:rPr>
        <w:t>к правило, обуслов</w:t>
      </w:r>
      <w:bookmarkStart w:id="5" w:name="OCRUncertain138"/>
      <w:r w:rsidRPr="00B30EFD">
        <w:rPr>
          <w:rFonts w:ascii="Times New Roman" w:hAnsi="Times New Roman"/>
          <w:snapToGrid w:val="0"/>
          <w:sz w:val="28"/>
          <w:szCs w:val="28"/>
        </w:rPr>
        <w:t>л</w:t>
      </w:r>
      <w:bookmarkEnd w:id="5"/>
      <w:r w:rsidRPr="00B30EFD">
        <w:rPr>
          <w:rFonts w:ascii="Times New Roman" w:hAnsi="Times New Roman"/>
          <w:snapToGrid w:val="0"/>
          <w:sz w:val="28"/>
          <w:szCs w:val="28"/>
        </w:rPr>
        <w:t>ен рядом обстоятел</w:t>
      </w:r>
      <w:bookmarkStart w:id="6" w:name="OCRUncertain139"/>
      <w:r w:rsidRPr="00B30EFD">
        <w:rPr>
          <w:rFonts w:ascii="Times New Roman" w:hAnsi="Times New Roman"/>
          <w:snapToGrid w:val="0"/>
          <w:sz w:val="28"/>
          <w:szCs w:val="28"/>
        </w:rPr>
        <w:t>ь</w:t>
      </w:r>
      <w:bookmarkEnd w:id="6"/>
      <w:r w:rsidRPr="00B30EFD">
        <w:rPr>
          <w:rFonts w:ascii="Times New Roman" w:hAnsi="Times New Roman"/>
          <w:snapToGrid w:val="0"/>
          <w:sz w:val="28"/>
          <w:szCs w:val="28"/>
        </w:rPr>
        <w:t>ств: учитываются назна</w:t>
      </w:r>
      <w:bookmarkStart w:id="7" w:name="OCRUncertain140"/>
      <w:r w:rsidRPr="00B30EFD">
        <w:rPr>
          <w:rFonts w:ascii="Times New Roman" w:hAnsi="Times New Roman"/>
          <w:snapToGrid w:val="0"/>
          <w:sz w:val="28"/>
          <w:szCs w:val="28"/>
        </w:rPr>
        <w:t>ч</w:t>
      </w:r>
      <w:bookmarkEnd w:id="7"/>
      <w:r w:rsidRPr="00B30EFD">
        <w:rPr>
          <w:rFonts w:ascii="Times New Roman" w:hAnsi="Times New Roman"/>
          <w:snapToGrid w:val="0"/>
          <w:sz w:val="28"/>
          <w:szCs w:val="28"/>
        </w:rPr>
        <w:t xml:space="preserve">ение и характер товара, цели ввоза или перспективы дальнейшего использования, условия, на </w:t>
      </w:r>
      <w:bookmarkStart w:id="8" w:name="OCRUncertain141"/>
      <w:r w:rsidRPr="00B30EFD">
        <w:rPr>
          <w:rFonts w:ascii="Times New Roman" w:hAnsi="Times New Roman"/>
          <w:snapToGrid w:val="0"/>
          <w:sz w:val="28"/>
          <w:szCs w:val="28"/>
        </w:rPr>
        <w:t>кото</w:t>
      </w:r>
      <w:bookmarkEnd w:id="8"/>
      <w:r w:rsidRPr="00B30EFD">
        <w:rPr>
          <w:rFonts w:ascii="Times New Roman" w:hAnsi="Times New Roman"/>
          <w:snapToGrid w:val="0"/>
          <w:sz w:val="28"/>
          <w:szCs w:val="28"/>
        </w:rPr>
        <w:t>р</w:t>
      </w:r>
      <w:bookmarkStart w:id="9" w:name="OCRUncertain142"/>
      <w:r w:rsidRPr="00B30EFD">
        <w:rPr>
          <w:rFonts w:ascii="Times New Roman" w:hAnsi="Times New Roman"/>
          <w:snapToGrid w:val="0"/>
          <w:sz w:val="28"/>
          <w:szCs w:val="28"/>
        </w:rPr>
        <w:t>ы</w:t>
      </w:r>
      <w:bookmarkEnd w:id="9"/>
      <w:r w:rsidRPr="00B30EFD">
        <w:rPr>
          <w:rFonts w:ascii="Times New Roman" w:hAnsi="Times New Roman"/>
          <w:snapToGrid w:val="0"/>
          <w:sz w:val="28"/>
          <w:szCs w:val="28"/>
        </w:rPr>
        <w:t>х</w:t>
      </w:r>
      <w:bookmarkStart w:id="10" w:name="OCRUncertain143"/>
      <w:r w:rsidRPr="00B30EFD">
        <w:rPr>
          <w:rFonts w:ascii="Times New Roman" w:hAnsi="Times New Roman"/>
          <w:snapToGrid w:val="0"/>
          <w:sz w:val="28"/>
          <w:szCs w:val="28"/>
        </w:rPr>
        <w:t xml:space="preserve"> </w:t>
      </w:r>
      <w:bookmarkEnd w:id="10"/>
      <w:r w:rsidRPr="00B30EFD">
        <w:rPr>
          <w:rFonts w:ascii="Times New Roman" w:hAnsi="Times New Roman"/>
          <w:snapToGrid w:val="0"/>
          <w:sz w:val="28"/>
          <w:szCs w:val="28"/>
        </w:rPr>
        <w:t xml:space="preserve">он </w:t>
      </w:r>
      <w:bookmarkStart w:id="11" w:name="OCRUncertain144"/>
      <w:r w:rsidRPr="00B30EFD">
        <w:rPr>
          <w:rFonts w:ascii="Times New Roman" w:hAnsi="Times New Roman"/>
          <w:snapToGrid w:val="0"/>
          <w:sz w:val="28"/>
          <w:szCs w:val="28"/>
        </w:rPr>
        <w:t>закупается,</w:t>
      </w:r>
      <w:bookmarkEnd w:id="11"/>
      <w:r w:rsidRPr="00B30EFD">
        <w:rPr>
          <w:rFonts w:ascii="Times New Roman" w:hAnsi="Times New Roman"/>
          <w:snapToGrid w:val="0"/>
          <w:sz w:val="28"/>
          <w:szCs w:val="28"/>
        </w:rPr>
        <w:t xml:space="preserve"> и др.</w:t>
      </w:r>
    </w:p>
    <w:p w:rsidR="00BC5B95" w:rsidRPr="00626180" w:rsidRDefault="00BC5B95" w:rsidP="00E8507E">
      <w:pPr>
        <w:spacing w:after="0" w:line="360" w:lineRule="auto"/>
        <w:ind w:firstLine="708"/>
        <w:contextualSpacing/>
        <w:jc w:val="both"/>
        <w:rPr>
          <w:rFonts w:ascii="Times New Roman" w:hAnsi="Times New Roman"/>
          <w:sz w:val="28"/>
          <w:szCs w:val="28"/>
        </w:rPr>
      </w:pPr>
      <w:r w:rsidRPr="00626180">
        <w:rPr>
          <w:rFonts w:ascii="Times New Roman" w:hAnsi="Times New Roman"/>
          <w:sz w:val="28"/>
          <w:szCs w:val="28"/>
        </w:rPr>
        <w:t xml:space="preserve">Смена таможенного режима допускается при условии исполнения всех надлежащих процедур, относительно заявленного режима, придерживаясь условий действующего законодательства относительно тарифных и нетарифных способов регулирования и передачу таможенному органу для осуществления таможенного контроля и таможенного оформления соответствующих документов, которые поддерживают заявленный режим. </w:t>
      </w:r>
    </w:p>
    <w:p w:rsidR="00BC5B95" w:rsidRPr="00AA5973" w:rsidRDefault="00BC5B95" w:rsidP="00E8507E">
      <w:pPr>
        <w:spacing w:after="0" w:line="360" w:lineRule="auto"/>
        <w:ind w:firstLine="708"/>
        <w:contextualSpacing/>
        <w:jc w:val="both"/>
        <w:rPr>
          <w:rFonts w:ascii="Times New Roman" w:hAnsi="Times New Roman"/>
          <w:sz w:val="28"/>
          <w:szCs w:val="28"/>
        </w:rPr>
      </w:pPr>
    </w:p>
    <w:p w:rsidR="00BC5B95" w:rsidRPr="00AA5973" w:rsidRDefault="00BC5B95" w:rsidP="00E8507E">
      <w:pPr>
        <w:spacing w:after="0" w:line="360" w:lineRule="auto"/>
        <w:contextualSpacing/>
        <w:jc w:val="both"/>
        <w:rPr>
          <w:rFonts w:ascii="Times New Roman" w:hAnsi="Times New Roman"/>
          <w:sz w:val="28"/>
          <w:szCs w:val="28"/>
        </w:rPr>
      </w:pPr>
    </w:p>
    <w:p w:rsidR="00BC5B95" w:rsidRDefault="00BC5B95" w:rsidP="00E8507E">
      <w:pPr>
        <w:spacing w:after="0" w:line="360" w:lineRule="auto"/>
        <w:contextualSpacing/>
        <w:jc w:val="both"/>
        <w:rPr>
          <w:rFonts w:ascii="Times New Roman" w:hAnsi="Times New Roman"/>
          <w:sz w:val="28"/>
          <w:szCs w:val="28"/>
        </w:rPr>
      </w:pPr>
    </w:p>
    <w:p w:rsidR="00BC5B95" w:rsidRDefault="00BC5B95" w:rsidP="00E8507E">
      <w:pPr>
        <w:spacing w:after="0" w:line="360" w:lineRule="auto"/>
        <w:contextualSpacing/>
        <w:jc w:val="both"/>
        <w:rPr>
          <w:rFonts w:ascii="Times New Roman" w:hAnsi="Times New Roman"/>
          <w:sz w:val="28"/>
          <w:szCs w:val="28"/>
        </w:rPr>
      </w:pPr>
      <w:r w:rsidRPr="00B30EFD">
        <w:rPr>
          <w:rFonts w:ascii="Times New Roman" w:hAnsi="Times New Roman"/>
          <w:sz w:val="28"/>
          <w:szCs w:val="28"/>
        </w:rPr>
        <w:t>2. КЛАССИФИАЦИЯ ТАМОЖЕННЫХРЕЖИМОВ, КРИТЕРИИ ОПРЕДЕЛЕНИЯ ТАМОЖЕННЫХ РЕЖИМОВ В ГРУППЫ</w:t>
      </w:r>
    </w:p>
    <w:p w:rsidR="00BC5B95" w:rsidRPr="00B30EFD" w:rsidRDefault="00BC5B95" w:rsidP="00AB6ACD">
      <w:pPr>
        <w:jc w:val="both"/>
        <w:rPr>
          <w:rFonts w:ascii="Times New Roman" w:hAnsi="Times New Roman"/>
          <w:sz w:val="28"/>
          <w:szCs w:val="28"/>
        </w:rPr>
      </w:pPr>
      <w:r>
        <w:tab/>
      </w:r>
      <w:r w:rsidRPr="00B30EFD">
        <w:rPr>
          <w:rFonts w:ascii="Times New Roman" w:hAnsi="Times New Roman"/>
          <w:sz w:val="28"/>
          <w:szCs w:val="28"/>
        </w:rPr>
        <w:t>Классификаци</w:t>
      </w:r>
      <w:r>
        <w:rPr>
          <w:rFonts w:ascii="Times New Roman" w:hAnsi="Times New Roman"/>
          <w:sz w:val="28"/>
          <w:szCs w:val="28"/>
        </w:rPr>
        <w:t xml:space="preserve">я </w:t>
      </w:r>
      <w:r w:rsidRPr="00B30EFD">
        <w:rPr>
          <w:rFonts w:ascii="Times New Roman" w:hAnsi="Times New Roman"/>
          <w:sz w:val="28"/>
          <w:szCs w:val="28"/>
        </w:rPr>
        <w:t>таможенных режимов в зависимости от целей представлена в ст. 155 ТК РФ. В</w:t>
      </w:r>
      <w:r>
        <w:rPr>
          <w:rFonts w:ascii="Times New Roman" w:hAnsi="Times New Roman"/>
          <w:sz w:val="28"/>
          <w:szCs w:val="28"/>
        </w:rPr>
        <w:t>се</w:t>
      </w:r>
      <w:r w:rsidRPr="00B30EFD">
        <w:rPr>
          <w:rFonts w:ascii="Times New Roman" w:hAnsi="Times New Roman"/>
          <w:sz w:val="28"/>
          <w:szCs w:val="28"/>
        </w:rPr>
        <w:t xml:space="preserve"> таможенные режимы делятся на:</w:t>
      </w:r>
    </w:p>
    <w:p w:rsidR="00BC5B95" w:rsidRPr="00B30EFD" w:rsidRDefault="00BC5B95" w:rsidP="00E8507E">
      <w:pPr>
        <w:spacing w:after="0" w:line="360" w:lineRule="auto"/>
        <w:contextualSpacing/>
        <w:jc w:val="both"/>
        <w:rPr>
          <w:rFonts w:ascii="Times New Roman" w:hAnsi="Times New Roman"/>
          <w:sz w:val="28"/>
          <w:szCs w:val="28"/>
        </w:rPr>
      </w:pPr>
      <w:r w:rsidRPr="00B30EFD">
        <w:rPr>
          <w:rFonts w:ascii="Times New Roman" w:hAnsi="Times New Roman"/>
          <w:sz w:val="28"/>
          <w:szCs w:val="28"/>
        </w:rPr>
        <w:t>1) основные таможенные режимы (выпуск для внутреннего потребления; экспорт; международный таможенный транзит);</w:t>
      </w:r>
    </w:p>
    <w:p w:rsidR="00BC5B95" w:rsidRPr="00B30EFD" w:rsidRDefault="00BC5B95" w:rsidP="00E8507E">
      <w:pPr>
        <w:spacing w:after="0" w:line="360" w:lineRule="auto"/>
        <w:contextualSpacing/>
        <w:jc w:val="both"/>
        <w:rPr>
          <w:rFonts w:ascii="Times New Roman" w:hAnsi="Times New Roman"/>
          <w:sz w:val="28"/>
          <w:szCs w:val="28"/>
        </w:rPr>
      </w:pPr>
      <w:r w:rsidRPr="00B30EFD">
        <w:rPr>
          <w:rFonts w:ascii="Times New Roman" w:hAnsi="Times New Roman"/>
          <w:sz w:val="28"/>
          <w:szCs w:val="28"/>
        </w:rPr>
        <w:t>2) экономические таможенные режимы (переработка на таможенной территории; переработка для внутреннего потребления; переработка вне таможенной территории; временный ввоз; таможенный склад; свободная таможенная зона (свободный склад));</w:t>
      </w:r>
    </w:p>
    <w:p w:rsidR="00BC5B95" w:rsidRPr="00B30EFD" w:rsidRDefault="00BC5B95" w:rsidP="00E8507E">
      <w:pPr>
        <w:spacing w:after="0" w:line="360" w:lineRule="auto"/>
        <w:contextualSpacing/>
        <w:jc w:val="both"/>
        <w:rPr>
          <w:rFonts w:ascii="Times New Roman" w:hAnsi="Times New Roman"/>
          <w:sz w:val="28"/>
          <w:szCs w:val="28"/>
        </w:rPr>
      </w:pPr>
      <w:r w:rsidRPr="00B30EFD">
        <w:rPr>
          <w:rFonts w:ascii="Times New Roman" w:hAnsi="Times New Roman"/>
          <w:sz w:val="28"/>
          <w:szCs w:val="28"/>
        </w:rPr>
        <w:t>3) завершающие таможенные режимы (реимпорт; реэкспорт; уничтожение; отказ в пользу государства);</w:t>
      </w:r>
    </w:p>
    <w:p w:rsidR="00BC5B95" w:rsidRPr="00B30EFD" w:rsidRDefault="00BC5B95" w:rsidP="00E8507E">
      <w:pPr>
        <w:spacing w:after="0" w:line="360" w:lineRule="auto"/>
        <w:contextualSpacing/>
        <w:jc w:val="both"/>
        <w:rPr>
          <w:rFonts w:ascii="Times New Roman" w:hAnsi="Times New Roman"/>
          <w:sz w:val="28"/>
          <w:szCs w:val="28"/>
        </w:rPr>
      </w:pPr>
      <w:r w:rsidRPr="00B30EFD">
        <w:rPr>
          <w:rFonts w:ascii="Times New Roman" w:hAnsi="Times New Roman"/>
          <w:sz w:val="28"/>
          <w:szCs w:val="28"/>
        </w:rPr>
        <w:t>4) специальные таможенные режимы (временный вывоз; беспошлинная торговля; перемещение припасов и иные специальные таможенные режимы).</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Таможенные режимы можно разделить на две основные группы.</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bookmarkStart w:id="12" w:name="BITSoft"/>
      <w:bookmarkEnd w:id="12"/>
      <w:r w:rsidRPr="00B30EFD">
        <w:rPr>
          <w:rFonts w:ascii="Times New Roman" w:hAnsi="Times New Roman"/>
          <w:snapToGrid w:val="0"/>
          <w:sz w:val="28"/>
          <w:szCs w:val="28"/>
        </w:rPr>
        <w:t>К первой группе относятся режимы, при помещении под которые товары переходят в полное распоряжение лица, перемещающего их, т. е. режимы данной группы имеют завершенный характер. Это — выпуск для свободного обращения, экспорт, реимпорт, реэкспорт.</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Таможенные режимы, относящиеся ко второй группе, допускают использование товаров только для строго определенных целей и при соблюдении установленных таможенными органами условий. К этой группе относятся режимы: таможенный склад, магазин беспошлинной торговли, транзит, временный ввоз (вывоз), свободная таможенная зона, свободный склад, переработки, отказ в пользу государства, уничтожение товаров.</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Большинство из перечисленных режимов второй группы имеют своей целью решение различных экономических задач:</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 складирование товаров — цель режима "таможенный склад";</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 переработка товаров — цель всех трех режимов переработки;</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—использование товаров при выполнении определенных условий — цель режимов "временный ввоз (вывоз)", "свободная таможенная зона";</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 перевозка товаров — цель режима "транзит".</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Следовательно, существующие таможенные режимы ориентированы на развитие торговли, промышленности и международных перевозок.</w:t>
      </w:r>
    </w:p>
    <w:p w:rsidR="00BC5B95"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 xml:space="preserve">В зависимости от направления движения товаров таможенные режимы могут быть подразделены также на ввозные, вывозные, провозные и комбинированные.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К первой группе таможенных режимов, предполагающих ввоз товаров в РФ, могут быть отнесены выпуск для внутреннего потребления, переработка на таможенной территории, временный ввоз, уничтожение, отказ в пользу государства. В качестве примеров таможенных режимов второй группы можно привести экспорт, временный вывоз, реэкспорт, магазин беспошлинной торговли. Третью группу составляет таможенный режим транзита. К комбинированным таможенным режимам относятся таможенный склад, перемещение припасов.</w:t>
      </w:r>
    </w:p>
    <w:p w:rsidR="00BC5B95" w:rsidRPr="00B30EFD" w:rsidRDefault="00BC5B95" w:rsidP="00E8507E">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Таможен</w:t>
      </w:r>
      <w:bookmarkStart w:id="13" w:name="OCRUncertain167"/>
      <w:r w:rsidRPr="00B30EFD">
        <w:rPr>
          <w:rFonts w:ascii="Times New Roman" w:hAnsi="Times New Roman"/>
          <w:snapToGrid w:val="0"/>
          <w:sz w:val="28"/>
          <w:szCs w:val="28"/>
        </w:rPr>
        <w:t>н</w:t>
      </w:r>
      <w:bookmarkEnd w:id="13"/>
      <w:r w:rsidRPr="00B30EFD">
        <w:rPr>
          <w:rFonts w:ascii="Times New Roman" w:hAnsi="Times New Roman"/>
          <w:snapToGrid w:val="0"/>
          <w:sz w:val="28"/>
          <w:szCs w:val="28"/>
        </w:rPr>
        <w:t>ые режимы наряду с особенностями, харак</w:t>
      </w:r>
      <w:bookmarkStart w:id="14" w:name="OCRUncertain168"/>
      <w:r w:rsidRPr="00B30EFD">
        <w:rPr>
          <w:rFonts w:ascii="Times New Roman" w:hAnsi="Times New Roman"/>
          <w:snapToGrid w:val="0"/>
          <w:sz w:val="28"/>
          <w:szCs w:val="28"/>
        </w:rPr>
        <w:t>те</w:t>
      </w:r>
      <w:bookmarkEnd w:id="14"/>
      <w:r w:rsidRPr="00B30EFD">
        <w:rPr>
          <w:rFonts w:ascii="Times New Roman" w:hAnsi="Times New Roman"/>
          <w:snapToGrid w:val="0"/>
          <w:sz w:val="28"/>
          <w:szCs w:val="28"/>
        </w:rPr>
        <w:t xml:space="preserve">ризующими каждый из них, </w:t>
      </w:r>
      <w:bookmarkStart w:id="15" w:name="OCRUncertain169"/>
      <w:r w:rsidRPr="00B30EFD">
        <w:rPr>
          <w:rFonts w:ascii="Times New Roman" w:hAnsi="Times New Roman"/>
          <w:snapToGrid w:val="0"/>
          <w:sz w:val="28"/>
          <w:szCs w:val="28"/>
        </w:rPr>
        <w:t>и</w:t>
      </w:r>
      <w:bookmarkEnd w:id="15"/>
      <w:r w:rsidRPr="00B30EFD">
        <w:rPr>
          <w:rFonts w:ascii="Times New Roman" w:hAnsi="Times New Roman"/>
          <w:snapToGrid w:val="0"/>
          <w:sz w:val="28"/>
          <w:szCs w:val="28"/>
        </w:rPr>
        <w:t>меют ряд общих черт. Для нескольких режимов характерно полное или частичное освобожд</w:t>
      </w:r>
      <w:bookmarkStart w:id="16" w:name="OCRUncertain170"/>
      <w:r w:rsidRPr="00B30EFD">
        <w:rPr>
          <w:rFonts w:ascii="Times New Roman" w:hAnsi="Times New Roman"/>
          <w:snapToGrid w:val="0"/>
          <w:sz w:val="28"/>
          <w:szCs w:val="28"/>
        </w:rPr>
        <w:t>е</w:t>
      </w:r>
      <w:bookmarkEnd w:id="16"/>
      <w:r w:rsidRPr="00B30EFD">
        <w:rPr>
          <w:rFonts w:ascii="Times New Roman" w:hAnsi="Times New Roman"/>
          <w:snapToGrid w:val="0"/>
          <w:sz w:val="28"/>
          <w:szCs w:val="28"/>
        </w:rPr>
        <w:t>ние товаров от оплаты таможенных пошлин и других платежей (реимпорт, тр</w:t>
      </w:r>
      <w:bookmarkStart w:id="17" w:name="OCRUncertain171"/>
      <w:r w:rsidRPr="00B30EFD">
        <w:rPr>
          <w:rFonts w:ascii="Times New Roman" w:hAnsi="Times New Roman"/>
          <w:snapToGrid w:val="0"/>
          <w:sz w:val="28"/>
          <w:szCs w:val="28"/>
        </w:rPr>
        <w:t>а</w:t>
      </w:r>
      <w:bookmarkEnd w:id="17"/>
      <w:r w:rsidRPr="00B30EFD">
        <w:rPr>
          <w:rFonts w:ascii="Times New Roman" w:hAnsi="Times New Roman"/>
          <w:snapToGrid w:val="0"/>
          <w:sz w:val="28"/>
          <w:szCs w:val="28"/>
        </w:rPr>
        <w:t>нзит, таможенны</w:t>
      </w:r>
      <w:bookmarkStart w:id="18" w:name="OCRUncertain172"/>
      <w:r w:rsidRPr="00B30EFD">
        <w:rPr>
          <w:rFonts w:ascii="Times New Roman" w:hAnsi="Times New Roman"/>
          <w:snapToGrid w:val="0"/>
          <w:sz w:val="28"/>
          <w:szCs w:val="28"/>
        </w:rPr>
        <w:t>й</w:t>
      </w:r>
      <w:bookmarkEnd w:id="18"/>
      <w:r w:rsidRPr="00B30EFD">
        <w:rPr>
          <w:rFonts w:ascii="Times New Roman" w:hAnsi="Times New Roman"/>
          <w:snapToGrid w:val="0"/>
          <w:sz w:val="28"/>
          <w:szCs w:val="28"/>
        </w:rPr>
        <w:t xml:space="preserve"> скла</w:t>
      </w:r>
      <w:bookmarkStart w:id="19" w:name="OCRUncertain173"/>
      <w:r w:rsidRPr="00B30EFD">
        <w:rPr>
          <w:rFonts w:ascii="Times New Roman" w:hAnsi="Times New Roman"/>
          <w:snapToGrid w:val="0"/>
          <w:sz w:val="28"/>
          <w:szCs w:val="28"/>
        </w:rPr>
        <w:t>д</w:t>
      </w:r>
      <w:bookmarkEnd w:id="19"/>
      <w:r w:rsidRPr="00B30EFD">
        <w:rPr>
          <w:rFonts w:ascii="Times New Roman" w:hAnsi="Times New Roman"/>
          <w:snapToGrid w:val="0"/>
          <w:sz w:val="28"/>
          <w:szCs w:val="28"/>
        </w:rPr>
        <w:t>, време</w:t>
      </w:r>
      <w:bookmarkStart w:id="20" w:name="OCRUncertain174"/>
      <w:r w:rsidRPr="00B30EFD">
        <w:rPr>
          <w:rFonts w:ascii="Times New Roman" w:hAnsi="Times New Roman"/>
          <w:snapToGrid w:val="0"/>
          <w:sz w:val="28"/>
          <w:szCs w:val="28"/>
        </w:rPr>
        <w:t>н</w:t>
      </w:r>
      <w:bookmarkEnd w:id="20"/>
      <w:r w:rsidRPr="00B30EFD">
        <w:rPr>
          <w:rFonts w:ascii="Times New Roman" w:hAnsi="Times New Roman"/>
          <w:snapToGrid w:val="0"/>
          <w:sz w:val="28"/>
          <w:szCs w:val="28"/>
        </w:rPr>
        <w:t xml:space="preserve">ный ввоз </w:t>
      </w:r>
      <w:bookmarkStart w:id="21" w:name="OCRUncertain175"/>
      <w:r w:rsidRPr="00B30EFD">
        <w:rPr>
          <w:rFonts w:ascii="Times New Roman" w:hAnsi="Times New Roman"/>
          <w:snapToGrid w:val="0"/>
          <w:sz w:val="28"/>
          <w:szCs w:val="28"/>
        </w:rPr>
        <w:t>или вывоз,</w:t>
      </w:r>
      <w:bookmarkEnd w:id="21"/>
      <w:r w:rsidRPr="00B30EFD">
        <w:rPr>
          <w:rFonts w:ascii="Times New Roman" w:hAnsi="Times New Roman"/>
          <w:snapToGrid w:val="0"/>
          <w:sz w:val="28"/>
          <w:szCs w:val="28"/>
        </w:rPr>
        <w:t xml:space="preserve"> свобод</w:t>
      </w:r>
      <w:bookmarkStart w:id="22" w:name="OCRUncertain176"/>
      <w:bookmarkEnd w:id="22"/>
      <w:r w:rsidRPr="00B30EFD">
        <w:rPr>
          <w:rFonts w:ascii="Times New Roman" w:hAnsi="Times New Roman"/>
          <w:snapToGrid w:val="0"/>
          <w:sz w:val="28"/>
          <w:szCs w:val="28"/>
        </w:rPr>
        <w:t>ные таможе</w:t>
      </w:r>
      <w:bookmarkStart w:id="23" w:name="OCRUncertain177"/>
      <w:r w:rsidRPr="00B30EFD">
        <w:rPr>
          <w:rFonts w:ascii="Times New Roman" w:hAnsi="Times New Roman"/>
          <w:snapToGrid w:val="0"/>
          <w:sz w:val="28"/>
          <w:szCs w:val="28"/>
        </w:rPr>
        <w:t>н</w:t>
      </w:r>
      <w:bookmarkEnd w:id="23"/>
      <w:r w:rsidRPr="00B30EFD">
        <w:rPr>
          <w:rFonts w:ascii="Times New Roman" w:hAnsi="Times New Roman"/>
          <w:snapToGrid w:val="0"/>
          <w:sz w:val="28"/>
          <w:szCs w:val="28"/>
        </w:rPr>
        <w:t xml:space="preserve">ные </w:t>
      </w:r>
      <w:bookmarkStart w:id="24" w:name="OCRUncertain178"/>
      <w:r w:rsidRPr="00B30EFD">
        <w:rPr>
          <w:rFonts w:ascii="Times New Roman" w:hAnsi="Times New Roman"/>
          <w:snapToGrid w:val="0"/>
          <w:sz w:val="28"/>
          <w:szCs w:val="28"/>
        </w:rPr>
        <w:t>з</w:t>
      </w:r>
      <w:bookmarkEnd w:id="24"/>
      <w:r w:rsidRPr="00B30EFD">
        <w:rPr>
          <w:rFonts w:ascii="Times New Roman" w:hAnsi="Times New Roman"/>
          <w:snapToGrid w:val="0"/>
          <w:sz w:val="28"/>
          <w:szCs w:val="28"/>
        </w:rPr>
        <w:t>о</w:t>
      </w:r>
      <w:bookmarkStart w:id="25" w:name="OCRUncertain179"/>
      <w:r w:rsidRPr="00B30EFD">
        <w:rPr>
          <w:rFonts w:ascii="Times New Roman" w:hAnsi="Times New Roman"/>
          <w:snapToGrid w:val="0"/>
          <w:sz w:val="28"/>
          <w:szCs w:val="28"/>
        </w:rPr>
        <w:t>н</w:t>
      </w:r>
      <w:bookmarkEnd w:id="25"/>
      <w:r w:rsidRPr="00B30EFD">
        <w:rPr>
          <w:rFonts w:ascii="Times New Roman" w:hAnsi="Times New Roman"/>
          <w:snapToGrid w:val="0"/>
          <w:sz w:val="28"/>
          <w:szCs w:val="28"/>
        </w:rPr>
        <w:t>ы</w:t>
      </w:r>
      <w:bookmarkStart w:id="26" w:name="OCRUncertain180"/>
      <w:r w:rsidRPr="00B30EFD">
        <w:rPr>
          <w:rFonts w:ascii="Times New Roman" w:hAnsi="Times New Roman"/>
          <w:snapToGrid w:val="0"/>
          <w:sz w:val="28"/>
          <w:szCs w:val="28"/>
        </w:rPr>
        <w:t>;</w:t>
      </w:r>
      <w:bookmarkEnd w:id="26"/>
      <w:r w:rsidRPr="00B30EFD">
        <w:rPr>
          <w:rFonts w:ascii="Times New Roman" w:hAnsi="Times New Roman"/>
          <w:snapToGrid w:val="0"/>
          <w:sz w:val="28"/>
          <w:szCs w:val="28"/>
        </w:rPr>
        <w:t xml:space="preserve"> и свободные склады и др.), </w:t>
      </w:r>
      <w:bookmarkStart w:id="27" w:name="OCRUncertain182"/>
      <w:r w:rsidRPr="00B30EFD">
        <w:rPr>
          <w:rFonts w:ascii="Times New Roman" w:hAnsi="Times New Roman"/>
          <w:snapToGrid w:val="0"/>
          <w:sz w:val="28"/>
          <w:szCs w:val="28"/>
        </w:rPr>
        <w:t xml:space="preserve">неприменение </w:t>
      </w:r>
      <w:bookmarkEnd w:id="27"/>
      <w:r w:rsidRPr="00B30EFD">
        <w:rPr>
          <w:rFonts w:ascii="Times New Roman" w:hAnsi="Times New Roman"/>
          <w:snapToGrid w:val="0"/>
          <w:sz w:val="28"/>
          <w:szCs w:val="28"/>
        </w:rPr>
        <w:t>так называ</w:t>
      </w:r>
      <w:bookmarkStart w:id="28" w:name="OCRUncertain184"/>
      <w:r w:rsidRPr="00B30EFD">
        <w:rPr>
          <w:rFonts w:ascii="Times New Roman" w:hAnsi="Times New Roman"/>
          <w:snapToGrid w:val="0"/>
          <w:sz w:val="28"/>
          <w:szCs w:val="28"/>
        </w:rPr>
        <w:t>е</w:t>
      </w:r>
      <w:bookmarkEnd w:id="28"/>
      <w:r w:rsidRPr="00B30EFD">
        <w:rPr>
          <w:rFonts w:ascii="Times New Roman" w:hAnsi="Times New Roman"/>
          <w:snapToGrid w:val="0"/>
          <w:sz w:val="28"/>
          <w:szCs w:val="28"/>
        </w:rPr>
        <w:t xml:space="preserve">мых </w:t>
      </w:r>
      <w:bookmarkStart w:id="29" w:name="OCRUncertain185"/>
      <w:r w:rsidRPr="00B30EFD">
        <w:rPr>
          <w:rFonts w:ascii="Times New Roman" w:hAnsi="Times New Roman"/>
          <w:snapToGrid w:val="0"/>
          <w:sz w:val="28"/>
          <w:szCs w:val="28"/>
        </w:rPr>
        <w:t>м</w:t>
      </w:r>
      <w:bookmarkEnd w:id="29"/>
      <w:r w:rsidRPr="00B30EFD">
        <w:rPr>
          <w:rFonts w:ascii="Times New Roman" w:hAnsi="Times New Roman"/>
          <w:snapToGrid w:val="0"/>
          <w:sz w:val="28"/>
          <w:szCs w:val="28"/>
        </w:rPr>
        <w:t>ер экономической политики. К этим мерам относятся огра</w:t>
      </w:r>
      <w:bookmarkStart w:id="30" w:name="OCRUncertain186"/>
      <w:r w:rsidRPr="00B30EFD">
        <w:rPr>
          <w:rFonts w:ascii="Times New Roman" w:hAnsi="Times New Roman"/>
          <w:snapToGrid w:val="0"/>
          <w:sz w:val="28"/>
          <w:szCs w:val="28"/>
        </w:rPr>
        <w:t>н</w:t>
      </w:r>
      <w:bookmarkEnd w:id="30"/>
      <w:r w:rsidRPr="00B30EFD">
        <w:rPr>
          <w:rFonts w:ascii="Times New Roman" w:hAnsi="Times New Roman"/>
          <w:snapToGrid w:val="0"/>
          <w:sz w:val="28"/>
          <w:szCs w:val="28"/>
        </w:rPr>
        <w:t>и</w:t>
      </w:r>
      <w:bookmarkStart w:id="31" w:name="OCRUncertain187"/>
      <w:r w:rsidRPr="00B30EFD">
        <w:rPr>
          <w:rFonts w:ascii="Times New Roman" w:hAnsi="Times New Roman"/>
          <w:snapToGrid w:val="0"/>
          <w:sz w:val="28"/>
          <w:szCs w:val="28"/>
        </w:rPr>
        <w:t>ч</w:t>
      </w:r>
      <w:bookmarkEnd w:id="31"/>
      <w:r w:rsidRPr="00B30EFD">
        <w:rPr>
          <w:rFonts w:ascii="Times New Roman" w:hAnsi="Times New Roman"/>
          <w:snapToGrid w:val="0"/>
          <w:sz w:val="28"/>
          <w:szCs w:val="28"/>
        </w:rPr>
        <w:t>ен</w:t>
      </w:r>
      <w:bookmarkStart w:id="32" w:name="OCRUncertain188"/>
      <w:r w:rsidRPr="00B30EFD">
        <w:rPr>
          <w:rFonts w:ascii="Times New Roman" w:hAnsi="Times New Roman"/>
          <w:snapToGrid w:val="0"/>
          <w:sz w:val="28"/>
          <w:szCs w:val="28"/>
        </w:rPr>
        <w:t>ий</w:t>
      </w:r>
      <w:bookmarkEnd w:id="32"/>
      <w:r w:rsidRPr="00B30EFD">
        <w:rPr>
          <w:rFonts w:ascii="Times New Roman" w:hAnsi="Times New Roman"/>
          <w:snapToGrid w:val="0"/>
          <w:sz w:val="28"/>
          <w:szCs w:val="28"/>
        </w:rPr>
        <w:t xml:space="preserve"> </w:t>
      </w:r>
      <w:bookmarkStart w:id="33" w:name="OCRUncertain189"/>
      <w:r w:rsidRPr="00B30EFD">
        <w:rPr>
          <w:rFonts w:ascii="Times New Roman" w:hAnsi="Times New Roman"/>
          <w:snapToGrid w:val="0"/>
          <w:sz w:val="28"/>
          <w:szCs w:val="28"/>
        </w:rPr>
        <w:t>н</w:t>
      </w:r>
      <w:bookmarkEnd w:id="33"/>
      <w:r w:rsidRPr="00B30EFD">
        <w:rPr>
          <w:rFonts w:ascii="Times New Roman" w:hAnsi="Times New Roman"/>
          <w:snapToGrid w:val="0"/>
          <w:sz w:val="28"/>
          <w:szCs w:val="28"/>
        </w:rPr>
        <w:t xml:space="preserve">а ввоз в Россию и вывоз из страны товаров, </w:t>
      </w:r>
      <w:bookmarkStart w:id="34" w:name="OCRUncertain190"/>
      <w:r w:rsidRPr="00B30EFD">
        <w:rPr>
          <w:rFonts w:ascii="Times New Roman" w:hAnsi="Times New Roman"/>
          <w:snapToGrid w:val="0"/>
          <w:sz w:val="28"/>
          <w:szCs w:val="28"/>
        </w:rPr>
        <w:t>устано</w:t>
      </w:r>
      <w:bookmarkEnd w:id="34"/>
      <w:r w:rsidRPr="00B30EFD">
        <w:rPr>
          <w:rFonts w:ascii="Times New Roman" w:hAnsi="Times New Roman"/>
          <w:snapToGrid w:val="0"/>
          <w:sz w:val="28"/>
          <w:szCs w:val="28"/>
        </w:rPr>
        <w:t>вленные исходя из экономич</w:t>
      </w:r>
      <w:bookmarkStart w:id="35" w:name="OCRUncertain192"/>
      <w:r w:rsidRPr="00B30EFD">
        <w:rPr>
          <w:rFonts w:ascii="Times New Roman" w:hAnsi="Times New Roman"/>
          <w:snapToGrid w:val="0"/>
          <w:sz w:val="28"/>
          <w:szCs w:val="28"/>
        </w:rPr>
        <w:t>е</w:t>
      </w:r>
      <w:bookmarkEnd w:id="35"/>
      <w:r w:rsidRPr="00B30EFD">
        <w:rPr>
          <w:rFonts w:ascii="Times New Roman" w:hAnsi="Times New Roman"/>
          <w:snapToGrid w:val="0"/>
          <w:sz w:val="28"/>
          <w:szCs w:val="28"/>
        </w:rPr>
        <w:t xml:space="preserve">ских интересов Российской </w:t>
      </w:r>
      <w:bookmarkStart w:id="36" w:name="OCRUncertain193"/>
      <w:r w:rsidRPr="00B30EFD">
        <w:rPr>
          <w:rFonts w:ascii="Times New Roman" w:hAnsi="Times New Roman"/>
          <w:snapToGrid w:val="0"/>
          <w:sz w:val="28"/>
          <w:szCs w:val="28"/>
        </w:rPr>
        <w:t>ф</w:t>
      </w:r>
      <w:bookmarkEnd w:id="36"/>
      <w:r w:rsidRPr="00B30EFD">
        <w:rPr>
          <w:rFonts w:ascii="Times New Roman" w:hAnsi="Times New Roman"/>
          <w:snapToGrid w:val="0"/>
          <w:sz w:val="28"/>
          <w:szCs w:val="28"/>
        </w:rPr>
        <w:t>едерац</w:t>
      </w:r>
      <w:bookmarkStart w:id="37" w:name="OCRUncertain194"/>
      <w:r w:rsidRPr="00B30EFD">
        <w:rPr>
          <w:rFonts w:ascii="Times New Roman" w:hAnsi="Times New Roman"/>
          <w:snapToGrid w:val="0"/>
          <w:sz w:val="28"/>
          <w:szCs w:val="28"/>
        </w:rPr>
        <w:t>и</w:t>
      </w:r>
      <w:bookmarkEnd w:id="37"/>
      <w:r w:rsidRPr="00B30EFD">
        <w:rPr>
          <w:rFonts w:ascii="Times New Roman" w:hAnsi="Times New Roman"/>
          <w:snapToGrid w:val="0"/>
          <w:sz w:val="28"/>
          <w:szCs w:val="28"/>
        </w:rPr>
        <w:t xml:space="preserve">и. Они включают в себя квотирование, </w:t>
      </w:r>
      <w:bookmarkStart w:id="38" w:name="OCRUncertain195"/>
      <w:r w:rsidRPr="00B30EFD">
        <w:rPr>
          <w:rFonts w:ascii="Times New Roman" w:hAnsi="Times New Roman"/>
          <w:snapToGrid w:val="0"/>
          <w:sz w:val="28"/>
          <w:szCs w:val="28"/>
        </w:rPr>
        <w:t>лицен</w:t>
      </w:r>
      <w:bookmarkEnd w:id="38"/>
      <w:r w:rsidRPr="00B30EFD">
        <w:rPr>
          <w:rFonts w:ascii="Times New Roman" w:hAnsi="Times New Roman"/>
          <w:snapToGrid w:val="0"/>
          <w:sz w:val="28"/>
          <w:szCs w:val="28"/>
        </w:rPr>
        <w:t>зирование, установление минимальных и максимальных цен, а также другие меры регулирования взаимодействия российской экономики с мировым хозяйством.</w:t>
      </w:r>
    </w:p>
    <w:p w:rsidR="00BC5B95" w:rsidRDefault="00BC5B95" w:rsidP="0079633D">
      <w:pPr>
        <w:spacing w:after="0" w:line="360" w:lineRule="auto"/>
        <w:ind w:firstLine="708"/>
        <w:contextualSpacing/>
        <w:jc w:val="center"/>
        <w:rPr>
          <w:rFonts w:ascii="Times New Roman" w:hAnsi="Times New Roman"/>
          <w:b/>
          <w:sz w:val="28"/>
          <w:szCs w:val="28"/>
        </w:rPr>
      </w:pPr>
    </w:p>
    <w:p w:rsidR="00BC5B95" w:rsidRDefault="00BC5B95" w:rsidP="0079633D">
      <w:pPr>
        <w:spacing w:after="0" w:line="360" w:lineRule="auto"/>
        <w:ind w:firstLine="708"/>
        <w:contextualSpacing/>
        <w:jc w:val="center"/>
        <w:rPr>
          <w:rFonts w:ascii="Times New Roman" w:hAnsi="Times New Roman"/>
          <w:b/>
          <w:sz w:val="28"/>
          <w:szCs w:val="28"/>
        </w:rPr>
      </w:pPr>
    </w:p>
    <w:p w:rsidR="00BC5B95" w:rsidRDefault="00BC5B95" w:rsidP="0079633D">
      <w:pPr>
        <w:spacing w:after="0" w:line="360" w:lineRule="auto"/>
        <w:ind w:firstLine="708"/>
        <w:contextualSpacing/>
        <w:jc w:val="center"/>
        <w:rPr>
          <w:rFonts w:ascii="Times New Roman" w:hAnsi="Times New Roman"/>
          <w:b/>
          <w:sz w:val="28"/>
          <w:szCs w:val="28"/>
        </w:rPr>
      </w:pPr>
    </w:p>
    <w:p w:rsidR="00BC5B95" w:rsidRDefault="00BC5B95" w:rsidP="0079633D">
      <w:pPr>
        <w:spacing w:after="0" w:line="360" w:lineRule="auto"/>
        <w:ind w:firstLine="708"/>
        <w:contextualSpacing/>
        <w:jc w:val="center"/>
        <w:rPr>
          <w:rFonts w:ascii="Times New Roman" w:hAnsi="Times New Roman"/>
          <w:b/>
          <w:sz w:val="28"/>
          <w:szCs w:val="28"/>
        </w:rPr>
      </w:pPr>
    </w:p>
    <w:p w:rsidR="00BC5B95" w:rsidRDefault="00BC5B95" w:rsidP="0079633D">
      <w:pPr>
        <w:spacing w:after="0" w:line="360" w:lineRule="auto"/>
        <w:ind w:firstLine="708"/>
        <w:contextualSpacing/>
        <w:jc w:val="center"/>
        <w:rPr>
          <w:rFonts w:ascii="Times New Roman" w:hAnsi="Times New Roman"/>
          <w:b/>
          <w:sz w:val="28"/>
          <w:szCs w:val="28"/>
        </w:rPr>
      </w:pPr>
    </w:p>
    <w:p w:rsidR="00BC5B95" w:rsidRPr="0079633D" w:rsidRDefault="00BC5B95" w:rsidP="0079633D">
      <w:pPr>
        <w:spacing w:after="0" w:line="360" w:lineRule="auto"/>
        <w:ind w:firstLine="708"/>
        <w:contextualSpacing/>
        <w:jc w:val="center"/>
        <w:rPr>
          <w:rFonts w:ascii="Times New Roman" w:hAnsi="Times New Roman"/>
          <w:b/>
          <w:sz w:val="28"/>
          <w:szCs w:val="28"/>
        </w:rPr>
      </w:pPr>
      <w:r w:rsidRPr="0079633D">
        <w:rPr>
          <w:rFonts w:ascii="Times New Roman" w:hAnsi="Times New Roman"/>
          <w:b/>
          <w:sz w:val="28"/>
          <w:szCs w:val="28"/>
        </w:rPr>
        <w:t>Заключение</w:t>
      </w:r>
    </w:p>
    <w:p w:rsidR="00BC5B95" w:rsidRPr="00B30EFD" w:rsidRDefault="00BC5B95" w:rsidP="00AB6ACD">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 xml:space="preserve">Через таможенную границу Российской Федерации товары перемещаются в соответствии с их таможенными режимами. </w:t>
      </w:r>
    </w:p>
    <w:p w:rsidR="00BC5B95" w:rsidRDefault="00BC5B95" w:rsidP="00AB6ACD">
      <w:pPr>
        <w:widowControl w:val="0"/>
        <w:spacing w:after="0" w:line="360" w:lineRule="auto"/>
        <w:ind w:firstLine="720"/>
        <w:contextualSpacing/>
        <w:jc w:val="both"/>
        <w:rPr>
          <w:rFonts w:ascii="Times New Roman" w:hAnsi="Times New Roman"/>
          <w:snapToGrid w:val="0"/>
          <w:sz w:val="28"/>
          <w:szCs w:val="28"/>
        </w:rPr>
      </w:pPr>
      <w:r w:rsidRPr="00B30EFD">
        <w:rPr>
          <w:rFonts w:ascii="Times New Roman" w:hAnsi="Times New Roman"/>
          <w:snapToGrid w:val="0"/>
          <w:sz w:val="28"/>
          <w:szCs w:val="28"/>
        </w:rPr>
        <w:t xml:space="preserve">Правила, регламентирующие таможенные режимы, обязательны как для таможенных органов, так и для организаций и лиц перевозящих товары. </w:t>
      </w:r>
    </w:p>
    <w:p w:rsidR="00BC5B95" w:rsidRPr="00AA5973" w:rsidRDefault="00BC5B95" w:rsidP="00E8507E">
      <w:pPr>
        <w:spacing w:after="0" w:line="360" w:lineRule="auto"/>
        <w:ind w:firstLine="708"/>
        <w:contextualSpacing/>
        <w:jc w:val="both"/>
        <w:rPr>
          <w:rFonts w:ascii="Times New Roman" w:hAnsi="Times New Roman"/>
          <w:sz w:val="28"/>
          <w:szCs w:val="28"/>
        </w:rPr>
      </w:pPr>
      <w:r w:rsidRPr="00AA5973">
        <w:rPr>
          <w:rFonts w:ascii="Times New Roman" w:hAnsi="Times New Roman"/>
          <w:sz w:val="28"/>
          <w:szCs w:val="28"/>
        </w:rPr>
        <w:t>Ввоз товаров на таможенную территорию Российской Федерации и их вывоз с этой территории влекут за собой обязанность лиц поместить товары под один из таможенных режимов, предусмотренных настоящим подразделом, и соблюдать этот таможенный режим. Каждый таможенный режим преследует достижение определенной цели. Таможенный режим выпуска для внутреннего потребления используется, как правило, при исполнении внешнеторговых договоров купли-продажи или мены товаров. Временный ввоз предполагает только пользование товарами на таможенной территории РФ в течение определенного периода времени.</w:t>
      </w:r>
    </w:p>
    <w:p w:rsidR="00BC5B95" w:rsidRPr="00AB6ACD" w:rsidRDefault="00BC5B95" w:rsidP="0079633D">
      <w:pPr>
        <w:widowControl w:val="0"/>
        <w:spacing w:line="360" w:lineRule="auto"/>
        <w:ind w:firstLine="720"/>
        <w:jc w:val="both"/>
        <w:rPr>
          <w:rFonts w:ascii="Times New Roman" w:hAnsi="Times New Roman"/>
          <w:snapToGrid w:val="0"/>
          <w:sz w:val="28"/>
          <w:szCs w:val="28"/>
        </w:rPr>
      </w:pPr>
      <w:r w:rsidRPr="00AB6ACD">
        <w:rPr>
          <w:rFonts w:ascii="Times New Roman" w:hAnsi="Times New Roman"/>
          <w:sz w:val="28"/>
          <w:szCs w:val="28"/>
        </w:rPr>
        <w:t>Таможенные органы используют процедуры осуществления таможенного контроля и таможенного оформления согласно с таможенным режимом транспортных средств и товаров, которые полежат такому контролю и оформлению. Вопросы, связанные с использованием таможенного режима, регулируются Государственной таможенной службой России, которая издает указы, утверждает положения и инструкции, а также дает разъяснения по вопросам использования процедур действия таможенного контроля и таможенного оформления, порядка пропуска транспортных средств и товаров согласно их таможенных режимов.</w:t>
      </w:r>
    </w:p>
    <w:p w:rsidR="00BC5B95" w:rsidRPr="00AA5973" w:rsidRDefault="00BC5B95" w:rsidP="00E8507E">
      <w:pPr>
        <w:spacing w:after="0" w:line="360" w:lineRule="auto"/>
        <w:contextualSpacing/>
        <w:jc w:val="both"/>
        <w:rPr>
          <w:rFonts w:ascii="Times New Roman" w:hAnsi="Times New Roman"/>
          <w:sz w:val="28"/>
          <w:szCs w:val="28"/>
        </w:rPr>
      </w:pPr>
    </w:p>
    <w:p w:rsidR="00BC5B95" w:rsidRPr="00AA5973" w:rsidRDefault="00BC5B95" w:rsidP="00E8507E">
      <w:pPr>
        <w:spacing w:after="0" w:line="360" w:lineRule="auto"/>
        <w:contextualSpacing/>
        <w:jc w:val="both"/>
        <w:rPr>
          <w:rFonts w:ascii="Times New Roman" w:hAnsi="Times New Roman"/>
          <w:sz w:val="28"/>
          <w:szCs w:val="28"/>
        </w:rPr>
      </w:pPr>
    </w:p>
    <w:p w:rsidR="00BC5B95" w:rsidRPr="00AA5973" w:rsidRDefault="00BC5B95" w:rsidP="00E8507E">
      <w:pPr>
        <w:spacing w:after="0" w:line="360" w:lineRule="auto"/>
        <w:contextualSpacing/>
        <w:jc w:val="both"/>
        <w:rPr>
          <w:rFonts w:ascii="Times New Roman" w:hAnsi="Times New Roman"/>
          <w:sz w:val="28"/>
          <w:szCs w:val="28"/>
        </w:rPr>
      </w:pPr>
    </w:p>
    <w:p w:rsidR="00BC5B95" w:rsidRPr="00AA5973" w:rsidRDefault="00BC5B95" w:rsidP="00E8507E">
      <w:pPr>
        <w:spacing w:after="0" w:line="360" w:lineRule="auto"/>
        <w:contextualSpacing/>
        <w:jc w:val="both"/>
        <w:rPr>
          <w:rFonts w:ascii="Times New Roman" w:hAnsi="Times New Roman"/>
          <w:sz w:val="28"/>
          <w:szCs w:val="28"/>
        </w:rPr>
      </w:pPr>
    </w:p>
    <w:p w:rsidR="00BC5B95" w:rsidRPr="00AA5973" w:rsidRDefault="00BC5B95" w:rsidP="00E8507E">
      <w:pPr>
        <w:spacing w:after="0" w:line="360" w:lineRule="auto"/>
        <w:contextualSpacing/>
        <w:jc w:val="both"/>
        <w:rPr>
          <w:rFonts w:ascii="Times New Roman" w:hAnsi="Times New Roman"/>
          <w:sz w:val="28"/>
          <w:szCs w:val="28"/>
        </w:rPr>
      </w:pPr>
    </w:p>
    <w:p w:rsidR="00BC5B95" w:rsidRPr="00AA5973" w:rsidRDefault="00BC5B95" w:rsidP="00E8507E">
      <w:pPr>
        <w:spacing w:after="0" w:line="360" w:lineRule="auto"/>
        <w:contextualSpacing/>
        <w:jc w:val="both"/>
        <w:rPr>
          <w:rFonts w:ascii="Times New Roman" w:hAnsi="Times New Roman"/>
          <w:sz w:val="28"/>
          <w:szCs w:val="28"/>
        </w:rPr>
      </w:pPr>
    </w:p>
    <w:p w:rsidR="00BC5B95" w:rsidRPr="00AA5973" w:rsidRDefault="00BC5B95" w:rsidP="00E8507E">
      <w:pPr>
        <w:spacing w:after="0" w:line="360" w:lineRule="auto"/>
        <w:contextualSpacing/>
        <w:jc w:val="both"/>
        <w:rPr>
          <w:rFonts w:ascii="Times New Roman" w:hAnsi="Times New Roman"/>
          <w:sz w:val="28"/>
          <w:szCs w:val="28"/>
        </w:rPr>
      </w:pPr>
    </w:p>
    <w:p w:rsidR="00BC5B95" w:rsidRPr="004E3E7E" w:rsidRDefault="00BC5B95" w:rsidP="004E3E7E">
      <w:pPr>
        <w:jc w:val="center"/>
        <w:rPr>
          <w:rFonts w:ascii="Times New Roman" w:hAnsi="Times New Roman"/>
          <w:b/>
          <w:sz w:val="28"/>
          <w:szCs w:val="28"/>
        </w:rPr>
      </w:pPr>
      <w:r w:rsidRPr="004E3E7E">
        <w:rPr>
          <w:rFonts w:ascii="Times New Roman" w:hAnsi="Times New Roman"/>
          <w:b/>
          <w:sz w:val="28"/>
          <w:szCs w:val="28"/>
        </w:rPr>
        <w:t>Использованная литература</w:t>
      </w:r>
    </w:p>
    <w:p w:rsidR="00BC5B95" w:rsidRPr="004E3E7E" w:rsidRDefault="00BC5B95" w:rsidP="004E3E7E">
      <w:pPr>
        <w:rPr>
          <w:rFonts w:ascii="Times New Roman" w:hAnsi="Times New Roman"/>
          <w:sz w:val="28"/>
          <w:szCs w:val="28"/>
        </w:rPr>
      </w:pPr>
    </w:p>
    <w:p w:rsidR="00BC5B95" w:rsidRPr="004E3E7E" w:rsidRDefault="00BC5B95" w:rsidP="004E3E7E">
      <w:pPr>
        <w:rPr>
          <w:rFonts w:ascii="Times New Roman" w:hAnsi="Times New Roman"/>
          <w:sz w:val="28"/>
          <w:szCs w:val="28"/>
        </w:rPr>
      </w:pPr>
    </w:p>
    <w:p w:rsidR="00BC5B95" w:rsidRPr="004E3E7E" w:rsidRDefault="00BC5B95" w:rsidP="004E3E7E">
      <w:pPr>
        <w:rPr>
          <w:rFonts w:ascii="Times New Roman" w:hAnsi="Times New Roman"/>
          <w:sz w:val="28"/>
          <w:szCs w:val="28"/>
        </w:rPr>
      </w:pPr>
    </w:p>
    <w:p w:rsidR="00BC5B95" w:rsidRPr="004E3E7E" w:rsidRDefault="00BC5B95" w:rsidP="004E3E7E">
      <w:pPr>
        <w:rPr>
          <w:rFonts w:ascii="Times New Roman" w:hAnsi="Times New Roman"/>
          <w:sz w:val="28"/>
          <w:szCs w:val="28"/>
        </w:rPr>
      </w:pPr>
      <w:r>
        <w:rPr>
          <w:rFonts w:ascii="Times New Roman" w:hAnsi="Times New Roman"/>
          <w:sz w:val="28"/>
          <w:szCs w:val="28"/>
        </w:rPr>
        <w:t xml:space="preserve">1. </w:t>
      </w:r>
      <w:r w:rsidRPr="004E3E7E">
        <w:rPr>
          <w:rFonts w:ascii="Times New Roman" w:hAnsi="Times New Roman"/>
          <w:sz w:val="28"/>
          <w:szCs w:val="28"/>
        </w:rPr>
        <w:t>Таможенный кодекс Российской Федерации. – М.: «Ось-89», 2003 г. – 256 с. (Кодекс)</w:t>
      </w:r>
    </w:p>
    <w:p w:rsidR="00BC5B95" w:rsidRDefault="00BC5B95" w:rsidP="004E3E7E">
      <w:pPr>
        <w:spacing w:after="0" w:line="360" w:lineRule="auto"/>
        <w:contextualSpacing/>
        <w:jc w:val="both"/>
        <w:rPr>
          <w:rFonts w:ascii="Times New Roman" w:hAnsi="Times New Roman"/>
          <w:sz w:val="28"/>
          <w:szCs w:val="28"/>
        </w:rPr>
      </w:pPr>
      <w:r>
        <w:rPr>
          <w:rFonts w:ascii="Times New Roman" w:hAnsi="Times New Roman"/>
          <w:sz w:val="28"/>
          <w:szCs w:val="28"/>
        </w:rPr>
        <w:t xml:space="preserve">2. </w:t>
      </w:r>
      <w:r w:rsidRPr="004E3E7E">
        <w:rPr>
          <w:rFonts w:ascii="Times New Roman" w:hAnsi="Times New Roman"/>
          <w:sz w:val="28"/>
          <w:szCs w:val="28"/>
        </w:rPr>
        <w:t xml:space="preserve">Комментарий к Таможенному Кодексу Российской Федерации. / Под редакцией доктора юридических наук, профессора А.Н. Козырина.  – М.: Издательство «Проспект», 2006. - 788с. </w:t>
      </w:r>
    </w:p>
    <w:p w:rsidR="00BC5B95" w:rsidRPr="004E3E7E" w:rsidRDefault="00BC5B95" w:rsidP="00390CBC">
      <w:pPr>
        <w:spacing w:after="0" w:line="360" w:lineRule="auto"/>
        <w:rPr>
          <w:rFonts w:ascii="Times New Roman" w:hAnsi="Times New Roman"/>
          <w:sz w:val="28"/>
          <w:szCs w:val="28"/>
        </w:rPr>
      </w:pPr>
      <w:r>
        <w:rPr>
          <w:rFonts w:ascii="Times New Roman" w:hAnsi="Times New Roman"/>
          <w:sz w:val="28"/>
          <w:szCs w:val="28"/>
        </w:rPr>
        <w:t xml:space="preserve">3. </w:t>
      </w:r>
      <w:r w:rsidRPr="004E3E7E">
        <w:rPr>
          <w:rFonts w:ascii="Times New Roman" w:hAnsi="Times New Roman"/>
          <w:sz w:val="28"/>
          <w:szCs w:val="28"/>
        </w:rPr>
        <w:t>Комментарий к Таможенному кодексу Российской Федерации  - 2-е изд., перераб. И доп. /Ю.А. Варфоламеева [и др.]; под ред. А.Н.Козырина – М.: ТК Велби, Изд-во Проспект, 2005.-1088с.</w:t>
      </w:r>
    </w:p>
    <w:p w:rsidR="00BC5B95" w:rsidRPr="004E3E7E" w:rsidRDefault="00BC5B95" w:rsidP="004E3E7E">
      <w:pPr>
        <w:spacing w:after="0" w:line="360" w:lineRule="auto"/>
        <w:contextualSpacing/>
        <w:jc w:val="both"/>
        <w:rPr>
          <w:rFonts w:ascii="Times New Roman" w:hAnsi="Times New Roman"/>
          <w:sz w:val="28"/>
          <w:szCs w:val="28"/>
        </w:rPr>
      </w:pPr>
      <w:r>
        <w:rPr>
          <w:rFonts w:ascii="Times New Roman" w:hAnsi="Times New Roman"/>
          <w:sz w:val="28"/>
          <w:szCs w:val="28"/>
        </w:rPr>
        <w:t>4</w:t>
      </w:r>
      <w:r w:rsidRPr="004E3E7E">
        <w:rPr>
          <w:rFonts w:ascii="Times New Roman" w:hAnsi="Times New Roman"/>
          <w:sz w:val="28"/>
          <w:szCs w:val="28"/>
        </w:rPr>
        <w:t xml:space="preserve">. </w:t>
      </w:r>
      <w:r>
        <w:rPr>
          <w:rFonts w:ascii="Times New Roman" w:hAnsi="Times New Roman"/>
          <w:sz w:val="28"/>
          <w:szCs w:val="28"/>
        </w:rPr>
        <w:t>К</w:t>
      </w:r>
      <w:r w:rsidRPr="004E3E7E">
        <w:rPr>
          <w:rFonts w:ascii="Times New Roman" w:hAnsi="Times New Roman"/>
          <w:sz w:val="28"/>
          <w:szCs w:val="28"/>
        </w:rPr>
        <w:t xml:space="preserve">омментарий к Таможенному Кодексу Российской Федерации. / Под редакцией доктора юридических наук, профессора А.Н. Козырина.  – М.: Издательство «Проспект», 2006. - 788с. </w:t>
      </w:r>
    </w:p>
    <w:p w:rsidR="00BC5B95" w:rsidRDefault="00BC5B95" w:rsidP="004E3E7E">
      <w:pPr>
        <w:rPr>
          <w:rFonts w:ascii="Times New Roman" w:hAnsi="Times New Roman"/>
          <w:sz w:val="28"/>
          <w:szCs w:val="28"/>
        </w:rPr>
      </w:pPr>
      <w:r>
        <w:rPr>
          <w:rFonts w:ascii="Times New Roman" w:hAnsi="Times New Roman"/>
          <w:sz w:val="28"/>
          <w:szCs w:val="28"/>
        </w:rPr>
        <w:t>5</w:t>
      </w:r>
      <w:r w:rsidRPr="004E3E7E">
        <w:rPr>
          <w:rFonts w:ascii="Times New Roman" w:hAnsi="Times New Roman"/>
          <w:sz w:val="28"/>
          <w:szCs w:val="28"/>
        </w:rPr>
        <w:t>.  Российская Федерация. Законы Внешнеэкономическая деятельность: Сб. норматив. Док. – М.: ГроссМедиа, 2005. – 304с.</w:t>
      </w:r>
    </w:p>
    <w:p w:rsidR="00BC5B95" w:rsidRPr="004E3E7E" w:rsidRDefault="00BC5B95" w:rsidP="004E3E7E">
      <w:pPr>
        <w:rPr>
          <w:rFonts w:ascii="Times New Roman" w:hAnsi="Times New Roman"/>
          <w:sz w:val="28"/>
          <w:szCs w:val="28"/>
        </w:rPr>
      </w:pPr>
      <w:r>
        <w:rPr>
          <w:rFonts w:ascii="Times New Roman" w:hAnsi="Times New Roman"/>
          <w:sz w:val="28"/>
          <w:szCs w:val="28"/>
        </w:rPr>
        <w:t xml:space="preserve">6. </w:t>
      </w:r>
      <w:r w:rsidRPr="004E3E7E">
        <w:rPr>
          <w:rFonts w:ascii="Times New Roman" w:hAnsi="Times New Roman"/>
          <w:sz w:val="28"/>
          <w:szCs w:val="28"/>
        </w:rPr>
        <w:t xml:space="preserve">Тимошенко И. В. Таможенное право России.– Ростов н/Д: Феникс, 2006. – 512с.  </w:t>
      </w:r>
    </w:p>
    <w:p w:rsidR="00BC5B95" w:rsidRPr="004E3E7E" w:rsidRDefault="00BC5B95" w:rsidP="004E3E7E">
      <w:pPr>
        <w:spacing w:after="0" w:line="360" w:lineRule="auto"/>
        <w:contextualSpacing/>
        <w:jc w:val="both"/>
        <w:rPr>
          <w:rFonts w:ascii="Times New Roman" w:hAnsi="Times New Roman"/>
          <w:sz w:val="28"/>
          <w:szCs w:val="28"/>
        </w:rPr>
      </w:pPr>
    </w:p>
    <w:p w:rsidR="00BC5B95" w:rsidRPr="004E3E7E" w:rsidRDefault="00BC5B95" w:rsidP="004E3E7E">
      <w:pPr>
        <w:rPr>
          <w:rFonts w:ascii="Times New Roman" w:hAnsi="Times New Roman"/>
          <w:sz w:val="28"/>
          <w:szCs w:val="28"/>
        </w:rPr>
      </w:pPr>
    </w:p>
    <w:p w:rsidR="00BC5B95" w:rsidRPr="004E3E7E" w:rsidRDefault="00BC5B95" w:rsidP="00E8507E">
      <w:pPr>
        <w:spacing w:after="0" w:line="360" w:lineRule="auto"/>
        <w:contextualSpacing/>
        <w:jc w:val="both"/>
        <w:rPr>
          <w:rFonts w:ascii="Times New Roman" w:hAnsi="Times New Roman"/>
          <w:sz w:val="28"/>
          <w:szCs w:val="28"/>
        </w:rPr>
      </w:pPr>
    </w:p>
    <w:p w:rsidR="00BC5B95" w:rsidRPr="004E3E7E" w:rsidRDefault="00BC5B95" w:rsidP="00E8507E">
      <w:pPr>
        <w:spacing w:after="0" w:line="360" w:lineRule="auto"/>
        <w:contextualSpacing/>
        <w:jc w:val="both"/>
        <w:rPr>
          <w:rFonts w:ascii="Times New Roman" w:hAnsi="Times New Roman"/>
          <w:sz w:val="28"/>
          <w:szCs w:val="28"/>
        </w:rPr>
      </w:pPr>
    </w:p>
    <w:p w:rsidR="00BC5B95" w:rsidRPr="004E3E7E" w:rsidRDefault="00BC5B95" w:rsidP="00E8507E">
      <w:pPr>
        <w:spacing w:after="0" w:line="360" w:lineRule="auto"/>
        <w:contextualSpacing/>
        <w:jc w:val="both"/>
        <w:rPr>
          <w:rFonts w:ascii="Times New Roman" w:hAnsi="Times New Roman"/>
          <w:sz w:val="28"/>
          <w:szCs w:val="28"/>
        </w:rPr>
      </w:pPr>
      <w:bookmarkStart w:id="39" w:name="_GoBack"/>
      <w:bookmarkEnd w:id="39"/>
    </w:p>
    <w:sectPr w:rsidR="00BC5B95" w:rsidRPr="004E3E7E" w:rsidSect="00E8507E">
      <w:footerReference w:type="default" r:id="rId7"/>
      <w:pgSz w:w="11906" w:h="16838"/>
      <w:pgMar w:top="1134" w:right="567"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B95" w:rsidRDefault="00BC5B95" w:rsidP="00E8507E">
      <w:pPr>
        <w:spacing w:after="0" w:line="240" w:lineRule="auto"/>
      </w:pPr>
      <w:r>
        <w:separator/>
      </w:r>
    </w:p>
  </w:endnote>
  <w:endnote w:type="continuationSeparator" w:id="0">
    <w:p w:rsidR="00BC5B95" w:rsidRDefault="00BC5B95" w:rsidP="00E8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95" w:rsidRDefault="00BC5B95">
    <w:pPr>
      <w:pStyle w:val="a7"/>
      <w:jc w:val="right"/>
    </w:pPr>
    <w:r>
      <w:fldChar w:fldCharType="begin"/>
    </w:r>
    <w:r>
      <w:instrText xml:space="preserve"> PAGE   \* MERGEFORMAT </w:instrText>
    </w:r>
    <w:r>
      <w:fldChar w:fldCharType="separate"/>
    </w:r>
    <w:r w:rsidR="00236830">
      <w:rPr>
        <w:noProof/>
      </w:rPr>
      <w:t>3</w:t>
    </w:r>
    <w:r>
      <w:fldChar w:fldCharType="end"/>
    </w:r>
  </w:p>
  <w:p w:rsidR="00BC5B95" w:rsidRDefault="00BC5B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B95" w:rsidRDefault="00BC5B95" w:rsidP="00E8507E">
      <w:pPr>
        <w:spacing w:after="0" w:line="240" w:lineRule="auto"/>
      </w:pPr>
      <w:r>
        <w:separator/>
      </w:r>
    </w:p>
  </w:footnote>
  <w:footnote w:type="continuationSeparator" w:id="0">
    <w:p w:rsidR="00BC5B95" w:rsidRDefault="00BC5B95" w:rsidP="00E850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97027"/>
    <w:multiLevelType w:val="hybridMultilevel"/>
    <w:tmpl w:val="0EA2D48A"/>
    <w:lvl w:ilvl="0" w:tplc="2D06930E">
      <w:start w:val="4"/>
      <w:numFmt w:val="decimal"/>
      <w:lvlText w:val="%1."/>
      <w:lvlJc w:val="left"/>
      <w:pPr>
        <w:ind w:left="1788" w:hanging="360"/>
      </w:pPr>
      <w:rPr>
        <w:rFonts w:cs="Times New Roman" w:hint="default"/>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1">
    <w:nsid w:val="20B46158"/>
    <w:multiLevelType w:val="hybridMultilevel"/>
    <w:tmpl w:val="3A66A59A"/>
    <w:lvl w:ilvl="0" w:tplc="7500E3E4">
      <w:start w:val="1"/>
      <w:numFmt w:val="upperRoman"/>
      <w:lvlText w:val="%1."/>
      <w:lvlJc w:val="left"/>
      <w:pPr>
        <w:ind w:left="1440" w:hanging="72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405D7C25"/>
    <w:multiLevelType w:val="hybridMultilevel"/>
    <w:tmpl w:val="5096F602"/>
    <w:lvl w:ilvl="0" w:tplc="D08C2498">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546C74C9"/>
    <w:multiLevelType w:val="hybridMultilevel"/>
    <w:tmpl w:val="0B66A394"/>
    <w:lvl w:ilvl="0" w:tplc="BB821140">
      <w:start w:val="2"/>
      <w:numFmt w:val="decimal"/>
      <w:lvlText w:val="%1."/>
      <w:lvlJc w:val="left"/>
      <w:pPr>
        <w:ind w:left="1428" w:hanging="360"/>
      </w:pPr>
      <w:rPr>
        <w:rFonts w:cs="Times New Roman" w:hint="default"/>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84D"/>
    <w:rsid w:val="000440EE"/>
    <w:rsid w:val="00071792"/>
    <w:rsid w:val="000849A7"/>
    <w:rsid w:val="00236830"/>
    <w:rsid w:val="002553C3"/>
    <w:rsid w:val="002C740B"/>
    <w:rsid w:val="002D7DE0"/>
    <w:rsid w:val="00321A8C"/>
    <w:rsid w:val="00390CBC"/>
    <w:rsid w:val="00400326"/>
    <w:rsid w:val="00426E90"/>
    <w:rsid w:val="00461209"/>
    <w:rsid w:val="004E3E7E"/>
    <w:rsid w:val="005607C7"/>
    <w:rsid w:val="00626180"/>
    <w:rsid w:val="00716C70"/>
    <w:rsid w:val="0079633D"/>
    <w:rsid w:val="0081003E"/>
    <w:rsid w:val="008B0D9F"/>
    <w:rsid w:val="008D5BFA"/>
    <w:rsid w:val="009460F3"/>
    <w:rsid w:val="009C604C"/>
    <w:rsid w:val="00A5167A"/>
    <w:rsid w:val="00A648A7"/>
    <w:rsid w:val="00AA5973"/>
    <w:rsid w:val="00AA7EBB"/>
    <w:rsid w:val="00AB6ACD"/>
    <w:rsid w:val="00AD2081"/>
    <w:rsid w:val="00B30EFD"/>
    <w:rsid w:val="00B47098"/>
    <w:rsid w:val="00BC5B95"/>
    <w:rsid w:val="00DE44F6"/>
    <w:rsid w:val="00E435BC"/>
    <w:rsid w:val="00E8507E"/>
    <w:rsid w:val="00EA17C8"/>
    <w:rsid w:val="00F2484D"/>
    <w:rsid w:val="00F41546"/>
    <w:rsid w:val="00F63197"/>
    <w:rsid w:val="00F63814"/>
    <w:rsid w:val="00FC6A6B"/>
    <w:rsid w:val="00FD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F40A9-8CB9-456A-B62D-E70568A8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C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71792"/>
    <w:pPr>
      <w:ind w:left="720"/>
      <w:contextualSpacing/>
    </w:pPr>
  </w:style>
  <w:style w:type="paragraph" w:styleId="2">
    <w:name w:val="Body Text Indent 2"/>
    <w:basedOn w:val="a"/>
    <w:link w:val="20"/>
    <w:rsid w:val="00AD2081"/>
    <w:pPr>
      <w:widowControl w:val="0"/>
      <w:spacing w:after="0" w:line="220" w:lineRule="exact"/>
      <w:ind w:firstLine="380"/>
    </w:pPr>
    <w:rPr>
      <w:rFonts w:ascii="Times New Roman" w:eastAsia="Calibri" w:hAnsi="Times New Roman"/>
      <w:sz w:val="20"/>
      <w:szCs w:val="20"/>
    </w:rPr>
  </w:style>
  <w:style w:type="character" w:customStyle="1" w:styleId="20">
    <w:name w:val="Основной текст с отступом 2 Знак"/>
    <w:basedOn w:val="a0"/>
    <w:link w:val="2"/>
    <w:locked/>
    <w:rsid w:val="00AD2081"/>
    <w:rPr>
      <w:rFonts w:ascii="Times New Roman" w:hAnsi="Times New Roman" w:cs="Times New Roman"/>
      <w:sz w:val="20"/>
      <w:szCs w:val="20"/>
    </w:rPr>
  </w:style>
  <w:style w:type="paragraph" w:styleId="a3">
    <w:name w:val="Body Text Indent"/>
    <w:basedOn w:val="a"/>
    <w:link w:val="a4"/>
    <w:semiHidden/>
    <w:rsid w:val="00FD1627"/>
    <w:pPr>
      <w:spacing w:after="120"/>
      <w:ind w:left="283"/>
    </w:pPr>
  </w:style>
  <w:style w:type="character" w:customStyle="1" w:styleId="a4">
    <w:name w:val="Основной текст с отступом Знак"/>
    <w:basedOn w:val="a0"/>
    <w:link w:val="a3"/>
    <w:semiHidden/>
    <w:locked/>
    <w:rsid w:val="00FD1627"/>
    <w:rPr>
      <w:rFonts w:cs="Times New Roman"/>
    </w:rPr>
  </w:style>
  <w:style w:type="paragraph" w:styleId="a5">
    <w:name w:val="header"/>
    <w:basedOn w:val="a"/>
    <w:link w:val="a6"/>
    <w:semiHidden/>
    <w:rsid w:val="00E8507E"/>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E8507E"/>
    <w:rPr>
      <w:rFonts w:cs="Times New Roman"/>
    </w:rPr>
  </w:style>
  <w:style w:type="paragraph" w:styleId="a7">
    <w:name w:val="footer"/>
    <w:basedOn w:val="a"/>
    <w:link w:val="a8"/>
    <w:rsid w:val="00E8507E"/>
    <w:pPr>
      <w:tabs>
        <w:tab w:val="center" w:pos="4677"/>
        <w:tab w:val="right" w:pos="9355"/>
      </w:tabs>
      <w:spacing w:after="0" w:line="240" w:lineRule="auto"/>
    </w:pPr>
  </w:style>
  <w:style w:type="character" w:customStyle="1" w:styleId="a8">
    <w:name w:val="Нижний колонтитул Знак"/>
    <w:basedOn w:val="a0"/>
    <w:link w:val="a7"/>
    <w:locked/>
    <w:rsid w:val="00E8507E"/>
    <w:rPr>
      <w:rFonts w:cs="Times New Roman"/>
    </w:rPr>
  </w:style>
  <w:style w:type="paragraph" w:styleId="a9">
    <w:name w:val="Balloon Text"/>
    <w:basedOn w:val="a"/>
    <w:link w:val="aa"/>
    <w:semiHidden/>
    <w:rsid w:val="004E3E7E"/>
    <w:pPr>
      <w:spacing w:after="0" w:line="240" w:lineRule="auto"/>
    </w:pPr>
    <w:rPr>
      <w:rFonts w:ascii="Tahoma" w:hAnsi="Tahoma" w:cs="Tahoma"/>
      <w:sz w:val="16"/>
      <w:szCs w:val="16"/>
    </w:rPr>
  </w:style>
  <w:style w:type="character" w:customStyle="1" w:styleId="aa">
    <w:name w:val="Текст выноски Знак"/>
    <w:basedOn w:val="a0"/>
    <w:link w:val="a9"/>
    <w:semiHidden/>
    <w:locked/>
    <w:rsid w:val="004E3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4466</Words>
  <Characters>25461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007</dc:creator>
  <cp:keywords/>
  <dc:description/>
  <cp:lastModifiedBy>admin</cp:lastModifiedBy>
  <cp:revision>2</cp:revision>
  <dcterms:created xsi:type="dcterms:W3CDTF">2014-03-29T01:08:00Z</dcterms:created>
  <dcterms:modified xsi:type="dcterms:W3CDTF">2014-03-29T01:08:00Z</dcterms:modified>
</cp:coreProperties>
</file>