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Гидроксикарбонильные соединения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>-Гидроксикарбонильные соединения, как уже отмечалось, могут быть получены окислением диолов гипобромитом натрия или реагентом Фентона.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 xml:space="preserve">Для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>-гидроксикарбонильных соединени</w:t>
      </w:r>
      <w:r w:rsidR="00600B5D">
        <w:rPr>
          <w:kern w:val="0"/>
          <w:sz w:val="28"/>
          <w:szCs w:val="28"/>
          <w:lang w:val="ru-RU"/>
        </w:rPr>
        <w:t>й</w:t>
      </w:r>
      <w:r w:rsidRPr="00600B5D">
        <w:rPr>
          <w:kern w:val="0"/>
          <w:sz w:val="28"/>
          <w:szCs w:val="28"/>
          <w:lang w:val="ru-RU"/>
        </w:rPr>
        <w:t xml:space="preserve"> характерна димеризация в циклические полуацетали, соответственно кетали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(2,5-дигидрокси-1,4-диоксаланы):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61.5pt" fillcolor="window">
            <v:imagedata r:id="rId7" o:title=""/>
          </v:shape>
        </w:pict>
      </w:r>
      <w:r w:rsidR="00600B5D">
        <w:rPr>
          <w:kern w:val="0"/>
          <w:sz w:val="28"/>
          <w:szCs w:val="28"/>
          <w:lang w:val="ru-RU"/>
        </w:rPr>
        <w:t xml:space="preserve"> </w:t>
      </w:r>
      <w:r w:rsidR="00297E87" w:rsidRPr="00600B5D">
        <w:rPr>
          <w:kern w:val="0"/>
          <w:sz w:val="28"/>
          <w:szCs w:val="28"/>
          <w:lang w:val="ru-RU"/>
        </w:rPr>
        <w:t>(55)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 xml:space="preserve">Как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 xml:space="preserve">-гидроксиальдегиды так и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 xml:space="preserve">-гидроксикетоны находятся в таутомерном равновесии с ендиолами и через такие формы могут превращаться друг в друга (перегруппировка Лобри-де Брюина </w:t>
      </w:r>
      <w:r w:rsidRPr="00600B5D">
        <w:rPr>
          <w:kern w:val="0"/>
          <w:sz w:val="28"/>
          <w:szCs w:val="28"/>
          <w:lang w:val="ru-RU"/>
        </w:rPr>
        <w:sym w:font="Symbol" w:char="F02D"/>
      </w:r>
      <w:r w:rsidRPr="00600B5D">
        <w:rPr>
          <w:kern w:val="0"/>
          <w:sz w:val="28"/>
          <w:szCs w:val="28"/>
          <w:lang w:val="ru-RU"/>
        </w:rPr>
        <w:t xml:space="preserve"> Ван-Экенштейна).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300.75pt;height:45.75pt" fillcolor="window">
            <v:imagedata r:id="rId8" o:title=""/>
          </v:shape>
        </w:pict>
      </w:r>
      <w:r w:rsidR="00297E87" w:rsidRPr="00600B5D">
        <w:rPr>
          <w:kern w:val="0"/>
          <w:sz w:val="28"/>
          <w:szCs w:val="28"/>
          <w:lang w:val="ru-RU"/>
        </w:rPr>
        <w:t>ендиолы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38.</w:t>
      </w:r>
      <w:r w:rsidRPr="00600B5D">
        <w:rPr>
          <w:kern w:val="0"/>
          <w:sz w:val="28"/>
          <w:szCs w:val="28"/>
          <w:lang w:val="ru-RU"/>
        </w:rPr>
        <w:t xml:space="preserve"> Напишите реакции взаимного превращения глицеринового альдегида (2,3-дигидроксипропаналя) и 1,3-дигидроксиацетона (1,3-дигидрокси-2-пропанона) в щелочной среде.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Ендиолы имеют кислую реакцию и в щелочной среде образуют соли, называемые редуктонатами. Редуктонаты являются сильными восстановителями, поэтому в противоположность просто кетонам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>-оксикетоны, обладающие восстановительными свойствами, реагируют с реактивом Фелинга. При этом сами они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окисляются до 1,2-дикарбонильных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соединений.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Отличительной чертой 1,4- и 1,5-гидроксикарбонильных соедин</w:t>
      </w:r>
      <w:r w:rsidR="00600B5D">
        <w:rPr>
          <w:kern w:val="0"/>
          <w:sz w:val="28"/>
          <w:szCs w:val="28"/>
          <w:lang w:val="ru-RU"/>
        </w:rPr>
        <w:t>е</w:t>
      </w:r>
      <w:r w:rsidRPr="00600B5D">
        <w:rPr>
          <w:kern w:val="0"/>
          <w:sz w:val="28"/>
          <w:szCs w:val="28"/>
          <w:lang w:val="ru-RU"/>
        </w:rPr>
        <w:t xml:space="preserve">ний является </w:t>
      </w:r>
      <w:r w:rsidRPr="00600B5D">
        <w:rPr>
          <w:i/>
          <w:kern w:val="0"/>
          <w:sz w:val="28"/>
          <w:szCs w:val="28"/>
          <w:lang w:val="ru-RU"/>
        </w:rPr>
        <w:t xml:space="preserve">оксо-цикло таутомерия </w:t>
      </w:r>
      <w:r w:rsidRPr="00600B5D">
        <w:rPr>
          <w:kern w:val="0"/>
          <w:sz w:val="28"/>
          <w:szCs w:val="28"/>
          <w:lang w:val="ru-RU"/>
        </w:rPr>
        <w:t>(кольчато-цепная таутомерия), приводящая к образованию циклических полуацеталей, причем гидроксильная группа может занимать как аксиальное так и экваториальное положение:</w:t>
      </w: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pict>
          <v:shape id="_x0000_i1027" type="#_x0000_t75" style="width:396.75pt;height:67.5pt" fillcolor="window">
            <v:imagedata r:id="rId9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Образующиеся полуацетали являются энантиомерами и находятся между собой в равновесии.</w:t>
      </w:r>
      <w:r w:rsidRPr="00600B5D">
        <w:rPr>
          <w:b/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Если нет необходимости указывать конфигурацию полуацеталя пользуются волнистой линией:</w:t>
      </w: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pict>
          <v:shape id="_x0000_i1028" type="#_x0000_t75" style="width:261pt;height:48pt" fillcolor="window">
            <v:imagedata r:id="rId10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Циклические полуацетали реагируя со спиртами, могут превращаться в полные ацетали: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pict>
          <v:shape id="_x0000_i1029" type="#_x0000_t75" style="width:322.5pt;height:48pt" fillcolor="window">
            <v:imagedata r:id="rId11" o:title=""/>
          </v:shape>
        </w:pict>
      </w: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pict>
          <v:shape id="_x0000_i1030" type="#_x0000_t75" style="width:254.25pt;height:69.75pt" fillcolor="window">
            <v:imagedata r:id="rId12" o:title=""/>
          </v:shape>
        </w:pict>
      </w:r>
      <w:r w:rsidR="00600B5D">
        <w:rPr>
          <w:b/>
          <w:kern w:val="0"/>
          <w:sz w:val="28"/>
          <w:szCs w:val="28"/>
          <w:lang w:val="ru-RU"/>
        </w:rPr>
        <w:t xml:space="preserve"> </w:t>
      </w:r>
      <w:r w:rsidR="00297E87" w:rsidRPr="00600B5D">
        <w:rPr>
          <w:bCs/>
          <w:kern w:val="0"/>
          <w:sz w:val="28"/>
          <w:szCs w:val="28"/>
          <w:lang w:val="ru-RU"/>
        </w:rPr>
        <w:t>(56)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Ацетали, как известно, устойчивы в щелочной среде, но легко гидролизуются в кислой среде:</w:t>
      </w: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6" type="#_x0000_t75" style="position:absolute;left:0;text-align:left;margin-left:48pt;margin-top:3.05pt;width:378.75pt;height:51pt;z-index:251654144">
            <v:imagedata r:id="rId13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600B5D">
        <w:rPr>
          <w:bCs/>
          <w:kern w:val="0"/>
          <w:sz w:val="28"/>
          <w:szCs w:val="28"/>
          <w:lang w:val="ru-RU"/>
        </w:rPr>
        <w:t>(57)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Дикарбонильные соединения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Как и в случае других бифункциональных производных, химические свойства диальдегидов, дикетонов и кетоальдегидов в заметной степени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 xml:space="preserve">определяются относительным расположением функциональных групп друг относительно друга. Поэтому различают: 1,2- или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 xml:space="preserve">-дикарбонильные соединения, 1,3- или </w:t>
      </w:r>
      <w:r w:rsidRPr="00600B5D">
        <w:rPr>
          <w:kern w:val="0"/>
          <w:sz w:val="28"/>
          <w:szCs w:val="28"/>
          <w:lang w:val="ru-RU"/>
        </w:rPr>
        <w:sym w:font="Symbol" w:char="F062"/>
      </w:r>
      <w:r w:rsidRPr="00600B5D">
        <w:rPr>
          <w:kern w:val="0"/>
          <w:sz w:val="28"/>
          <w:szCs w:val="28"/>
          <w:lang w:val="ru-RU"/>
        </w:rPr>
        <w:t xml:space="preserve">-дикарбонильные соединения, 1,4- или </w:t>
      </w:r>
      <w:r w:rsidRPr="00600B5D">
        <w:rPr>
          <w:kern w:val="0"/>
          <w:sz w:val="28"/>
          <w:szCs w:val="28"/>
          <w:lang w:val="ru-RU"/>
        </w:rPr>
        <w:sym w:font="Symbol" w:char="F063"/>
      </w:r>
      <w:r w:rsidRPr="00600B5D">
        <w:rPr>
          <w:kern w:val="0"/>
          <w:sz w:val="28"/>
          <w:szCs w:val="28"/>
          <w:lang w:val="ru-RU"/>
        </w:rPr>
        <w:t>-дикарбонильные соединения и т.д.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sym w:font="Symbol" w:char="F061"/>
      </w:r>
      <w:r w:rsidRPr="00600B5D">
        <w:rPr>
          <w:b/>
          <w:kern w:val="0"/>
          <w:sz w:val="28"/>
          <w:szCs w:val="28"/>
          <w:lang w:val="ru-RU"/>
        </w:rPr>
        <w:t>-Дикарбонильные соединения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>-Дикарбонильные соединения могут быть получены окислением альдегидов и кетонов диоксидом селена в уксусной кислоте при обычной температуре или действием на них азотистой кислотой с последующим гидролизом монооксима в разбавленной кислоте: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7" type="#_x0000_t75" style="position:absolute;left:0;text-align:left;margin-left:324pt;margin-top:40.2pt;width:58.5pt;height:45pt;z-index:251655168">
            <v:imagedata r:id="rId14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31" type="#_x0000_t75" style="width:238.5pt;height:43.5pt" fillcolor="window">
            <v:imagedata r:id="rId15" o:title=""/>
          </v:shape>
        </w:pict>
      </w: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261pt;height:43.5pt" fillcolor="window">
            <v:imagedata r:id="rId16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 xml:space="preserve">К характерным свойствам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 xml:space="preserve">-дикарбонильных соединений относится их способность изомеризоваться в щелочной среде в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>-гидроксикислоты: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8" type="#_x0000_t75" style="position:absolute;left:0;text-align:left;margin-left:144.45pt;margin-top:-21.6pt;width:234.75pt;height:34.5pt;z-index:251653120" o:allowincell="f">
            <v:imagedata r:id="rId17" o:title=""/>
          </v:shape>
        </w:pict>
      </w:r>
      <w:r w:rsidR="00297E87" w:rsidRPr="00600B5D">
        <w:rPr>
          <w:kern w:val="0"/>
          <w:sz w:val="28"/>
          <w:szCs w:val="28"/>
          <w:lang w:val="ru-RU"/>
        </w:rPr>
        <w:t>(58)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гликолевая кислота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Реакции 1,3-дикарбонильных соединени</w:t>
      </w:r>
      <w:r w:rsidR="00843CE0">
        <w:rPr>
          <w:b/>
          <w:kern w:val="0"/>
          <w:sz w:val="28"/>
          <w:szCs w:val="28"/>
          <w:lang w:val="ru-RU"/>
        </w:rPr>
        <w:t>й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Химические свойства 1,3-дикарбонильных соединений в значительной степени определяются кето-енольной таутомерией. 1,3-Дикарбонильные соединения являются более сильными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С-Н-кислотами, чем простые альдегиды и кетоны. Например, ацетилацетон (pKa = 9,0) растворим в щелочах и реагирует с натрием с выделением водорода. С солями тяжелых металлов 1,3-дикарбонильные соединения образуют очень стабильные хелатные комплексы, растворимые в органических растворителях и перегоняющиеся без разложения при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обычном давлении.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75" style="position:absolute;left:0;text-align:left;margin-left:159.6pt;margin-top:-18.75pt;width:130.5pt;height:90.75pt;z-index:251656192" o:allowincell="f">
            <v:imagedata r:id="rId18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843CE0" w:rsidRDefault="00297E87" w:rsidP="00843CE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  <w:r w:rsidRPr="00600B5D">
        <w:rPr>
          <w:sz w:val="28"/>
          <w:szCs w:val="28"/>
        </w:rPr>
        <w:t>Ацетилацетонат меди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Сопряженные 1,3-дикарбонильным соединениям основания могут алкилироваться в соответствии с правилом Корнблюма как по атому кислорода, так и по атому углерода.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При нагревании с сильными щелочами 1,3-дикарбонильные соединения расщепляются с образованием кетона и кислоты:</w:t>
      </w:r>
    </w:p>
    <w:p w:rsidR="00297E87" w:rsidRPr="00600B5D" w:rsidRDefault="00297E87" w:rsidP="00600B5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 xml:space="preserve">Упр. 39. </w:t>
      </w:r>
      <w:r w:rsidRPr="00600B5D">
        <w:rPr>
          <w:kern w:val="0"/>
          <w:sz w:val="28"/>
          <w:szCs w:val="28"/>
          <w:lang w:val="ru-RU"/>
        </w:rPr>
        <w:t>Допишите реакции: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0" type="#_x0000_t75" style="position:absolute;left:0;text-align:left;margin-left:362.15pt;margin-top:2.3pt;width:126pt;height:37.25pt;z-index:251646976">
            <v:imagedata r:id="rId19" o:title=""/>
          </v:shape>
        </w:pict>
      </w:r>
      <w:r>
        <w:rPr>
          <w:noProof/>
          <w:lang w:val="ru-RU"/>
        </w:rPr>
        <w:pict>
          <v:shape id="_x0000_s1031" type="#_x0000_t75" style="position:absolute;left:0;text-align:left;margin-left:248.15pt;margin-top:2.05pt;width:114pt;height:38.2pt;z-index:251650048">
            <v:imagedata r:id="rId20" o:title=""/>
          </v:shape>
        </w:pict>
      </w:r>
      <w:r>
        <w:rPr>
          <w:noProof/>
          <w:lang w:val="ru-RU"/>
        </w:rPr>
        <w:pict>
          <v:shape id="_x0000_s1032" type="#_x0000_t75" style="position:absolute;left:0;text-align:left;margin-left:134.15pt;margin-top:4.55pt;width:96pt;height:32pt;z-index:251644928">
            <v:imagedata r:id="rId21" o:title=""/>
          </v:shape>
        </w:pict>
      </w:r>
      <w:r>
        <w:rPr>
          <w:noProof/>
          <w:lang w:val="ru-RU"/>
        </w:rPr>
        <w:pict>
          <v:shape id="_x0000_s1033" type="#_x0000_t75" style="position:absolute;left:0;text-align:left;margin-left:14.15pt;margin-top:8.6pt;width:123.75pt;height:24.75pt;z-index:251645952">
            <v:imagedata r:id="rId22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rFonts w:cs="Arial"/>
          <w:kern w:val="0"/>
          <w:sz w:val="28"/>
          <w:szCs w:val="28"/>
          <w:lang w:val="ru-RU"/>
        </w:rPr>
        <w:t>(а)</w:t>
      </w:r>
      <w:r w:rsidR="00600B5D">
        <w:rPr>
          <w:rFonts w:cs="Arial"/>
          <w:kern w:val="0"/>
          <w:sz w:val="28"/>
          <w:szCs w:val="28"/>
          <w:lang w:val="ru-RU"/>
        </w:rPr>
        <w:t xml:space="preserve"> </w:t>
      </w:r>
      <w:r w:rsidRPr="00600B5D">
        <w:rPr>
          <w:rFonts w:cs="Arial"/>
          <w:kern w:val="0"/>
          <w:sz w:val="28"/>
          <w:szCs w:val="28"/>
          <w:lang w:val="ru-RU"/>
        </w:rPr>
        <w:t>(б)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ab/>
      </w:r>
      <w:r w:rsidR="00600B5D">
        <w:rPr>
          <w:kern w:val="0"/>
          <w:sz w:val="28"/>
          <w:szCs w:val="28"/>
          <w:lang w:val="ru-RU"/>
        </w:rPr>
        <w:t xml:space="preserve"> </w:t>
      </w:r>
    </w:p>
    <w:p w:rsidR="00297E87" w:rsidRPr="00600B5D" w:rsidRDefault="00593B6C" w:rsidP="00600B5D">
      <w:pPr>
        <w:pStyle w:val="1"/>
        <w:widowControl/>
        <w:spacing w:line="360" w:lineRule="auto"/>
        <w:ind w:firstLine="709"/>
        <w:jc w:val="both"/>
        <w:rPr>
          <w:b/>
          <w:i w:val="0"/>
          <w:kern w:val="28"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30pt;margin-top:3.5pt;width:84.75pt;height:56.25pt;z-index:251649024">
            <v:imagedata r:id="rId23" o:title=""/>
          </v:shape>
        </w:pict>
      </w:r>
    </w:p>
    <w:p w:rsidR="00297E87" w:rsidRPr="00600B5D" w:rsidRDefault="00593B6C" w:rsidP="00600B5D">
      <w:pPr>
        <w:pStyle w:val="1"/>
        <w:widowControl/>
        <w:spacing w:line="360" w:lineRule="auto"/>
        <w:ind w:firstLine="709"/>
        <w:jc w:val="both"/>
        <w:rPr>
          <w:b/>
          <w:i w:val="0"/>
          <w:kern w:val="28"/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102pt;margin-top:6.95pt;width:88.5pt;height:34.5pt;z-index:251648000" o:allowincell="f">
            <v:imagedata r:id="rId24" o:title=""/>
          </v:shape>
        </w:pict>
      </w:r>
    </w:p>
    <w:p w:rsidR="00297E87" w:rsidRPr="00600B5D" w:rsidRDefault="00593B6C" w:rsidP="00600B5D">
      <w:pPr>
        <w:pStyle w:val="1"/>
        <w:widowControl/>
        <w:spacing w:line="360" w:lineRule="auto"/>
        <w:ind w:firstLine="709"/>
        <w:jc w:val="both"/>
        <w:rPr>
          <w:i w:val="0"/>
          <w:kern w:val="28"/>
          <w:sz w:val="28"/>
          <w:szCs w:val="28"/>
        </w:rPr>
      </w:pPr>
      <w:r>
        <w:rPr>
          <w:noProof/>
        </w:rPr>
        <w:pict>
          <v:shape id="_x0000_s1036" type="#_x0000_t75" style="position:absolute;left:0;text-align:left;margin-left:239.9pt;margin-top:12.75pt;width:80.25pt;height:24.75pt;z-index:251652096">
            <v:imagedata r:id="rId25" o:title=""/>
          </v:shape>
        </w:pict>
      </w:r>
      <w:r>
        <w:rPr>
          <w:noProof/>
        </w:rPr>
        <w:pict>
          <v:shape id="_x0000_s1037" type="#_x0000_t75" style="position:absolute;left:0;text-align:left;margin-left:314.15pt;margin-top:1.5pt;width:89.25pt;height:40.5pt;z-index:251651072">
            <v:imagedata r:id="rId26" o:title=""/>
          </v:shape>
        </w:pict>
      </w:r>
      <w:r w:rsidR="00297E87" w:rsidRPr="00600B5D">
        <w:rPr>
          <w:b/>
          <w:i w:val="0"/>
          <w:kern w:val="28"/>
          <w:sz w:val="28"/>
          <w:szCs w:val="28"/>
        </w:rPr>
        <w:tab/>
      </w:r>
      <w:r w:rsidR="00600B5D">
        <w:rPr>
          <w:b/>
          <w:i w:val="0"/>
          <w:kern w:val="28"/>
          <w:sz w:val="28"/>
          <w:szCs w:val="28"/>
        </w:rPr>
        <w:t xml:space="preserve"> </w:t>
      </w:r>
    </w:p>
    <w:p w:rsidR="00297E87" w:rsidRPr="00600B5D" w:rsidRDefault="00593B6C" w:rsidP="00600B5D">
      <w:pPr>
        <w:pStyle w:val="1"/>
        <w:widowControl/>
        <w:spacing w:line="360" w:lineRule="auto"/>
        <w:ind w:firstLine="709"/>
        <w:jc w:val="both"/>
        <w:rPr>
          <w:bCs/>
          <w:i w:val="0"/>
          <w:kern w:val="28"/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24pt;margin-top:21.05pt;width:168.75pt;height:53.25pt;z-index:251634688">
            <v:imagedata r:id="rId27" o:title=""/>
          </v:shape>
        </w:pict>
      </w:r>
      <w:r w:rsidR="00297E87" w:rsidRPr="00600B5D">
        <w:rPr>
          <w:bCs/>
          <w:i w:val="0"/>
          <w:kern w:val="28"/>
          <w:sz w:val="28"/>
          <w:szCs w:val="28"/>
        </w:rPr>
        <w:t>(в)</w:t>
      </w:r>
      <w:r w:rsidR="00600B5D">
        <w:rPr>
          <w:bCs/>
          <w:i w:val="0"/>
          <w:kern w:val="28"/>
          <w:sz w:val="28"/>
          <w:szCs w:val="28"/>
        </w:rPr>
        <w:t xml:space="preserve"> </w:t>
      </w:r>
      <w:r w:rsidR="00297E87" w:rsidRPr="00600B5D">
        <w:rPr>
          <w:bCs/>
          <w:i w:val="0"/>
          <w:kern w:val="28"/>
          <w:sz w:val="28"/>
          <w:szCs w:val="28"/>
        </w:rPr>
        <w:t>(г)</w:t>
      </w:r>
    </w:p>
    <w:p w:rsidR="00297E87" w:rsidRPr="00600B5D" w:rsidRDefault="00593B6C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9" type="#_x0000_t75" style="position:absolute;left:0;text-align:left;margin-left:270pt;margin-top:5.9pt;width:95.25pt;height:55.5pt;z-index:251638784">
            <v:imagedata r:id="rId28" o:title=""/>
          </v:shape>
        </w:pict>
      </w:r>
      <w:r>
        <w:rPr>
          <w:noProof/>
          <w:lang w:val="ru-RU"/>
        </w:rPr>
        <w:pict>
          <v:shape id="_x0000_s1040" type="#_x0000_t75" style="position:absolute;left:0;text-align:left;margin-left:192pt;margin-top:14.9pt;width:77.25pt;height:38.25pt;z-index:251635712">
            <v:imagedata r:id="rId29" o:title=""/>
          </v:shape>
        </w:pic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1" type="#_x0000_t75" style="position:absolute;left:0;text-align:left;margin-left:5in;margin-top:8.75pt;width:80.25pt;height:26.25pt;z-index:251639808">
            <v:imagedata r:id="rId30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600B5D">
        <w:rPr>
          <w:sz w:val="28"/>
          <w:szCs w:val="28"/>
        </w:rPr>
        <w:t>(д)</w:t>
      </w:r>
      <w:r w:rsidR="00600B5D">
        <w:rPr>
          <w:sz w:val="28"/>
          <w:szCs w:val="28"/>
        </w:rPr>
        <w:t xml:space="preserve"> </w:t>
      </w:r>
      <w:r w:rsidRPr="00600B5D">
        <w:rPr>
          <w:sz w:val="28"/>
          <w:szCs w:val="28"/>
        </w:rPr>
        <w:t>(е)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2" type="#_x0000_t75" style="position:absolute;left:0;text-align:left;margin-left:18pt;margin-top:8.3pt;width:168.75pt;height:53.25pt;z-index:251642880">
            <v:imagedata r:id="rId27" o:title=""/>
          </v:shape>
        </w:pic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3" type="#_x0000_t75" style="position:absolute;left:0;text-align:left;margin-left:282pt;margin-top:2.15pt;width:162.75pt;height:33pt;z-index:251637760">
            <v:imagedata r:id="rId31" o:title=""/>
          </v:shape>
        </w:pict>
      </w:r>
      <w:r>
        <w:rPr>
          <w:noProof/>
          <w:lang w:val="ru-RU"/>
        </w:rPr>
        <w:pict>
          <v:shape id="_x0000_s1044" type="#_x0000_t75" style="position:absolute;left:0;text-align:left;margin-left:192pt;margin-top:2.15pt;width:89.25pt;height:36pt;z-index:251636736">
            <v:imagedata r:id="rId32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Cs/>
          <w:kern w:val="0"/>
          <w:sz w:val="28"/>
          <w:szCs w:val="28"/>
          <w:lang w:val="ru-RU"/>
        </w:rPr>
        <w:t>(ж)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(з)</w:t>
      </w:r>
      <w:r w:rsidR="00600B5D">
        <w:rPr>
          <w:kern w:val="0"/>
          <w:sz w:val="28"/>
          <w:szCs w:val="28"/>
          <w:lang w:val="ru-RU"/>
        </w:rPr>
        <w:t xml:space="preserve"> 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72" type="#_x0000_t75" style="position:absolute;left:0;text-align:left;margin-left:254.15pt;margin-top:10.5pt;width:89.25pt;height:55.5pt;z-index:251678720;visibility:visible;mso-wrap-edited:f">
            <v:imagedata r:id="rId33" o:title=""/>
          </v:shape>
        </w:pict>
      </w:r>
      <w:r>
        <w:rPr>
          <w:noProof/>
          <w:lang w:val="ru-RU"/>
        </w:rPr>
        <w:pict>
          <v:shape id="_x0000_s1073" type="#_x0000_t75" style="position:absolute;left:0;text-align:left;margin-left:20.15pt;margin-top:10.5pt;width:89.25pt;height:55.5pt;z-index:251679744;visibility:visible;mso-wrap-edited:f">
            <v:imagedata r:id="rId33" o:title=""/>
          </v:shape>
        </w:pic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7" type="#_x0000_t75" style="position:absolute;left:0;text-align:left;margin-left:338.15pt;margin-top:8.7pt;width:135.75pt;height:38.25pt;z-index:251641856">
            <v:imagedata r:id="rId34" o:title=""/>
          </v:shape>
        </w:pict>
      </w:r>
      <w:r>
        <w:rPr>
          <w:noProof/>
          <w:lang w:val="ru-RU"/>
        </w:rPr>
        <w:pict>
          <v:shape id="_x0000_s1048" type="#_x0000_t75" style="position:absolute;left:0;text-align:left;margin-left:110.15pt;margin-top:8.7pt;width:119.25pt;height:38.25pt;z-index:251640832">
            <v:imagedata r:id="rId35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9" type="#_x0000_t75" style="position:absolute;left:0;text-align:left;margin-left:36pt;margin-top:17.55pt;width:253.5pt;height:24.75pt;z-index:251643904">
            <v:imagedata r:id="rId36" o:title=""/>
          </v:shape>
        </w:pict>
      </w:r>
      <w:r w:rsidR="00297E87" w:rsidRPr="00600B5D">
        <w:rPr>
          <w:bCs/>
          <w:kern w:val="0"/>
          <w:sz w:val="28"/>
          <w:szCs w:val="28"/>
          <w:lang w:val="ru-RU"/>
        </w:rPr>
        <w:t>(и)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="00297E87" w:rsidRPr="00600B5D">
        <w:rPr>
          <w:kern w:val="0"/>
          <w:sz w:val="28"/>
          <w:szCs w:val="28"/>
          <w:lang w:val="ru-RU"/>
        </w:rPr>
        <w:t>(к)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600B5D">
        <w:rPr>
          <w:sz w:val="28"/>
          <w:szCs w:val="28"/>
        </w:rPr>
        <w:t>(л)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Дикарбоновые кислоты</w: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Все дикарбоновые кислоты представляют собой твердые кристаллические вещества. Низшие дикарбоновые кислоты хорошо растворимы в воде. Дикарбоновые кислоты получают теми же методами, что и монокарбоновые кислоты.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Карбоксильные группы характерным образом влияют друг на друга в зависимости от их взаимного расположения. Эта зависимость проявляется</w:t>
      </w:r>
      <w:r w:rsidR="00843CE0">
        <w:rPr>
          <w:kern w:val="0"/>
          <w:sz w:val="28"/>
          <w:szCs w:val="28"/>
          <w:lang w:val="ru-RU"/>
        </w:rPr>
        <w:t>,</w:t>
      </w:r>
      <w:r w:rsidRPr="00600B5D">
        <w:rPr>
          <w:kern w:val="0"/>
          <w:sz w:val="28"/>
          <w:szCs w:val="28"/>
          <w:lang w:val="ru-RU"/>
        </w:rPr>
        <w:t xml:space="preserve"> прежде всего</w:t>
      </w:r>
      <w:r w:rsidR="00843CE0">
        <w:rPr>
          <w:kern w:val="0"/>
          <w:sz w:val="28"/>
          <w:szCs w:val="28"/>
          <w:lang w:val="ru-RU"/>
        </w:rPr>
        <w:t>,</w:t>
      </w:r>
      <w:r w:rsidRPr="00600B5D">
        <w:rPr>
          <w:kern w:val="0"/>
          <w:sz w:val="28"/>
          <w:szCs w:val="28"/>
          <w:lang w:val="ru-RU"/>
        </w:rPr>
        <w:t xml:space="preserve"> в разном отношении дикарбо</w:t>
      </w:r>
      <w:r w:rsidR="00843CE0">
        <w:rPr>
          <w:kern w:val="0"/>
          <w:sz w:val="28"/>
          <w:szCs w:val="28"/>
          <w:lang w:val="ru-RU"/>
        </w:rPr>
        <w:t>нов</w:t>
      </w:r>
      <w:r w:rsidRPr="00600B5D">
        <w:rPr>
          <w:kern w:val="0"/>
          <w:sz w:val="28"/>
          <w:szCs w:val="28"/>
          <w:lang w:val="ru-RU"/>
        </w:rPr>
        <w:t>ых кислот к нагреванию. Щавелевая и малоновая кислоты разлагаются соответственно при 200 и 150</w:t>
      </w:r>
      <w:r w:rsidRPr="00600B5D">
        <w:rPr>
          <w:kern w:val="0"/>
          <w:sz w:val="28"/>
          <w:szCs w:val="28"/>
          <w:vertAlign w:val="superscript"/>
          <w:lang w:val="ru-RU"/>
        </w:rPr>
        <w:t>о</w:t>
      </w:r>
      <w:r w:rsidRPr="00600B5D">
        <w:rPr>
          <w:kern w:val="0"/>
          <w:sz w:val="28"/>
          <w:szCs w:val="28"/>
          <w:lang w:val="ru-RU"/>
        </w:rPr>
        <w:t>С, отщепляя диоксид углерода. Янтарная, глутаровая, адипиновая, малеиновая и фталевая кислоты при нагревании легко превращаются во внуутренние ангидриды.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40.</w:t>
      </w:r>
      <w:r w:rsidRPr="00600B5D">
        <w:rPr>
          <w:kern w:val="0"/>
          <w:sz w:val="28"/>
          <w:szCs w:val="28"/>
          <w:lang w:val="ru-RU"/>
        </w:rPr>
        <w:t xml:space="preserve"> Каковы промышленные методы получения адипиновой кислоты? Где она применяется?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Упр.41.</w:t>
      </w:r>
      <w:r w:rsidRPr="00600B5D">
        <w:rPr>
          <w:kern w:val="0"/>
          <w:sz w:val="28"/>
          <w:szCs w:val="28"/>
          <w:lang w:val="ru-RU"/>
        </w:rPr>
        <w:t xml:space="preserve"> Сравните отношение к нагреванию щавелевой, малоновой, янтарной, глутаровой и адипиновой кислот. Напишите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соответствующие реакции и назовите образующиеся продукты.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Упр.42.</w:t>
      </w:r>
      <w:r w:rsidRPr="00600B5D">
        <w:rPr>
          <w:kern w:val="0"/>
          <w:sz w:val="28"/>
          <w:szCs w:val="28"/>
          <w:lang w:val="ru-RU"/>
        </w:rPr>
        <w:t xml:space="preserve"> Предложите схему синтеза малоновой кислоты из уксусной кислоты. Чем обусловлена легкость декарбоксилирования малоновой и алкилмалоновых кислот?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43</w:t>
      </w:r>
      <w:r w:rsidRPr="00600B5D">
        <w:rPr>
          <w:kern w:val="0"/>
          <w:sz w:val="28"/>
          <w:szCs w:val="28"/>
          <w:lang w:val="ru-RU"/>
        </w:rPr>
        <w:t>. Напишите формулы всех фталевых кислот. Какая из них превращает-ся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ангидрид при нагревании? Исходя из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i/>
          <w:kern w:val="0"/>
          <w:sz w:val="28"/>
          <w:szCs w:val="28"/>
          <w:lang w:val="ru-RU"/>
        </w:rPr>
        <w:t>п</w:t>
      </w:r>
      <w:r w:rsidRPr="00600B5D">
        <w:rPr>
          <w:kern w:val="0"/>
          <w:sz w:val="28"/>
          <w:szCs w:val="28"/>
          <w:lang w:val="ru-RU"/>
        </w:rPr>
        <w:t>-ксилола и этилена и других необходимых реагентов,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предложите схему получения полиэтилентерефталата.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44.</w:t>
      </w:r>
      <w:r w:rsidRPr="00600B5D">
        <w:rPr>
          <w:kern w:val="0"/>
          <w:sz w:val="28"/>
          <w:szCs w:val="28"/>
          <w:lang w:val="ru-RU"/>
        </w:rPr>
        <w:t xml:space="preserve"> Предложите схему (схемы) получения капрона исходя из бензола.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45.</w:t>
      </w:r>
      <w:r w:rsidRPr="00600B5D">
        <w:rPr>
          <w:kern w:val="0"/>
          <w:sz w:val="28"/>
          <w:szCs w:val="28"/>
          <w:lang w:val="ru-RU"/>
        </w:rPr>
        <w:t xml:space="preserve"> Эластомерное волокно лайкра (спандекс) получают при переработке полиуретана, синтезируемого из гексаметилендиизоцианата и 1,4-бутандиола. Приведите схему получения этого полимера. Предложите схему получения гексаметилендиамина из адипиновой кислоты, а бутандиола-1,4 из ацетилена и других необходимых реагентов.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46.</w:t>
      </w:r>
      <w:r w:rsidRPr="00600B5D">
        <w:rPr>
          <w:kern w:val="0"/>
          <w:sz w:val="28"/>
          <w:szCs w:val="28"/>
          <w:lang w:val="ru-RU"/>
        </w:rPr>
        <w:t xml:space="preserve"> Исходя из п-ксилола и этилена и других необходимых реагентов предложите схему получения полиэтилентерефталата.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47.</w:t>
      </w:r>
      <w:r w:rsidRPr="00600B5D">
        <w:rPr>
          <w:kern w:val="0"/>
          <w:sz w:val="28"/>
          <w:szCs w:val="28"/>
          <w:lang w:val="ru-RU"/>
        </w:rPr>
        <w:t xml:space="preserve"> Исходя из бензола и других необходимых неорганических веществ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предложите схему (схемы) получения нейлона-6,6</w:t>
      </w:r>
      <w:r w:rsidR="00843CE0">
        <w:rPr>
          <w:kern w:val="0"/>
          <w:sz w:val="28"/>
          <w:szCs w:val="28"/>
          <w:lang w:val="ru-RU"/>
        </w:rPr>
        <w:t>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48.</w:t>
      </w:r>
      <w:r w:rsidRPr="00600B5D">
        <w:rPr>
          <w:kern w:val="0"/>
          <w:sz w:val="28"/>
          <w:szCs w:val="28"/>
          <w:lang w:val="ru-RU"/>
        </w:rPr>
        <w:t xml:space="preserve"> По реакции Виттига получите следующие соединения: 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 xml:space="preserve">(а) метиленциклопентан, (б) 1,2-дифенилметан, (в) 2-фенилпропен, 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(г) 2-метил-1-фенил-1-пропен, (д) 1-фенил-1,3-бутадиен, (е) 1,2-дифенилэтан.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49.</w:t>
      </w:r>
      <w:r w:rsidRPr="00600B5D">
        <w:rPr>
          <w:kern w:val="0"/>
          <w:sz w:val="28"/>
          <w:szCs w:val="28"/>
          <w:lang w:val="ru-RU"/>
        </w:rPr>
        <w:t xml:space="preserve"> Какие продукты образуются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результате взаимодействия пропаналя с нижеследующими соединениями: (а) NaBH</w:t>
      </w:r>
      <w:r w:rsidRPr="00600B5D">
        <w:rPr>
          <w:kern w:val="0"/>
          <w:sz w:val="28"/>
          <w:szCs w:val="28"/>
          <w:vertAlign w:val="subscript"/>
          <w:lang w:val="ru-RU"/>
        </w:rPr>
        <w:t>4</w:t>
      </w:r>
      <w:r w:rsidRPr="00600B5D">
        <w:rPr>
          <w:kern w:val="0"/>
          <w:sz w:val="28"/>
          <w:szCs w:val="28"/>
          <w:lang w:val="ru-RU"/>
        </w:rPr>
        <w:t xml:space="preserve"> в водной NaOH; (б) C</w:t>
      </w:r>
      <w:r w:rsidRPr="00600B5D">
        <w:rPr>
          <w:kern w:val="0"/>
          <w:sz w:val="28"/>
          <w:szCs w:val="28"/>
          <w:vertAlign w:val="subscript"/>
          <w:lang w:val="ru-RU"/>
        </w:rPr>
        <w:t>6</w:t>
      </w:r>
      <w:r w:rsidRPr="00600B5D">
        <w:rPr>
          <w:kern w:val="0"/>
          <w:sz w:val="28"/>
          <w:szCs w:val="28"/>
          <w:lang w:val="ru-RU"/>
        </w:rPr>
        <w:t>H</w:t>
      </w:r>
      <w:r w:rsidRPr="00600B5D">
        <w:rPr>
          <w:kern w:val="0"/>
          <w:sz w:val="28"/>
          <w:szCs w:val="28"/>
          <w:vertAlign w:val="subscript"/>
          <w:lang w:val="ru-RU"/>
        </w:rPr>
        <w:t>5</w:t>
      </w:r>
      <w:r w:rsidRPr="00600B5D">
        <w:rPr>
          <w:kern w:val="0"/>
          <w:sz w:val="28"/>
          <w:szCs w:val="28"/>
          <w:lang w:val="ru-RU"/>
        </w:rPr>
        <w:t>MgBr, затем вода; (в) LiAlH</w:t>
      </w:r>
      <w:r w:rsidRPr="00600B5D">
        <w:rPr>
          <w:kern w:val="0"/>
          <w:sz w:val="28"/>
          <w:szCs w:val="28"/>
          <w:vertAlign w:val="subscript"/>
          <w:lang w:val="ru-RU"/>
        </w:rPr>
        <w:t>4</w:t>
      </w:r>
      <w:r w:rsidRPr="00600B5D">
        <w:rPr>
          <w:kern w:val="0"/>
          <w:sz w:val="28"/>
          <w:szCs w:val="28"/>
          <w:lang w:val="ru-RU"/>
        </w:rPr>
        <w:t>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затем вода; (г) Ag(NH</w:t>
      </w:r>
      <w:r w:rsidRPr="00600B5D">
        <w:rPr>
          <w:kern w:val="0"/>
          <w:sz w:val="28"/>
          <w:szCs w:val="28"/>
          <w:vertAlign w:val="subscript"/>
          <w:lang w:val="ru-RU"/>
        </w:rPr>
        <w:t>4</w:t>
      </w:r>
      <w:r w:rsidRPr="00600B5D">
        <w:rPr>
          <w:kern w:val="0"/>
          <w:sz w:val="28"/>
          <w:szCs w:val="28"/>
          <w:lang w:val="ru-RU"/>
        </w:rPr>
        <w:t>)</w:t>
      </w:r>
      <w:r w:rsidRPr="00600B5D">
        <w:rPr>
          <w:kern w:val="0"/>
          <w:sz w:val="28"/>
          <w:szCs w:val="28"/>
          <w:vertAlign w:val="superscript"/>
          <w:lang w:val="ru-RU"/>
        </w:rPr>
        <w:t>+</w:t>
      </w:r>
      <w:r w:rsidRPr="00600B5D">
        <w:rPr>
          <w:kern w:val="0"/>
          <w:sz w:val="28"/>
          <w:szCs w:val="28"/>
          <w:lang w:val="ru-RU"/>
        </w:rPr>
        <w:t>; (д) (C</w:t>
      </w:r>
      <w:r w:rsidRPr="00600B5D">
        <w:rPr>
          <w:kern w:val="0"/>
          <w:sz w:val="28"/>
          <w:szCs w:val="28"/>
          <w:vertAlign w:val="subscript"/>
          <w:lang w:val="ru-RU"/>
        </w:rPr>
        <w:t>6</w:t>
      </w:r>
      <w:r w:rsidRPr="00600B5D">
        <w:rPr>
          <w:kern w:val="0"/>
          <w:sz w:val="28"/>
          <w:szCs w:val="28"/>
          <w:lang w:val="ru-RU"/>
        </w:rPr>
        <w:t>H</w:t>
      </w:r>
      <w:r w:rsidRPr="00600B5D">
        <w:rPr>
          <w:kern w:val="0"/>
          <w:sz w:val="28"/>
          <w:szCs w:val="28"/>
          <w:vertAlign w:val="subscript"/>
          <w:lang w:val="ru-RU"/>
        </w:rPr>
        <w:t>5</w:t>
      </w:r>
      <w:r w:rsidRPr="00600B5D">
        <w:rPr>
          <w:kern w:val="0"/>
          <w:sz w:val="28"/>
          <w:szCs w:val="28"/>
          <w:lang w:val="ru-RU"/>
        </w:rPr>
        <w:t>)</w:t>
      </w:r>
      <w:r w:rsidRPr="00600B5D">
        <w:rPr>
          <w:kern w:val="0"/>
          <w:sz w:val="28"/>
          <w:szCs w:val="28"/>
          <w:vertAlign w:val="subscript"/>
          <w:lang w:val="ru-RU"/>
        </w:rPr>
        <w:t>3</w:t>
      </w:r>
      <w:r w:rsidRPr="00600B5D">
        <w:rPr>
          <w:kern w:val="0"/>
          <w:sz w:val="28"/>
          <w:szCs w:val="28"/>
          <w:lang w:val="ru-RU"/>
        </w:rPr>
        <w:t>P=CH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Pr="00600B5D">
        <w:rPr>
          <w:kern w:val="0"/>
          <w:sz w:val="28"/>
          <w:szCs w:val="28"/>
          <w:lang w:val="ru-RU"/>
        </w:rPr>
        <w:t>; (е) H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="00843CE0">
        <w:rPr>
          <w:kern w:val="0"/>
          <w:sz w:val="28"/>
          <w:szCs w:val="28"/>
          <w:lang w:val="ru-RU"/>
        </w:rPr>
        <w:t xml:space="preserve"> и Pt; </w:t>
      </w:r>
      <w:r w:rsidRPr="00600B5D">
        <w:rPr>
          <w:kern w:val="0"/>
          <w:sz w:val="28"/>
          <w:szCs w:val="28"/>
          <w:lang w:val="ru-RU"/>
        </w:rPr>
        <w:t>(ж) HOCH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Pr="00600B5D">
        <w:rPr>
          <w:kern w:val="0"/>
          <w:sz w:val="28"/>
          <w:szCs w:val="28"/>
          <w:lang w:val="ru-RU"/>
        </w:rPr>
        <w:t>CH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Pr="00600B5D">
        <w:rPr>
          <w:kern w:val="0"/>
          <w:sz w:val="28"/>
          <w:szCs w:val="28"/>
          <w:lang w:val="ru-RU"/>
        </w:rPr>
        <w:t>OH и Н</w:t>
      </w:r>
      <w:r w:rsidRPr="00600B5D">
        <w:rPr>
          <w:kern w:val="0"/>
          <w:sz w:val="28"/>
          <w:szCs w:val="28"/>
          <w:vertAlign w:val="superscript"/>
          <w:lang w:val="ru-RU"/>
        </w:rPr>
        <w:t>+</w:t>
      </w:r>
      <w:r w:rsidRPr="00600B5D">
        <w:rPr>
          <w:kern w:val="0"/>
          <w:sz w:val="28"/>
          <w:szCs w:val="28"/>
          <w:lang w:val="ru-RU"/>
        </w:rPr>
        <w:t>; (з) СН</w:t>
      </w:r>
      <w:r w:rsidRPr="00600B5D">
        <w:rPr>
          <w:kern w:val="0"/>
          <w:sz w:val="28"/>
          <w:szCs w:val="28"/>
          <w:vertAlign w:val="subscript"/>
          <w:lang w:val="ru-RU"/>
        </w:rPr>
        <w:t>3</w:t>
      </w:r>
      <w:r w:rsidRPr="00600B5D">
        <w:rPr>
          <w:kern w:val="0"/>
          <w:sz w:val="28"/>
          <w:szCs w:val="28"/>
          <w:lang w:val="ru-RU"/>
        </w:rPr>
        <w:t>СН=Р(С</w:t>
      </w:r>
      <w:r w:rsidRPr="00600B5D">
        <w:rPr>
          <w:kern w:val="0"/>
          <w:sz w:val="28"/>
          <w:szCs w:val="28"/>
          <w:vertAlign w:val="subscript"/>
          <w:lang w:val="ru-RU"/>
        </w:rPr>
        <w:t>6</w:t>
      </w:r>
      <w:r w:rsidRPr="00600B5D">
        <w:rPr>
          <w:kern w:val="0"/>
          <w:sz w:val="28"/>
          <w:szCs w:val="28"/>
          <w:lang w:val="ru-RU"/>
        </w:rPr>
        <w:t>Н</w:t>
      </w:r>
      <w:r w:rsidRPr="00600B5D">
        <w:rPr>
          <w:kern w:val="0"/>
          <w:sz w:val="28"/>
          <w:szCs w:val="28"/>
          <w:vertAlign w:val="subscript"/>
          <w:lang w:val="ru-RU"/>
        </w:rPr>
        <w:t>5</w:t>
      </w:r>
      <w:r w:rsidRPr="00600B5D">
        <w:rPr>
          <w:kern w:val="0"/>
          <w:sz w:val="28"/>
          <w:szCs w:val="28"/>
          <w:lang w:val="ru-RU"/>
        </w:rPr>
        <w:t>)</w:t>
      </w:r>
      <w:r w:rsidRPr="00600B5D">
        <w:rPr>
          <w:kern w:val="0"/>
          <w:sz w:val="28"/>
          <w:szCs w:val="28"/>
          <w:vertAlign w:val="subscript"/>
          <w:lang w:val="ru-RU"/>
        </w:rPr>
        <w:t>3</w:t>
      </w:r>
      <w:r w:rsidRPr="00600B5D">
        <w:rPr>
          <w:kern w:val="0"/>
          <w:sz w:val="28"/>
          <w:szCs w:val="28"/>
          <w:lang w:val="ru-RU"/>
        </w:rPr>
        <w:t>; (и) гидроксиламин; (к) семикарбазид; (л) фенилгидразин; (м) разб. р-р KMnO</w:t>
      </w:r>
      <w:r w:rsidRPr="00600B5D">
        <w:rPr>
          <w:kern w:val="0"/>
          <w:sz w:val="28"/>
          <w:szCs w:val="28"/>
          <w:vertAlign w:val="subscript"/>
          <w:lang w:val="ru-RU"/>
        </w:rPr>
        <w:t>4</w:t>
      </w:r>
      <w:r w:rsidRPr="00600B5D">
        <w:rPr>
          <w:kern w:val="0"/>
          <w:sz w:val="28"/>
          <w:szCs w:val="28"/>
          <w:lang w:val="ru-RU"/>
        </w:rPr>
        <w:t>;т(н) HSCH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Pr="00600B5D">
        <w:rPr>
          <w:kern w:val="0"/>
          <w:sz w:val="28"/>
          <w:szCs w:val="28"/>
          <w:lang w:val="ru-RU"/>
        </w:rPr>
        <w:t>CH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Pr="00600B5D">
        <w:rPr>
          <w:kern w:val="0"/>
          <w:sz w:val="28"/>
          <w:szCs w:val="28"/>
          <w:lang w:val="ru-RU"/>
        </w:rPr>
        <w:t>SH,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H</w:t>
      </w:r>
      <w:r w:rsidRPr="00600B5D">
        <w:rPr>
          <w:kern w:val="0"/>
          <w:sz w:val="28"/>
          <w:szCs w:val="28"/>
          <w:vertAlign w:val="superscript"/>
          <w:lang w:val="ru-RU"/>
        </w:rPr>
        <w:t>+</w:t>
      </w:r>
      <w:r w:rsidRPr="00600B5D">
        <w:rPr>
          <w:kern w:val="0"/>
          <w:sz w:val="28"/>
          <w:szCs w:val="28"/>
          <w:lang w:val="ru-RU"/>
        </w:rPr>
        <w:t>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затем никель Ренея.</w:t>
      </w:r>
    </w:p>
    <w:p w:rsidR="00297E87" w:rsidRPr="00843CE0" w:rsidRDefault="00297E87" w:rsidP="00843CE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843CE0">
        <w:rPr>
          <w:b/>
          <w:kern w:val="0"/>
          <w:sz w:val="28"/>
          <w:szCs w:val="28"/>
          <w:lang w:val="ru-RU"/>
        </w:rPr>
        <w:t>Упр. 50.</w:t>
      </w:r>
      <w:r w:rsidRPr="00843CE0">
        <w:rPr>
          <w:kern w:val="0"/>
          <w:sz w:val="28"/>
          <w:szCs w:val="28"/>
          <w:lang w:val="ru-RU"/>
        </w:rPr>
        <w:t xml:space="preserve"> Напишите схему реакции п-толуилового альдегида с: (а) уксусным ангидридом в присутствии ацетата натрия (реакция Перкина), (б) анилином,</w:t>
      </w:r>
      <w:r w:rsidR="00600B5D" w:rsidRPr="00843CE0">
        <w:rPr>
          <w:kern w:val="0"/>
          <w:sz w:val="28"/>
          <w:szCs w:val="28"/>
          <w:lang w:val="ru-RU"/>
        </w:rPr>
        <w:t xml:space="preserve"> </w:t>
      </w:r>
      <w:r w:rsidRPr="00843CE0">
        <w:rPr>
          <w:kern w:val="0"/>
          <w:sz w:val="28"/>
          <w:szCs w:val="28"/>
          <w:lang w:val="ru-RU"/>
        </w:rPr>
        <w:t>(в) фенолом (2 моля), (г) ацетоном в присутствии щелочи (0.5 моля), (д) гидразином,</w:t>
      </w:r>
      <w:r w:rsidR="00600B5D" w:rsidRPr="00843CE0">
        <w:rPr>
          <w:kern w:val="0"/>
          <w:sz w:val="28"/>
          <w:szCs w:val="28"/>
          <w:lang w:val="ru-RU"/>
        </w:rPr>
        <w:t xml:space="preserve"> </w:t>
      </w:r>
      <w:r w:rsidRPr="00843CE0">
        <w:rPr>
          <w:kern w:val="0"/>
          <w:sz w:val="28"/>
          <w:szCs w:val="28"/>
          <w:lang w:val="ru-RU"/>
        </w:rPr>
        <w:t>(е) этилмагнийбромидом а затем с водой, (ж) с метилацетиленидом натрия а затем с водой.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51.</w:t>
      </w:r>
      <w:r w:rsidRPr="00600B5D">
        <w:rPr>
          <w:kern w:val="0"/>
          <w:sz w:val="28"/>
          <w:szCs w:val="28"/>
          <w:lang w:val="ru-RU"/>
        </w:rPr>
        <w:t xml:space="preserve"> Предложите схему (схемы) получения капрона исходя из бензола.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52.</w:t>
      </w:r>
      <w:r w:rsidRPr="00600B5D">
        <w:rPr>
          <w:kern w:val="0"/>
          <w:sz w:val="28"/>
          <w:szCs w:val="28"/>
          <w:lang w:val="ru-RU"/>
        </w:rPr>
        <w:t xml:space="preserve"> Исходя из бензола,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Сl,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CO и Н</w:t>
      </w:r>
      <w:r w:rsidRPr="00600B5D">
        <w:rPr>
          <w:kern w:val="0"/>
          <w:sz w:val="28"/>
          <w:szCs w:val="28"/>
          <w:vertAlign w:val="subscript"/>
          <w:lang w:val="ru-RU"/>
        </w:rPr>
        <w:t>2</w:t>
      </w:r>
      <w:r w:rsidRPr="00600B5D">
        <w:rPr>
          <w:kern w:val="0"/>
          <w:sz w:val="28"/>
          <w:szCs w:val="28"/>
          <w:lang w:val="ru-RU"/>
        </w:rPr>
        <w:t xml:space="preserve"> и других необходимых 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неорганических веществ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предложите схему (схемы) получения фенолформаль-дегидной смолы.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53.</w:t>
      </w:r>
      <w:r w:rsidRPr="00600B5D">
        <w:rPr>
          <w:kern w:val="0"/>
          <w:sz w:val="28"/>
          <w:szCs w:val="28"/>
          <w:lang w:val="ru-RU"/>
        </w:rPr>
        <w:t xml:space="preserve"> Исходя из бензола и пропена, а также фоcгена предложите схему получения лексана (мерлона).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54.</w:t>
      </w:r>
      <w:r w:rsidRPr="00600B5D">
        <w:rPr>
          <w:kern w:val="0"/>
          <w:sz w:val="28"/>
          <w:szCs w:val="28"/>
          <w:lang w:val="ru-RU"/>
        </w:rPr>
        <w:t xml:space="preserve"> Исходя из бензола и других необходимых реагентов предложите схему получения ацетилсалициловой кислоты (аспирина) и напишите ее реакцию с бикарбонатом натрия.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Галогенирование, галоформная реакция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Насыщенные альдегиды и кетоны при взаимодействии с галогенами дают исключительно продукты замещения атомов водорода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sym w:font="Symbol" w:char="F061"/>
      </w:r>
      <w:r w:rsidRPr="00600B5D">
        <w:rPr>
          <w:kern w:val="0"/>
          <w:sz w:val="28"/>
          <w:szCs w:val="28"/>
          <w:lang w:val="ru-RU"/>
        </w:rPr>
        <w:t>-положении к карбонильной группе: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270pt;height:53.25pt" fillcolor="window">
            <v:imagedata r:id="rId37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Реакции галогенирования альдегидов и кетонов имеют следующие характерные особенности: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- скорости реакции со всеми галогенами одинаковы;</w:t>
      </w:r>
    </w:p>
    <w:p w:rsidR="00843CE0" w:rsidRDefault="00297E87" w:rsidP="00843CE0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- скорость образования продукта не зависит от концентрации галогена;</w:t>
      </w:r>
    </w:p>
    <w:p w:rsidR="00297E87" w:rsidRPr="00600B5D" w:rsidRDefault="00843CE0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- </w:t>
      </w:r>
      <w:r w:rsidR="00297E87" w:rsidRPr="00600B5D">
        <w:rPr>
          <w:kern w:val="0"/>
          <w:sz w:val="28"/>
          <w:szCs w:val="28"/>
          <w:lang w:val="ru-RU"/>
        </w:rPr>
        <w:t>реакции промотируются основаниями и катализируются кислотами.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0" type="#_x0000_t75" style="position:absolute;left:0;text-align:left;margin-left:36pt;margin-top:69pt;width:316.5pt;height:50.25pt;z-index:251676672">
            <v:imagedata r:id="rId38" o:title=""/>
          </v:shape>
        </w:pict>
      </w:r>
      <w:r w:rsidR="00297E87" w:rsidRPr="00600B5D">
        <w:rPr>
          <w:kern w:val="0"/>
          <w:sz w:val="28"/>
          <w:szCs w:val="28"/>
          <w:lang w:val="ru-RU"/>
        </w:rPr>
        <w:t>Наиболее изученной является реакция бромирования ацетона. Подробное ее изучение привело к выводу о том, что она проходит стадию предварительного превращения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="00297E87" w:rsidRPr="00600B5D">
        <w:rPr>
          <w:kern w:val="0"/>
          <w:sz w:val="28"/>
          <w:szCs w:val="28"/>
          <w:lang w:val="ru-RU"/>
        </w:rPr>
        <w:t>енольную форму.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843CE0" w:rsidRDefault="00843CE0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бромацетон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1" type="#_x0000_t75" style="position:absolute;left:0;text-align:left;margin-left:30pt;margin-top:0;width:254.25pt;height:57.75pt;z-index:251677696">
            <v:imagedata r:id="rId39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843CE0" w:rsidRDefault="00600B5D" w:rsidP="00600B5D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43CE0">
        <w:rPr>
          <w:b w:val="0"/>
          <w:sz w:val="28"/>
          <w:szCs w:val="28"/>
        </w:rPr>
        <w:t xml:space="preserve"> </w:t>
      </w:r>
      <w:r w:rsidR="00297E87" w:rsidRPr="00843CE0">
        <w:rPr>
          <w:b w:val="0"/>
          <w:sz w:val="28"/>
          <w:szCs w:val="28"/>
        </w:rPr>
        <w:t>ацетофенон</w:t>
      </w:r>
      <w:r w:rsidRPr="00843CE0">
        <w:rPr>
          <w:b w:val="0"/>
          <w:sz w:val="28"/>
          <w:szCs w:val="28"/>
        </w:rPr>
        <w:t xml:space="preserve"> </w:t>
      </w:r>
      <w:r w:rsidR="00297E87" w:rsidRPr="00843CE0">
        <w:rPr>
          <w:b w:val="0"/>
          <w:sz w:val="28"/>
          <w:szCs w:val="28"/>
        </w:rPr>
        <w:sym w:font="Symbol" w:char="F077"/>
      </w:r>
      <w:r w:rsidR="00297E87" w:rsidRPr="00843CE0">
        <w:rPr>
          <w:b w:val="0"/>
          <w:sz w:val="28"/>
          <w:szCs w:val="28"/>
        </w:rPr>
        <w:t>-хлорацетофенон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В присутствии оснований сначала медленно образуются еноляты или енолы, кот</w:t>
      </w:r>
      <w:r w:rsidR="00843CE0">
        <w:rPr>
          <w:kern w:val="0"/>
          <w:sz w:val="28"/>
          <w:szCs w:val="28"/>
          <w:lang w:val="ru-RU"/>
        </w:rPr>
        <w:t>о</w:t>
      </w:r>
      <w:r w:rsidRPr="00600B5D">
        <w:rPr>
          <w:kern w:val="0"/>
          <w:sz w:val="28"/>
          <w:szCs w:val="28"/>
          <w:lang w:val="ru-RU"/>
        </w:rPr>
        <w:t>рые далее быстро реагируют с галогенами: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2" type="#_x0000_t75" style="position:absolute;left:0;text-align:left;margin-left:296.4pt;margin-top:9.1pt;width:159pt;height:45.75pt;z-index:251664384" o:allowincell="f">
            <v:imagedata r:id="rId40" o:title=""/>
          </v:shape>
        </w:pict>
      </w:r>
      <w:r>
        <w:rPr>
          <w:noProof/>
          <w:lang w:val="ru-RU"/>
        </w:rPr>
        <w:pict>
          <v:shape id="_x0000_s1053" type="#_x0000_t75" style="position:absolute;left:0;text-align:left;margin-left:22.8pt;margin-top:1.9pt;width:267pt;height:56.25pt;z-index:251665408" o:allowincell="f">
            <v:imagedata r:id="rId41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4" type="#_x0000_t75" style="position:absolute;left:0;text-align:left;margin-left:222pt;margin-top:15.1pt;width:98.25pt;height:56.25pt;z-index:251667456">
            <v:imagedata r:id="rId42" o:title=""/>
          </v:shape>
        </w:pict>
      </w:r>
      <w:r>
        <w:rPr>
          <w:noProof/>
          <w:lang w:val="ru-RU"/>
        </w:rPr>
        <w:pict>
          <v:shape id="_x0000_s1055" type="#_x0000_t75" style="position:absolute;left:0;text-align:left;margin-left:36pt;margin-top:15.1pt;width:181.5pt;height:51pt;z-index:251666432">
            <v:imagedata r:id="rId43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6" type="#_x0000_t75" style="position:absolute;left:0;text-align:left;margin-left:130.8pt;margin-top:11.15pt;width:64.5pt;height:75.75pt;z-index:251668480" o:allowincell="f">
            <v:imagedata r:id="rId44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или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7" type="#_x0000_t75" style="position:absolute;left:0;text-align:left;margin-left:36pt;margin-top:1.9pt;width:276.75pt;height:45.75pt;z-index:251669504">
            <v:imagedata r:id="rId45" o:title=""/>
          </v:shape>
        </w:pict>
      </w:r>
    </w:p>
    <w:p w:rsidR="00297E87" w:rsidRPr="00600B5D" w:rsidRDefault="00297E87" w:rsidP="00600B5D">
      <w:pPr>
        <w:pStyle w:val="a9"/>
        <w:spacing w:line="360" w:lineRule="auto"/>
        <w:ind w:firstLine="709"/>
        <w:rPr>
          <w:sz w:val="28"/>
          <w:szCs w:val="28"/>
        </w:rPr>
      </w:pPr>
    </w:p>
    <w:p w:rsidR="00297E87" w:rsidRPr="00600B5D" w:rsidRDefault="00297E87" w:rsidP="00600B5D">
      <w:pPr>
        <w:pStyle w:val="a9"/>
        <w:spacing w:line="360" w:lineRule="auto"/>
        <w:ind w:firstLine="709"/>
        <w:rPr>
          <w:sz w:val="28"/>
          <w:szCs w:val="28"/>
        </w:rPr>
      </w:pPr>
      <w:r w:rsidRPr="00600B5D">
        <w:rPr>
          <w:sz w:val="28"/>
          <w:szCs w:val="28"/>
        </w:rPr>
        <w:t>В присутствии кислоты галогенирование происходит через стадию образования енола, быстро реагирующего с галогеном: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8" type="#_x0000_t75" style="position:absolute;left:0;text-align:left;margin-left:173.1pt;margin-top:4.9pt;width:94.5pt;height:63.75pt;z-index:251673600" o:allowincell="f">
            <v:imagedata r:id="rId46" o:title=""/>
          </v:shape>
        </w:pict>
      </w:r>
      <w:r>
        <w:rPr>
          <w:noProof/>
          <w:lang w:val="ru-RU"/>
        </w:rPr>
        <w:pict>
          <v:shape id="_x0000_s1059" type="#_x0000_t75" style="position:absolute;left:0;text-align:left;margin-left:8.4pt;margin-top:5.2pt;width:109.5pt;height:56.25pt;z-index:251670528" o:allowincell="f">
            <v:imagedata r:id="rId47" o:title=""/>
          </v:shape>
        </w:pic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0" type="#_x0000_t75" style="position:absolute;left:0;text-align:left;margin-left:339.6pt;margin-top:1.55pt;width:101.25pt;height:45.75pt;z-index:251674624" o:allowincell="f">
            <v:imagedata r:id="rId48" o:title=""/>
          </v:shape>
        </w:pict>
      </w:r>
      <w:r>
        <w:rPr>
          <w:noProof/>
          <w:lang w:val="ru-RU"/>
        </w:rPr>
        <w:pict>
          <v:shape id="_x0000_s1061" type="#_x0000_t75" style="position:absolute;left:0;text-align:left;margin-left:260.85pt;margin-top:10.1pt;width:78.75pt;height:30pt;z-index:251671552" o:allowincell="f">
            <v:imagedata r:id="rId49" o:title=""/>
          </v:shape>
        </w:pict>
      </w:r>
      <w:r>
        <w:rPr>
          <w:noProof/>
          <w:lang w:val="ru-RU"/>
        </w:rPr>
        <w:pict>
          <v:shape id="_x0000_s1062" type="#_x0000_t75" style="position:absolute;left:0;text-align:left;margin-left:109.2pt;margin-top:10.1pt;width:66pt;height:30pt;z-index:251672576" o:allowincell="f">
            <v:imagedata r:id="rId50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3" type="#_x0000_t75" style="position:absolute;left:0;text-align:left;margin-left:96pt;margin-top:21.85pt;width:276.75pt;height:45.75pt;z-index:251675648">
            <v:imagedata r:id="rId45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При галогенировании метилкетонов в щелочной среде проходит галоформная реакция: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</w:rPr>
      </w:pPr>
      <w:r w:rsidRPr="00600B5D">
        <w:rPr>
          <w:kern w:val="0"/>
          <w:sz w:val="28"/>
          <w:szCs w:val="28"/>
        </w:rPr>
        <w:t>C</w:t>
      </w:r>
      <w:r w:rsidRPr="00600B5D">
        <w:rPr>
          <w:kern w:val="0"/>
          <w:sz w:val="28"/>
          <w:szCs w:val="28"/>
          <w:vertAlign w:val="subscript"/>
        </w:rPr>
        <w:t>6</w:t>
      </w:r>
      <w:r w:rsidRPr="00600B5D">
        <w:rPr>
          <w:kern w:val="0"/>
          <w:sz w:val="28"/>
          <w:szCs w:val="28"/>
        </w:rPr>
        <w:t>H</w:t>
      </w:r>
      <w:r w:rsidRPr="00600B5D">
        <w:rPr>
          <w:kern w:val="0"/>
          <w:sz w:val="28"/>
          <w:szCs w:val="28"/>
          <w:vertAlign w:val="subscript"/>
        </w:rPr>
        <w:t>5</w:t>
      </w:r>
      <w:r w:rsidRPr="00600B5D">
        <w:rPr>
          <w:kern w:val="0"/>
          <w:sz w:val="28"/>
          <w:szCs w:val="28"/>
          <w:lang w:val="ru-RU"/>
        </w:rPr>
        <w:t>СО</w:t>
      </w:r>
      <w:r w:rsidRPr="00600B5D">
        <w:rPr>
          <w:kern w:val="0"/>
          <w:sz w:val="28"/>
          <w:szCs w:val="28"/>
        </w:rPr>
        <w:t>CH</w:t>
      </w:r>
      <w:r w:rsidRPr="00600B5D">
        <w:rPr>
          <w:kern w:val="0"/>
          <w:sz w:val="28"/>
          <w:szCs w:val="28"/>
          <w:vertAlign w:val="subscript"/>
        </w:rPr>
        <w:t>3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+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3X</w:t>
      </w:r>
      <w:r w:rsidRPr="00600B5D">
        <w:rPr>
          <w:kern w:val="0"/>
          <w:sz w:val="28"/>
          <w:szCs w:val="28"/>
          <w:vertAlign w:val="subscript"/>
        </w:rPr>
        <w:t>2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+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4NaOH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  <w:lang w:val="ru-RU"/>
        </w:rPr>
        <w:sym w:font="Symbol" w:char="F0AE"/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C</w:t>
      </w:r>
      <w:r w:rsidRPr="00600B5D">
        <w:rPr>
          <w:kern w:val="0"/>
          <w:sz w:val="28"/>
          <w:szCs w:val="28"/>
          <w:vertAlign w:val="subscript"/>
        </w:rPr>
        <w:t>6</w:t>
      </w:r>
      <w:r w:rsidRPr="00600B5D">
        <w:rPr>
          <w:kern w:val="0"/>
          <w:sz w:val="28"/>
          <w:szCs w:val="28"/>
        </w:rPr>
        <w:t>H</w:t>
      </w:r>
      <w:r w:rsidRPr="00600B5D">
        <w:rPr>
          <w:kern w:val="0"/>
          <w:sz w:val="28"/>
          <w:szCs w:val="28"/>
          <w:vertAlign w:val="subscript"/>
        </w:rPr>
        <w:t>5</w:t>
      </w:r>
      <w:r w:rsidRPr="00600B5D">
        <w:rPr>
          <w:kern w:val="0"/>
          <w:sz w:val="28"/>
          <w:szCs w:val="28"/>
        </w:rPr>
        <w:t>COONa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+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CHX</w:t>
      </w:r>
      <w:r w:rsidRPr="00600B5D">
        <w:rPr>
          <w:kern w:val="0"/>
          <w:sz w:val="28"/>
          <w:szCs w:val="28"/>
          <w:vertAlign w:val="subscript"/>
        </w:rPr>
        <w:t>3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+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3NaX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+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2H</w:t>
      </w:r>
      <w:r w:rsidRPr="00600B5D">
        <w:rPr>
          <w:kern w:val="0"/>
          <w:sz w:val="28"/>
          <w:szCs w:val="28"/>
          <w:vertAlign w:val="subscript"/>
        </w:rPr>
        <w:t>2</w:t>
      </w:r>
      <w:r w:rsidRPr="00600B5D">
        <w:rPr>
          <w:kern w:val="0"/>
          <w:sz w:val="28"/>
          <w:szCs w:val="28"/>
        </w:rPr>
        <w:t>O</w:t>
      </w:r>
      <w:r w:rsidR="00600B5D">
        <w:rPr>
          <w:kern w:val="0"/>
          <w:sz w:val="28"/>
          <w:szCs w:val="28"/>
        </w:rPr>
        <w:t xml:space="preserve"> </w:t>
      </w:r>
      <w:r w:rsidRPr="00600B5D">
        <w:rPr>
          <w:kern w:val="0"/>
          <w:sz w:val="28"/>
          <w:szCs w:val="28"/>
        </w:rPr>
        <w:t>(53)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</w:rPr>
      </w:pPr>
    </w:p>
    <w:p w:rsidR="00297E87" w:rsidRPr="00843CE0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843CE0">
        <w:rPr>
          <w:b/>
          <w:kern w:val="0"/>
          <w:sz w:val="28"/>
          <w:szCs w:val="28"/>
          <w:lang w:val="ru-RU"/>
        </w:rPr>
        <w:t xml:space="preserve">Механизм стадии </w:t>
      </w:r>
      <w:r w:rsidR="00843CE0">
        <w:rPr>
          <w:b/>
          <w:kern w:val="0"/>
          <w:sz w:val="28"/>
          <w:szCs w:val="28"/>
          <w:lang w:val="ru-RU"/>
        </w:rPr>
        <w:t>расщепления галоформной реакции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55.</w:t>
      </w:r>
      <w:r w:rsidRPr="00600B5D">
        <w:rPr>
          <w:kern w:val="0"/>
          <w:sz w:val="28"/>
          <w:szCs w:val="28"/>
          <w:lang w:val="ru-RU"/>
        </w:rPr>
        <w:t xml:space="preserve"> Напишите схему взаимодействия ацетона с бромом (1:1), опишите механизм и объясните: почему скорость реакции не зависит от концентрации брома? Объясните также: почему ацетон реагирует со всеми галогенами с одинаковой скоростью?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56.</w:t>
      </w:r>
      <w:r w:rsidRPr="00600B5D">
        <w:rPr>
          <w:kern w:val="0"/>
          <w:sz w:val="28"/>
          <w:szCs w:val="28"/>
          <w:lang w:val="ru-RU"/>
        </w:rPr>
        <w:t xml:space="preserve"> При бромировании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 xml:space="preserve">ацетофенона без катализатора образуется </w:t>
      </w:r>
      <w:r w:rsidRPr="00600B5D">
        <w:rPr>
          <w:kern w:val="0"/>
          <w:sz w:val="28"/>
          <w:szCs w:val="28"/>
          <w:lang w:val="ru-RU"/>
        </w:rPr>
        <w:sym w:font="Symbol" w:char="F077"/>
      </w:r>
      <w:r w:rsidRPr="00600B5D">
        <w:rPr>
          <w:kern w:val="0"/>
          <w:sz w:val="28"/>
          <w:szCs w:val="28"/>
          <w:lang w:val="ru-RU"/>
        </w:rPr>
        <w:t xml:space="preserve">-бромацетофенон, если же реакцию вести в присутствии хлорида алюминия, то получается </w:t>
      </w:r>
      <w:r w:rsidRPr="00600B5D">
        <w:rPr>
          <w:i/>
          <w:kern w:val="0"/>
          <w:sz w:val="28"/>
          <w:szCs w:val="28"/>
          <w:lang w:val="ru-RU"/>
        </w:rPr>
        <w:t>м</w:t>
      </w:r>
      <w:r w:rsidRPr="00600B5D">
        <w:rPr>
          <w:kern w:val="0"/>
          <w:sz w:val="28"/>
          <w:szCs w:val="28"/>
          <w:lang w:val="ru-RU"/>
        </w:rPr>
        <w:t>-бромацетофенон. Напишите уравнения этих реакций и объясните их механизмы.</w:t>
      </w:r>
    </w:p>
    <w:p w:rsidR="00297E87" w:rsidRPr="00600B5D" w:rsidRDefault="00297E87" w:rsidP="00600B5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bCs/>
          <w:kern w:val="0"/>
          <w:sz w:val="28"/>
          <w:szCs w:val="28"/>
          <w:lang w:val="ru-RU"/>
        </w:rPr>
        <w:t xml:space="preserve">Использование альдольных реакций в синтезе спиртов. </w:t>
      </w:r>
      <w:r w:rsidRPr="00600B5D">
        <w:rPr>
          <w:kern w:val="0"/>
          <w:sz w:val="28"/>
          <w:szCs w:val="28"/>
          <w:lang w:val="ru-RU"/>
        </w:rPr>
        <w:t>Альдольные реакции широко используются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органическом синтезе для получения альдегидов, кетонов и спиртов различного строения, что легко видеть из приводимой ниже схемы.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4" type="#_x0000_t75" style="position:absolute;left:0;text-align:left;margin-left:30pt;margin-top:3.2pt;width:375pt;height:63pt;z-index:251658240">
            <v:imagedata r:id="rId51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альдегид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альдоль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1,3-диол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5" type="#_x0000_t75" style="position:absolute;left:0;text-align:left;margin-left:24pt;margin-top:5.6pt;width:444.75pt;height:90.75pt;z-index:251657216">
            <v:imagedata r:id="rId52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74" type="#_x0000_t75" style="position:absolute;left:0;text-align:left;margin-left:224.3pt;margin-top:19.4pt;width:107.25pt;height:78pt;z-index:251680768;visibility:visible;mso-wrap-edited:f">
            <v:imagedata r:id="rId53" o:title=""/>
          </v:shape>
        </w:pict>
      </w:r>
      <w:r w:rsidR="00843CE0">
        <w:rPr>
          <w:kern w:val="0"/>
          <w:sz w:val="28"/>
          <w:szCs w:val="28"/>
          <w:lang w:val="ru-RU"/>
        </w:rPr>
        <w:t>насыщ</w:t>
      </w:r>
      <w:r w:rsidR="00297E87" w:rsidRPr="00600B5D">
        <w:rPr>
          <w:kern w:val="0"/>
          <w:sz w:val="28"/>
          <w:szCs w:val="28"/>
          <w:lang w:val="ru-RU"/>
        </w:rPr>
        <w:t>енный спирт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="00297E87" w:rsidRPr="00600B5D">
        <w:rPr>
          <w:kern w:val="0"/>
          <w:sz w:val="28"/>
          <w:szCs w:val="28"/>
          <w:lang w:val="ru-RU"/>
        </w:rPr>
        <w:t>ненасыщенный альдегид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="00297E87" w:rsidRPr="00600B5D">
        <w:rPr>
          <w:kern w:val="0"/>
          <w:sz w:val="28"/>
          <w:szCs w:val="28"/>
          <w:lang w:val="ru-RU"/>
        </w:rPr>
        <w:t>аллильный спирт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альдегид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58.</w:t>
      </w:r>
      <w:r w:rsidRPr="00600B5D">
        <w:rPr>
          <w:kern w:val="0"/>
          <w:sz w:val="28"/>
          <w:szCs w:val="28"/>
          <w:lang w:val="ru-RU"/>
        </w:rPr>
        <w:t xml:space="preserve"> Используя альдольное присоединение, синтезируйте следующие соединения: (а) 4-гидрокси-2-пентанон; (б) 3-метил-4-гидрокси-2-пентанон, (в) 4-гидрокси-2-гептанон.</w:t>
      </w:r>
    </w:p>
    <w:p w:rsidR="00297E87" w:rsidRPr="00843CE0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59.</w:t>
      </w:r>
      <w:r w:rsidRPr="00600B5D">
        <w:rPr>
          <w:kern w:val="0"/>
          <w:sz w:val="28"/>
          <w:szCs w:val="28"/>
          <w:lang w:val="ru-RU"/>
        </w:rPr>
        <w:t xml:space="preserve"> В одном из промышленных методов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получения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1-бутанола в качестве исходного продукта используется ацетальдегид. Напишите реакции,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лежащие в основе этого метода.</w:t>
      </w:r>
    </w:p>
    <w:p w:rsidR="00843CE0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56.</w:t>
      </w:r>
      <w:r w:rsidRPr="00600B5D">
        <w:rPr>
          <w:kern w:val="0"/>
          <w:sz w:val="28"/>
          <w:szCs w:val="28"/>
          <w:lang w:val="ru-RU"/>
        </w:rPr>
        <w:t xml:space="preserve"> Напишите реакции получения нижеследующих соединений исходя из бутаналя: (а) 2-этил-3-гидроксигексаналь, (б) 2-этил-2-гексен-1-ол, (в) 2-этил-1-гексанол, (г) 2-этил-1.3-гександиол (репеллент насекомых “6-</w:t>
      </w:r>
      <w:smartTag w:uri="urn:schemas-microsoft-com:office:smarttags" w:element="metricconverter">
        <w:smartTagPr>
          <w:attr w:name="ProductID" w:val="12”"/>
        </w:smartTagPr>
        <w:r w:rsidRPr="00600B5D">
          <w:rPr>
            <w:kern w:val="0"/>
            <w:sz w:val="28"/>
            <w:szCs w:val="28"/>
            <w:lang w:val="ru-RU"/>
          </w:rPr>
          <w:t>12”</w:t>
        </w:r>
      </w:smartTag>
      <w:r w:rsidRPr="00600B5D">
        <w:rPr>
          <w:kern w:val="0"/>
          <w:sz w:val="28"/>
          <w:szCs w:val="28"/>
          <w:lang w:val="ru-RU"/>
        </w:rPr>
        <w:t>).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Протеканием альдольных реакций объясняется образование дивинила из этилового спирта по методу Лебедева: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7" type="#_x0000_t75" style="position:absolute;left:0;text-align:left;margin-left:118.05pt;margin-top:3.95pt;width:228.75pt;height:33pt;z-index:251659264" o:allowincell="f">
            <v:imagedata r:id="rId54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8" type="#_x0000_t75" style="position:absolute;left:0;text-align:left;margin-left:118.8pt;margin-top:1.7pt;width:228pt;height:50.25pt;z-index:251660288" o:allowincell="f">
            <v:imagedata r:id="rId55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69" type="#_x0000_t75" style="position:absolute;left:0;text-align:left;margin-left:87.6pt;margin-top:3.7pt;width:285.75pt;height:42.75pt;z-index:251661312" o:allowincell="f">
            <v:imagedata r:id="rId56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60.</w:t>
      </w:r>
      <w:r w:rsidRPr="00600B5D">
        <w:rPr>
          <w:kern w:val="0"/>
          <w:sz w:val="28"/>
          <w:szCs w:val="28"/>
          <w:lang w:val="ru-RU"/>
        </w:rPr>
        <w:t xml:space="preserve"> Напишите реакцию получения циангидрина бензофенона и опишите ее механизм.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bCs/>
          <w:kern w:val="0"/>
          <w:sz w:val="28"/>
          <w:szCs w:val="28"/>
          <w:lang w:val="ru-RU"/>
        </w:rPr>
        <w:t>Ответ:</w:t>
      </w:r>
    </w:p>
    <w:p w:rsidR="00297E87" w:rsidRPr="00600B5D" w:rsidRDefault="00593B6C" w:rsidP="00600B5D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192.75pt;height:54pt" fillcolor="window">
            <v:imagedata r:id="rId57" o:title=""/>
          </v:shape>
        </w:pict>
      </w:r>
    </w:p>
    <w:p w:rsidR="00297E87" w:rsidRPr="00600B5D" w:rsidRDefault="00297E87" w:rsidP="00600B5D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600B5D">
        <w:rPr>
          <w:sz w:val="28"/>
          <w:szCs w:val="28"/>
        </w:rPr>
        <w:t>Механизм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312.75pt;height:79.5pt" fillcolor="window">
            <v:imagedata r:id="rId58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Большое практическое значение имеет реакция между ацетальдегидом и избытком формалина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щелочной среде: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70" type="#_x0000_t75" style="position:absolute;left:0;text-align:left;margin-left:8.4pt;margin-top:9.25pt;width:425.75pt;height:61.2pt;z-index:251662336" o:allowincell="f">
            <v:imagedata r:id="rId59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843CE0" w:rsidRDefault="00297E87" w:rsidP="00843CE0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43CE0">
        <w:rPr>
          <w:b w:val="0"/>
          <w:sz w:val="28"/>
          <w:szCs w:val="28"/>
        </w:rPr>
        <w:t>триоксиметилацетальдегид</w:t>
      </w:r>
      <w:r w:rsidR="00600B5D" w:rsidRPr="00843CE0">
        <w:rPr>
          <w:b w:val="0"/>
          <w:sz w:val="28"/>
          <w:szCs w:val="28"/>
        </w:rPr>
        <w:t xml:space="preserve"> </w:t>
      </w:r>
      <w:r w:rsidRPr="00843CE0">
        <w:rPr>
          <w:b w:val="0"/>
          <w:sz w:val="28"/>
          <w:szCs w:val="28"/>
        </w:rPr>
        <w:t>пентаэритрит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Первоначально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этой реакции образуется триоксиметилацетальдегид (продукт альдольного присоединения),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вступающий далее в реакцию Канниццаро еще с одной молекулой формальдегида.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61.</w:t>
      </w:r>
      <w:r w:rsidRPr="00600B5D">
        <w:rPr>
          <w:kern w:val="0"/>
          <w:sz w:val="28"/>
          <w:szCs w:val="28"/>
          <w:lang w:val="ru-RU"/>
        </w:rPr>
        <w:t xml:space="preserve"> Триоксиметилацетальдегид может быть получен в качестве основного продукта если смесь формалина и ацетальдегида в молярном соотношении 3:1 нагревать при 40 </w:t>
      </w:r>
      <w:r w:rsidRPr="00600B5D">
        <w:rPr>
          <w:kern w:val="0"/>
          <w:sz w:val="28"/>
          <w:szCs w:val="28"/>
          <w:vertAlign w:val="superscript"/>
          <w:lang w:val="ru-RU"/>
        </w:rPr>
        <w:t>о</w:t>
      </w:r>
      <w:r w:rsidRPr="00600B5D">
        <w:rPr>
          <w:kern w:val="0"/>
          <w:sz w:val="28"/>
          <w:szCs w:val="28"/>
          <w:lang w:val="ru-RU"/>
        </w:rPr>
        <w:t>С с разбавленным раствором карбоната натрия. Напишите соответствующую реакцию и опишите ее механизм.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Пентаэритрит широко применяется в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химии полимеров,</w:t>
      </w:r>
      <w:r w:rsidR="00600B5D">
        <w:rPr>
          <w:kern w:val="0"/>
          <w:sz w:val="28"/>
          <w:szCs w:val="28"/>
          <w:lang w:val="ru-RU"/>
        </w:rPr>
        <w:t xml:space="preserve"> </w:t>
      </w:r>
      <w:r w:rsidRPr="00600B5D">
        <w:rPr>
          <w:kern w:val="0"/>
          <w:sz w:val="28"/>
          <w:szCs w:val="28"/>
          <w:lang w:val="ru-RU"/>
        </w:rPr>
        <w:t>а также для получения эфира азотной кислоты:</w:t>
      </w:r>
    </w:p>
    <w:p w:rsidR="00297E87" w:rsidRPr="00600B5D" w:rsidRDefault="00593B6C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71" type="#_x0000_t75" style="position:absolute;left:0;text-align:left;margin-left:115.55pt;margin-top:6pt;width:292.5pt;height:24.75pt;z-index:251663360" o:allowincell="f">
            <v:imagedata r:id="rId60" o:title=""/>
          </v:shape>
        </w:pic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(54)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пентаэритриттетранитрат</w:t>
      </w:r>
    </w:p>
    <w:p w:rsid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kern w:val="0"/>
          <w:sz w:val="28"/>
          <w:szCs w:val="28"/>
          <w:lang w:val="ru-RU"/>
        </w:rPr>
        <w:t>Пентаэритриттетранитрат представляет собой взрывчатое вещество</w:t>
      </w:r>
      <w:r w:rsidR="00600B5D">
        <w:rPr>
          <w:kern w:val="0"/>
          <w:sz w:val="28"/>
          <w:szCs w:val="28"/>
          <w:lang w:val="ru-RU"/>
        </w:rPr>
        <w:t>.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pStyle w:val="1"/>
        <w:widowControl/>
        <w:spacing w:line="360" w:lineRule="auto"/>
        <w:ind w:firstLine="709"/>
        <w:jc w:val="both"/>
        <w:rPr>
          <w:b/>
          <w:i w:val="0"/>
          <w:kern w:val="28"/>
          <w:sz w:val="28"/>
          <w:szCs w:val="28"/>
        </w:rPr>
      </w:pPr>
      <w:r w:rsidRPr="00600B5D">
        <w:rPr>
          <w:b/>
          <w:i w:val="0"/>
          <w:kern w:val="28"/>
          <w:sz w:val="28"/>
          <w:szCs w:val="28"/>
        </w:rPr>
        <w:t>Конденсация с нитрилами</w:t>
      </w:r>
    </w:p>
    <w:p w:rsidR="00297E87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297E87" w:rsidRPr="00600B5D" w:rsidRDefault="00297E87" w:rsidP="00600B5D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600B5D">
        <w:rPr>
          <w:sz w:val="28"/>
          <w:szCs w:val="28"/>
        </w:rPr>
        <w:t xml:space="preserve">В нитрилах </w:t>
      </w:r>
      <w:r w:rsidRPr="00600B5D">
        <w:rPr>
          <w:sz w:val="28"/>
          <w:szCs w:val="28"/>
        </w:rPr>
        <w:sym w:font="Symbol" w:char="F061"/>
      </w:r>
      <w:r w:rsidRPr="00600B5D">
        <w:rPr>
          <w:sz w:val="28"/>
          <w:szCs w:val="28"/>
        </w:rPr>
        <w:t>-атомы водорода также подвижны и способны участвовать в реакциях по типу альдольдольной конденсации.</w:t>
      </w:r>
    </w:p>
    <w:p w:rsidR="00A6163C" w:rsidRPr="00600B5D" w:rsidRDefault="00297E87" w:rsidP="00600B5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600B5D">
        <w:rPr>
          <w:b/>
          <w:kern w:val="0"/>
          <w:sz w:val="28"/>
          <w:szCs w:val="28"/>
          <w:lang w:val="ru-RU"/>
        </w:rPr>
        <w:t>Упр. 62.</w:t>
      </w:r>
      <w:r w:rsidRPr="00600B5D">
        <w:rPr>
          <w:kern w:val="0"/>
          <w:sz w:val="28"/>
          <w:szCs w:val="28"/>
          <w:lang w:val="ru-RU"/>
        </w:rPr>
        <w:t xml:space="preserve"> Напишите реакцию фенилацетонитрила с бензальдегидом.</w:t>
      </w:r>
      <w:bookmarkStart w:id="0" w:name="_GoBack"/>
      <w:bookmarkEnd w:id="0"/>
    </w:p>
    <w:sectPr w:rsidR="00A6163C" w:rsidRPr="00600B5D" w:rsidSect="00600B5D">
      <w:headerReference w:type="even" r:id="rId61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FE" w:rsidRDefault="006E04FE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6E04FE" w:rsidRDefault="006E04FE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FE" w:rsidRDefault="006E04FE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6E04FE" w:rsidRDefault="006E04FE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3580F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5E0C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588B1F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1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20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  <w:num w:numId="2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97E8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9C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94844"/>
    <w:rsid w:val="004B3993"/>
    <w:rsid w:val="004C50DF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93B6C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0B5D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B2E38"/>
    <w:rsid w:val="006C1E4B"/>
    <w:rsid w:val="006E04FE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3CE0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efaultImageDpi w14:val="0"/>
  <w15:chartTrackingRefBased/>
  <w15:docId w15:val="{BC01E3D9-3CA4-4D4C-8041-7E05D383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w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wmf"/><Relationship Id="rId61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8" Type="http://schemas.openxmlformats.org/officeDocument/2006/relationships/image" Target="media/image2.wmf"/><Relationship Id="rId51" Type="http://schemas.openxmlformats.org/officeDocument/2006/relationships/image" Target="media/image45.e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w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2014-02-22T06:58:00Z</dcterms:created>
  <dcterms:modified xsi:type="dcterms:W3CDTF">2014-02-22T06:58:00Z</dcterms:modified>
</cp:coreProperties>
</file>