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КУРСОВАЯ</w:t>
      </w:r>
      <w:r w:rsidR="008D4AB8" w:rsidRPr="001F4477">
        <w:rPr>
          <w:rFonts w:ascii="Times New Roman" w:hAnsi="Times New Roman"/>
          <w:b/>
          <w:color w:val="000000"/>
          <w:sz w:val="28"/>
          <w:szCs w:val="28"/>
        </w:rPr>
        <w:t xml:space="preserve"> </w:t>
      </w:r>
      <w:r w:rsidRPr="001F4477">
        <w:rPr>
          <w:rFonts w:ascii="Times New Roman" w:hAnsi="Times New Roman"/>
          <w:b/>
          <w:color w:val="000000"/>
          <w:sz w:val="28"/>
          <w:szCs w:val="28"/>
        </w:rPr>
        <w:t>РАБОТА</w:t>
      </w:r>
    </w:p>
    <w:p w:rsidR="008D4AB8" w:rsidRPr="001F4477" w:rsidRDefault="008D4AB8" w:rsidP="008D4AB8">
      <w:pPr>
        <w:pStyle w:val="FR2"/>
        <w:shd w:val="clear" w:color="000000" w:fill="auto"/>
        <w:spacing w:line="360" w:lineRule="auto"/>
        <w:ind w:left="0"/>
        <w:outlineLvl w:val="0"/>
        <w:rPr>
          <w:color w:val="000000"/>
          <w:sz w:val="28"/>
          <w:szCs w:val="28"/>
        </w:rPr>
      </w:pPr>
    </w:p>
    <w:p w:rsidR="00AA3E36" w:rsidRPr="001F4477" w:rsidRDefault="00AA3E36" w:rsidP="008D4AB8">
      <w:pPr>
        <w:pStyle w:val="FR2"/>
        <w:shd w:val="clear" w:color="000000" w:fill="auto"/>
        <w:spacing w:line="360" w:lineRule="auto"/>
        <w:ind w:left="0"/>
        <w:outlineLvl w:val="0"/>
        <w:rPr>
          <w:color w:val="000000"/>
          <w:sz w:val="28"/>
          <w:szCs w:val="28"/>
        </w:rPr>
      </w:pPr>
      <w:r w:rsidRPr="001F4477">
        <w:rPr>
          <w:color w:val="000000"/>
          <w:sz w:val="28"/>
          <w:szCs w:val="28"/>
        </w:rPr>
        <w:t>Финансы предприятий</w:t>
      </w: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по теме</w:t>
      </w:r>
    </w:p>
    <w:p w:rsidR="008D4AB8"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p>
    <w:p w:rsidR="00AA3E36" w:rsidRPr="001F4477" w:rsidRDefault="00AA3E36" w:rsidP="008D4AB8">
      <w:pPr>
        <w:pStyle w:val="31"/>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АНАЛИЗ БЮДЖЕТА МУНИЦИПАЛЬНОГО УЧРЕЖДЕНИЯ</w:t>
      </w:r>
    </w:p>
    <w:p w:rsidR="00AA3E36"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br w:type="page"/>
      </w:r>
      <w:r w:rsidR="00AA3E36" w:rsidRPr="001F4477">
        <w:rPr>
          <w:rFonts w:ascii="Times New Roman" w:hAnsi="Times New Roman"/>
          <w:b/>
          <w:color w:val="000000"/>
          <w:sz w:val="28"/>
          <w:szCs w:val="28"/>
        </w:rPr>
        <w:t>СОДЕРЖАНИЕ</w:t>
      </w:r>
    </w:p>
    <w:p w:rsidR="008D4AB8" w:rsidRPr="001F4477" w:rsidRDefault="008D4AB8" w:rsidP="008D4AB8">
      <w:pPr>
        <w:widowControl w:val="0"/>
        <w:shd w:val="clear" w:color="000000" w:fill="auto"/>
        <w:spacing w:after="0" w:line="360" w:lineRule="auto"/>
        <w:jc w:val="center"/>
        <w:outlineLvl w:val="0"/>
        <w:rPr>
          <w:rFonts w:ascii="Times New Roman" w:hAnsi="Times New Roman"/>
          <w:color w:val="000000"/>
          <w:sz w:val="28"/>
          <w:szCs w:val="28"/>
        </w:rPr>
      </w:pPr>
    </w:p>
    <w:p w:rsidR="008D4AB8" w:rsidRPr="001F4477" w:rsidRDefault="008D4AB8" w:rsidP="008D4AB8">
      <w:pPr>
        <w:shd w:val="clear" w:color="000000" w:fill="auto"/>
        <w:tabs>
          <w:tab w:val="left" w:pos="9000"/>
          <w:tab w:val="left" w:pos="9720"/>
        </w:tabs>
        <w:suppressAutoHyphens/>
        <w:spacing w:after="0" w:line="360" w:lineRule="auto"/>
        <w:rPr>
          <w:rFonts w:ascii="Times New Roman" w:hAnsi="Times New Roman"/>
          <w:color w:val="000000"/>
          <w:sz w:val="28"/>
          <w:szCs w:val="28"/>
        </w:rPr>
      </w:pPr>
      <w:r w:rsidRPr="001F4477">
        <w:rPr>
          <w:rFonts w:ascii="Times New Roman" w:hAnsi="Times New Roman"/>
          <w:color w:val="000000"/>
          <w:sz w:val="28"/>
          <w:szCs w:val="28"/>
        </w:rPr>
        <w:t>ВВЕДЕНИЕ</w:t>
      </w:r>
    </w:p>
    <w:p w:rsidR="008D4AB8" w:rsidRPr="001F4477" w:rsidRDefault="008D4AB8" w:rsidP="008D4AB8">
      <w:pPr>
        <w:pStyle w:val="a7"/>
        <w:shd w:val="clear" w:color="000000" w:fill="auto"/>
        <w:suppressAutoHyphens/>
        <w:ind w:firstLine="0"/>
        <w:jc w:val="left"/>
        <w:rPr>
          <w:color w:val="000000"/>
          <w:szCs w:val="28"/>
        </w:rPr>
      </w:pPr>
      <w:r w:rsidRPr="001F4477">
        <w:rPr>
          <w:color w:val="000000"/>
          <w:szCs w:val="28"/>
        </w:rPr>
        <w:t>1. ТЕОРЕТИЧЕСКИЕ ОСНОВЫ АНАЛИЗА БЮДЖЕТА МУНИЦИПАЛЬНОГО УЧРЕЖДЕНИЯ</w:t>
      </w:r>
    </w:p>
    <w:p w:rsidR="008D4AB8" w:rsidRPr="001F4477" w:rsidRDefault="008D4AB8" w:rsidP="008D4AB8">
      <w:pPr>
        <w:shd w:val="clear" w:color="000000" w:fill="auto"/>
        <w:suppressAutoHyphens/>
        <w:spacing w:after="0" w:line="360" w:lineRule="auto"/>
        <w:rPr>
          <w:rFonts w:ascii="Times New Roman" w:hAnsi="Times New Roman"/>
          <w:color w:val="000000"/>
          <w:sz w:val="28"/>
        </w:rPr>
      </w:pPr>
      <w:r w:rsidRPr="001F4477">
        <w:rPr>
          <w:rFonts w:ascii="Times New Roman" w:hAnsi="Times New Roman"/>
          <w:color w:val="000000"/>
          <w:sz w:val="28"/>
        </w:rPr>
        <w:t>1.1 Понятие муниципального учреждения</w:t>
      </w:r>
    </w:p>
    <w:p w:rsidR="008D4AB8" w:rsidRPr="001F4477" w:rsidRDefault="008D4AB8" w:rsidP="008D4AB8">
      <w:pPr>
        <w:shd w:val="clear" w:color="000000" w:fill="auto"/>
        <w:suppressAutoHyphens/>
        <w:spacing w:after="0" w:line="360" w:lineRule="auto"/>
        <w:rPr>
          <w:rFonts w:ascii="Times New Roman" w:hAnsi="Times New Roman"/>
          <w:color w:val="000000"/>
          <w:sz w:val="28"/>
        </w:rPr>
      </w:pPr>
      <w:r w:rsidRPr="001F4477">
        <w:rPr>
          <w:rFonts w:ascii="Times New Roman" w:hAnsi="Times New Roman"/>
          <w:color w:val="000000"/>
          <w:sz w:val="28"/>
        </w:rPr>
        <w:t>1.2 Анализ бюджета</w:t>
      </w:r>
    </w:p>
    <w:p w:rsidR="008D4AB8" w:rsidRPr="001F4477" w:rsidRDefault="008D4AB8" w:rsidP="008D4AB8">
      <w:pPr>
        <w:pStyle w:val="ConsNormal"/>
        <w:widowControl/>
        <w:shd w:val="clear" w:color="000000" w:fill="auto"/>
        <w:suppressAutoHyphens/>
        <w:spacing w:line="360" w:lineRule="auto"/>
        <w:ind w:firstLine="0"/>
        <w:rPr>
          <w:rFonts w:ascii="Times New Roman" w:hAnsi="Times New Roman"/>
          <w:color w:val="000000"/>
          <w:sz w:val="28"/>
          <w:szCs w:val="28"/>
        </w:rPr>
      </w:pPr>
      <w:r w:rsidRPr="001F4477">
        <w:rPr>
          <w:rFonts w:ascii="Times New Roman" w:hAnsi="Times New Roman"/>
          <w:color w:val="000000"/>
          <w:sz w:val="28"/>
          <w:szCs w:val="28"/>
        </w:rPr>
        <w:t>2. АНАЛИЗ БЮДЖЕТА МУНИЦИПАЛЬНОГО УЧРЕЖДЕНИЯ</w:t>
      </w:r>
    </w:p>
    <w:p w:rsidR="008D4AB8" w:rsidRPr="001F4477" w:rsidRDefault="008D4AB8" w:rsidP="008D4AB8">
      <w:pPr>
        <w:pStyle w:val="ConsNormal"/>
        <w:widowControl/>
        <w:shd w:val="clear" w:color="000000" w:fill="auto"/>
        <w:suppressAutoHyphens/>
        <w:spacing w:line="360" w:lineRule="auto"/>
        <w:ind w:firstLine="0"/>
        <w:rPr>
          <w:rFonts w:ascii="Times New Roman" w:hAnsi="Times New Roman"/>
          <w:color w:val="000000"/>
          <w:sz w:val="28"/>
          <w:szCs w:val="28"/>
        </w:rPr>
      </w:pPr>
      <w:r w:rsidRPr="001F4477">
        <w:rPr>
          <w:rFonts w:ascii="Times New Roman" w:hAnsi="Times New Roman"/>
          <w:color w:val="000000"/>
          <w:sz w:val="28"/>
          <w:szCs w:val="28"/>
        </w:rPr>
        <w:t>2.1 Общая характеристика МОУ «СОШ №6»</w:t>
      </w:r>
    </w:p>
    <w:p w:rsidR="008D4AB8" w:rsidRPr="001F4477" w:rsidRDefault="008D4AB8" w:rsidP="008D4AB8">
      <w:pPr>
        <w:pStyle w:val="ConsNormal"/>
        <w:widowControl/>
        <w:shd w:val="clear" w:color="000000" w:fill="auto"/>
        <w:suppressAutoHyphens/>
        <w:spacing w:line="360" w:lineRule="auto"/>
        <w:ind w:firstLine="0"/>
        <w:rPr>
          <w:rFonts w:ascii="Times New Roman" w:hAnsi="Times New Roman"/>
          <w:color w:val="000000"/>
          <w:sz w:val="28"/>
          <w:szCs w:val="28"/>
        </w:rPr>
      </w:pPr>
      <w:r w:rsidRPr="001F4477">
        <w:rPr>
          <w:rFonts w:ascii="Times New Roman" w:hAnsi="Times New Roman"/>
          <w:color w:val="000000"/>
          <w:sz w:val="28"/>
          <w:szCs w:val="28"/>
        </w:rPr>
        <w:t>2.2 Анализ бюджета МОУ «СОШ №6» за период с 2006 по 2008 годы</w:t>
      </w:r>
    </w:p>
    <w:p w:rsidR="008D4AB8" w:rsidRPr="001F4477" w:rsidRDefault="008D4AB8" w:rsidP="008D4AB8">
      <w:pPr>
        <w:pStyle w:val="ConsNormal"/>
        <w:widowControl/>
        <w:shd w:val="clear" w:color="000000" w:fill="auto"/>
        <w:suppressAutoHyphens/>
        <w:spacing w:line="360" w:lineRule="auto"/>
        <w:ind w:firstLine="0"/>
        <w:rPr>
          <w:rFonts w:ascii="Times New Roman" w:hAnsi="Times New Roman"/>
          <w:color w:val="000000"/>
          <w:sz w:val="28"/>
          <w:szCs w:val="28"/>
        </w:rPr>
      </w:pPr>
      <w:r w:rsidRPr="001F4477">
        <w:rPr>
          <w:rFonts w:ascii="Times New Roman" w:hAnsi="Times New Roman"/>
          <w:color w:val="000000"/>
          <w:sz w:val="28"/>
          <w:szCs w:val="28"/>
        </w:rPr>
        <w:t>2.3 Смета на 2010 год МОУ «СОШ №6»</w:t>
      </w:r>
    </w:p>
    <w:p w:rsidR="008D4AB8" w:rsidRPr="001F4477" w:rsidRDefault="008D4AB8" w:rsidP="008D4AB8">
      <w:pPr>
        <w:pStyle w:val="ConsNormal"/>
        <w:widowControl/>
        <w:shd w:val="clear" w:color="000000" w:fill="auto"/>
        <w:suppressAutoHyphens/>
        <w:spacing w:line="360" w:lineRule="auto"/>
        <w:ind w:firstLine="0"/>
        <w:rPr>
          <w:rFonts w:ascii="Times New Roman" w:hAnsi="Times New Roman"/>
          <w:color w:val="000000"/>
          <w:sz w:val="28"/>
          <w:szCs w:val="28"/>
        </w:rPr>
      </w:pPr>
      <w:r w:rsidRPr="001F4477">
        <w:rPr>
          <w:rFonts w:ascii="Times New Roman" w:hAnsi="Times New Roman"/>
          <w:color w:val="000000"/>
          <w:sz w:val="28"/>
          <w:szCs w:val="28"/>
        </w:rPr>
        <w:t>ЗАКЛЮЧЕНИЕ</w:t>
      </w:r>
    </w:p>
    <w:p w:rsidR="008D4AB8" w:rsidRPr="001F4477" w:rsidRDefault="008D4AB8" w:rsidP="008D4AB8">
      <w:pPr>
        <w:pStyle w:val="ConsNormal"/>
        <w:widowControl/>
        <w:shd w:val="clear" w:color="000000" w:fill="auto"/>
        <w:suppressAutoHyphens/>
        <w:spacing w:line="360" w:lineRule="auto"/>
        <w:ind w:firstLine="0"/>
        <w:rPr>
          <w:rFonts w:ascii="Times New Roman" w:hAnsi="Times New Roman"/>
          <w:color w:val="000000"/>
          <w:sz w:val="28"/>
          <w:szCs w:val="28"/>
        </w:rPr>
      </w:pPr>
      <w:r w:rsidRPr="001F4477">
        <w:rPr>
          <w:rFonts w:ascii="Times New Roman" w:hAnsi="Times New Roman"/>
          <w:color w:val="000000"/>
          <w:sz w:val="28"/>
          <w:szCs w:val="28"/>
        </w:rPr>
        <w:t>СПИСОК ИСПОЛЬЗОВАННЫХ ИСТОЧНИКОВ И ЛИТЕРАТУРЫ</w:t>
      </w:r>
    </w:p>
    <w:p w:rsidR="008D4AB8" w:rsidRPr="001F4477" w:rsidRDefault="008D4AB8" w:rsidP="008D4AB8">
      <w:pPr>
        <w:pStyle w:val="ConsNormal"/>
        <w:widowControl/>
        <w:shd w:val="clear" w:color="000000" w:fill="auto"/>
        <w:suppressAutoHyphens/>
        <w:spacing w:line="360" w:lineRule="auto"/>
        <w:ind w:firstLine="0"/>
        <w:rPr>
          <w:rFonts w:ascii="Times New Roman" w:hAnsi="Times New Roman"/>
          <w:color w:val="000000"/>
          <w:sz w:val="28"/>
          <w:szCs w:val="28"/>
        </w:rPr>
      </w:pPr>
      <w:r w:rsidRPr="001F4477">
        <w:rPr>
          <w:rFonts w:ascii="Times New Roman" w:hAnsi="Times New Roman"/>
          <w:color w:val="000000"/>
          <w:sz w:val="28"/>
          <w:szCs w:val="28"/>
        </w:rPr>
        <w:t>ПРИЛОЖЕНИЯ</w:t>
      </w:r>
    </w:p>
    <w:p w:rsidR="00AA3E36"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color w:val="000000"/>
          <w:sz w:val="28"/>
          <w:szCs w:val="28"/>
        </w:rPr>
        <w:br w:type="page"/>
      </w:r>
      <w:r w:rsidR="00AA3E36" w:rsidRPr="001F4477">
        <w:rPr>
          <w:rFonts w:ascii="Times New Roman" w:hAnsi="Times New Roman"/>
          <w:b/>
          <w:color w:val="000000"/>
          <w:sz w:val="28"/>
          <w:szCs w:val="28"/>
        </w:rPr>
        <w:t>ВВЕДЕНИЕ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Прежде, чем говорить о бюджете муниципального учреждения, необходимо определить, что, собственно, представляет собой бюджет. В самом общем виде им является план доходов и расходов учреждения на текущий год, составленный в форме баланса и имеющий силу закона.</w:t>
      </w:r>
    </w:p>
    <w:p w:rsidR="00AA3E36" w:rsidRPr="001F4477" w:rsidRDefault="00AA3E36" w:rsidP="008D4AB8">
      <w:pPr>
        <w:pStyle w:val="a7"/>
        <w:shd w:val="clear" w:color="000000" w:fill="auto"/>
        <w:suppressAutoHyphens/>
        <w:ind w:firstLine="709"/>
        <w:rPr>
          <w:color w:val="000000"/>
        </w:rPr>
      </w:pPr>
      <w:r w:rsidRPr="001F4477">
        <w:rPr>
          <w:color w:val="000000"/>
        </w:rPr>
        <w:t>Именно с помощью бюджета учреждение имеет возможность сосредоточивать финансовые ресурсы на экономическое развитие, с помощью бюджета происходит перераспределение дохода. Ни одно из звеньев финансов не осуществляет такого многовидового и многоуровневого перераспределения средств, как бюджет. Здесь важно подчеркнуть, что проявление присущих бюджету свойств, его использование в качестве инструмента распределения и контроля возможно только в процессе человеческой деятельности, что находит свое выражение в создаваемом бюджетном механизме, который является конкретным выражением бюджетной политики.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Анализ бюджета предыдущих периодов является важнейшей составляющей планирования бюджета на будущие периоды. Это и являеться актуальностью данной курсовой работы.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Целью данной курсовой работы</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является анализ бюджета муниципального учреждения (объекта практики).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Объект практики - Муниципальное образовательное учреждение “Средняя общеобразовательная школа №6 г Коряжмы”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Для достижения поставленной цели были решены следующие задачи: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Подробное изучение понятия</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«муниципальное учреждение»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Анализ бюджета МОУ«СОШ №6» за период с 2006 по 2008 годы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Составление сметы</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МОУ«СОШ №6» на 2010 год.</w:t>
      </w:r>
    </w:p>
    <w:p w:rsidR="00AA3E36" w:rsidRPr="001F4477" w:rsidRDefault="008D4AB8" w:rsidP="008D4AB8">
      <w:pPr>
        <w:pStyle w:val="a7"/>
        <w:widowControl w:val="0"/>
        <w:shd w:val="clear" w:color="000000" w:fill="auto"/>
        <w:ind w:firstLine="0"/>
        <w:jc w:val="center"/>
        <w:outlineLvl w:val="0"/>
        <w:rPr>
          <w:b/>
          <w:color w:val="000000"/>
          <w:szCs w:val="28"/>
        </w:rPr>
      </w:pPr>
      <w:r w:rsidRPr="001F4477">
        <w:rPr>
          <w:color w:val="000000"/>
          <w:szCs w:val="28"/>
        </w:rPr>
        <w:br w:type="page"/>
      </w:r>
      <w:r w:rsidR="00AA3E36" w:rsidRPr="001F4477">
        <w:rPr>
          <w:b/>
          <w:color w:val="000000"/>
          <w:szCs w:val="28"/>
        </w:rPr>
        <w:t>1. ТЕОРЕТИЧЕСКИЕ ОСНОВЫ АНАЛИЗА БЮДЖЕТА МУНИЦИПАЛЬНОГО УЧРЕЖДЕНИЯ</w:t>
      </w:r>
    </w:p>
    <w:p w:rsidR="00AA3E36" w:rsidRPr="001F4477" w:rsidRDefault="00AA3E36" w:rsidP="008D4AB8">
      <w:pPr>
        <w:pStyle w:val="a7"/>
        <w:widowControl w:val="0"/>
        <w:shd w:val="clear" w:color="000000" w:fill="auto"/>
        <w:ind w:firstLine="0"/>
        <w:jc w:val="center"/>
        <w:outlineLvl w:val="0"/>
        <w:rPr>
          <w:b/>
          <w:bCs/>
          <w:color w:val="000000"/>
        </w:rPr>
      </w:pP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rPr>
      </w:pPr>
      <w:r w:rsidRPr="001F4477">
        <w:rPr>
          <w:rFonts w:ascii="Times New Roman" w:hAnsi="Times New Roman"/>
          <w:b/>
          <w:color w:val="000000"/>
          <w:sz w:val="28"/>
        </w:rPr>
        <w:t>1.1</w:t>
      </w:r>
      <w:r w:rsidR="008D4AB8" w:rsidRPr="001F4477">
        <w:rPr>
          <w:rFonts w:ascii="Times New Roman" w:hAnsi="Times New Roman"/>
          <w:b/>
          <w:color w:val="000000"/>
          <w:sz w:val="28"/>
        </w:rPr>
        <w:t xml:space="preserve"> </w:t>
      </w:r>
      <w:r w:rsidRPr="001F4477">
        <w:rPr>
          <w:rFonts w:ascii="Times New Roman" w:hAnsi="Times New Roman"/>
          <w:b/>
          <w:color w:val="000000"/>
          <w:sz w:val="28"/>
        </w:rPr>
        <w:t>Понятие муниципального учреждения</w:t>
      </w: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rPr>
      </w:pP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Учреждением признается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Права учреждения на имущество, закрепленное за ним собственником, а также на имущество, приобретенное учреждением, определяются в соответствии со ст. 296 ГК РФ.</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или муниципальное учреждение).</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Государственное или муниципальное учреждение может быть бюджетным или автономным учреждением.</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Частные и бюджетные учреждения полностью или частично финансируются собственником их имущества.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Порядок финансового обеспечения деятельности государственных и муниципальных учреждений определяется законом.</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Частное или бюджетное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Автономное учреждение отвечает по своим обязательствам всем закрепленным за ним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выделенных таким собственником средств. Собственник имущества автономного учреждения не несет ответственность по обязательствам автономного учреждения.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Муниципальное учреждение (МУ) – некоммерческая организация, созданная МО для выполнения работ, оказания услуг с целью осуществления полномочий органов МСУ в соответствии с законодательством РФ в сферах науки, образования, здравоохранения, культуры, соцзащиты, занятости населения, физкультуры и спорта</w:t>
      </w:r>
      <w:r w:rsidR="008D4AB8" w:rsidRPr="001F4477">
        <w:rPr>
          <w:rFonts w:ascii="Times New Roman" w:hAnsi="Times New Roman"/>
          <w:color w:val="000000"/>
          <w:sz w:val="28"/>
        </w:rPr>
        <w:t xml:space="preserve"> </w:t>
      </w:r>
      <w:r w:rsidRPr="001F4477">
        <w:rPr>
          <w:rFonts w:ascii="Times New Roman" w:hAnsi="Times New Roman"/>
          <w:color w:val="000000"/>
          <w:sz w:val="28"/>
        </w:rPr>
        <w:t>(ФЗ № 174-ФЗ от 3.11.06).</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МУ может быть создано путем учреждения либо изменения типа существующего МУ в случае, если при этом не нарушаются конституционные права граждан.</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МУ осуществляет свою деятельность в соответствии с целями и задачами, определенными Законом и Уставом учреждения, а также заданиями учредителя.</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Помимо заданий учредителя МУ вправе по своему усмотрению осуществлять работы (услуги), относящиеся к его уставной деятельности, за плату.</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Доходы МУ поступают в его самостоятельное распоряжение и используются для достижения целей, ради которых учреждение было создано.</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Имущество МУ закрепляется за ним на праве оперативного управления.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Земельные участки (если они необходимы для осуществления уставной деятельности) предоставляются МУ на праве постоянного (бессрочного) пользования.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МУ отвечает по своим обязательствам всем закрепленным за ним имуществом, за исключением недвижимости и особо ценного имущества, закрепленного за ним учредителем либо приобретенным МУ за счет средств, выделенных ему учредителем непосредственно для приобретения данного имущества.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Собственник не отвечает по обязательствам учреждения, а учреждение не отвечает по обязательствам собственника.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Устав МУ должен содержать следующие сведения: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•Наименование МУ, с указанием на «автономное учреждение» и на характер деятельности, а также собственника имущества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•Место нахождения МУ</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•Сведения об органе, осуществляющего функции и полномочия учредителя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•Предмет и цели деятельности МУ</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•Закрытый перечень видов деятельности МУ</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•Структура и компетенция органов МУ, порядок формирования, сроки полномочий, порядок деятельности</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Реорганизация может быть осуществлена в форме слияния автономных учреждений, присоединение, разделения или выделения автономных учреждений соответствующих форм собственности.</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Слияние или присоединение возможны только в том случае, когда учреждения созданы на базе имущества одного и того собственника.</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Обязательное условие реорганизации МУ – обеспечение прав граждан в социально-культурной сфере.</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При ликвидации МУ требования кредиторов удовлетворяются за счет имущества, на которое по закону может быть обращено взыскание.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Имущество, оставшееся после удовлетворения требований кредиторов, а также имущество, на которое не может быть обращено взыскание, передается учредителю МУ.</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rPr>
      </w:pPr>
      <w:r w:rsidRPr="001F4477">
        <w:rPr>
          <w:rFonts w:ascii="Times New Roman" w:hAnsi="Times New Roman"/>
          <w:b/>
          <w:color w:val="000000"/>
          <w:sz w:val="28"/>
        </w:rPr>
        <w:t>1.2 Анализ бюджета</w:t>
      </w: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rPr>
      </w:pP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Бюджет (от старонормандского bougette — кошель, сумка) — схема доходов и расходов определённого лица (семьи, бизнеса, организации, государства и т. д.), устанавливаемая на определённый период времени, обычно на один год. Бюджет — это важнейшая концепция как в микроэкономике, так и в макроэкономике (государственный бюджет). Изучением бюджета занимается наука финансы.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Структура бюджета необходима для формирования иерархии бюджетообразующих статей, а именно:</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 распределения ответственности между структурными подразделениями бюджетообразующие статьи уточняются, и в дальнейшем структурные подразделения могут работать как с общим правилом, так с собственной уточняющей статьей;</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 формирования совокупных доходов и расходов — формируют удобную для рассмотрения различных расчетов величин иерархию статей;</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 формирования бюджета денежных средств — в структуре бюджета имеются статьи имеющие отношение к движению денежной массы.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Анализ бюджета проведем по следующим направлениям:</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 анализ исполнения бюджета доходов;</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r w:rsidRPr="001F4477">
        <w:rPr>
          <w:rFonts w:ascii="Times New Roman" w:hAnsi="Times New Roman"/>
          <w:color w:val="000000"/>
          <w:sz w:val="28"/>
        </w:rPr>
        <w:t>• анализ исполнения бюджета расходов.</w:t>
      </w:r>
    </w:p>
    <w:p w:rsidR="00AA3E36" w:rsidRPr="001F4477" w:rsidRDefault="008D4AB8" w:rsidP="008D4AB8">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color w:val="000000"/>
          <w:sz w:val="28"/>
        </w:rPr>
        <w:br w:type="page"/>
      </w:r>
      <w:r w:rsidR="00AA3E36" w:rsidRPr="001F4477">
        <w:rPr>
          <w:rFonts w:ascii="Times New Roman" w:hAnsi="Times New Roman"/>
          <w:b/>
          <w:color w:val="000000"/>
          <w:sz w:val="28"/>
          <w:szCs w:val="28"/>
        </w:rPr>
        <w:t>2.</w:t>
      </w:r>
      <w:r w:rsidRPr="001F4477">
        <w:rPr>
          <w:rFonts w:ascii="Times New Roman" w:hAnsi="Times New Roman"/>
          <w:b/>
          <w:color w:val="000000"/>
          <w:sz w:val="28"/>
          <w:szCs w:val="28"/>
        </w:rPr>
        <w:t xml:space="preserve"> </w:t>
      </w:r>
      <w:r w:rsidR="00AA3E36" w:rsidRPr="001F4477">
        <w:rPr>
          <w:rFonts w:ascii="Times New Roman" w:hAnsi="Times New Roman"/>
          <w:b/>
          <w:color w:val="000000"/>
          <w:sz w:val="28"/>
          <w:szCs w:val="28"/>
        </w:rPr>
        <w:t>АНАЛИЗ БЮДЖЕТА МУНИЦИПАЛЬНОГО УЧРЕЖДЕНИЯ</w:t>
      </w: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szCs w:val="28"/>
        </w:rPr>
      </w:pP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2.1 Общая характеристика МОУ «СОШ №6»</w:t>
      </w: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szCs w:val="28"/>
        </w:rPr>
      </w:pP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Муниципальное образовательное учреждение “Средняя общеобразовательная школа №6 г Коряжмы” (далее МОУ “СОШ №6”) начала свою деятельность в 1989 году.</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Юридический и фактический адрес – 165651, Архангельская область, город Коряжма, улица Советская, дом №15 “Г”.</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Тип учреждения – общеобразовательное учреждение.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Вид учреждения – средняя общеобразовательная школа.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Организационно-правовая форма: муниципальное учреждение.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Форма собственности – муниципальная.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 соответствии со статьей 6 Бюджетного Кодекса РФ МОУ «СОШ №6» является бюджетным учреждением, функции которого по оказанию государственных (муниципальных) услуг юридическим и физическим лицам в соответствии с государственным (муниципальным) заданием, обеспечиваются за счет средств бюджетов различных уровней в соответствии с бюджетной сметой.</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Учредитель — администрация муниципального образования «Город Коряжма», который в порядке, установленном законодательством Российской Федерации, закрепил за МОУ «СОШ №6» в целях обеспечения его уставной деятельности, здания, сооружения, оборудование, а также другое необходимое имущество на праве оперативного управления на основании договора №139 от 01.01.2005 года. Земельные участки предоставлены МОУ «СОШ №6» в постоянное (бессрочное) пользование. Школа несет ответственность перед учредителем за сохранность и эффективное использование закрепленного имущества, которое учредитель вправе изъять, если оно не используется или используется не по назначению.</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Собственником имущества учреждения является муниципальное образование «Город Коряжма».</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Основным предметом деятельности МОУ «СОШ №6» является реализация общеобразовательных программ дошкольного, начального общего, основного общего и среднего (полного) общего образования.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Свою деятельность МОУ “СОШ № 6” осуществляет в соответствии с Уставом, принятым общим собранием трудового коллектива «МОУ СОШ №6», протокол от 25.12.2007 и утвержденным Постановлением Мэра города от 24.01.2008 №80.</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Свидетельством о постановке на учет в налоговом органе юридического лица, выданного межрайонной инспекцией МНС РФ №2 по Архангельской области и НАО от 01.09.2003 года (серия 29 №000780104), подтверждается постановка на учет МОУ «СОШ №6» 03.03.1997 и присвоение ИНН 2905003273.</w:t>
      </w:r>
    </w:p>
    <w:p w:rsidR="008D4AB8" w:rsidRPr="001F4477" w:rsidRDefault="00AA3E36" w:rsidP="008D4AB8">
      <w:pPr>
        <w:shd w:val="clear" w:color="000000" w:fill="auto"/>
        <w:tabs>
          <w:tab w:val="left" w:pos="108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Свидетельством о внесении записи в единый государственный реестр юридических лиц, выданный межрайонной инспекцией МНС РФ №2 по Архангельской области и НАО от 25.069.2003 (серия 29 №000116442) за основным государственным номером №1022901143099 государственный регистрационный номер №2032901471172, от 27.11.2007 года свидетельство серии 29 №001159190 государственный регистрационный номер №2072905014466.</w:t>
      </w:r>
    </w:p>
    <w:p w:rsidR="008D4AB8" w:rsidRPr="001F4477" w:rsidRDefault="00AA3E36" w:rsidP="008D4AB8">
      <w:pPr>
        <w:shd w:val="clear" w:color="000000" w:fill="auto"/>
        <w:tabs>
          <w:tab w:val="left" w:pos="108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МОУ «СОШ №6» состоит на учете в государственных внебюджетных фондах: Фонде социального страхования (регистрационный №2900310285), Пенсионном Фонде РФ (регистрационный номер №039-021-) Территориальном и Федеральном фондах медицинского страхования (регистрационный номер №20-12027).</w:t>
      </w:r>
    </w:p>
    <w:p w:rsidR="00AA3E36" w:rsidRPr="001F4477" w:rsidRDefault="00AA3E36" w:rsidP="008D4AB8">
      <w:pPr>
        <w:shd w:val="clear" w:color="000000" w:fill="auto"/>
        <w:tabs>
          <w:tab w:val="left" w:pos="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Школа имеет свидетельства о государственной регистрации прав:</w:t>
      </w:r>
    </w:p>
    <w:p w:rsidR="00AA3E36" w:rsidRPr="001F4477" w:rsidRDefault="00AA3E36" w:rsidP="008D4AB8">
      <w:pPr>
        <w:shd w:val="clear" w:color="000000" w:fill="auto"/>
        <w:tabs>
          <w:tab w:val="left" w:pos="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1) от 29.04.2005 года на постоянное (бессрочное) пользование земельным участком общей площадью 28499 м2. Кадастровый номер 29:23:010210:0021;</w:t>
      </w:r>
    </w:p>
    <w:p w:rsidR="008D4AB8" w:rsidRPr="001F4477" w:rsidRDefault="00AA3E36" w:rsidP="008D4AB8">
      <w:pPr>
        <w:shd w:val="clear" w:color="000000" w:fill="auto"/>
        <w:tabs>
          <w:tab w:val="left" w:pos="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2) от 04.06.2007 года серии 29АК № 168987 на оперативное управление здания школы с пристройкой, назначение – учебное, общей площадью 6922 м2, инвентарный номер 5711, литер А, А1 , этажность 4, кадастровый номер 29-29-09/002/2007-432.</w:t>
      </w:r>
    </w:p>
    <w:p w:rsidR="00AA3E36" w:rsidRPr="001F4477" w:rsidRDefault="00AA3E36" w:rsidP="008D4AB8">
      <w:pPr>
        <w:shd w:val="clear" w:color="000000" w:fill="auto"/>
        <w:tabs>
          <w:tab w:val="left" w:pos="108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 своей деятельности МОУ «СОШ №6» руководствуется Конституцией Российской Федерации, Законом Российской Федерации «Об образовании» и другими федеральными законами, указами Президента Российской Федерации, Типовым положением об общеобразовательном учреждении, Типовым положением о дошкольном образовательном учреждении, решениями Правительства Российской Федерации, распоряжениями и постановлениями Главы администрации Архангельской области и органов управления образованием всех уровней, постановлениями и распоряжениями учредителя; правилами и нормами охраны труда, техники безопасности и противопожарной защиты, Уставом и локальными правовыми актами школы.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Школа является юридическим лицом, имеет печать установленного образца, штамп и бланки со своим наименованием.</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Школа проходит государственную аккредитацию в соответствии с порядком, установленным законом РФ «Об образовании», Положением о порядке аттестации и государственной аккредитации образовательных учреждений (утверждено приказом Министерства образования РФ от 22.05.1998 №1327) и Положением об организации аттестации образовательных учреждений Архангельской области (утверждено приказом Департамента образования и науки администрации Архангельской области от 04.07.2005 №1050).</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Школа имеет свидетельство о государственной аккредитации серии А 186391 регистрационный номер 2068, выданное Департаментом образования и науки администрации Архангельской области 27 марта 2008 года. Действительно до 26 декабря 2010 года.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МОУ «СОШ №6» имеет лицензию А №153254 регистрационный номер 1567 от 28.08.2004 года, выданную Департаментом образования и науки администрации Архангельской области, на осуществление образовательной деятельности в сфере дошкольного, начального общего, основного общего, среднего (полного) общего образования. Срок действия до 16.04.2009 года. Типы реализуемых образовательных программ: общеобразовательные. Виды реализуемых программ: дошкольного образования, начального общего образования, основного общего образования, среднего (полного) общего образования, специального (коррекционного) для классов 7-го вида. Формы получения образования: очное, семейное, самообразование, экстернат, индивидуальное Содержание обязательного общего образования в Школе определяется образовательными программами, разрабатываемыми и реализуемыми Школой самостоятельно на основе государственных образовательных стандартов, Базисного учебного плана общеобразовательных учреждений РФ, базисного учебного плана образовательных учреждений Архангельской области и примерных образовательных учебных программ курсов, дисциплин.</w:t>
      </w:r>
    </w:p>
    <w:p w:rsidR="00AA3E36" w:rsidRPr="001F4477" w:rsidRDefault="00AA3E36" w:rsidP="008D4AB8">
      <w:pPr>
        <w:shd w:val="clear" w:color="000000" w:fill="auto"/>
        <w:tabs>
          <w:tab w:val="left" w:pos="108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Школа может реализовывать дополнительные образовательные программы по следующим направлениям:</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художественно-эстетическое;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физкультурно-спортивное;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туристско-краеведческое;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эколого-биологическое;</w:t>
      </w:r>
    </w:p>
    <w:p w:rsidR="00AA3E36" w:rsidRPr="001F4477" w:rsidRDefault="00AA3E36" w:rsidP="008D4AB8">
      <w:pPr>
        <w:shd w:val="clear" w:color="000000" w:fill="auto"/>
        <w:tabs>
          <w:tab w:val="left" w:pos="108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Целями образовательного процесса являются:</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воспитание, обучение, присмотр, уход и оздоровление детей в возрасте от трех до семи лет;</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формирование общей культуры личности обучающихся на основе усвоения обязательного минимума содержания общеобразовательных программ;</w:t>
      </w:r>
    </w:p>
    <w:p w:rsidR="008D4AB8"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Pr="001F4477">
        <w:rPr>
          <w:rFonts w:ascii="Times New Roman" w:hAnsi="Times New Roman"/>
          <w:color w:val="000000"/>
          <w:sz w:val="28"/>
          <w:szCs w:val="28"/>
        </w:rPr>
        <w:t></w:t>
      </w:r>
      <w:r w:rsidRPr="001F4477">
        <w:rPr>
          <w:rFonts w:ascii="Times New Roman" w:hAnsi="Times New Roman"/>
          <w:color w:val="000000"/>
          <w:sz w:val="28"/>
          <w:szCs w:val="28"/>
        </w:rPr>
        <w:t> достижение обучающимися соответствующего образовательного уровня;</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Pr="001F4477">
        <w:rPr>
          <w:rFonts w:ascii="Times New Roman" w:hAnsi="Times New Roman"/>
          <w:color w:val="000000"/>
          <w:sz w:val="28"/>
          <w:szCs w:val="28"/>
        </w:rPr>
        <w:t></w:t>
      </w:r>
      <w:r w:rsidRPr="001F4477">
        <w:rPr>
          <w:rFonts w:ascii="Times New Roman" w:hAnsi="Times New Roman"/>
          <w:color w:val="000000"/>
          <w:sz w:val="28"/>
          <w:szCs w:val="28"/>
        </w:rPr>
        <w:t> адаптация воспитанников и обучающихся к жизни в обществе;</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воспитание у обучающихся и воспитанников гражданственности, трудолюбия, уважения к правам и свободам человека, любви к окружающей природе, Родине, семье;</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формирование у воспитанников и обучающихся навыков и привычек здорового образа жизни;</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Pr="001F4477">
        <w:rPr>
          <w:rFonts w:ascii="Times New Roman" w:hAnsi="Times New Roman"/>
          <w:color w:val="000000"/>
          <w:sz w:val="28"/>
          <w:szCs w:val="28"/>
        </w:rPr>
        <w:t> развитие эмоциональной устойчивости в сложных жизненных ситуациях, умение преодолевать жизненные трудности;</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углубленное обучение как создание основы для осознанного выбора и последующего освоения профессиональных образовательных программ выпускниками Школы;</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Pr="001F4477">
        <w:rPr>
          <w:rFonts w:ascii="Times New Roman" w:hAnsi="Times New Roman"/>
          <w:color w:val="000000"/>
          <w:sz w:val="28"/>
          <w:szCs w:val="28"/>
        </w:rPr>
        <w:t> участие в формировании интеллектуального потенциала страны, развитие у учащихся навыков самостоятельной научно-исследовательской деятельности по выбранному профилю;</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обеспечение преемственности дошкольного, среднего и высшего образования;</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создание условий для осознанного выбора профессии.</w:t>
      </w:r>
    </w:p>
    <w:p w:rsidR="008D4AB8" w:rsidRPr="001F4477" w:rsidRDefault="00AA3E36" w:rsidP="008D4AB8">
      <w:pPr>
        <w:shd w:val="clear" w:color="000000" w:fill="auto"/>
        <w:tabs>
          <w:tab w:val="left" w:pos="900"/>
          <w:tab w:val="left" w:pos="108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Деятельность МОУ «СОШ №6» финансируется в соответствии с законодательством и правовыми актами органов местного самоуправления.</w:t>
      </w:r>
    </w:p>
    <w:p w:rsidR="00AA3E36" w:rsidRPr="001F4477" w:rsidRDefault="00AA3E36" w:rsidP="008D4AB8">
      <w:pPr>
        <w:shd w:val="clear" w:color="000000" w:fill="auto"/>
        <w:tabs>
          <w:tab w:val="left" w:pos="900"/>
          <w:tab w:val="left" w:pos="108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 соответствии со статьей 162 Бюджетного Кодекса РФ, МОУ «СОШ №6», как получатель бюджетных средств, обладает следующими полномочиями: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•составляет и исполняет бюджетную смету, строго соблюдая финансово-бюджетную дисциплину и обеспечивая экономию материальных ценностей и денежных средств;</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•принимает и исполняет в пределах доведенных лимитов бюджетных обязательств и бюджетных ассигнований бюджетные обязательства путем заключения муниципальных контрактов и договоров с юридическими и физическими лицами;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•обеспечивает результативность и целевой характер использования предусмотренных для него бюджетных ассигнований, выделенных в соответствующем финансовом году для исполнения бюджетных обязательств;</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•вносит своему главному распорядителю (Финансовому управлению администрации МО «Город Коряжма») предложения по изменению бюджетной росписи;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•ведет бюджетный чет;</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•формирует бюджетную отчетность получателя средств бюджета и предоставляет ее главному распорядителю бюджетных средств;</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•исполняет иные полномочия, установленные Бюджетным Кодексом РФ.</w:t>
      </w:r>
    </w:p>
    <w:p w:rsidR="008D4AB8" w:rsidRPr="001F4477" w:rsidRDefault="00AA3E36" w:rsidP="008D4AB8">
      <w:pPr>
        <w:shd w:val="clear" w:color="000000" w:fill="auto"/>
        <w:tabs>
          <w:tab w:val="left" w:pos="900"/>
          <w:tab w:val="left" w:pos="108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МОУ «СОШ №6» при исполнении сметы доходов и расходов самостоятельно в расходовании средств, полученных за счет внебюджетных источников. За счет внебюджетных источников школа возмещает коммунальные услуги, услуги связи и прочие текущие расходы в соответствии с методиками, утвержденными Решениями Городской Думы и Распоряжениями Главы администрации МО «Город Коряжма».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Как говорились выше, обеспечение выполнения функций МОУ «СОШ №6» осуществляется за счет средств бюджета МО «Город Коряжма» и областного бюджета и включает в себя: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•оплату труда работников (педагогического, административно-хозяйственного, учебно-вспомогательного персонала), командировочные и другие выплаты в соответствии с трудовыми договорами и законодательством РФ, законодательством субъекта РФ и муниципальными правовыми актами;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•оплату поставок товаров, оказание услуг и выполнение работ для нужд учреждения;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•уплату налогов, сборов и иных обязательных платежей в бюджетную систему РФ;</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На основании пункта 1 статьи 161 Бюджетного Кодекса РФ, МОУ «СОШ №6» осуществляет операции с бюджетными средствами через лицевые счета, открытые в отделении Федерального казначейства и в Финансовом управлении администрации МО «Город Коряжма».</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Бухгалтерский и налоговый учет в организации ведется бухгалтерией школы.</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Бухгалтерия школы является самостоятельным структурным подразделением организации на правах службы и подчиняется непосредственно директору школы. Структуру и штаты бухгалтерии утверждает руководитель организации с учетом объемов работы и особенностей финансово-хозяйственной деятельности. В штатный состав бухгалтерской службы входят главный бухгалтер и 3 бухгалтера.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Основными задачами бухгалтерской службы являются ведение бухгалтерского и налогового учета финансово-хозяйственной деятельности, осуществление контроля за сохранностью собственности, правильным расходованием денежных средств и материальных ценностей.</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Сотрудники бухгалтерии в своей деятельности руководствуются ФЗ “О бухгалтерском учете” от 21 ноября 1996г. № 129-ФЗ, Налоговым кодексом РФ, Инструкцией по бухгалтерскому учету в бюджетных учреждениях (приказ Минфина РФ от 10 февраля 2006г. № 25н), Положением о бухгалтерской службе, должностными инструкциями, приказами, распоряжениями и указаниями руководителя, учетной политикой.</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 бухгалтерской службой учреждения применяется порядок ведения бухгалтерского учета, установленный Инструкцией по ведению бухгалтерского учета в бюджетных учреждениях, которая предусматривает:</w:t>
      </w:r>
    </w:p>
    <w:p w:rsidR="008D4AB8"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Pr="001F4477">
        <w:rPr>
          <w:rFonts w:ascii="Times New Roman" w:hAnsi="Times New Roman"/>
          <w:color w:val="000000"/>
          <w:sz w:val="28"/>
          <w:szCs w:val="28"/>
        </w:rPr>
        <w:t></w:t>
      </w:r>
      <w:r w:rsidRPr="001F4477">
        <w:rPr>
          <w:rFonts w:ascii="Times New Roman" w:hAnsi="Times New Roman"/>
          <w:color w:val="000000"/>
          <w:sz w:val="28"/>
          <w:szCs w:val="28"/>
        </w:rPr>
        <w:t> план счетов бухгалтерского учета в учреждениях,</w:t>
      </w:r>
    </w:p>
    <w:p w:rsidR="008D4AB8"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Pr="001F4477">
        <w:rPr>
          <w:rFonts w:ascii="Times New Roman" w:hAnsi="Times New Roman"/>
          <w:color w:val="000000"/>
          <w:sz w:val="28"/>
          <w:szCs w:val="28"/>
        </w:rPr>
        <w:t></w:t>
      </w:r>
      <w:r w:rsidRPr="001F4477">
        <w:rPr>
          <w:rFonts w:ascii="Times New Roman" w:hAnsi="Times New Roman"/>
          <w:color w:val="000000"/>
          <w:sz w:val="28"/>
          <w:szCs w:val="28"/>
        </w:rPr>
        <w:t>журнальную форму ведения бухгалтерского учета,</w:t>
      </w:r>
    </w:p>
    <w:p w:rsidR="008D4AB8"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Pr="001F4477">
        <w:rPr>
          <w:rFonts w:ascii="Times New Roman" w:hAnsi="Times New Roman"/>
          <w:color w:val="000000"/>
          <w:sz w:val="28"/>
          <w:szCs w:val="28"/>
        </w:rPr>
        <w:t></w:t>
      </w:r>
      <w:r w:rsidRPr="001F4477">
        <w:rPr>
          <w:rFonts w:ascii="Times New Roman" w:hAnsi="Times New Roman"/>
          <w:color w:val="000000"/>
          <w:sz w:val="28"/>
          <w:szCs w:val="28"/>
        </w:rPr>
        <w:t>способ применения субсчетов плана счетов бухгалтерского учета для отражения операций по исполнению сметы доходов и расходов, как бюджетных средств, так и средств, полученных за счет внебюджетных источников,</w:t>
      </w:r>
    </w:p>
    <w:p w:rsidR="00AA3E36" w:rsidRPr="001F4477" w:rsidRDefault="00AA3E36" w:rsidP="008D4AB8">
      <w:pPr>
        <w:shd w:val="clear" w:color="000000" w:fill="auto"/>
        <w:tabs>
          <w:tab w:val="left" w:pos="90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Pr="001F4477">
        <w:rPr>
          <w:rFonts w:ascii="Times New Roman" w:hAnsi="Times New Roman"/>
          <w:color w:val="000000"/>
          <w:sz w:val="28"/>
          <w:szCs w:val="28"/>
        </w:rPr>
        <w:t></w:t>
      </w:r>
      <w:r w:rsidRPr="001F4477">
        <w:rPr>
          <w:rFonts w:ascii="Times New Roman" w:hAnsi="Times New Roman"/>
          <w:color w:val="000000"/>
          <w:sz w:val="28"/>
          <w:szCs w:val="28"/>
        </w:rPr>
        <w:t>форм первичных учетных документов и регистров бухгалтерского учета.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Бухгалтерский учет в учреждении ведется в валюте Российской Федерации – в рублях и копейках. Ведение регистров бухгалтерского учета и бухгалтерской отчетности осуществляется на русском языке по формам, утвержденным законодательством.</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Среднесписочная численность работников в 2008 году составила 132 человека, в том числе педагогический персонал - 62 человека, административно-хозяйственный персонал – 70 человек.</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На 01.09.2008 года в МОУ «СОШ №6» 27 классов – комплектов, в том числе 1-4 классов — 11, 5-9 — 13 , 10-11 — 3. В них обучается 629 человек, в том числе в параллелях 1-4 классов — 262, 5-9 — 291 , 10-11 – 76 человек. Кроме того, в структурном подразделении школы «Детский сад» имеются 3 дошкольные группы, в которых находятся 60 воспитанников.</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8D4AB8">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2.2 Анализ бюджета МОУ «СОШ №6» за период с 2006 по 2008 годы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Согласно Устава МОУ “СОШ № 6”, источниками формирования имущества и финансовых ресурсов школы являются: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бюджетные и внебюджетные средства;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собственные средства Учредителя;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средства, полученные от родителей (законных представителей) обучающихся, за предоставление дополнительных платных образовательных услуг;</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доходы, полученные от реализации продукции и услуг, а также от других видов разрешенной хозяйственной деятельности;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кредиты банков и других кредиторов;</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добровольные пожертвования физических и юридических лиц;</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имущество, переданное школе собственником или уполномоченным им органом;</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другие источники, не запрещенные законом.</w:t>
      </w:r>
    </w:p>
    <w:p w:rsidR="008D4AB8" w:rsidRPr="001F4477" w:rsidRDefault="00AA3E36" w:rsidP="008D4AB8">
      <w:pPr>
        <w:shd w:val="clear" w:color="000000" w:fill="auto"/>
        <w:tabs>
          <w:tab w:val="left" w:pos="1069"/>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МОУ «СОШ №6» может оказывать на договорной основе обучающимся, населению, учреждениям и организациям платные дополнительные образовательные услуги, не предусмотренные основными общеобразовательными программами и государственными образовательными стандартами.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К предпринимательской деятельности школы относится:</w:t>
      </w:r>
    </w:p>
    <w:p w:rsidR="00AA3E36" w:rsidRPr="001F4477" w:rsidRDefault="00AA3E36" w:rsidP="008D4AB8">
      <w:pPr>
        <w:shd w:val="clear" w:color="000000" w:fill="auto"/>
        <w:tabs>
          <w:tab w:val="left" w:pos="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реализация и сдача в аренду основных средств и имущества школы с разрешения учредителя;</w:t>
      </w:r>
    </w:p>
    <w:p w:rsidR="00AA3E36" w:rsidRPr="001F4477" w:rsidRDefault="00AA3E36" w:rsidP="008D4AB8">
      <w:pPr>
        <w:shd w:val="clear" w:color="000000" w:fill="auto"/>
        <w:tabs>
          <w:tab w:val="left" w:pos="0"/>
        </w:tabs>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•торговля покупными товарами и оборудованием;</w:t>
      </w:r>
    </w:p>
    <w:p w:rsidR="00AA3E36" w:rsidRPr="001F4477" w:rsidRDefault="00AA3E36" w:rsidP="008D4AB8">
      <w:pPr>
        <w:shd w:val="clear" w:color="000000" w:fill="auto"/>
        <w:tabs>
          <w:tab w:val="left" w:pos="36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•оказание посреднических услуг;</w:t>
      </w:r>
    </w:p>
    <w:p w:rsidR="00AA3E36" w:rsidRPr="001F4477" w:rsidRDefault="00AA3E36" w:rsidP="008D4AB8">
      <w:pPr>
        <w:shd w:val="clear" w:color="000000" w:fill="auto"/>
        <w:tabs>
          <w:tab w:val="left" w:pos="360"/>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•долевое участие в других учреждениях и организациях;</w:t>
      </w:r>
    </w:p>
    <w:p w:rsidR="00AA3E36" w:rsidRPr="001F4477" w:rsidRDefault="00AA3E36" w:rsidP="008D4AB8">
      <w:pPr>
        <w:shd w:val="clear" w:color="000000" w:fill="auto"/>
        <w:tabs>
          <w:tab w:val="left" w:pos="360"/>
          <w:tab w:val="left" w:pos="1069"/>
        </w:tabs>
        <w:suppressAutoHyphens/>
        <w:autoSpaceDE w:val="0"/>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•приобретение акций, облигаций и других ценных бумаг.</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 2006 – 2008 г.г. МОУ «СОШ № 6» получало доходы от сдачи в аренду помещений, за предоставление дополнительных платных образовательных услуг, родительскую плату за пребывание воспитанников в дошкольных группах. С 01.01.2006 года организация питания воспитанников, обучающихся и работников в Школе, осуществляется на базе школьной столовой самостоятельно.</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Ниже, в таблице 1 приведен анализ поступления средств из всех источников финансирования МОУ «СОШ № 6» за 2006 – 2008 годы.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Анализ расходования выделенных ассигнований за 2006 - 2008 годы показывает, что исполнение смет расходов за счет бюджета близко к 100%, т.е. к полному освоению выделенных средств. Финансирование расходов за счет бюджетов разных уровней проведено в полном объеме и в соответствии с бюджетной росписью. На неисполнение сметы до 100% за счет средств, выделенных из бюджета МО «Город Коряжма» объясняется тем, что муниципальный бюджет выделяет средства не только на функционирование учреждения, но и на реализацию городских целевых программ, исполнение которых осуществляется по результатам проведенных запросов котировок цен на поставку товаров, оказание услуг и выполнение работ Неиспользованные в рамках целевой программы средства не возможно перенести на другую статью расходов, что прямым образом влияет на выполнение плановых показателей по данному направлению.</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Необходимо отметить, что в соответствии со статьей 221 Бюджетного Кодекса РФ и Приказом 112н от 20.11.2007 года «Об общих требованиях к порядку составления утверждения и ведения бюджетных смет бюджетных учреждений» бюджетополучатели при согласовании с главным распорядителем вправе вносить изменения в смету расходов путем переноса ассигнований между кодами бюджетной классификации. МОУ «СОШ №6» в соответствии с Регламентом, утвержденным Финансовым управлением администрации МО «Город Коряжма» вносит в установленные сроки изменения в смету расходов, что приводит к наиболее полному исполнению ее расходной части.</w:t>
      </w:r>
    </w:p>
    <w:p w:rsidR="00F96A3C" w:rsidRPr="001F4477" w:rsidRDefault="00F96A3C" w:rsidP="008D4AB8">
      <w:pPr>
        <w:shd w:val="clear" w:color="000000" w:fill="auto"/>
        <w:suppressAutoHyphens/>
        <w:spacing w:after="0" w:line="360" w:lineRule="auto"/>
        <w:ind w:firstLine="709"/>
        <w:jc w:val="both"/>
        <w:rPr>
          <w:rFonts w:ascii="Times New Roman" w:hAnsi="Times New Roman"/>
          <w:color w:val="000000"/>
          <w:sz w:val="28"/>
          <w:szCs w:val="28"/>
        </w:rPr>
        <w:sectPr w:rsidR="00F96A3C" w:rsidRPr="001F4477" w:rsidSect="008D4AB8">
          <w:pgSz w:w="11906" w:h="16838"/>
          <w:pgMar w:top="1134" w:right="850" w:bottom="1134" w:left="1701" w:header="709" w:footer="709" w:gutter="0"/>
          <w:pgNumType w:start="1"/>
          <w:cols w:space="708"/>
          <w:docGrid w:linePitch="360"/>
        </w:sectPr>
      </w:pPr>
    </w:p>
    <w:p w:rsidR="00F96A3C" w:rsidRPr="00F96A3C" w:rsidRDefault="00F96A3C" w:rsidP="00F96A3C">
      <w:pPr>
        <w:pStyle w:val="8"/>
        <w:keepNext w:val="0"/>
        <w:keepLines w:val="0"/>
        <w:widowControl w:val="0"/>
        <w:numPr>
          <w:ilvl w:val="7"/>
          <w:numId w:val="0"/>
        </w:numPr>
        <w:tabs>
          <w:tab w:val="left" w:pos="0"/>
        </w:tabs>
        <w:autoSpaceDE w:val="0"/>
        <w:spacing w:before="0" w:line="360" w:lineRule="auto"/>
        <w:jc w:val="right"/>
        <w:rPr>
          <w:rFonts w:ascii="Times New Roman" w:hAnsi="Times New Roman"/>
          <w:bCs/>
          <w:color w:val="auto"/>
          <w:sz w:val="28"/>
          <w:szCs w:val="28"/>
        </w:rPr>
      </w:pPr>
      <w:r w:rsidRPr="00F96A3C">
        <w:rPr>
          <w:rFonts w:ascii="Times New Roman" w:hAnsi="Times New Roman"/>
          <w:bCs/>
          <w:color w:val="auto"/>
          <w:sz w:val="28"/>
          <w:szCs w:val="28"/>
        </w:rPr>
        <w:t>Таблица 1</w:t>
      </w:r>
    </w:p>
    <w:p w:rsidR="00F96A3C" w:rsidRPr="00F96A3C" w:rsidRDefault="00F96A3C" w:rsidP="00F96A3C">
      <w:pPr>
        <w:pStyle w:val="8"/>
        <w:keepNext w:val="0"/>
        <w:keepLines w:val="0"/>
        <w:widowControl w:val="0"/>
        <w:numPr>
          <w:ilvl w:val="7"/>
          <w:numId w:val="0"/>
        </w:numPr>
        <w:tabs>
          <w:tab w:val="left" w:pos="0"/>
        </w:tabs>
        <w:autoSpaceDE w:val="0"/>
        <w:spacing w:before="0" w:line="360" w:lineRule="auto"/>
        <w:jc w:val="center"/>
        <w:rPr>
          <w:rFonts w:ascii="Times New Roman" w:hAnsi="Times New Roman"/>
          <w:b/>
          <w:bCs/>
          <w:color w:val="auto"/>
          <w:sz w:val="28"/>
          <w:szCs w:val="28"/>
        </w:rPr>
      </w:pPr>
      <w:r w:rsidRPr="00F96A3C">
        <w:rPr>
          <w:rFonts w:ascii="Times New Roman" w:hAnsi="Times New Roman"/>
          <w:b/>
          <w:bCs/>
          <w:color w:val="auto"/>
          <w:sz w:val="28"/>
          <w:szCs w:val="28"/>
        </w:rPr>
        <w:t>Анализ поступления средств из всех источников</w:t>
      </w:r>
    </w:p>
    <w:p w:rsidR="00F96A3C" w:rsidRPr="00F96A3C" w:rsidRDefault="00F96A3C" w:rsidP="00F96A3C">
      <w:pPr>
        <w:widowControl w:val="0"/>
        <w:spacing w:after="0" w:line="360" w:lineRule="auto"/>
        <w:jc w:val="center"/>
        <w:outlineLvl w:val="0"/>
        <w:rPr>
          <w:rFonts w:ascii="Times New Roman" w:hAnsi="Times New Roman"/>
          <w:b/>
          <w:bCs/>
          <w:sz w:val="28"/>
          <w:szCs w:val="28"/>
        </w:rPr>
      </w:pPr>
      <w:r w:rsidRPr="00F96A3C">
        <w:rPr>
          <w:rFonts w:ascii="Times New Roman" w:hAnsi="Times New Roman"/>
          <w:b/>
          <w:bCs/>
          <w:sz w:val="28"/>
          <w:szCs w:val="28"/>
        </w:rPr>
        <w:t>финансирования МОУ «СОШ №6» за 2006-2008 гг., рублей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9"/>
        <w:gridCol w:w="1218"/>
        <w:gridCol w:w="1218"/>
        <w:gridCol w:w="872"/>
        <w:gridCol w:w="1218"/>
        <w:gridCol w:w="1220"/>
        <w:gridCol w:w="785"/>
        <w:gridCol w:w="1304"/>
        <w:gridCol w:w="1218"/>
        <w:gridCol w:w="884"/>
      </w:tblGrid>
      <w:tr w:rsidR="00F96A3C" w:rsidRPr="001F4477" w:rsidTr="001F4477">
        <w:trPr>
          <w:trHeight w:hRule="exact" w:val="456"/>
          <w:jc w:val="center"/>
        </w:trPr>
        <w:tc>
          <w:tcPr>
            <w:tcW w:w="1959" w:type="dxa"/>
            <w:vMerge w:val="restart"/>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Источники финансирования</w:t>
            </w:r>
          </w:p>
        </w:tc>
        <w:tc>
          <w:tcPr>
            <w:tcW w:w="3308" w:type="dxa"/>
            <w:gridSpan w:val="3"/>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2006 г.</w:t>
            </w:r>
          </w:p>
        </w:tc>
        <w:tc>
          <w:tcPr>
            <w:tcW w:w="3223" w:type="dxa"/>
            <w:gridSpan w:val="3"/>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2007 г.</w:t>
            </w:r>
          </w:p>
        </w:tc>
        <w:tc>
          <w:tcPr>
            <w:tcW w:w="3406" w:type="dxa"/>
            <w:gridSpan w:val="3"/>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2008 г.</w:t>
            </w:r>
          </w:p>
        </w:tc>
      </w:tr>
      <w:tr w:rsidR="00F96A3C" w:rsidRPr="001F4477" w:rsidTr="001F4477">
        <w:trPr>
          <w:trHeight w:val="141"/>
          <w:jc w:val="center"/>
        </w:trPr>
        <w:tc>
          <w:tcPr>
            <w:tcW w:w="1959" w:type="dxa"/>
            <w:vMerge/>
            <w:shd w:val="clear" w:color="auto" w:fill="auto"/>
          </w:tcPr>
          <w:p w:rsidR="00F96A3C" w:rsidRPr="001F4477" w:rsidRDefault="00F96A3C" w:rsidP="001F4477">
            <w:pPr>
              <w:suppressAutoHyphens/>
              <w:spacing w:after="0" w:line="360" w:lineRule="auto"/>
              <w:rPr>
                <w:rFonts w:ascii="Times New Roman" w:hAnsi="Times New Roman"/>
                <w:sz w:val="20"/>
              </w:rPr>
            </w:pP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План</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Исполнено</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План</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Исполнено</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План</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Исполнено</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w:t>
            </w:r>
          </w:p>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w:t>
            </w:r>
          </w:p>
        </w:tc>
      </w:tr>
      <w:tr w:rsidR="00F96A3C" w:rsidRPr="001F4477" w:rsidTr="001F4477">
        <w:trPr>
          <w:trHeight w:val="692"/>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Средства бюджета МО “Город Коряжма”</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4679312</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4676686</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99,9</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5380081</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5361678</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99,7</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7992879</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7980461</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999,8</w:t>
            </w:r>
          </w:p>
        </w:tc>
      </w:tr>
      <w:tr w:rsidR="00F96A3C" w:rsidRPr="001F4477" w:rsidTr="001F4477">
        <w:trPr>
          <w:trHeight w:val="398"/>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Средства субвенции</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9336000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9335300</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10904459</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10848658</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99,5</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12014035</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12014035</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100,0</w:t>
            </w:r>
          </w:p>
        </w:tc>
      </w:tr>
      <w:tr w:rsidR="00F96A3C" w:rsidRPr="001F4477" w:rsidTr="001F4477">
        <w:trPr>
          <w:trHeight w:val="530"/>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Внебюджетные средства, в том числе</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562050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562890</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100,1</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2851297</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2869071</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100,6</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4094522</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4133246</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100,9</w:t>
            </w:r>
          </w:p>
        </w:tc>
      </w:tr>
      <w:tr w:rsidR="00F96A3C" w:rsidRPr="001F4477" w:rsidTr="001F4477">
        <w:trPr>
          <w:trHeight w:val="309"/>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родительская плата</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246654</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246654</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270000</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266615</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98,7</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368476</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368476</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100,0</w:t>
            </w:r>
          </w:p>
        </w:tc>
      </w:tr>
      <w:tr w:rsidR="00F96A3C" w:rsidRPr="001F4477" w:rsidTr="001F4477">
        <w:trPr>
          <w:trHeight w:val="294"/>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арендная плата</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140986</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141826</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100,6</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12380</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11280</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91,1</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11679</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11679</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100,0</w:t>
            </w:r>
          </w:p>
        </w:tc>
      </w:tr>
      <w:tr w:rsidR="00F96A3C" w:rsidRPr="001F4477" w:rsidTr="001F4477">
        <w:trPr>
          <w:trHeight w:val="559"/>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доходы от платных услуг</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24470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24470</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16760</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16760</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100,0</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51700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70010</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135,4</w:t>
            </w:r>
          </w:p>
        </w:tc>
      </w:tr>
      <w:tr w:rsidR="00F96A3C" w:rsidRPr="001F4477" w:rsidTr="001F4477">
        <w:trPr>
          <w:trHeight w:val="515"/>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доходы от деятельности столовой</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0</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00,0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2340940</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2365214</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101,0</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3294000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3314414</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100,6</w:t>
            </w:r>
          </w:p>
        </w:tc>
      </w:tr>
      <w:tr w:rsidR="00F96A3C" w:rsidRPr="001F4477" w:rsidTr="001F4477">
        <w:trPr>
          <w:trHeight w:val="383"/>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целевые средства</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149940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149940</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211217</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209202</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99,0</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368667</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368667</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100,0</w:t>
            </w:r>
          </w:p>
        </w:tc>
      </w:tr>
      <w:tr w:rsidR="00F96A3C" w:rsidRPr="001F4477" w:rsidTr="001F4477">
        <w:trPr>
          <w:trHeight w:val="265"/>
          <w:jc w:val="center"/>
        </w:trPr>
        <w:tc>
          <w:tcPr>
            <w:tcW w:w="1959"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24"/>
              </w:rPr>
            </w:pPr>
            <w:r w:rsidRPr="001F4477">
              <w:rPr>
                <w:rFonts w:ascii="Times New Roman" w:hAnsi="Times New Roman"/>
                <w:sz w:val="20"/>
                <w:szCs w:val="24"/>
              </w:rPr>
              <w:t>Всего</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14577362</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14574876</w:t>
            </w:r>
          </w:p>
        </w:tc>
        <w:tc>
          <w:tcPr>
            <w:tcW w:w="871"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19135837</w:t>
            </w:r>
          </w:p>
        </w:tc>
        <w:tc>
          <w:tcPr>
            <w:tcW w:w="1220"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19079407</w:t>
            </w:r>
          </w:p>
        </w:tc>
        <w:tc>
          <w:tcPr>
            <w:tcW w:w="785"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99,7</w:t>
            </w:r>
          </w:p>
        </w:tc>
        <w:tc>
          <w:tcPr>
            <w:tcW w:w="1304"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24101436</w:t>
            </w:r>
          </w:p>
        </w:tc>
        <w:tc>
          <w:tcPr>
            <w:tcW w:w="1218"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8"/>
              </w:rPr>
            </w:pPr>
            <w:r w:rsidRPr="001F4477">
              <w:rPr>
                <w:rFonts w:ascii="Times New Roman" w:hAnsi="Times New Roman"/>
                <w:sz w:val="20"/>
                <w:szCs w:val="18"/>
              </w:rPr>
              <w:t>24127742</w:t>
            </w:r>
          </w:p>
        </w:tc>
        <w:tc>
          <w:tcPr>
            <w:tcW w:w="883" w:type="dxa"/>
            <w:shd w:val="clear" w:color="auto" w:fill="auto"/>
          </w:tcPr>
          <w:p w:rsidR="00F96A3C" w:rsidRPr="001F4477" w:rsidRDefault="00F96A3C" w:rsidP="001F4477">
            <w:pPr>
              <w:suppressAutoHyphens/>
              <w:snapToGrid w:val="0"/>
              <w:spacing w:after="0" w:line="360" w:lineRule="auto"/>
              <w:rPr>
                <w:rFonts w:ascii="Times New Roman" w:hAnsi="Times New Roman"/>
                <w:sz w:val="20"/>
                <w:szCs w:val="16"/>
              </w:rPr>
            </w:pPr>
            <w:r w:rsidRPr="001F4477">
              <w:rPr>
                <w:rFonts w:ascii="Times New Roman" w:hAnsi="Times New Roman"/>
                <w:sz w:val="20"/>
                <w:szCs w:val="16"/>
              </w:rPr>
              <w:t>100,1</w:t>
            </w:r>
          </w:p>
        </w:tc>
      </w:tr>
    </w:tbl>
    <w:p w:rsidR="00F96A3C" w:rsidRPr="00631B97" w:rsidRDefault="00F96A3C" w:rsidP="00F96A3C">
      <w:pPr>
        <w:spacing w:line="360" w:lineRule="auto"/>
        <w:jc w:val="both"/>
        <w:rPr>
          <w:rFonts w:ascii="Times New Roman" w:hAnsi="Times New Roman"/>
          <w:sz w:val="28"/>
          <w:szCs w:val="28"/>
        </w:rPr>
      </w:pPr>
    </w:p>
    <w:p w:rsidR="00F96A3C" w:rsidRPr="001F4477" w:rsidRDefault="00F96A3C" w:rsidP="008D4AB8">
      <w:pPr>
        <w:shd w:val="clear" w:color="000000" w:fill="auto"/>
        <w:suppressAutoHyphens/>
        <w:spacing w:after="0" w:line="360" w:lineRule="auto"/>
        <w:ind w:firstLine="709"/>
        <w:jc w:val="both"/>
        <w:rPr>
          <w:rFonts w:ascii="Times New Roman" w:hAnsi="Times New Roman"/>
          <w:color w:val="000000"/>
          <w:sz w:val="28"/>
          <w:szCs w:val="28"/>
        </w:rPr>
      </w:pPr>
    </w:p>
    <w:p w:rsidR="00F96A3C" w:rsidRPr="001F4477" w:rsidRDefault="00F96A3C" w:rsidP="008D4AB8">
      <w:pPr>
        <w:shd w:val="clear" w:color="000000" w:fill="auto"/>
        <w:suppressAutoHyphens/>
        <w:spacing w:after="0" w:line="360" w:lineRule="auto"/>
        <w:ind w:firstLine="709"/>
        <w:jc w:val="both"/>
        <w:rPr>
          <w:rFonts w:ascii="Times New Roman" w:hAnsi="Times New Roman"/>
          <w:color w:val="000000"/>
          <w:sz w:val="28"/>
          <w:szCs w:val="28"/>
        </w:rPr>
        <w:sectPr w:rsidR="00F96A3C" w:rsidRPr="001F4477" w:rsidSect="00F96A3C">
          <w:pgSz w:w="16838" w:h="11906" w:orient="landscape"/>
          <w:pgMar w:top="1701" w:right="1134" w:bottom="851" w:left="1134" w:header="709" w:footer="709" w:gutter="0"/>
          <w:pgNumType w:start="1"/>
          <w:cols w:space="708"/>
          <w:docGrid w:linePitch="360"/>
        </w:sectPr>
      </w:pP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Необходимо отметить, что в соответствии со статьей 221 Бюджетного Кодекса РФ и Приказом 112н от 20.11.2007 года «Об общих требованиях к порядку составления утверждения и ведения бюджетных смет бюджетных учреждений» бюджетополучатели при согласовании с главным распорядителем вправе вносить изменения в смету расходов путем переноса ассигнований между кодами бюджетной классификации. МОУ «СОШ №6» в соответствии с Регламентом, утвержденным Финансовым управлением администрации МО «Город Коряжма» вносит в установленные сроки изменения в смету расходов, что приводит к наиболее полному исполнению ее расходной части.</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 таблице 2 рассмотрено изменение удельного веса бюджетных средств в общей массе, принимая во внимание тот факт, что начиная с 2006 года школа активно занимается предпринимательской деятельностью.</w:t>
      </w:r>
    </w:p>
    <w:p w:rsidR="00F96A3C" w:rsidRPr="001F4477" w:rsidRDefault="00F96A3C"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F96A3C">
      <w:pPr>
        <w:shd w:val="clear" w:color="000000" w:fill="auto"/>
        <w:suppressAutoHyphens/>
        <w:spacing w:after="0" w:line="360" w:lineRule="auto"/>
        <w:ind w:firstLine="709"/>
        <w:jc w:val="right"/>
        <w:rPr>
          <w:rFonts w:ascii="Times New Roman" w:hAnsi="Times New Roman"/>
          <w:color w:val="000000"/>
          <w:sz w:val="28"/>
          <w:szCs w:val="28"/>
        </w:rPr>
      </w:pPr>
      <w:r w:rsidRPr="001F4477">
        <w:rPr>
          <w:rFonts w:ascii="Times New Roman" w:hAnsi="Times New Roman"/>
          <w:color w:val="000000"/>
          <w:sz w:val="28"/>
          <w:szCs w:val="28"/>
        </w:rPr>
        <w:t>Таблица 2</w:t>
      </w:r>
    </w:p>
    <w:p w:rsidR="008D4AB8" w:rsidRPr="001F4477" w:rsidRDefault="00AA3E36" w:rsidP="00F96A3C">
      <w:pPr>
        <w:widowControl w:val="0"/>
        <w:shd w:val="clear" w:color="000000" w:fill="auto"/>
        <w:spacing w:after="0" w:line="360" w:lineRule="auto"/>
        <w:jc w:val="center"/>
        <w:outlineLvl w:val="0"/>
        <w:rPr>
          <w:rFonts w:ascii="Times New Roman" w:hAnsi="Times New Roman"/>
          <w:b/>
          <w:bCs/>
          <w:color w:val="000000"/>
          <w:sz w:val="28"/>
          <w:szCs w:val="28"/>
        </w:rPr>
      </w:pPr>
      <w:r w:rsidRPr="001F4477">
        <w:rPr>
          <w:rFonts w:ascii="Times New Roman" w:hAnsi="Times New Roman"/>
          <w:b/>
          <w:bCs/>
          <w:color w:val="000000"/>
          <w:sz w:val="28"/>
          <w:szCs w:val="28"/>
        </w:rPr>
        <w:t>Анализ доли поступления бюджетных средств</w:t>
      </w:r>
    </w:p>
    <w:p w:rsidR="00AA3E36" w:rsidRPr="001F4477" w:rsidRDefault="00AA3E36" w:rsidP="00F96A3C">
      <w:pPr>
        <w:widowControl w:val="0"/>
        <w:shd w:val="clear" w:color="000000" w:fill="auto"/>
        <w:spacing w:after="0" w:line="360" w:lineRule="auto"/>
        <w:jc w:val="center"/>
        <w:outlineLvl w:val="0"/>
        <w:rPr>
          <w:rFonts w:ascii="Times New Roman" w:hAnsi="Times New Roman"/>
          <w:b/>
          <w:bCs/>
          <w:color w:val="000000"/>
          <w:sz w:val="28"/>
          <w:szCs w:val="28"/>
        </w:rPr>
      </w:pPr>
      <w:r w:rsidRPr="001F4477">
        <w:rPr>
          <w:rFonts w:ascii="Times New Roman" w:hAnsi="Times New Roman"/>
          <w:b/>
          <w:bCs/>
          <w:color w:val="000000"/>
          <w:sz w:val="28"/>
          <w:szCs w:val="28"/>
        </w:rPr>
        <w:t>МОУ «СОШ №6» в общей массе средств 2006-2008 гг., рублей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4"/>
        <w:gridCol w:w="1196"/>
        <w:gridCol w:w="884"/>
        <w:gridCol w:w="1295"/>
        <w:gridCol w:w="1028"/>
        <w:gridCol w:w="1155"/>
        <w:gridCol w:w="888"/>
      </w:tblGrid>
      <w:tr w:rsidR="00AA3E36" w:rsidRPr="001F4477" w:rsidTr="001F4477">
        <w:trPr>
          <w:trHeight w:hRule="exact" w:val="555"/>
          <w:jc w:val="center"/>
        </w:trPr>
        <w:tc>
          <w:tcPr>
            <w:tcW w:w="1664" w:type="dxa"/>
            <w:vMerge w:val="restart"/>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Источники финансирования</w:t>
            </w:r>
          </w:p>
        </w:tc>
        <w:tc>
          <w:tcPr>
            <w:tcW w:w="2080" w:type="dxa"/>
            <w:gridSpan w:val="2"/>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2006 год</w:t>
            </w:r>
          </w:p>
        </w:tc>
        <w:tc>
          <w:tcPr>
            <w:tcW w:w="2323" w:type="dxa"/>
            <w:gridSpan w:val="2"/>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 xml:space="preserve"> 2007 год</w:t>
            </w:r>
          </w:p>
        </w:tc>
        <w:tc>
          <w:tcPr>
            <w:tcW w:w="2043" w:type="dxa"/>
            <w:gridSpan w:val="2"/>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2008 год</w:t>
            </w:r>
          </w:p>
        </w:tc>
      </w:tr>
      <w:tr w:rsidR="00AA3E36" w:rsidRPr="001F4477" w:rsidTr="001F4477">
        <w:trPr>
          <w:jc w:val="center"/>
        </w:trPr>
        <w:tc>
          <w:tcPr>
            <w:tcW w:w="1664" w:type="dxa"/>
            <w:vMerge/>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rPr>
            </w:pPr>
          </w:p>
        </w:tc>
        <w:tc>
          <w:tcPr>
            <w:tcW w:w="1196"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рублей</w:t>
            </w:r>
          </w:p>
        </w:tc>
        <w:tc>
          <w:tcPr>
            <w:tcW w:w="88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w:t>
            </w:r>
          </w:p>
        </w:tc>
        <w:tc>
          <w:tcPr>
            <w:tcW w:w="129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рублей</w:t>
            </w:r>
          </w:p>
        </w:tc>
        <w:tc>
          <w:tcPr>
            <w:tcW w:w="102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w:t>
            </w:r>
          </w:p>
        </w:tc>
        <w:tc>
          <w:tcPr>
            <w:tcW w:w="115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рублей</w:t>
            </w:r>
          </w:p>
        </w:tc>
        <w:tc>
          <w:tcPr>
            <w:tcW w:w="88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w:t>
            </w:r>
          </w:p>
        </w:tc>
      </w:tr>
      <w:tr w:rsidR="00AA3E36" w:rsidRPr="001F4477" w:rsidTr="001F4477">
        <w:trPr>
          <w:trHeight w:val="930"/>
          <w:jc w:val="center"/>
        </w:trPr>
        <w:tc>
          <w:tcPr>
            <w:tcW w:w="166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Средства бюджета МО “Город Коряжма”</w:t>
            </w:r>
          </w:p>
        </w:tc>
        <w:tc>
          <w:tcPr>
            <w:tcW w:w="1196"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4679312</w:t>
            </w:r>
          </w:p>
        </w:tc>
        <w:tc>
          <w:tcPr>
            <w:tcW w:w="88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32,10</w:t>
            </w:r>
          </w:p>
        </w:tc>
        <w:tc>
          <w:tcPr>
            <w:tcW w:w="129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5380081</w:t>
            </w:r>
          </w:p>
        </w:tc>
        <w:tc>
          <w:tcPr>
            <w:tcW w:w="102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28,12</w:t>
            </w:r>
          </w:p>
        </w:tc>
        <w:tc>
          <w:tcPr>
            <w:tcW w:w="115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7992879</w:t>
            </w:r>
          </w:p>
        </w:tc>
        <w:tc>
          <w:tcPr>
            <w:tcW w:w="88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41,77</w:t>
            </w:r>
          </w:p>
        </w:tc>
      </w:tr>
      <w:tr w:rsidR="00AA3E36" w:rsidRPr="001F4477" w:rsidTr="001F4477">
        <w:trPr>
          <w:trHeight w:val="600"/>
          <w:jc w:val="center"/>
        </w:trPr>
        <w:tc>
          <w:tcPr>
            <w:tcW w:w="166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Средства субвенции</w:t>
            </w:r>
          </w:p>
        </w:tc>
        <w:tc>
          <w:tcPr>
            <w:tcW w:w="1196"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9336000</w:t>
            </w:r>
          </w:p>
        </w:tc>
        <w:tc>
          <w:tcPr>
            <w:tcW w:w="88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64,04</w:t>
            </w:r>
          </w:p>
        </w:tc>
        <w:tc>
          <w:tcPr>
            <w:tcW w:w="129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10904459</w:t>
            </w:r>
          </w:p>
        </w:tc>
        <w:tc>
          <w:tcPr>
            <w:tcW w:w="102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56,98</w:t>
            </w:r>
          </w:p>
        </w:tc>
        <w:tc>
          <w:tcPr>
            <w:tcW w:w="115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12014035</w:t>
            </w:r>
          </w:p>
        </w:tc>
        <w:tc>
          <w:tcPr>
            <w:tcW w:w="88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62,78</w:t>
            </w:r>
          </w:p>
        </w:tc>
      </w:tr>
      <w:tr w:rsidR="00AA3E36" w:rsidRPr="001F4477" w:rsidTr="001F4477">
        <w:trPr>
          <w:trHeight w:val="630"/>
          <w:jc w:val="center"/>
        </w:trPr>
        <w:tc>
          <w:tcPr>
            <w:tcW w:w="166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Внебюджетные средства</w:t>
            </w:r>
          </w:p>
        </w:tc>
        <w:tc>
          <w:tcPr>
            <w:tcW w:w="1196"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562050</w:t>
            </w:r>
          </w:p>
        </w:tc>
        <w:tc>
          <w:tcPr>
            <w:tcW w:w="88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3,86</w:t>
            </w:r>
          </w:p>
        </w:tc>
        <w:tc>
          <w:tcPr>
            <w:tcW w:w="129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2851297</w:t>
            </w:r>
          </w:p>
        </w:tc>
        <w:tc>
          <w:tcPr>
            <w:tcW w:w="102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14,90</w:t>
            </w:r>
          </w:p>
        </w:tc>
        <w:tc>
          <w:tcPr>
            <w:tcW w:w="115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4094522</w:t>
            </w:r>
          </w:p>
        </w:tc>
        <w:tc>
          <w:tcPr>
            <w:tcW w:w="88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21,40</w:t>
            </w:r>
          </w:p>
        </w:tc>
      </w:tr>
      <w:tr w:rsidR="00AA3E36" w:rsidRPr="001F4477" w:rsidTr="001F4477">
        <w:trPr>
          <w:trHeight w:val="210"/>
          <w:jc w:val="center"/>
        </w:trPr>
        <w:tc>
          <w:tcPr>
            <w:tcW w:w="166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Всего</w:t>
            </w:r>
          </w:p>
        </w:tc>
        <w:tc>
          <w:tcPr>
            <w:tcW w:w="1196"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14577362</w:t>
            </w:r>
          </w:p>
        </w:tc>
        <w:tc>
          <w:tcPr>
            <w:tcW w:w="884"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100 </w:t>
            </w:r>
          </w:p>
        </w:tc>
        <w:tc>
          <w:tcPr>
            <w:tcW w:w="129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19135837</w:t>
            </w:r>
          </w:p>
        </w:tc>
        <w:tc>
          <w:tcPr>
            <w:tcW w:w="102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100 </w:t>
            </w:r>
          </w:p>
        </w:tc>
        <w:tc>
          <w:tcPr>
            <w:tcW w:w="1155"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24101436</w:t>
            </w:r>
          </w:p>
        </w:tc>
        <w:tc>
          <w:tcPr>
            <w:tcW w:w="888" w:type="dxa"/>
            <w:shd w:val="clear" w:color="auto" w:fill="auto"/>
          </w:tcPr>
          <w:p w:rsidR="00AA3E36" w:rsidRPr="001F4477" w:rsidRDefault="00AA3E36" w:rsidP="001F4477">
            <w:pPr>
              <w:shd w:val="clear" w:color="000000" w:fill="auto"/>
              <w:suppressAutoHyphens/>
              <w:snapToGrid w:val="0"/>
              <w:spacing w:after="0" w:line="360" w:lineRule="auto"/>
              <w:rPr>
                <w:rFonts w:ascii="Times New Roman" w:hAnsi="Times New Roman"/>
                <w:color w:val="000000"/>
                <w:sz w:val="20"/>
                <w:szCs w:val="24"/>
              </w:rPr>
            </w:pPr>
            <w:r w:rsidRPr="001F4477">
              <w:rPr>
                <w:rFonts w:ascii="Times New Roman" w:hAnsi="Times New Roman"/>
                <w:color w:val="000000"/>
                <w:sz w:val="20"/>
                <w:szCs w:val="24"/>
              </w:rPr>
              <w:t>100 </w:t>
            </w:r>
          </w:p>
        </w:tc>
      </w:tr>
    </w:tbl>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rPr>
      </w:pP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Что касается бюджетных расходов, то в 2007 году по сравнению с 2006 годом доля средств, выделенных из бюджета МО «Город Коряжма» и субвенции в общей массе снизилась на 4 и 7% соответственно; в 2008 году, наоборот, повысилась на 13,5 и 6% соответственно. В 2008 году по сравнению с 2007 годом увеличилась доля средств, выделяемых из бюджета МО и собственных доходов от предпринимательской деятельности. Доля средств, выделяемых из субвенции, в общей массе финансирования снизилась на 6,6%. Доля внебюджетных средств в 2007-2008 годах увеличивается на 11 и 17,5% соответственно, что объясняется переходом с 1 января 2007 года столовой на условия самофинансирования и хозрасчета, этот вид деятельности активно развивается. Заинтересованность в увеличении поступления средств от деятельности столовой понятна — данные средства служат дополнительным источником покрытия расходов (в, частности, тех, которые направлены для извлечения прибыли: коммунальные услуги, расходы на содержание имущества, расходы на услуги связи и прочие). Следовательно, часть бюджетных средств, которая ранее направлялась на покрытие вышеуказанных расходов, направляется на другие цели. Кроме того, за счет средств, полученных от деятельности столовой, обновляется материальная база данного структурного подразделения.</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За исследуемый период значительно увеличился объем ассигнований, выделяемый из бюджета МО «Город Коряжма» и областного бюджета на функционирование учреждения. На рис.1 показано изменение темпа прироста финансирования МОУ «СОШ №6» из бюджетов разных уровней за период 2006-2008гг.</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F468E1" w:rsidP="00F96A3C">
      <w:pPr>
        <w:widowControl w:val="0"/>
        <w:shd w:val="clear" w:color="000000" w:fill="auto"/>
        <w:spacing w:after="0" w:line="360" w:lineRule="auto"/>
        <w:jc w:val="center"/>
        <w:outlineLvl w:val="0"/>
        <w:rPr>
          <w:rFonts w:ascii="Times New Roman" w:hAnsi="Times New Roman"/>
          <w:color w:val="000000"/>
          <w:sz w:val="28"/>
          <w:szCs w:val="28"/>
        </w:rPr>
      </w:pPr>
      <w:r>
        <w:rPr>
          <w:rFonts w:ascii="Times New Roman" w:hAnsi="Times New Roman"/>
          <w:b/>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457.5pt;height:166.5pt;visibility:visible">
            <v:imagedata r:id="rId7" o:title="" croptop="-2453f" cropbottom="-5291f" cropleft="-836f" cropright="-5762f"/>
            <o:lock v:ext="edit" aspectratio="f"/>
          </v:shape>
        </w:pict>
      </w:r>
    </w:p>
    <w:p w:rsidR="00AA3E36" w:rsidRPr="001F4477" w:rsidRDefault="00AA3E36" w:rsidP="00F96A3C">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Рис.1 Динамика изменения темпа прироста финансирования МОУ «СО</w:t>
      </w:r>
      <w:r w:rsidR="00F96A3C" w:rsidRPr="001F4477">
        <w:rPr>
          <w:rFonts w:ascii="Times New Roman" w:hAnsi="Times New Roman"/>
          <w:b/>
          <w:color w:val="000000"/>
          <w:sz w:val="28"/>
          <w:szCs w:val="28"/>
        </w:rPr>
        <w:t>Ш №6» за счет бюджетных средств</w:t>
      </w:r>
    </w:p>
    <w:p w:rsidR="00F96A3C"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 xml:space="preserve">Темп прироста поступления средств из бюджета МО «Город Коряжма» увеличивается равномерно от года к году, что не характерно для средств субвенции. До 2007 года средства субвенции выделялись на основании проведенной на 1 сентября текущего года тарификации педагогических работников. С 1 января 2007 года вступили в силу изменения и дополнения к областному закону «Об образовании» от 3 апреля 1996 года №38-22-ОЗ с изменениями и дополнениями от 19 октября 2006 года №255-внеоч.-ОЗ. Средства субвенции на реализацию общеобразовательных программ выделяются на основании методики расчета субвенции местным бюджетам. При формировании объема выделяемых средств на одного обучающегося (в разрезе ступеней образования) учитываются: норматив финансовых затрат на реализацию общеобразовательных программ, стандартная (базовая) стоимость педагогической услуги, расходы на обеспечение учебного процесса. Нормативная численность обучающихся в одном классе – 25 человек. На удорожание стоимости педагогической услуги влияет множество факторов, например, количество часов по базисному учебному плану, наличие программ дополнительного образования, виды классов (гимназические, лицейские, специальные коррекционные), среднее количество педагогических ставок в расчете на один класс, наполняемость классов. Важно отметить, что в расчете фонда оплаты труда педагогического персонала учитывается оклад по 12-му разряду ЕТС. </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Применение данной методики расчета сказалось негативно на финансировании расходов МОУ «СОШ №6», так как средняя наполняемость классов ниже нормативной. Кроме того, школа на протяжении 7 лет внедряет программы углубленного изучение предметов, что предусматривает увеличение количества часов по учебному плану и деление классов на группы. При формировании объема финансирования из областного бюджета главным распорядителем в 2007 году произведено перераспределение ассигнований между образовательными учреждениями с учетом их специфики и преемственности реализуемых образовательных программ. Уменьшение темпа прироста средств, выделенных из областного бюджета 2008 года к 2007 году, объясняется именно этим фактором. Начиная с 2008 года недостающие средства (между объемом финансирования по результатам тарификации и нормативом) выделяет бюджет МО.</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Для реализации конституционных прав граждан РФ на бесплатное среднее (полное) общее образование из бюджетов разных уровней выделяются средства для функционирования учреждения и обеспечения его уставной деятельности. В этой связи интересно рассмотреть распределение расходов в зависимости от их экономического смысла. На рисунке 2 предоставлена структура расходов за 2008 год по основным их направлениям.</w:t>
      </w:r>
    </w:p>
    <w:p w:rsidR="00F96A3C" w:rsidRPr="001F4477" w:rsidRDefault="00F96A3C" w:rsidP="008D4AB8">
      <w:pPr>
        <w:shd w:val="clear" w:color="000000" w:fill="auto"/>
        <w:suppressAutoHyphens/>
        <w:spacing w:after="0" w:line="360" w:lineRule="auto"/>
        <w:ind w:firstLine="709"/>
        <w:jc w:val="both"/>
        <w:rPr>
          <w:rFonts w:ascii="Times New Roman" w:hAnsi="Times New Roman"/>
          <w:color w:val="000000"/>
          <w:sz w:val="28"/>
          <w:szCs w:val="28"/>
        </w:rPr>
      </w:pPr>
    </w:p>
    <w:p w:rsidR="00F96A3C" w:rsidRPr="001F4477" w:rsidRDefault="00F468E1" w:rsidP="00F96A3C">
      <w:pPr>
        <w:widowControl w:val="0"/>
        <w:shd w:val="clear" w:color="000000" w:fill="auto"/>
        <w:spacing w:after="0" w:line="360" w:lineRule="auto"/>
        <w:jc w:val="center"/>
        <w:outlineLvl w:val="0"/>
        <w:rPr>
          <w:rFonts w:ascii="Times New Roman" w:hAnsi="Times New Roman"/>
          <w:b/>
          <w:noProof/>
          <w:color w:val="000000"/>
          <w:sz w:val="28"/>
        </w:rPr>
      </w:pPr>
      <w:r>
        <w:rPr>
          <w:rFonts w:ascii="Times New Roman" w:hAnsi="Times New Roman"/>
          <w:b/>
          <w:noProof/>
          <w:color w:val="000000"/>
          <w:sz w:val="28"/>
        </w:rPr>
        <w:pict>
          <v:shape id="Объект 2" o:spid="_x0000_i1026" type="#_x0000_t75" style="width:447.75pt;height:245.25pt;visibility:visible">
            <v:imagedata r:id="rId8" o:title="" cropbottom="-120f" cropright="-15f"/>
            <o:lock v:ext="edit" aspectratio="f"/>
          </v:shape>
        </w:pict>
      </w:r>
    </w:p>
    <w:p w:rsidR="00AA3E36" w:rsidRPr="001F4477" w:rsidRDefault="00AA3E36" w:rsidP="00F96A3C">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Рис. 2 Структура расходов по бюджетным средствам за 2008 год</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Приведенные показатели информируют, что основными направлениями расходования средств являются заработная плата и ЕСН, (данные расходы составляют 72,29% от всего объема). Значительная доля</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расходов</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принадлежит статье 310 (Увеличение стоимости основных средств)</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- 12,49%, так как в 2008 году было окончено строительство пристройки овощного склада. На предоставление социальной поддержки населения (предоставление бесплатных завтраков и обедов детям из малообеспеченных семей, городских целевых программ социальной направленности) направлено</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2,29% от общего объема средств, на приобретение материальных запасов - 1,11%. Прочие расходы, в которые вошли услуги по предоставлению связи, транспортные услуги, расходы по содержанию имущества, предоставление питания воспитанникам дошкольных групп составили 8,88% от общего объема средств.</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На рисунке 3 показана динамика расходов за период с 2006 по 2008 годы за счет бюджетных средств.</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F468E1" w:rsidP="007A519E">
      <w:pPr>
        <w:widowControl w:val="0"/>
        <w:shd w:val="clear" w:color="000000" w:fill="auto"/>
        <w:spacing w:after="0" w:line="360" w:lineRule="auto"/>
        <w:jc w:val="center"/>
        <w:outlineLvl w:val="0"/>
        <w:rPr>
          <w:rFonts w:ascii="Times New Roman" w:hAnsi="Times New Roman"/>
          <w:b/>
          <w:color w:val="000000"/>
          <w:sz w:val="28"/>
          <w:szCs w:val="28"/>
        </w:rPr>
      </w:pPr>
      <w:r>
        <w:rPr>
          <w:rFonts w:ascii="Times New Roman" w:hAnsi="Times New Roman"/>
          <w:b/>
          <w:noProof/>
          <w:color w:val="000000"/>
          <w:sz w:val="28"/>
        </w:rPr>
        <w:pict>
          <v:shape id="Объект 3" o:spid="_x0000_i1027" type="#_x0000_t75" style="width:455.25pt;height:247.5pt;visibility:visible">
            <v:imagedata r:id="rId9" o:title="" cropbottom="-80f"/>
            <o:lock v:ext="edit" aspectratio="f"/>
          </v:shape>
        </w:pict>
      </w:r>
    </w:p>
    <w:p w:rsidR="00AA3E36" w:rsidRPr="001F4477" w:rsidRDefault="00AA3E36" w:rsidP="007A519E">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Рис. 3 Динамика расходов по бюджетным средствам за период с 2006 по 2008 г.г., тыс. руб.</w:t>
      </w:r>
    </w:p>
    <w:p w:rsidR="008D4AB8" w:rsidRPr="001F4477" w:rsidRDefault="008D4AB8"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Прослеживается планомерное увеличение объема расходов по следующим направлениям: заработная плата, ЕСН, пособия по соц. поддержке населения, что говорит о социальной направленности сметного планирования. Прочие расходы снижаются, что обусловлено повышением стоимости размера родительской платы и, как следствие, снижение расходов бюджета. Понижение расходов по коммунальным услугам обусловлено введением в действие целевой городской программы «Энергосбережение». В рамках этой программы в 2007 году установлены приборы учета потребления тепловой энергии, учреждение напрямую заинтересовано принимать меры по увеличению эффективности потребления этих ресурсов и стремиться сократить расходы за счет мероприятий внутреннего контроля (плановые проверки технического состояния оборудования, принятие мер по исключению аварийных ситуаций).</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Начиная с 2008 года главным распорядителем в целью наиболее полной детализации расходов были введены продкоды кодов экономической классификации расходов (СубКЭСР). Очевидно, что Указания по применению бюджетной классификации (Приказ Минфина РФ от 08.12.2006 №168н) группируют расходы по их экономическому смыслу, так сказать, «глобально», в результате чего бывает трудно отслеживать расходы по конкретному направлению. Наиболее обобщены КЭСР 212, 223, 225, 226, 310 ,340. Для более четкого планирования, принятия обязательств и, как следствие, проведение расходов организации и учреждения — получатели средств местного бюджета применяют СубКЭСР. В Приложении 3 приведена структура расходов и их доля в общем объеме финансирования за счет бюджетных и внебюджетных средств за 2008 год с учетом применяемой детализации. Как видно из таблицы, наибольшая ценность данного структурирования информации представляется для целей управленческого учета. С введением таких новшеств бюджетополучатели усиливают элементы краткосрочного планирования и реальной оценки предстоящих расходов с целью прозрачности их проведения.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7A519E">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b/>
          <w:color w:val="000000"/>
          <w:sz w:val="28"/>
          <w:szCs w:val="28"/>
        </w:rPr>
        <w:t>2.3 Смета на 2010 год МОУ «СОШ №6»</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 Таблице 3 представлена расшифровка</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сметы расходов МОУ «СОШ №6» на 2010 год.</w:t>
      </w:r>
    </w:p>
    <w:p w:rsidR="007A519E" w:rsidRPr="001F4477" w:rsidRDefault="00F42768" w:rsidP="007A519E">
      <w:pPr>
        <w:shd w:val="clear" w:color="000000" w:fill="auto"/>
        <w:suppressAutoHyphens/>
        <w:spacing w:after="0" w:line="360" w:lineRule="auto"/>
        <w:ind w:firstLine="709"/>
        <w:jc w:val="right"/>
        <w:rPr>
          <w:rFonts w:ascii="Times New Roman" w:hAnsi="Times New Roman"/>
          <w:color w:val="000000"/>
          <w:sz w:val="28"/>
          <w:szCs w:val="28"/>
        </w:rPr>
      </w:pPr>
      <w:r w:rsidRPr="001F4477">
        <w:rPr>
          <w:rFonts w:ascii="Times New Roman" w:hAnsi="Times New Roman"/>
          <w:color w:val="000000"/>
          <w:sz w:val="28"/>
          <w:szCs w:val="28"/>
        </w:rPr>
        <w:br w:type="page"/>
      </w:r>
      <w:r w:rsidR="007A519E" w:rsidRPr="001F4477">
        <w:rPr>
          <w:rFonts w:ascii="Times New Roman" w:hAnsi="Times New Roman"/>
          <w:color w:val="000000"/>
          <w:sz w:val="28"/>
          <w:szCs w:val="28"/>
        </w:rPr>
        <w:t>Таблица 3</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1"/>
        <w:gridCol w:w="2268"/>
        <w:gridCol w:w="1276"/>
        <w:gridCol w:w="687"/>
        <w:gridCol w:w="1107"/>
        <w:gridCol w:w="190"/>
        <w:gridCol w:w="551"/>
        <w:gridCol w:w="535"/>
        <w:gridCol w:w="283"/>
        <w:gridCol w:w="883"/>
      </w:tblGrid>
      <w:tr w:rsidR="00AA3E36" w:rsidRPr="001F4477" w:rsidTr="001F4477">
        <w:trPr>
          <w:trHeight w:val="3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bookmarkStart w:id="0" w:name="RANGE!A1:F168"/>
            <w:bookmarkEnd w:id="0"/>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1848"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53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(рублей)</w:t>
            </w:r>
          </w:p>
        </w:tc>
      </w:tr>
      <w:tr w:rsidR="00AA3E36" w:rsidRPr="001F4477" w:rsidTr="001F4477">
        <w:trPr>
          <w:trHeight w:val="54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КЭСР, СУБ КЭСР</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Наименование расходов, расшифровка</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Сумма</w:t>
            </w:r>
          </w:p>
        </w:tc>
      </w:tr>
      <w:tr w:rsidR="00AA3E36" w:rsidRPr="001F4477" w:rsidTr="001F4477">
        <w:trPr>
          <w:trHeight w:val="18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211</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Заработная плата,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320000</w:t>
            </w:r>
          </w:p>
        </w:tc>
      </w:tr>
      <w:tr w:rsidR="00AA3E36" w:rsidRPr="001F4477" w:rsidTr="001F4477">
        <w:trPr>
          <w:trHeight w:val="63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211.00.00</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тарификация</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штатное расписание</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итого</w:t>
            </w:r>
          </w:p>
        </w:tc>
      </w:tr>
      <w:tr w:rsidR="00AA3E36" w:rsidRPr="001F4477" w:rsidTr="001F4477">
        <w:trPr>
          <w:trHeight w:val="3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материальная помощь</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180000</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140000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320000</w:t>
            </w:r>
          </w:p>
        </w:tc>
      </w:tr>
      <w:tr w:rsidR="00AA3E36" w:rsidRPr="001F4477" w:rsidTr="001F4477">
        <w:trPr>
          <w:trHeight w:val="19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212</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Прочие выплаты,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122400</w:t>
            </w:r>
          </w:p>
        </w:tc>
      </w:tr>
      <w:tr w:rsidR="00AA3E36" w:rsidRPr="001F4477" w:rsidTr="001F4477">
        <w:trPr>
          <w:trHeight w:val="254"/>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212.01.00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стоимости проезда к месту отдыха и обратно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120000</w:t>
            </w:r>
          </w:p>
        </w:tc>
      </w:tr>
      <w:tr w:rsidR="00AA3E36" w:rsidRPr="001F4477" w:rsidTr="001F4477">
        <w:trPr>
          <w:trHeight w:val="72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стоимость проезда на 1 человека</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 человек</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проезд к месту отдыха</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6000</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120000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212.02.00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Суточные при служебных командировках</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2400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 дней</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стоимость</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служебные командировки</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2400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8</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2400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213</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Начисления на оплату труда,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25000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213.00.00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Всего заработная плата в год</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364000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Начисления (26,2%)</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25000</w:t>
            </w:r>
          </w:p>
        </w:tc>
      </w:tr>
      <w:tr w:rsidR="00AA3E36" w:rsidRPr="001F4477" w:rsidTr="001F4477">
        <w:trPr>
          <w:trHeight w:val="163"/>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221</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Услуги связи,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49400</w:t>
            </w:r>
          </w:p>
        </w:tc>
      </w:tr>
      <w:tr w:rsidR="00AA3E36" w:rsidRPr="001F4477" w:rsidTr="001F4477">
        <w:trPr>
          <w:trHeight w:val="66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221.01.00</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Услуги почтовой связи</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 единиц</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в месяц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1000</w:t>
            </w:r>
          </w:p>
        </w:tc>
      </w:tr>
      <w:tr w:rsidR="00AA3E36" w:rsidRPr="001F4477" w:rsidTr="001F4477">
        <w:trPr>
          <w:trHeight w:val="109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отправление почтовых сообщений, заказных, ценных писем, бандеролей, приобретение почтовых конвертов для отправки писем</w:t>
            </w:r>
          </w:p>
        </w:tc>
        <w:tc>
          <w:tcPr>
            <w:tcW w:w="3070" w:type="dxa"/>
            <w:gridSpan w:val="5"/>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разной стоимости с учетом фактических расходов 2009 года</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1000</w:t>
            </w:r>
          </w:p>
        </w:tc>
      </w:tr>
      <w:tr w:rsidR="00AA3E36" w:rsidRPr="001F4477" w:rsidTr="001F4477">
        <w:trPr>
          <w:trHeight w:val="63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221.03.00</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Услуги Интернет-провайдеров</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 единиц</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в месяц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7000</w:t>
            </w:r>
          </w:p>
        </w:tc>
      </w:tr>
      <w:tr w:rsidR="00AA3E36" w:rsidRPr="001F4477" w:rsidTr="001F4477">
        <w:trPr>
          <w:trHeight w:val="63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доступ в сеть Интернет</w:t>
            </w:r>
          </w:p>
        </w:tc>
        <w:tc>
          <w:tcPr>
            <w:tcW w:w="3070" w:type="dxa"/>
            <w:gridSpan w:val="5"/>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xml:space="preserve"> с учетом фактических расходов 2009 года</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7000</w:t>
            </w:r>
          </w:p>
        </w:tc>
      </w:tr>
      <w:tr w:rsidR="00AA3E36" w:rsidRPr="001F4477" w:rsidTr="001F4477">
        <w:trPr>
          <w:trHeight w:val="66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221.04.00</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Прочие услуги телефонно-телеграфной, факсимильной, радиосвязи.</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 единиц</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в месяц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41400</w:t>
            </w:r>
          </w:p>
        </w:tc>
      </w:tr>
      <w:tr w:rsidR="00AA3E36" w:rsidRPr="001F4477" w:rsidTr="001F4477">
        <w:trPr>
          <w:trHeight w:val="698"/>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абонентская плата (с учетом внутризоновых соединений)</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450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27000</w:t>
            </w:r>
          </w:p>
        </w:tc>
      </w:tr>
      <w:tr w:rsidR="00AA3E36" w:rsidRPr="001F4477" w:rsidTr="001F4477">
        <w:trPr>
          <w:trHeight w:val="63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xml:space="preserve">абонентская плата за радиоточку (с учетом повышения на 10%) </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85</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10200</w:t>
            </w:r>
          </w:p>
        </w:tc>
      </w:tr>
      <w:tr w:rsidR="00AA3E36" w:rsidRPr="001F4477" w:rsidTr="001F4477">
        <w:trPr>
          <w:trHeight w:val="31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3544"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междугородные переговоры</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70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4200</w:t>
            </w:r>
          </w:p>
        </w:tc>
      </w:tr>
      <w:tr w:rsidR="00AA3E36" w:rsidRPr="001F4477" w:rsidTr="001F4477">
        <w:trPr>
          <w:trHeight w:val="9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222</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Транспортные услуги,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7750</w:t>
            </w:r>
          </w:p>
        </w:tc>
      </w:tr>
      <w:tr w:rsidR="00AA3E36" w:rsidRPr="001F4477" w:rsidTr="001F4477">
        <w:trPr>
          <w:trHeight w:val="13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222.01.00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Транспортные услуги в целях обеспечения собственных нужд</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4000</w:t>
            </w:r>
          </w:p>
        </w:tc>
      </w:tr>
      <w:tr w:rsidR="00AA3E36" w:rsidRPr="001F4477" w:rsidTr="001F4477">
        <w:trPr>
          <w:trHeight w:val="222"/>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96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8"/>
              </w:rPr>
            </w:pPr>
            <w:r w:rsidRPr="001F4477">
              <w:rPr>
                <w:rFonts w:ascii="Times New Roman" w:hAnsi="Times New Roman"/>
                <w:color w:val="000000"/>
                <w:sz w:val="20"/>
                <w:szCs w:val="18"/>
              </w:rPr>
              <w:t xml:space="preserve">уборка снега, уборка территории, вывоз хлама, утил.ртутьсод.отходов, прочие аналогичные расходы </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6"/>
              </w:rPr>
            </w:pPr>
            <w:r w:rsidRPr="001F4477">
              <w:rPr>
                <w:rFonts w:ascii="Times New Roman" w:hAnsi="Times New Roman"/>
                <w:color w:val="000000"/>
                <w:sz w:val="20"/>
                <w:szCs w:val="16"/>
              </w:rPr>
              <w:t>по факту 2009 года (с учетом повышения цен на 20%)</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4000 рублей</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4000</w:t>
            </w:r>
          </w:p>
        </w:tc>
      </w:tr>
      <w:tr w:rsidR="00AA3E36" w:rsidRPr="001F4477" w:rsidTr="001F4477">
        <w:trPr>
          <w:trHeight w:val="18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222.02.00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проезда по служебным командировкам</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3750</w:t>
            </w:r>
          </w:p>
        </w:tc>
      </w:tr>
      <w:tr w:rsidR="00AA3E36" w:rsidRPr="001F4477" w:rsidTr="001F4477">
        <w:trPr>
          <w:trHeight w:val="3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служебные командировки</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стоимость билета</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xml:space="preserve">кол-во билетов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количество человек</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r>
      <w:tr w:rsidR="00AA3E36" w:rsidRPr="001F4477" w:rsidTr="001F4477">
        <w:trPr>
          <w:trHeight w:val="164"/>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г.Котлас</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55</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550</w:t>
            </w:r>
          </w:p>
        </w:tc>
      </w:tr>
      <w:tr w:rsidR="00AA3E36" w:rsidRPr="001F4477" w:rsidTr="001F4477">
        <w:trPr>
          <w:trHeight w:val="21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г.Архангельск</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800</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1600</w:t>
            </w:r>
          </w:p>
        </w:tc>
      </w:tr>
      <w:tr w:rsidR="00AA3E36" w:rsidRPr="001F4477" w:rsidTr="001F4477">
        <w:trPr>
          <w:trHeight w:val="3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г. Киров</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800</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1600</w:t>
            </w:r>
          </w:p>
        </w:tc>
      </w:tr>
      <w:tr w:rsidR="00AA3E36" w:rsidRPr="001F4477" w:rsidTr="001F4477">
        <w:trPr>
          <w:trHeight w:val="28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223</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Коммунальные услуги,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1614505</w:t>
            </w:r>
          </w:p>
        </w:tc>
      </w:tr>
      <w:tr w:rsidR="00AA3E36" w:rsidRPr="001F4477" w:rsidTr="001F4477">
        <w:trPr>
          <w:trHeight w:val="42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223.01.00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отопления и технологических нужд</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959356</w:t>
            </w:r>
          </w:p>
        </w:tc>
      </w:tr>
      <w:tr w:rsidR="00AA3E36" w:rsidRPr="001F4477" w:rsidTr="001F4477">
        <w:trPr>
          <w:trHeight w:val="69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за единицу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тепловая энергия (отопление)</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Гкал</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1809,8</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530,09</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959356</w:t>
            </w:r>
          </w:p>
        </w:tc>
      </w:tr>
      <w:tr w:rsidR="00AA3E36" w:rsidRPr="001F4477" w:rsidTr="001F4477">
        <w:trPr>
          <w:trHeight w:val="22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223.03.00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электрической энергии</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321146,05</w:t>
            </w:r>
          </w:p>
        </w:tc>
      </w:tr>
      <w:tr w:rsidR="00AA3E36" w:rsidRPr="001F4477" w:rsidTr="001F4477">
        <w:trPr>
          <w:trHeight w:val="66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за единицу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электроэнергия</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кВт</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207191</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1,55</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321146</w:t>
            </w:r>
          </w:p>
        </w:tc>
      </w:tr>
      <w:tr w:rsidR="00AA3E36" w:rsidRPr="001F4477" w:rsidTr="001F4477">
        <w:trPr>
          <w:trHeight w:val="16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223.04.00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водоснабжения помещений холодной водой</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65577</w:t>
            </w:r>
          </w:p>
        </w:tc>
      </w:tr>
      <w:tr w:rsidR="00AA3E36" w:rsidRPr="001F4477" w:rsidTr="001F4477">
        <w:trPr>
          <w:trHeight w:val="70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за единицу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холодная вода</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куб.м.</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4573</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14,34</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65577</w:t>
            </w:r>
          </w:p>
        </w:tc>
      </w:tr>
      <w:tr w:rsidR="00AA3E36" w:rsidRPr="001F4477" w:rsidTr="001F4477">
        <w:trPr>
          <w:trHeight w:val="25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223.05.00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водоснабжения помещений горячей водой</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165624</w:t>
            </w:r>
          </w:p>
        </w:tc>
      </w:tr>
      <w:tr w:rsidR="00AA3E36" w:rsidRPr="001F4477" w:rsidTr="001F4477">
        <w:trPr>
          <w:trHeight w:val="76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за единицу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горячая вода</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куб.м.</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3909,00</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42,37</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165624</w:t>
            </w:r>
          </w:p>
        </w:tc>
      </w:tr>
      <w:tr w:rsidR="00AA3E36" w:rsidRPr="001F4477" w:rsidTr="001F4477">
        <w:trPr>
          <w:trHeight w:val="292"/>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223.06.00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Другие аналогичные расходы</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102802</w:t>
            </w:r>
          </w:p>
        </w:tc>
      </w:tr>
      <w:tr w:rsidR="00AA3E36" w:rsidRPr="001F4477" w:rsidTr="001F4477">
        <w:trPr>
          <w:trHeight w:val="72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за единицу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сточные воды</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куб.м.</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8482,00</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12,12</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102802</w:t>
            </w:r>
          </w:p>
        </w:tc>
      </w:tr>
      <w:tr w:rsidR="00AA3E36" w:rsidRPr="001F4477" w:rsidTr="001F4477">
        <w:trPr>
          <w:trHeight w:val="104"/>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225</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Услуги по содержанию имущества,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240000</w:t>
            </w:r>
          </w:p>
        </w:tc>
      </w:tr>
      <w:tr w:rsidR="00AA3E36" w:rsidRPr="001F4477" w:rsidTr="001F4477">
        <w:trPr>
          <w:trHeight w:val="59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225.01.00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содержания в чистоте помещений, зданий, дворов, иного имущества в т.ч. уборка и вывоз снега, мусора</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42000</w:t>
            </w:r>
          </w:p>
        </w:tc>
      </w:tr>
      <w:tr w:rsidR="00AA3E36" w:rsidRPr="001F4477" w:rsidTr="001F4477">
        <w:trPr>
          <w:trHeight w:val="63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тариф за единицу с НДС</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вывоз и размещение ТБО</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куб.м.</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95</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269,48</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25601</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xml:space="preserve">стирка </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кг.</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181,25</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84,96</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15399</w:t>
            </w:r>
          </w:p>
        </w:tc>
      </w:tr>
      <w:tr w:rsidR="00AA3E36" w:rsidRPr="001F4477" w:rsidTr="001F4477">
        <w:trPr>
          <w:trHeight w:val="63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очистка территории от снега, вывоз снега</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42000</w:t>
            </w:r>
          </w:p>
        </w:tc>
      </w:tr>
      <w:tr w:rsidR="00AA3E36" w:rsidRPr="001F4477" w:rsidTr="001F4477">
        <w:trPr>
          <w:trHeight w:val="277"/>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225.02.00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дезинфекции, дезинсекции, дератизации</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56500</w:t>
            </w:r>
          </w:p>
        </w:tc>
      </w:tr>
      <w:tr w:rsidR="00AA3E36" w:rsidRPr="001F4477" w:rsidTr="001F4477">
        <w:trPr>
          <w:trHeight w:val="197"/>
          <w:jc w:val="center"/>
        </w:trPr>
        <w:tc>
          <w:tcPr>
            <w:tcW w:w="1291" w:type="dxa"/>
            <w:vMerge w:val="restart"/>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vMerge w:val="restart"/>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xml:space="preserve">расчет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585"/>
          <w:jc w:val="center"/>
        </w:trPr>
        <w:tc>
          <w:tcPr>
            <w:tcW w:w="1291" w:type="dxa"/>
            <w:vMerge/>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p>
        </w:tc>
        <w:tc>
          <w:tcPr>
            <w:tcW w:w="2268" w:type="dxa"/>
            <w:vMerge/>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кратность обработки</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площадь</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тариф за 1 кв м</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дератизация</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6</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3376</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0,64</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12964</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дезинсекция</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5980</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1,82</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43536</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276"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984"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56500</w:t>
            </w:r>
          </w:p>
        </w:tc>
      </w:tr>
      <w:tr w:rsidR="00AA3E36" w:rsidRPr="001F4477" w:rsidTr="001F4477">
        <w:trPr>
          <w:trHeight w:val="214"/>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225.03.00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санитарно-гигиенического обслуживания</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50000</w:t>
            </w:r>
          </w:p>
        </w:tc>
      </w:tr>
      <w:tr w:rsidR="00AA3E36" w:rsidRPr="001F4477" w:rsidTr="001F4477">
        <w:trPr>
          <w:trHeight w:val="28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xml:space="preserve">расчет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55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бак.-лаб.иследования, контр.-инстр.зам.</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договору с ЦГСН за 09г с учетом повышения на 20%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50000</w:t>
            </w:r>
          </w:p>
        </w:tc>
      </w:tr>
      <w:tr w:rsidR="00AA3E36" w:rsidRPr="001F4477" w:rsidTr="001F4477">
        <w:trPr>
          <w:trHeight w:val="2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225.04.00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текущего ремонта оборудования и инвентаря</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12000</w:t>
            </w:r>
          </w:p>
        </w:tc>
      </w:tr>
      <w:tr w:rsidR="00AA3E36" w:rsidRPr="001F4477" w:rsidTr="001F4477">
        <w:trPr>
          <w:trHeight w:val="154"/>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96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ремонт, заправка, освидетельствование, окраска, замена деталей огнетушителей</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факту 2009г</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8"/>
              </w:rPr>
            </w:pPr>
            <w:r w:rsidRPr="001F4477">
              <w:rPr>
                <w:rFonts w:ascii="Times New Roman" w:hAnsi="Times New Roman"/>
                <w:color w:val="000000"/>
                <w:sz w:val="20"/>
                <w:szCs w:val="18"/>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4000</w:t>
            </w:r>
          </w:p>
        </w:tc>
      </w:tr>
      <w:tr w:rsidR="00AA3E36" w:rsidRPr="001F4477" w:rsidTr="001F4477">
        <w:trPr>
          <w:trHeight w:val="45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ремонт оргтехники, теле-, видеоаппар.</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факту 2009г</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8"/>
              </w:rPr>
            </w:pPr>
            <w:r w:rsidRPr="001F4477">
              <w:rPr>
                <w:rFonts w:ascii="Times New Roman" w:hAnsi="Times New Roman"/>
                <w:color w:val="000000"/>
                <w:sz w:val="20"/>
                <w:szCs w:val="18"/>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8000</w:t>
            </w:r>
          </w:p>
        </w:tc>
      </w:tr>
      <w:tr w:rsidR="00AA3E36" w:rsidRPr="001F4477" w:rsidTr="001F4477">
        <w:trPr>
          <w:trHeight w:val="25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225.09.00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 xml:space="preserve">Текущее обслуживание оборудования, канализации, сетей водоснабжения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48500</w:t>
            </w:r>
          </w:p>
        </w:tc>
      </w:tr>
      <w:tr w:rsidR="00AA3E36" w:rsidRPr="001F4477" w:rsidTr="001F4477">
        <w:trPr>
          <w:trHeight w:val="273"/>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75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договору с подрядной организацией</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по факту 2009г с учетом удорожания на 10%</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6</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8095,648</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48500</w:t>
            </w:r>
          </w:p>
        </w:tc>
      </w:tr>
      <w:tr w:rsidR="00AA3E36" w:rsidRPr="001F4477" w:rsidTr="001F4477">
        <w:trPr>
          <w:trHeight w:val="292"/>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225.10.00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Прочие услуги по содержанию имущества</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31000</w:t>
            </w:r>
          </w:p>
        </w:tc>
      </w:tr>
      <w:tr w:rsidR="00AA3E36" w:rsidRPr="001F4477" w:rsidTr="001F4477">
        <w:trPr>
          <w:trHeight w:val="45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основание (смета, дефектная ведомость, договор), 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49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перезарядка огнетушителей</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факту 2009г</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8"/>
              </w:rPr>
            </w:pPr>
            <w:r w:rsidRPr="001F4477">
              <w:rPr>
                <w:rFonts w:ascii="Times New Roman" w:hAnsi="Times New Roman"/>
                <w:color w:val="000000"/>
                <w:sz w:val="20"/>
                <w:szCs w:val="18"/>
              </w:rPr>
              <w:t>с учетом повышения цен, износа оборуд.</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4000</w:t>
            </w:r>
          </w:p>
        </w:tc>
      </w:tr>
      <w:tr w:rsidR="00AA3E36" w:rsidRPr="001F4477" w:rsidTr="001F4477">
        <w:trPr>
          <w:trHeight w:val="60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проверка заземления и сопротивления</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факту 2009г</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8"/>
              </w:rPr>
            </w:pPr>
            <w:r w:rsidRPr="001F4477">
              <w:rPr>
                <w:rFonts w:ascii="Times New Roman" w:hAnsi="Times New Roman"/>
                <w:color w:val="000000"/>
                <w:sz w:val="20"/>
                <w:szCs w:val="18"/>
              </w:rPr>
              <w:t>с учетом повышения цен</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12000</w:t>
            </w:r>
          </w:p>
        </w:tc>
      </w:tr>
      <w:tr w:rsidR="00AA3E36" w:rsidRPr="001F4477" w:rsidTr="001F4477">
        <w:trPr>
          <w:trHeight w:val="61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промывка канализации (с чисткой колодцев)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факту 2009г</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8"/>
              </w:rPr>
            </w:pPr>
            <w:r w:rsidRPr="001F4477">
              <w:rPr>
                <w:rFonts w:ascii="Times New Roman" w:hAnsi="Times New Roman"/>
                <w:color w:val="000000"/>
                <w:sz w:val="20"/>
                <w:szCs w:val="18"/>
              </w:rPr>
              <w:t>с учетом повышения цен</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7000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7000</w:t>
            </w:r>
          </w:p>
        </w:tc>
      </w:tr>
      <w:tr w:rsidR="00AA3E36" w:rsidRPr="001F4477" w:rsidTr="001F4477">
        <w:trPr>
          <w:trHeight w:val="61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Проверка и ревизия теплосистемы</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предварительный расчет</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8"/>
              </w:rPr>
            </w:pPr>
            <w:r w:rsidRPr="001F4477">
              <w:rPr>
                <w:rFonts w:ascii="Times New Roman" w:hAnsi="Times New Roman"/>
                <w:color w:val="000000"/>
                <w:sz w:val="20"/>
                <w:szCs w:val="18"/>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5000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откос травы вокруг школы</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факту 2009г</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8"/>
              </w:rPr>
            </w:pPr>
            <w:r w:rsidRPr="001F4477">
              <w:rPr>
                <w:rFonts w:ascii="Times New Roman" w:hAnsi="Times New Roman"/>
                <w:color w:val="000000"/>
                <w:sz w:val="20"/>
                <w:szCs w:val="18"/>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3000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31000</w:t>
            </w:r>
          </w:p>
        </w:tc>
      </w:tr>
      <w:tr w:rsidR="00AA3E36" w:rsidRPr="001F4477" w:rsidTr="001F4477">
        <w:trPr>
          <w:trHeight w:val="23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226</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Прочие услуги,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309990</w:t>
            </w:r>
          </w:p>
        </w:tc>
      </w:tr>
      <w:tr w:rsidR="00AA3E36" w:rsidRPr="001F4477" w:rsidTr="001F4477">
        <w:trPr>
          <w:trHeight w:val="302"/>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226.01.00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Услуги по изготовлению бланков, печатей, штампов</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5000</w:t>
            </w:r>
          </w:p>
        </w:tc>
      </w:tr>
      <w:tr w:rsidR="00AA3E36" w:rsidRPr="001F4477" w:rsidTr="001F4477">
        <w:trPr>
          <w:trHeight w:val="23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4231"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6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4231"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xml:space="preserve">услуги по изготовлению классых журналов, журналов посещаемости, факультативных занятий, </w:t>
            </w:r>
          </w:p>
        </w:tc>
        <w:tc>
          <w:tcPr>
            <w:tcW w:w="2383" w:type="dxa"/>
            <w:gridSpan w:val="4"/>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разной стоимости по фактическим расходам 2009 года</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5000</w:t>
            </w:r>
          </w:p>
        </w:tc>
      </w:tr>
      <w:tr w:rsidR="00AA3E36" w:rsidRPr="001F4477" w:rsidTr="001F4477">
        <w:trPr>
          <w:trHeight w:val="242"/>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226.03.00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по договорам гражданско-правового характера с начислениями</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6000</w:t>
            </w:r>
          </w:p>
        </w:tc>
      </w:tr>
      <w:tr w:rsidR="00AA3E36" w:rsidRPr="001F4477" w:rsidTr="001F4477">
        <w:trPr>
          <w:trHeight w:val="33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87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услуги программиста</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3000 рублей за договор с учетом ЕСН</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 раза</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6000</w:t>
            </w:r>
          </w:p>
        </w:tc>
      </w:tr>
      <w:tr w:rsidR="00AA3E36" w:rsidRPr="001F4477" w:rsidTr="001F4477">
        <w:trPr>
          <w:trHeight w:val="352"/>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226.05.00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Услуги пожарных и охранных организаций</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66090</w:t>
            </w:r>
          </w:p>
        </w:tc>
      </w:tr>
      <w:tr w:rsidR="00AA3E36" w:rsidRPr="001F4477" w:rsidTr="001F4477">
        <w:trPr>
          <w:trHeight w:val="45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договор</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 месяцев</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 в месяц</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75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обслуживание пожарной сигнализации</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18</w:t>
            </w:r>
            <w:r w:rsidR="008D4AB8" w:rsidRPr="001F4477">
              <w:rPr>
                <w:rFonts w:ascii="Times New Roman" w:hAnsi="Times New Roman"/>
                <w:color w:val="000000"/>
                <w:sz w:val="20"/>
                <w:szCs w:val="24"/>
              </w:rPr>
              <w:t xml:space="preserve"> </w:t>
            </w:r>
            <w:r w:rsidRPr="001F4477">
              <w:rPr>
                <w:rFonts w:ascii="Times New Roman" w:hAnsi="Times New Roman"/>
                <w:color w:val="000000"/>
                <w:sz w:val="20"/>
                <w:szCs w:val="24"/>
              </w:rPr>
              <w:t>Дог 18/01.01.2009</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36000</w:t>
            </w:r>
          </w:p>
        </w:tc>
      </w:tr>
      <w:tr w:rsidR="00AA3E36" w:rsidRPr="001F4477" w:rsidTr="001F4477">
        <w:trPr>
          <w:trHeight w:val="273"/>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обслуживание охраны объекта</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xml:space="preserve">Дог 117/01.01.2009 с учетом удорожания на 15% </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1667,5</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20010</w:t>
            </w:r>
          </w:p>
        </w:tc>
      </w:tr>
      <w:tr w:rsidR="00AA3E36" w:rsidRPr="001F4477" w:rsidTr="001F4477">
        <w:trPr>
          <w:trHeight w:val="79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техобслуживание охранной сигнализации</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xml:space="preserve">Дог 117/01.01.2009 с учетом удорожания на 15% </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840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10080</w:t>
            </w:r>
          </w:p>
        </w:tc>
      </w:tr>
      <w:tr w:rsidR="00AA3E36" w:rsidRPr="001F4477" w:rsidTr="001F4477">
        <w:trPr>
          <w:trHeight w:val="29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97"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08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66090</w:t>
            </w:r>
          </w:p>
        </w:tc>
      </w:tr>
      <w:tr w:rsidR="00AA3E36" w:rsidRPr="001F4477" w:rsidTr="001F4477">
        <w:trPr>
          <w:trHeight w:val="226"/>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226.06.00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Услуги ЦГСН (прохождение сан.минимума)</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35900</w:t>
            </w:r>
          </w:p>
        </w:tc>
      </w:tr>
      <w:tr w:rsidR="00AA3E36" w:rsidRPr="001F4477" w:rsidTr="001F4477">
        <w:trPr>
          <w:trHeight w:val="3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84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Прохождение сан.минимума</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с учетом повышения цен на 10%</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399,3</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90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35900</w:t>
            </w:r>
          </w:p>
        </w:tc>
      </w:tr>
      <w:tr w:rsidR="00AA3E36" w:rsidRPr="001F4477" w:rsidTr="001F4477">
        <w:trPr>
          <w:trHeight w:val="124"/>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226.07.00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Услуги по подписке периодической литературы</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20000</w:t>
            </w:r>
          </w:p>
        </w:tc>
      </w:tr>
      <w:tr w:rsidR="00AA3E36" w:rsidRPr="001F4477" w:rsidTr="001F4477">
        <w:trPr>
          <w:trHeight w:val="35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26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2полуг.2010г.</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15000</w:t>
            </w:r>
          </w:p>
        </w:tc>
      </w:tr>
      <w:tr w:rsidR="00AA3E36" w:rsidRPr="001F4477" w:rsidTr="001F4477">
        <w:trPr>
          <w:trHeight w:val="21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1полуг.2011г.</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5000</w:t>
            </w:r>
          </w:p>
        </w:tc>
      </w:tr>
      <w:tr w:rsidR="00AA3E36" w:rsidRPr="001F4477" w:rsidTr="001F4477">
        <w:trPr>
          <w:trHeight w:val="60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226.08.00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Медицинские услуги: проведение мед.анализов, осмотр и освидетельствование работников</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50000</w:t>
            </w:r>
          </w:p>
        </w:tc>
      </w:tr>
      <w:tr w:rsidR="00AA3E36" w:rsidRPr="001F4477" w:rsidTr="001F4477">
        <w:trPr>
          <w:trHeight w:val="28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61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Мед.осмотр по приказу №90, при приеме на работу</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дог. от 01.01.2007г.</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 учетом повышения цен</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50000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50000</w:t>
            </w:r>
          </w:p>
        </w:tc>
      </w:tr>
      <w:tr w:rsidR="00AA3E36" w:rsidRPr="001F4477" w:rsidTr="001F4477">
        <w:trPr>
          <w:trHeight w:val="49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226.10.00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Услуги за обучение на курсах повышения квалификации, участия в семинарах</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18200</w:t>
            </w:r>
          </w:p>
        </w:tc>
      </w:tr>
      <w:tr w:rsidR="00AA3E36" w:rsidRPr="001F4477" w:rsidTr="001F4477">
        <w:trPr>
          <w:trHeight w:val="15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72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обучение по вопросам охраны труда</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 чел</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2000</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10000</w:t>
            </w:r>
          </w:p>
        </w:tc>
      </w:tr>
      <w:tr w:rsidR="00AA3E36" w:rsidRPr="001F4477" w:rsidTr="001F4477">
        <w:trPr>
          <w:trHeight w:val="40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консультации (бухгалтеров)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 чел</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2100</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4200</w:t>
            </w:r>
          </w:p>
        </w:tc>
      </w:tr>
      <w:tr w:rsidR="00AA3E36" w:rsidRPr="001F4477" w:rsidTr="001F4477">
        <w:trPr>
          <w:trHeight w:val="40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курсы по электробезопастности</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 чел</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2000</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4000</w:t>
            </w:r>
          </w:p>
        </w:tc>
      </w:tr>
      <w:tr w:rsidR="00AA3E36" w:rsidRPr="001F4477" w:rsidTr="001F4477">
        <w:trPr>
          <w:trHeight w:val="178"/>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226.11.00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Прочие услуги</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108800</w:t>
            </w:r>
          </w:p>
        </w:tc>
      </w:tr>
      <w:tr w:rsidR="00AA3E36" w:rsidRPr="001F4477" w:rsidTr="001F4477">
        <w:trPr>
          <w:trHeight w:val="197"/>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 (договор)</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57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утилизация рутьсодержащих ламп</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по факту 2009г</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6"/>
              </w:rPr>
            </w:pPr>
            <w:r w:rsidRPr="001F4477">
              <w:rPr>
                <w:rFonts w:ascii="Times New Roman" w:hAnsi="Times New Roman"/>
                <w:color w:val="000000"/>
                <w:sz w:val="20"/>
                <w:szCs w:val="16"/>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8000</w:t>
            </w:r>
          </w:p>
        </w:tc>
      </w:tr>
      <w:tr w:rsidR="00AA3E36" w:rsidRPr="001F4477" w:rsidTr="001F4477">
        <w:trPr>
          <w:trHeight w:val="61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обслуживание системы "Налоговая отчетность через Интернет"</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6000</w:t>
            </w:r>
          </w:p>
        </w:tc>
      </w:tr>
      <w:tr w:rsidR="00AA3E36" w:rsidRPr="001F4477" w:rsidTr="001F4477">
        <w:trPr>
          <w:trHeight w:val="100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обслуживание компьтерных программ (Консультант+)</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дог 0428092/01.01.07</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3400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40800</w:t>
            </w:r>
          </w:p>
        </w:tc>
      </w:tr>
      <w:tr w:rsidR="00AA3E36" w:rsidRPr="001F4477" w:rsidTr="001F4477">
        <w:trPr>
          <w:trHeight w:val="39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оплата объявлений в СМИ</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1000</w:t>
            </w:r>
          </w:p>
        </w:tc>
      </w:tr>
      <w:tr w:rsidR="00AA3E36" w:rsidRPr="001F4477" w:rsidTr="001F4477">
        <w:trPr>
          <w:trHeight w:val="39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аттестация рабочих мест</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6"/>
              </w:rPr>
            </w:pPr>
            <w:r w:rsidRPr="001F4477">
              <w:rPr>
                <w:rFonts w:ascii="Times New Roman" w:hAnsi="Times New Roman"/>
                <w:color w:val="000000"/>
                <w:sz w:val="20"/>
                <w:szCs w:val="16"/>
              </w:rPr>
              <w:t>договор от 01.06.2009</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6</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2000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12000</w:t>
            </w:r>
          </w:p>
        </w:tc>
      </w:tr>
      <w:tr w:rsidR="00AA3E36" w:rsidRPr="001F4477" w:rsidTr="001F4477">
        <w:trPr>
          <w:trHeight w:val="174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экспертиза соответствия содержания и качества подготовки выпускников в рамках государственной аккредитации</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16"/>
              </w:rPr>
            </w:pPr>
            <w:r w:rsidRPr="001F4477">
              <w:rPr>
                <w:rFonts w:ascii="Times New Roman" w:hAnsi="Times New Roman"/>
                <w:color w:val="000000"/>
                <w:sz w:val="20"/>
                <w:szCs w:val="16"/>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40000</w:t>
            </w:r>
          </w:p>
        </w:tc>
      </w:tr>
      <w:tr w:rsidR="00AA3E36" w:rsidRPr="001F4477" w:rsidTr="001F4477">
        <w:trPr>
          <w:trHeight w:val="26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услуги нотариуса</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1000</w:t>
            </w:r>
          </w:p>
        </w:tc>
      </w:tr>
      <w:tr w:rsidR="00AA3E36" w:rsidRPr="001F4477" w:rsidTr="001F4477">
        <w:trPr>
          <w:trHeight w:val="336"/>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108800</w:t>
            </w:r>
          </w:p>
        </w:tc>
      </w:tr>
      <w:tr w:rsidR="00AA3E36" w:rsidRPr="001F4477" w:rsidTr="001F4477">
        <w:trPr>
          <w:trHeight w:val="553"/>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262</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Пенсии, пособия и выплаты по пенсионному, социальному и медицинскому страхованию населения,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213000</w:t>
            </w:r>
          </w:p>
        </w:tc>
      </w:tr>
      <w:tr w:rsidR="00AA3E36" w:rsidRPr="001F4477" w:rsidTr="001F4477">
        <w:trPr>
          <w:trHeight w:val="27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262.00.00</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r w:rsidR="008D4AB8" w:rsidRPr="001F4477">
              <w:rPr>
                <w:rFonts w:ascii="Times New Roman" w:hAnsi="Times New Roman"/>
                <w:color w:val="000000"/>
                <w:sz w:val="20"/>
                <w:szCs w:val="24"/>
              </w:rPr>
              <w:t xml:space="preserve">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66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питание детей из малообеспеченных семей:</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 детей</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стоимость питания в неделю</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 недель</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213000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завтрак</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32</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125</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26</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103800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обед</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30</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140</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26</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109200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213000</w:t>
            </w:r>
          </w:p>
        </w:tc>
      </w:tr>
      <w:tr w:rsidR="00AA3E36" w:rsidRPr="001F4477" w:rsidTr="001F4477">
        <w:trPr>
          <w:trHeight w:val="216"/>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290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Прочие расходы, всего</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2000</w:t>
            </w:r>
          </w:p>
        </w:tc>
      </w:tr>
      <w:tr w:rsidR="00AA3E36" w:rsidRPr="001F4477" w:rsidTr="001F4477">
        <w:trPr>
          <w:trHeight w:val="45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290.02.00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Уплата разного рода платежей, сборов, государственных пошлин, лицензий</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2000</w:t>
            </w:r>
          </w:p>
        </w:tc>
      </w:tr>
      <w:tr w:rsidR="00AA3E36" w:rsidRPr="001F4477" w:rsidTr="001F4477">
        <w:trPr>
          <w:trHeight w:val="302"/>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4346" w:type="dxa"/>
            <w:gridSpan w:val="6"/>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расчет</w:t>
            </w:r>
            <w:r w:rsidR="008D4AB8" w:rsidRPr="001F4477">
              <w:rPr>
                <w:rFonts w:ascii="Times New Roman" w:hAnsi="Times New Roman"/>
                <w:color w:val="000000"/>
                <w:sz w:val="20"/>
                <w:szCs w:val="24"/>
              </w:rPr>
              <w:t xml:space="preserve">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6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плата за загрязнение окружающей среды</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4</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500</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2000</w:t>
            </w:r>
          </w:p>
        </w:tc>
      </w:tr>
      <w:tr w:rsidR="00AA3E36" w:rsidRPr="001F4477" w:rsidTr="001F4477">
        <w:trPr>
          <w:trHeight w:val="34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2000</w:t>
            </w:r>
          </w:p>
        </w:tc>
      </w:tr>
      <w:tr w:rsidR="00AA3E36" w:rsidRPr="001F4477" w:rsidTr="001F4477">
        <w:trPr>
          <w:trHeight w:val="16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340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Увеличение стоимости материальных запасов</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32"/>
              </w:rPr>
            </w:pPr>
            <w:r w:rsidRPr="001F4477">
              <w:rPr>
                <w:rFonts w:ascii="Times New Roman" w:hAnsi="Times New Roman"/>
                <w:bCs/>
                <w:color w:val="000000"/>
                <w:sz w:val="20"/>
                <w:szCs w:val="32"/>
              </w:rPr>
              <w:t>46655</w:t>
            </w:r>
          </w:p>
        </w:tc>
      </w:tr>
      <w:tr w:rsidR="00AA3E36" w:rsidRPr="001F4477" w:rsidTr="001F4477">
        <w:trPr>
          <w:trHeight w:val="186"/>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340.01.00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медикаментов и перевязочных средств</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5000</w:t>
            </w:r>
          </w:p>
        </w:tc>
      </w:tr>
      <w:tr w:rsidR="00AA3E36" w:rsidRPr="001F4477" w:rsidTr="001F4477">
        <w:trPr>
          <w:trHeight w:val="63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цена за единицу</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148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приобретение медикаментов для пришкольного лагеря и кабинетов повышенной опасности согласно приложения</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 </w:t>
            </w:r>
          </w:p>
        </w:tc>
        <w:tc>
          <w:tcPr>
            <w:tcW w:w="2383" w:type="dxa"/>
            <w:gridSpan w:val="4"/>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разной стоимости</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5000</w:t>
            </w:r>
          </w:p>
        </w:tc>
      </w:tr>
      <w:tr w:rsidR="00AA3E36" w:rsidRPr="001F4477" w:rsidTr="001F4477">
        <w:trPr>
          <w:trHeight w:val="371"/>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340.02.00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мягкого инвентаря</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4000</w:t>
            </w:r>
          </w:p>
        </w:tc>
      </w:tr>
      <w:tr w:rsidR="00AA3E36" w:rsidRPr="001F4477" w:rsidTr="001F4477">
        <w:trPr>
          <w:trHeight w:val="630"/>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цена за единицу</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285"/>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спец.обувь для тех персонала</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пар</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20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200</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4000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4000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340.09.00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запчастей и расходных материалов для оргтехники</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6300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цена за единицу</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тонер</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3</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600</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1800</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фотовал</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20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200</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4000</w:t>
            </w:r>
          </w:p>
        </w:tc>
      </w:tr>
      <w:tr w:rsidR="00AA3E36" w:rsidRPr="001F4477" w:rsidTr="001F4477">
        <w:trPr>
          <w:trHeight w:val="540"/>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расходные материалы (мышка, клавиатура, шнур)</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500</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500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6300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340.10.00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канцелярских товаров</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12500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цена за единицу</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бумага офиская "Снегурочка"</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88</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125</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11000</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тетради</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500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3</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1500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340.12.00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Оплата чистящих, моющих средств</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16300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цена за единицу</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гипохлорид (либо аналог)</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4,00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700</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2800</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моющее средство "санокс"</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150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30</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4500</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мыло хозяйственное</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150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10</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1500</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стиральный порошок</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150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25</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3750</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xml:space="preserve">чистящий порошок </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150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25</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3750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16300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340.14.00</w:t>
            </w:r>
          </w:p>
        </w:tc>
        <w:tc>
          <w:tcPr>
            <w:tcW w:w="6614" w:type="dxa"/>
            <w:gridSpan w:val="7"/>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4"/>
              </w:rPr>
            </w:pPr>
            <w:r w:rsidRPr="001F4477">
              <w:rPr>
                <w:rFonts w:ascii="Times New Roman" w:hAnsi="Times New Roman"/>
                <w:bCs/>
                <w:color w:val="000000"/>
                <w:sz w:val="20"/>
                <w:szCs w:val="24"/>
              </w:rPr>
              <w:t>Оптала прочих хозяйственных материалов</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bCs/>
                <w:color w:val="000000"/>
                <w:sz w:val="20"/>
                <w:szCs w:val="28"/>
              </w:rPr>
            </w:pPr>
            <w:r w:rsidRPr="001F4477">
              <w:rPr>
                <w:rFonts w:ascii="Times New Roman" w:hAnsi="Times New Roman"/>
                <w:bCs/>
                <w:color w:val="000000"/>
                <w:sz w:val="20"/>
                <w:szCs w:val="28"/>
              </w:rPr>
              <w:t>2555</w:t>
            </w:r>
          </w:p>
        </w:tc>
      </w:tr>
      <w:tr w:rsidR="00AA3E36" w:rsidRPr="001F4477" w:rsidTr="001F4477">
        <w:trPr>
          <w:trHeight w:val="675"/>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наименование расходов</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единицы измерения</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количество</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цена за единицу</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r w:rsidRPr="001F4477">
              <w:rPr>
                <w:rFonts w:ascii="Times New Roman" w:hAnsi="Times New Roman"/>
                <w:color w:val="000000"/>
                <w:sz w:val="20"/>
                <w:szCs w:val="24"/>
              </w:rPr>
              <w:t>сумма</w:t>
            </w:r>
          </w:p>
        </w:tc>
      </w:tr>
      <w:tr w:rsidR="00AA3E36" w:rsidRPr="001F4477" w:rsidTr="001F4477">
        <w:trPr>
          <w:trHeight w:val="319"/>
          <w:jc w:val="center"/>
        </w:trPr>
        <w:tc>
          <w:tcPr>
            <w:tcW w:w="1291"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2268"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значки по пожарной безопасности</w:t>
            </w:r>
          </w:p>
        </w:tc>
        <w:tc>
          <w:tcPr>
            <w:tcW w:w="1963"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шт</w:t>
            </w:r>
          </w:p>
        </w:tc>
        <w:tc>
          <w:tcPr>
            <w:tcW w:w="1107" w:type="dxa"/>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80</w:t>
            </w:r>
          </w:p>
        </w:tc>
        <w:tc>
          <w:tcPr>
            <w:tcW w:w="1276" w:type="dxa"/>
            <w:gridSpan w:val="3"/>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1166" w:type="dxa"/>
            <w:gridSpan w:val="2"/>
            <w:shd w:val="clear" w:color="auto" w:fill="auto"/>
            <w:noWrap/>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2555</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ИТОГО</w:t>
            </w: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2555</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 </w:t>
            </w: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iCs/>
                <w:color w:val="000000"/>
                <w:sz w:val="20"/>
                <w:szCs w:val="24"/>
              </w:rPr>
            </w:pPr>
            <w:r w:rsidRPr="001F4477">
              <w:rPr>
                <w:rFonts w:ascii="Times New Roman" w:hAnsi="Times New Roman"/>
                <w:iCs/>
                <w:color w:val="000000"/>
                <w:sz w:val="20"/>
                <w:szCs w:val="24"/>
              </w:rPr>
              <w:t>2950700</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Главный бухгалтер</w:t>
            </w:r>
          </w:p>
        </w:tc>
        <w:tc>
          <w:tcPr>
            <w:tcW w:w="3070"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c>
          <w:tcPr>
            <w:tcW w:w="1276"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4"/>
              </w:rPr>
            </w:pPr>
          </w:p>
        </w:tc>
        <w:tc>
          <w:tcPr>
            <w:tcW w:w="1166"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 </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3070" w:type="dxa"/>
            <w:gridSpan w:val="3"/>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(подпись)</w:t>
            </w:r>
          </w:p>
        </w:tc>
        <w:tc>
          <w:tcPr>
            <w:tcW w:w="2442" w:type="dxa"/>
            <w:gridSpan w:val="5"/>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r w:rsidRPr="001F4477">
              <w:rPr>
                <w:rFonts w:ascii="Times New Roman" w:hAnsi="Times New Roman"/>
                <w:color w:val="000000"/>
                <w:sz w:val="20"/>
                <w:szCs w:val="20"/>
              </w:rPr>
              <w:t>(расшифровка подписи)</w:t>
            </w:r>
          </w:p>
        </w:tc>
      </w:tr>
      <w:tr w:rsidR="00AA3E36" w:rsidRPr="001F4477" w:rsidTr="001F4477">
        <w:trPr>
          <w:trHeight w:val="319"/>
          <w:jc w:val="center"/>
        </w:trPr>
        <w:tc>
          <w:tcPr>
            <w:tcW w:w="12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226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1963" w:type="dxa"/>
            <w:gridSpan w:val="2"/>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1107"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1559" w:type="dxa"/>
            <w:gridSpan w:val="4"/>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c>
          <w:tcPr>
            <w:tcW w:w="883"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0"/>
              </w:rPr>
            </w:pPr>
          </w:p>
        </w:tc>
      </w:tr>
    </w:tbl>
    <w:p w:rsidR="00AA3E36" w:rsidRPr="001F4477" w:rsidRDefault="00AA3E36" w:rsidP="00FC1EE6">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color w:val="000000"/>
          <w:sz w:val="28"/>
          <w:szCs w:val="28"/>
        </w:rPr>
        <w:br w:type="page"/>
      </w:r>
      <w:r w:rsidRPr="001F4477">
        <w:rPr>
          <w:rFonts w:ascii="Times New Roman" w:hAnsi="Times New Roman"/>
          <w:b/>
          <w:color w:val="000000"/>
          <w:sz w:val="28"/>
          <w:szCs w:val="28"/>
        </w:rPr>
        <w:t>ЗАКЛЮЧЕНИЕ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Бюджет муниципального учреждения - это схема доходов и расходов на определенные период времени. Бюджет муниципального учреждения составляется при помощи смет. При помощи анализа бюджета прошлых периодов составляются сметы на будущие периоды.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 ходе исследования была достигнута цель данной курсовой работы, а именно, проведен анализ бюджета на примере муниципального учреждения на примере муниципального образовательного учреждения “Средняя общеобразовательная школа №6 г Коряжмы”.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Во время написания данной работы были решены поставленные в начале работы задачи: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Изучено понятие бюджета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Подробно рассмотрено понятие «муниципальное учреждение»</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Проведен анализ бюджета МОУ«СОШ №6» за период с 2006 по 2008 годы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Составлена и расшифрована смета</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МОУ«СОШ №6» на 2010 год.</w:t>
      </w:r>
    </w:p>
    <w:p w:rsidR="00AA3E36" w:rsidRPr="001F4477" w:rsidRDefault="00FC1EE6" w:rsidP="00FC1EE6">
      <w:pPr>
        <w:pStyle w:val="ConsNormal"/>
        <w:shd w:val="clear" w:color="000000" w:fill="auto"/>
        <w:spacing w:line="360" w:lineRule="auto"/>
        <w:ind w:firstLine="0"/>
        <w:jc w:val="center"/>
        <w:outlineLvl w:val="0"/>
        <w:rPr>
          <w:rFonts w:ascii="Times New Roman" w:hAnsi="Times New Roman"/>
          <w:b/>
          <w:color w:val="000000"/>
          <w:sz w:val="28"/>
          <w:szCs w:val="28"/>
        </w:rPr>
      </w:pPr>
      <w:r w:rsidRPr="001F4477">
        <w:rPr>
          <w:rFonts w:ascii="Times New Roman" w:hAnsi="Times New Roman"/>
          <w:color w:val="000000"/>
          <w:sz w:val="28"/>
          <w:szCs w:val="28"/>
        </w:rPr>
        <w:br w:type="page"/>
      </w:r>
      <w:r w:rsidR="00AA3E36" w:rsidRPr="001F4477">
        <w:rPr>
          <w:rFonts w:ascii="Times New Roman" w:hAnsi="Times New Roman"/>
          <w:b/>
          <w:color w:val="000000"/>
          <w:sz w:val="28"/>
          <w:szCs w:val="28"/>
        </w:rPr>
        <w:t>СПИСОК ИСПОЛЬЗОВАННЫХ ИСТОЧНИКОВ И ЛИТЕРАТУРЫ</w:t>
      </w:r>
    </w:p>
    <w:p w:rsidR="00AA3E36" w:rsidRPr="001F4477" w:rsidRDefault="00AA3E36" w:rsidP="00FC1EE6">
      <w:pPr>
        <w:widowControl w:val="0"/>
        <w:shd w:val="clear" w:color="000000" w:fill="auto"/>
        <w:spacing w:after="0" w:line="360" w:lineRule="auto"/>
        <w:jc w:val="center"/>
        <w:outlineLvl w:val="0"/>
        <w:rPr>
          <w:rFonts w:ascii="Times New Roman" w:hAnsi="Times New Roman"/>
          <w:b/>
          <w:color w:val="000000"/>
          <w:sz w:val="28"/>
        </w:rPr>
      </w:pP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Конституция РФ, принята всенародным голосованием 12.12.1993г.</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Бюджетный кодекс РФ от 31.07.1998г. № 145 ФЗ (принят ГД ФС РФ 17.07.1998г.) (ред. От 05.05.2005г.)</w:t>
      </w:r>
    </w:p>
    <w:p w:rsidR="00AA3E36" w:rsidRPr="001F4477" w:rsidRDefault="00AA3E36" w:rsidP="00FC1EE6">
      <w:pPr>
        <w:pStyle w:val="ConsNormal"/>
        <w:widowControl/>
        <w:numPr>
          <w:ilvl w:val="0"/>
          <w:numId w:val="6"/>
        </w:numPr>
        <w:shd w:val="clear" w:color="000000" w:fill="auto"/>
        <w:tabs>
          <w:tab w:val="clear" w:pos="360"/>
          <w:tab w:val="num" w:pos="0"/>
        </w:tabs>
        <w:suppressAutoHyphens/>
        <w:spacing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Гражданский кодекс Российской Федерации. Части</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первая и вторая. -</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М.: Проспект, 2009.</w:t>
      </w:r>
    </w:p>
    <w:p w:rsidR="008D4AB8"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Закон РФ «Об образовании» от 10.07.1992 №3266-1</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Областной закон «Об образовании» №28-22-ОЗ от 03.04.1996 года, принят Архангельским областным собранием депутатов с изменениями и дополнениями.</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Устав МОУ «СОШ№6», утвержден постановлением Мэра города Коряжмы от 24.01.2008, №80.</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Нормативные акты МОУ «СОШ №6».</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Приказ директора МОУ «СОШ №6» №40/1 от 11.01.2006г.</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Анализ хозяйственной деятельности предприятия: Учебник- 2-е изд., испр. и доп.-М.: ИНФРА-М. - 2003.-344с.</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Артюхин Р.Е., Маклева Г.И. Бюджетная отчетность: заполняем новые формы.//Бюджетный учет. - 2005. - №9. – С.4-53.</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Контроль и ревизия: Учебное пособие/ коллектив авт.; под ред.д-ра экон. наук, проф. Овсийчук М.Ф. - 2-е изд., испр.- М.: КНОРУС, -2005.-224с.</w:t>
      </w:r>
    </w:p>
    <w:p w:rsidR="008D4AB8"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Малинина К.А. Смета бюджетного учреждения в определении бюджетного законодательства.//БиНО: Бюджетные учреждения -2008. -№ 3.-с.26-39.</w:t>
      </w:r>
    </w:p>
    <w:p w:rsidR="00AA3E36" w:rsidRPr="001F4477" w:rsidRDefault="00AA3E36" w:rsidP="00FC1EE6">
      <w:pPr>
        <w:numPr>
          <w:ilvl w:val="0"/>
          <w:numId w:val="6"/>
        </w:numPr>
        <w:shd w:val="clear" w:color="000000" w:fill="auto"/>
        <w:tabs>
          <w:tab w:val="left" w:pos="284"/>
          <w:tab w:val="left" w:pos="851"/>
        </w:tabs>
        <w:suppressAutoHyphens/>
        <w:autoSpaceDE w:val="0"/>
        <w:spacing w:after="0" w:line="360" w:lineRule="auto"/>
        <w:ind w:left="0" w:firstLine="0"/>
        <w:jc w:val="both"/>
        <w:rPr>
          <w:rFonts w:ascii="Times New Roman" w:hAnsi="Times New Roman"/>
          <w:color w:val="000000"/>
          <w:sz w:val="28"/>
          <w:szCs w:val="28"/>
        </w:rPr>
      </w:pPr>
      <w:r w:rsidRPr="001F4477">
        <w:rPr>
          <w:rFonts w:ascii="Times New Roman" w:hAnsi="Times New Roman"/>
          <w:color w:val="000000"/>
          <w:sz w:val="28"/>
          <w:szCs w:val="28"/>
        </w:rPr>
        <w:t>Савицкая Г.В., КовалевВ.В.,Волкова О.Н. Анализ хозяйственной деятельности предприятия. Учебник-М.: ООО «ТК Велби», 2002.-424с.</w:t>
      </w:r>
    </w:p>
    <w:p w:rsidR="00AA3E36" w:rsidRPr="001F4477" w:rsidRDefault="00FC1EE6" w:rsidP="00FC1EE6">
      <w:pPr>
        <w:widowControl w:val="0"/>
        <w:shd w:val="clear" w:color="000000" w:fill="auto"/>
        <w:spacing w:after="0" w:line="360" w:lineRule="auto"/>
        <w:jc w:val="center"/>
        <w:outlineLvl w:val="0"/>
        <w:rPr>
          <w:rFonts w:ascii="Times New Roman" w:hAnsi="Times New Roman"/>
          <w:b/>
          <w:color w:val="000000"/>
          <w:sz w:val="28"/>
          <w:szCs w:val="28"/>
        </w:rPr>
      </w:pPr>
      <w:r w:rsidRPr="001F4477">
        <w:rPr>
          <w:rFonts w:ascii="Times New Roman" w:hAnsi="Times New Roman"/>
          <w:color w:val="000000"/>
          <w:sz w:val="28"/>
        </w:rPr>
        <w:br w:type="page"/>
      </w:r>
      <w:r w:rsidR="00AA3E36" w:rsidRPr="001F4477">
        <w:rPr>
          <w:rFonts w:ascii="Times New Roman" w:hAnsi="Times New Roman"/>
          <w:b/>
          <w:color w:val="000000"/>
          <w:sz w:val="28"/>
          <w:szCs w:val="28"/>
        </w:rPr>
        <w:t>ПРИЛОЖЕНИЕ А</w:t>
      </w:r>
    </w:p>
    <w:p w:rsidR="00AA3E36" w:rsidRPr="001F4477" w:rsidRDefault="00AA3E36" w:rsidP="00FC1EE6">
      <w:pPr>
        <w:shd w:val="clear" w:color="000000" w:fill="auto"/>
        <w:suppressAutoHyphens/>
        <w:spacing w:after="0" w:line="360" w:lineRule="auto"/>
        <w:jc w:val="center"/>
        <w:rPr>
          <w:rFonts w:ascii="Times New Roman" w:hAnsi="Times New Roman"/>
          <w:color w:val="000000"/>
          <w:sz w:val="28"/>
          <w:szCs w:val="28"/>
        </w:rPr>
      </w:pPr>
    </w:p>
    <w:p w:rsidR="00AA3E36" w:rsidRPr="001F4477" w:rsidRDefault="00AA3E36" w:rsidP="00FC1EE6">
      <w:pPr>
        <w:pStyle w:val="ab"/>
        <w:shd w:val="clear" w:color="000000" w:fill="auto"/>
        <w:suppressAutoHyphens/>
        <w:spacing w:line="360" w:lineRule="auto"/>
        <w:rPr>
          <w:color w:val="000000"/>
          <w:sz w:val="28"/>
          <w:szCs w:val="28"/>
        </w:rPr>
      </w:pPr>
      <w:r w:rsidRPr="001F4477">
        <w:rPr>
          <w:color w:val="000000"/>
          <w:sz w:val="28"/>
          <w:szCs w:val="28"/>
        </w:rPr>
        <w:t>УЧЕТНАЯ ПОЛИТИКА</w:t>
      </w:r>
    </w:p>
    <w:p w:rsidR="00AA3E36" w:rsidRPr="001F4477" w:rsidRDefault="00AA3E36" w:rsidP="00FC1EE6">
      <w:pPr>
        <w:pStyle w:val="af"/>
        <w:keepNext w:val="0"/>
        <w:widowControl/>
        <w:shd w:val="clear" w:color="000000" w:fill="auto"/>
        <w:spacing w:before="0" w:after="0" w:line="360" w:lineRule="auto"/>
        <w:rPr>
          <w:rFonts w:ascii="Times New Roman" w:hAnsi="Times New Roman" w:cs="Times New Roman"/>
          <w:i w:val="0"/>
          <w:color w:val="000000"/>
        </w:rPr>
      </w:pPr>
      <w:r w:rsidRPr="001F4477">
        <w:rPr>
          <w:rFonts w:ascii="Times New Roman" w:hAnsi="Times New Roman" w:cs="Times New Roman"/>
          <w:i w:val="0"/>
          <w:color w:val="000000"/>
        </w:rPr>
        <w:t>МОУ «СОШ №6»</w:t>
      </w:r>
    </w:p>
    <w:p w:rsidR="008D4AB8" w:rsidRPr="001F4477" w:rsidRDefault="00AA3E36" w:rsidP="00FC1EE6">
      <w:pPr>
        <w:pStyle w:val="af"/>
        <w:keepNext w:val="0"/>
        <w:widowControl/>
        <w:shd w:val="clear" w:color="000000" w:fill="auto"/>
        <w:spacing w:before="0" w:after="0" w:line="360" w:lineRule="auto"/>
        <w:rPr>
          <w:rFonts w:ascii="Times New Roman" w:hAnsi="Times New Roman" w:cs="Times New Roman"/>
          <w:i w:val="0"/>
          <w:color w:val="000000"/>
        </w:rPr>
      </w:pPr>
      <w:r w:rsidRPr="001F4477">
        <w:rPr>
          <w:rFonts w:ascii="Times New Roman" w:hAnsi="Times New Roman" w:cs="Times New Roman"/>
          <w:i w:val="0"/>
          <w:color w:val="000000"/>
        </w:rPr>
        <w:t>Утверждена</w:t>
      </w:r>
    </w:p>
    <w:p w:rsidR="00AA3E36" w:rsidRPr="001F4477" w:rsidRDefault="00AA3E36" w:rsidP="00FC1EE6">
      <w:pPr>
        <w:shd w:val="clear" w:color="000000" w:fill="auto"/>
        <w:suppressAutoHyphens/>
        <w:spacing w:after="0" w:line="360" w:lineRule="auto"/>
        <w:jc w:val="center"/>
        <w:rPr>
          <w:rFonts w:ascii="Times New Roman" w:hAnsi="Times New Roman"/>
          <w:bCs/>
          <w:color w:val="000000"/>
          <w:sz w:val="28"/>
          <w:szCs w:val="28"/>
        </w:rPr>
      </w:pPr>
      <w:r w:rsidRPr="001F4477">
        <w:rPr>
          <w:rFonts w:ascii="Times New Roman" w:hAnsi="Times New Roman"/>
          <w:bCs/>
          <w:color w:val="000000"/>
          <w:sz w:val="28"/>
          <w:szCs w:val="28"/>
        </w:rPr>
        <w:t>приказом № 4/1 от 11.01.2006г.</w:t>
      </w:r>
    </w:p>
    <w:p w:rsidR="00FC1EE6" w:rsidRPr="001F4477" w:rsidRDefault="00FC1EE6" w:rsidP="008D4AB8">
      <w:pPr>
        <w:shd w:val="clear" w:color="000000" w:fill="auto"/>
        <w:suppressAutoHyphens/>
        <w:spacing w:after="0" w:line="360" w:lineRule="auto"/>
        <w:ind w:firstLine="709"/>
        <w:jc w:val="both"/>
        <w:rPr>
          <w:rFonts w:ascii="Times New Roman" w:hAnsi="Times New Roman"/>
          <w:bCs/>
          <w:color w:val="000000"/>
          <w:sz w:val="28"/>
          <w:szCs w:val="28"/>
        </w:rPr>
      </w:pPr>
    </w:p>
    <w:p w:rsidR="00AA3E36" w:rsidRPr="001F4477" w:rsidRDefault="00AA3E36" w:rsidP="00FC1EE6">
      <w:pPr>
        <w:widowControl w:val="0"/>
        <w:shd w:val="clear" w:color="000000" w:fill="auto"/>
        <w:spacing w:after="0" w:line="360" w:lineRule="auto"/>
        <w:jc w:val="center"/>
        <w:outlineLvl w:val="0"/>
        <w:rPr>
          <w:rFonts w:ascii="Times New Roman" w:hAnsi="Times New Roman"/>
          <w:bCs/>
          <w:color w:val="000000"/>
          <w:sz w:val="28"/>
          <w:szCs w:val="28"/>
        </w:rPr>
      </w:pPr>
      <w:r w:rsidRPr="001F4477">
        <w:rPr>
          <w:rFonts w:ascii="Times New Roman" w:hAnsi="Times New Roman"/>
          <w:bCs/>
          <w:color w:val="000000"/>
          <w:sz w:val="28"/>
          <w:szCs w:val="28"/>
        </w:rPr>
        <w:t xml:space="preserve">Раздел </w:t>
      </w:r>
      <w:r w:rsidRPr="001F4477">
        <w:rPr>
          <w:rFonts w:ascii="Times New Roman" w:hAnsi="Times New Roman"/>
          <w:bCs/>
          <w:color w:val="000000"/>
          <w:sz w:val="28"/>
          <w:szCs w:val="28"/>
          <w:lang w:val="en-US"/>
        </w:rPr>
        <w:t>I</w:t>
      </w:r>
      <w:r w:rsidRPr="001F4477">
        <w:rPr>
          <w:rFonts w:ascii="Times New Roman" w:hAnsi="Times New Roman"/>
          <w:bCs/>
          <w:color w:val="000000"/>
          <w:sz w:val="28"/>
          <w:szCs w:val="28"/>
        </w:rPr>
        <w:t>.</w:t>
      </w:r>
      <w:r w:rsidR="00FC1EE6" w:rsidRPr="001F4477">
        <w:rPr>
          <w:rFonts w:ascii="Times New Roman" w:hAnsi="Times New Roman"/>
          <w:bCs/>
          <w:color w:val="000000"/>
          <w:sz w:val="28"/>
          <w:szCs w:val="28"/>
        </w:rPr>
        <w:t xml:space="preserve"> </w:t>
      </w:r>
      <w:r w:rsidRPr="001F4477">
        <w:rPr>
          <w:rFonts w:ascii="Times New Roman" w:hAnsi="Times New Roman"/>
          <w:bCs/>
          <w:color w:val="000000"/>
          <w:sz w:val="28"/>
          <w:szCs w:val="28"/>
        </w:rPr>
        <w:t>Об организации единого учетного процесса</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1.Организация учетной работы</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1.1.Бухгалтерский учет осуществляется бухгалтерской службой Школы, возглавляемой главным бухгалтером.</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1.2. Бухгалтерский учет осуществляется по плану счетов бюджетного учета, установленному Инструкцией по бюджетному учету.</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1.3.Автоматизация бухгалтерского учета осуществляется по разделам:</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Учет основных средств</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Учет материальных запасов</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Расчеты по заработной плате</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Кассовым операциям</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Банковским операциям</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Расчеты с подотчетными лицами</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Расчеты с поставщиками и подрядчиками</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Расчеты с родителями</w:t>
      </w:r>
    </w:p>
    <w:p w:rsidR="00AA3E36" w:rsidRPr="001F4477" w:rsidRDefault="00AA3E36" w:rsidP="008D4AB8">
      <w:pPr>
        <w:pStyle w:val="ad"/>
        <w:widowControl/>
        <w:numPr>
          <w:ilvl w:val="0"/>
          <w:numId w:val="8"/>
        </w:numPr>
        <w:shd w:val="clear" w:color="000000" w:fill="auto"/>
        <w:autoSpaceDE/>
        <w:spacing w:after="0" w:line="360" w:lineRule="auto"/>
        <w:ind w:left="0" w:firstLine="709"/>
        <w:jc w:val="both"/>
        <w:rPr>
          <w:color w:val="000000"/>
          <w:sz w:val="28"/>
          <w:szCs w:val="28"/>
        </w:rPr>
      </w:pPr>
      <w:r w:rsidRPr="001F4477">
        <w:rPr>
          <w:color w:val="000000"/>
          <w:sz w:val="28"/>
          <w:szCs w:val="28"/>
        </w:rPr>
        <w:t>Т.д</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2. Применяется следующая методика бухгалтерского учета</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2.1.Начисление Амортизации объектов Основных средств проводить линейным способом, исходя из максимального срока полезного использования, установленного для соответствующих групп в соответствии с Классификацией Основных средств, утвержденной Постановлением Правительства РФ от 01.01.2002 № 1.</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2.2.При определении нормы Амортизации по приобретенным объектам ОС, бывшим в употреблении, установить срок их полезного использования с учетом срока эксплуатации объекта предыдущим собственником.</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2.3.В целях обеспечения контроля за сохранностью объектов ОС стоимостью до 1тыс.руб. за единицу (за исключением посуды, мягкого инвентаря и библиотечного фонда) при передаче их в эксплуатацию . Бухгалтерии обеспечить оперативный учет этих объектов до их фактического износа, оформленного соответствующим актом.</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Оперативный учет осуществлять в Оборотной ведомости ф.0504035 без заполнения граф:</w:t>
      </w:r>
    </w:p>
    <w:p w:rsidR="00AA3E36" w:rsidRPr="001F4477" w:rsidRDefault="00AA3E36" w:rsidP="008D4AB8">
      <w:pPr>
        <w:pStyle w:val="ad"/>
        <w:widowControl/>
        <w:numPr>
          <w:ilvl w:val="0"/>
          <w:numId w:val="9"/>
        </w:numPr>
        <w:shd w:val="clear" w:color="000000" w:fill="auto"/>
        <w:autoSpaceDE/>
        <w:spacing w:after="0" w:line="360" w:lineRule="auto"/>
        <w:ind w:left="0" w:firstLine="709"/>
        <w:jc w:val="both"/>
        <w:rPr>
          <w:color w:val="000000"/>
          <w:sz w:val="28"/>
          <w:szCs w:val="28"/>
        </w:rPr>
      </w:pPr>
      <w:r w:rsidRPr="001F4477">
        <w:rPr>
          <w:color w:val="000000"/>
          <w:sz w:val="28"/>
          <w:szCs w:val="28"/>
        </w:rPr>
        <w:t>Инвентарный №</w:t>
      </w:r>
    </w:p>
    <w:p w:rsidR="00AA3E36" w:rsidRPr="001F4477" w:rsidRDefault="00AA3E36" w:rsidP="008D4AB8">
      <w:pPr>
        <w:pStyle w:val="ad"/>
        <w:widowControl/>
        <w:numPr>
          <w:ilvl w:val="0"/>
          <w:numId w:val="9"/>
        </w:numPr>
        <w:shd w:val="clear" w:color="000000" w:fill="auto"/>
        <w:autoSpaceDE/>
        <w:spacing w:after="0" w:line="360" w:lineRule="auto"/>
        <w:ind w:left="0" w:firstLine="709"/>
        <w:jc w:val="both"/>
        <w:rPr>
          <w:color w:val="000000"/>
          <w:sz w:val="28"/>
          <w:szCs w:val="28"/>
        </w:rPr>
      </w:pPr>
      <w:r w:rsidRPr="001F4477">
        <w:rPr>
          <w:color w:val="000000"/>
          <w:sz w:val="28"/>
          <w:szCs w:val="28"/>
        </w:rPr>
        <w:t>Сумма</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Все объекты, учтенные в оперативном учете, инвентаризуются в порядке и сроки, установленные для материальных ценностей, учитываемых на балансе.</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2.4.При формировании инвентарного № закладываются следующие информационные показатели:</w:t>
      </w:r>
    </w:p>
    <w:p w:rsidR="008D4AB8" w:rsidRPr="001F4477" w:rsidRDefault="00AA3E36" w:rsidP="008D4AB8">
      <w:pPr>
        <w:pStyle w:val="ad"/>
        <w:widowControl/>
        <w:numPr>
          <w:ilvl w:val="0"/>
          <w:numId w:val="10"/>
        </w:numPr>
        <w:shd w:val="clear" w:color="000000" w:fill="auto"/>
        <w:autoSpaceDE/>
        <w:spacing w:after="0" w:line="360" w:lineRule="auto"/>
        <w:ind w:left="0" w:firstLine="709"/>
        <w:jc w:val="both"/>
        <w:rPr>
          <w:color w:val="000000"/>
          <w:sz w:val="28"/>
          <w:szCs w:val="28"/>
        </w:rPr>
      </w:pPr>
      <w:r w:rsidRPr="001F4477">
        <w:rPr>
          <w:color w:val="000000"/>
          <w:sz w:val="28"/>
          <w:szCs w:val="28"/>
        </w:rPr>
        <w:t>1-й знак</w:t>
      </w:r>
      <w:r w:rsidR="008D4AB8" w:rsidRPr="001F4477">
        <w:rPr>
          <w:color w:val="000000"/>
          <w:sz w:val="28"/>
          <w:szCs w:val="28"/>
        </w:rPr>
        <w:t xml:space="preserve"> </w:t>
      </w:r>
      <w:r w:rsidRPr="001F4477">
        <w:rPr>
          <w:color w:val="000000"/>
          <w:sz w:val="28"/>
          <w:szCs w:val="28"/>
        </w:rPr>
        <w:t>- вид деятельности: 1 – бюджетная деятельность,</w:t>
      </w:r>
    </w:p>
    <w:p w:rsidR="008D4AB8" w:rsidRPr="001F4477" w:rsidRDefault="008D4AB8"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 xml:space="preserve">  </w:t>
      </w:r>
      <w:r w:rsidR="00AA3E36" w:rsidRPr="001F4477">
        <w:rPr>
          <w:color w:val="000000"/>
          <w:sz w:val="28"/>
          <w:szCs w:val="28"/>
        </w:rPr>
        <w:t>2 – предпринимательская и иная, приносящая доход деятельность,</w:t>
      </w:r>
    </w:p>
    <w:p w:rsidR="008D4AB8" w:rsidRPr="001F4477" w:rsidRDefault="008D4AB8"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 xml:space="preserve">  </w:t>
      </w:r>
      <w:r w:rsidR="00AA3E36" w:rsidRPr="001F4477">
        <w:rPr>
          <w:color w:val="000000"/>
          <w:sz w:val="28"/>
          <w:szCs w:val="28"/>
        </w:rPr>
        <w:t>3 – целевые средства и безвозмездные поступления</w:t>
      </w:r>
      <w:r w:rsidRPr="001F4477">
        <w:rPr>
          <w:color w:val="000000"/>
          <w:sz w:val="28"/>
          <w:szCs w:val="28"/>
        </w:rPr>
        <w:t xml:space="preserve">  </w:t>
      </w:r>
    </w:p>
    <w:p w:rsidR="00AA3E36" w:rsidRPr="001F4477" w:rsidRDefault="00AA3E36" w:rsidP="008D4AB8">
      <w:pPr>
        <w:pStyle w:val="ad"/>
        <w:widowControl/>
        <w:numPr>
          <w:ilvl w:val="0"/>
          <w:numId w:val="10"/>
        </w:numPr>
        <w:shd w:val="clear" w:color="000000" w:fill="auto"/>
        <w:autoSpaceDE/>
        <w:spacing w:after="0" w:line="360" w:lineRule="auto"/>
        <w:ind w:left="0" w:firstLine="709"/>
        <w:jc w:val="both"/>
        <w:rPr>
          <w:color w:val="000000"/>
          <w:sz w:val="28"/>
          <w:szCs w:val="28"/>
        </w:rPr>
      </w:pPr>
      <w:r w:rsidRPr="001F4477">
        <w:rPr>
          <w:color w:val="000000"/>
          <w:sz w:val="28"/>
          <w:szCs w:val="28"/>
        </w:rPr>
        <w:t>2-й, 3-й знаки</w:t>
      </w:r>
      <w:r w:rsidR="008D4AB8" w:rsidRPr="001F4477">
        <w:rPr>
          <w:color w:val="000000"/>
          <w:sz w:val="28"/>
          <w:szCs w:val="28"/>
        </w:rPr>
        <w:t xml:space="preserve"> </w:t>
      </w:r>
      <w:r w:rsidRPr="001F4477">
        <w:rPr>
          <w:color w:val="000000"/>
          <w:sz w:val="28"/>
          <w:szCs w:val="28"/>
        </w:rPr>
        <w:t>- группа ОКОФ</w:t>
      </w:r>
    </w:p>
    <w:p w:rsidR="00AA3E36" w:rsidRPr="001F4477" w:rsidRDefault="00AA3E36" w:rsidP="008D4AB8">
      <w:pPr>
        <w:pStyle w:val="ad"/>
        <w:widowControl/>
        <w:numPr>
          <w:ilvl w:val="0"/>
          <w:numId w:val="10"/>
        </w:numPr>
        <w:shd w:val="clear" w:color="000000" w:fill="auto"/>
        <w:autoSpaceDE/>
        <w:spacing w:after="0" w:line="360" w:lineRule="auto"/>
        <w:ind w:left="0" w:firstLine="709"/>
        <w:jc w:val="both"/>
        <w:rPr>
          <w:color w:val="000000"/>
          <w:sz w:val="28"/>
          <w:szCs w:val="28"/>
        </w:rPr>
      </w:pPr>
      <w:r w:rsidRPr="001F4477">
        <w:rPr>
          <w:color w:val="000000"/>
          <w:sz w:val="28"/>
          <w:szCs w:val="28"/>
        </w:rPr>
        <w:t>4-й, 5-й знаки</w:t>
      </w:r>
      <w:r w:rsidR="008D4AB8" w:rsidRPr="001F4477">
        <w:rPr>
          <w:color w:val="000000"/>
          <w:sz w:val="28"/>
          <w:szCs w:val="28"/>
        </w:rPr>
        <w:t xml:space="preserve"> </w:t>
      </w:r>
      <w:r w:rsidRPr="001F4477">
        <w:rPr>
          <w:color w:val="000000"/>
          <w:sz w:val="28"/>
          <w:szCs w:val="28"/>
        </w:rPr>
        <w:t>- код аналитического счета ОС</w:t>
      </w:r>
    </w:p>
    <w:p w:rsidR="00AA3E36" w:rsidRPr="001F4477" w:rsidRDefault="00AA3E36" w:rsidP="008D4AB8">
      <w:pPr>
        <w:pStyle w:val="ad"/>
        <w:widowControl/>
        <w:numPr>
          <w:ilvl w:val="0"/>
          <w:numId w:val="10"/>
        </w:numPr>
        <w:shd w:val="clear" w:color="000000" w:fill="auto"/>
        <w:autoSpaceDE/>
        <w:spacing w:after="0" w:line="360" w:lineRule="auto"/>
        <w:ind w:left="0" w:firstLine="709"/>
        <w:jc w:val="both"/>
        <w:rPr>
          <w:color w:val="000000"/>
          <w:sz w:val="28"/>
          <w:szCs w:val="28"/>
        </w:rPr>
      </w:pPr>
      <w:r w:rsidRPr="001F4477">
        <w:rPr>
          <w:color w:val="000000"/>
          <w:sz w:val="28"/>
          <w:szCs w:val="28"/>
        </w:rPr>
        <w:t>6-й знак и последующие</w:t>
      </w:r>
      <w:r w:rsidR="008D4AB8" w:rsidRPr="001F4477">
        <w:rPr>
          <w:color w:val="000000"/>
          <w:sz w:val="28"/>
          <w:szCs w:val="28"/>
        </w:rPr>
        <w:t xml:space="preserve"> </w:t>
      </w:r>
      <w:r w:rsidRPr="001F4477">
        <w:rPr>
          <w:color w:val="000000"/>
          <w:sz w:val="28"/>
          <w:szCs w:val="28"/>
        </w:rPr>
        <w:t>- порядковый № объекта</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2.5.Материальные запасы учитывать по их фактической стоимости приобретения. При определении размера материальных расходов при списании материалов, используемых на нужды учреждения</w:t>
      </w:r>
      <w:r w:rsidR="008D4AB8" w:rsidRPr="001F4477">
        <w:rPr>
          <w:color w:val="000000"/>
          <w:sz w:val="28"/>
          <w:szCs w:val="28"/>
        </w:rPr>
        <w:t xml:space="preserve"> </w:t>
      </w:r>
      <w:r w:rsidRPr="001F4477">
        <w:rPr>
          <w:color w:val="000000"/>
          <w:sz w:val="28"/>
          <w:szCs w:val="28"/>
        </w:rPr>
        <w:t>и для выполнении работ, оказании услуг применять метод оценки по средней стоимости.</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При определении размера материальных расходов при списании продуктов питания в деятельности школьной столовой</w:t>
      </w:r>
      <w:r w:rsidR="008D4AB8" w:rsidRPr="001F4477">
        <w:rPr>
          <w:color w:val="000000"/>
          <w:sz w:val="28"/>
          <w:szCs w:val="28"/>
        </w:rPr>
        <w:t xml:space="preserve"> </w:t>
      </w:r>
      <w:r w:rsidRPr="001F4477">
        <w:rPr>
          <w:color w:val="000000"/>
          <w:sz w:val="28"/>
          <w:szCs w:val="28"/>
        </w:rPr>
        <w:t>применять метод списания ФИФО (по себестоимости первых по времени закупок). Учет продуктов питания вести в количественно-суммовом выражении с применением разработанных в учреждении регистров.</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2.6.Установить, что сумма денежных средств, выдаваемых на хозоперационные</w:t>
      </w:r>
      <w:r w:rsidR="008D4AB8" w:rsidRPr="001F4477">
        <w:rPr>
          <w:color w:val="000000"/>
          <w:sz w:val="28"/>
          <w:szCs w:val="28"/>
        </w:rPr>
        <w:t xml:space="preserve"> </w:t>
      </w:r>
      <w:r w:rsidRPr="001F4477">
        <w:rPr>
          <w:color w:val="000000"/>
          <w:sz w:val="28"/>
          <w:szCs w:val="28"/>
        </w:rPr>
        <w:t>и прочие расходы, не может превышать 60000,00руб. по каждой выдаче.</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Авансы под отчет на хозоперационные и прочие расходы производить не менее двух раз в месяц подотчетным лицам, не имеющим задолженности по ранее выданным суммам.</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Срок использования подотчетных сумм: 10 (десять) рабочих дней.</w:t>
      </w: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 xml:space="preserve">Право на получение сумм под отчет на хозоперационные и прочие расходы имеют: </w:t>
      </w:r>
    </w:p>
    <w:p w:rsidR="00FC1EE6" w:rsidRPr="001F4477" w:rsidRDefault="00FC1EE6" w:rsidP="008D4AB8">
      <w:pPr>
        <w:pStyle w:val="ad"/>
        <w:widowControl/>
        <w:shd w:val="clear" w:color="000000" w:fill="auto"/>
        <w:spacing w:after="0" w:line="360" w:lineRule="auto"/>
        <w:ind w:firstLine="709"/>
        <w:jc w:val="both"/>
        <w:rPr>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3"/>
        <w:gridCol w:w="4046"/>
      </w:tblGrid>
      <w:tr w:rsidR="00AA3E36" w:rsidRPr="001F4477" w:rsidTr="001F4477">
        <w:trPr>
          <w:trHeight w:val="218"/>
          <w:jc w:val="center"/>
        </w:trPr>
        <w:tc>
          <w:tcPr>
            <w:tcW w:w="3433"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Должность</w:t>
            </w:r>
          </w:p>
        </w:tc>
        <w:tc>
          <w:tcPr>
            <w:tcW w:w="4046"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Ф.И.О.</w:t>
            </w:r>
          </w:p>
        </w:tc>
      </w:tr>
      <w:tr w:rsidR="00AA3E36" w:rsidRPr="001F4477" w:rsidTr="001F4477">
        <w:trPr>
          <w:trHeight w:val="296"/>
          <w:jc w:val="center"/>
        </w:trPr>
        <w:tc>
          <w:tcPr>
            <w:tcW w:w="3433"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Зам директора по АХР</w:t>
            </w:r>
          </w:p>
        </w:tc>
        <w:tc>
          <w:tcPr>
            <w:tcW w:w="4046"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Бебякина Г.А.</w:t>
            </w:r>
          </w:p>
        </w:tc>
      </w:tr>
      <w:tr w:rsidR="00AA3E36" w:rsidRPr="001F4477" w:rsidTr="001F4477">
        <w:trPr>
          <w:trHeight w:val="347"/>
          <w:jc w:val="center"/>
        </w:trPr>
        <w:tc>
          <w:tcPr>
            <w:tcW w:w="3433"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Завхоз дошкольных групп</w:t>
            </w:r>
          </w:p>
        </w:tc>
        <w:tc>
          <w:tcPr>
            <w:tcW w:w="4046"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Корежова Т.А.</w:t>
            </w:r>
          </w:p>
        </w:tc>
      </w:tr>
      <w:tr w:rsidR="00AA3E36" w:rsidRPr="001F4477" w:rsidTr="001F4477">
        <w:trPr>
          <w:trHeight w:val="167"/>
          <w:jc w:val="center"/>
        </w:trPr>
        <w:tc>
          <w:tcPr>
            <w:tcW w:w="3433"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Начальник летнего лагеря (по приказу)</w:t>
            </w:r>
          </w:p>
        </w:tc>
        <w:tc>
          <w:tcPr>
            <w:tcW w:w="4046"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p>
        </w:tc>
      </w:tr>
      <w:tr w:rsidR="00AA3E36" w:rsidRPr="001F4477" w:rsidTr="001F4477">
        <w:trPr>
          <w:trHeight w:val="360"/>
          <w:jc w:val="center"/>
        </w:trPr>
        <w:tc>
          <w:tcPr>
            <w:tcW w:w="3433"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Зав. производством</w:t>
            </w:r>
          </w:p>
        </w:tc>
        <w:tc>
          <w:tcPr>
            <w:tcW w:w="4046"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Кравцова В.П.</w:t>
            </w:r>
          </w:p>
        </w:tc>
      </w:tr>
      <w:tr w:rsidR="00AA3E36" w:rsidRPr="001F4477" w:rsidTr="001F4477">
        <w:trPr>
          <w:trHeight w:val="360"/>
          <w:jc w:val="center"/>
        </w:trPr>
        <w:tc>
          <w:tcPr>
            <w:tcW w:w="3433"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Зам директора по ВР</w:t>
            </w:r>
          </w:p>
        </w:tc>
        <w:tc>
          <w:tcPr>
            <w:tcW w:w="4046"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Андросова Е.Ю.</w:t>
            </w:r>
          </w:p>
        </w:tc>
      </w:tr>
      <w:tr w:rsidR="00AA3E36" w:rsidRPr="001F4477" w:rsidTr="001F4477">
        <w:trPr>
          <w:trHeight w:val="360"/>
          <w:jc w:val="center"/>
        </w:trPr>
        <w:tc>
          <w:tcPr>
            <w:tcW w:w="3433"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Документовед</w:t>
            </w:r>
          </w:p>
        </w:tc>
        <w:tc>
          <w:tcPr>
            <w:tcW w:w="4046"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Зашихина С.Н.</w:t>
            </w:r>
          </w:p>
        </w:tc>
      </w:tr>
      <w:tr w:rsidR="00AA3E36" w:rsidRPr="001F4477" w:rsidTr="001F4477">
        <w:trPr>
          <w:trHeight w:val="360"/>
          <w:jc w:val="center"/>
        </w:trPr>
        <w:tc>
          <w:tcPr>
            <w:tcW w:w="3433"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Зав библиотекой</w:t>
            </w:r>
          </w:p>
        </w:tc>
        <w:tc>
          <w:tcPr>
            <w:tcW w:w="4046" w:type="dxa"/>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Неустроева Л.А.</w:t>
            </w:r>
          </w:p>
        </w:tc>
      </w:tr>
      <w:tr w:rsidR="00AA3E36" w:rsidRPr="001F4477" w:rsidTr="001F4477">
        <w:trPr>
          <w:trHeight w:val="360"/>
          <w:jc w:val="center"/>
        </w:trPr>
        <w:tc>
          <w:tcPr>
            <w:tcW w:w="7479" w:type="dxa"/>
            <w:gridSpan w:val="2"/>
            <w:shd w:val="clear" w:color="auto" w:fill="auto"/>
          </w:tcPr>
          <w:p w:rsidR="00AA3E36" w:rsidRPr="001F4477" w:rsidRDefault="00AA3E36" w:rsidP="001F4477">
            <w:pPr>
              <w:pStyle w:val="ad"/>
              <w:widowControl/>
              <w:shd w:val="clear" w:color="000000" w:fill="auto"/>
              <w:spacing w:after="0" w:line="360" w:lineRule="auto"/>
              <w:rPr>
                <w:color w:val="000000"/>
                <w:szCs w:val="28"/>
              </w:rPr>
            </w:pPr>
            <w:r w:rsidRPr="001F4477">
              <w:rPr>
                <w:color w:val="000000"/>
                <w:szCs w:val="28"/>
              </w:rPr>
              <w:t>Прочие работники учреждения, которым приказом руководителя разрешено производить выдачу денежных средств под отчет</w:t>
            </w:r>
          </w:p>
        </w:tc>
      </w:tr>
    </w:tbl>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8D4AB8">
      <w:pPr>
        <w:pStyle w:val="ad"/>
        <w:widowControl/>
        <w:shd w:val="clear" w:color="000000" w:fill="auto"/>
        <w:spacing w:after="0" w:line="360" w:lineRule="auto"/>
        <w:ind w:firstLine="709"/>
        <w:jc w:val="both"/>
        <w:rPr>
          <w:color w:val="000000"/>
          <w:sz w:val="28"/>
          <w:szCs w:val="28"/>
        </w:rPr>
      </w:pPr>
      <w:r w:rsidRPr="001F4477">
        <w:rPr>
          <w:color w:val="000000"/>
          <w:sz w:val="28"/>
          <w:szCs w:val="28"/>
        </w:rPr>
        <w:t>2.7.Постоянное право подписи доверенности на получение товарно-материальных ценностей предоставить: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8"/>
        <w:gridCol w:w="4093"/>
      </w:tblGrid>
      <w:tr w:rsidR="00AA3E36" w:rsidRPr="001F4477" w:rsidTr="001F4477">
        <w:tc>
          <w:tcPr>
            <w:tcW w:w="352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Должность</w:t>
            </w:r>
          </w:p>
        </w:tc>
        <w:tc>
          <w:tcPr>
            <w:tcW w:w="4093"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Ф.И.О.</w:t>
            </w:r>
          </w:p>
        </w:tc>
      </w:tr>
      <w:tr w:rsidR="00AA3E36" w:rsidRPr="001F4477" w:rsidTr="001F4477">
        <w:tc>
          <w:tcPr>
            <w:tcW w:w="352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Директор</w:t>
            </w:r>
          </w:p>
        </w:tc>
        <w:tc>
          <w:tcPr>
            <w:tcW w:w="4093"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Техтелева Т.В.</w:t>
            </w:r>
          </w:p>
        </w:tc>
      </w:tr>
      <w:tr w:rsidR="00AA3E36" w:rsidRPr="001F4477" w:rsidTr="001F4477">
        <w:tc>
          <w:tcPr>
            <w:tcW w:w="352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Зам директора по УВР</w:t>
            </w:r>
          </w:p>
        </w:tc>
        <w:tc>
          <w:tcPr>
            <w:tcW w:w="4093"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Кучина Т.С.</w:t>
            </w:r>
          </w:p>
        </w:tc>
      </w:tr>
      <w:tr w:rsidR="00AA3E36" w:rsidRPr="001F4477" w:rsidTr="001F4477">
        <w:tc>
          <w:tcPr>
            <w:tcW w:w="352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Главный бухгалтер</w:t>
            </w:r>
          </w:p>
        </w:tc>
        <w:tc>
          <w:tcPr>
            <w:tcW w:w="4093"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Савчук И.В.</w:t>
            </w:r>
          </w:p>
        </w:tc>
      </w:tr>
      <w:tr w:rsidR="00AA3E36" w:rsidRPr="001F4477" w:rsidTr="001F4477">
        <w:tc>
          <w:tcPr>
            <w:tcW w:w="352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Бухгалтер</w:t>
            </w:r>
          </w:p>
        </w:tc>
        <w:tc>
          <w:tcPr>
            <w:tcW w:w="4093"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Вагина Г.В.</w:t>
            </w:r>
          </w:p>
        </w:tc>
      </w:tr>
      <w:tr w:rsidR="00AA3E36" w:rsidRPr="001F4477" w:rsidTr="001F4477">
        <w:tc>
          <w:tcPr>
            <w:tcW w:w="3528"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Бухгалтер</w:t>
            </w:r>
          </w:p>
        </w:tc>
        <w:tc>
          <w:tcPr>
            <w:tcW w:w="4093"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Белозерова Е.П.</w:t>
            </w:r>
          </w:p>
        </w:tc>
      </w:tr>
    </w:tbl>
    <w:p w:rsidR="00AA3E36" w:rsidRPr="001F4477" w:rsidRDefault="00F42768"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br w:type="page"/>
      </w:r>
      <w:r w:rsidR="00AA3E36" w:rsidRPr="001F4477">
        <w:rPr>
          <w:rFonts w:ascii="Times New Roman" w:hAnsi="Times New Roman"/>
          <w:color w:val="000000"/>
          <w:sz w:val="28"/>
          <w:szCs w:val="28"/>
        </w:rPr>
        <w:t>При отсутствии директора (больничный лист, командировка, отпуск и т.п.) право первой подписи имеет лицо, на которого Постановлением Мэра города возложены обязанности директора (временно).</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2.8.Право подписи первичных учетных документов предоставить (работники, создающие и представляющие в бухгалтерию первичные учетные документы):</w:t>
      </w:r>
    </w:p>
    <w:p w:rsidR="00FC1EE6" w:rsidRPr="001F4477" w:rsidRDefault="00FC1EE6" w:rsidP="008D4AB8">
      <w:pPr>
        <w:shd w:val="clear" w:color="000000" w:fill="auto"/>
        <w:suppressAutoHyphens/>
        <w:spacing w:after="0" w:line="360" w:lineRule="auto"/>
        <w:ind w:firstLine="709"/>
        <w:jc w:val="both"/>
        <w:rPr>
          <w:rFonts w:ascii="Times New Roman" w:hAnsi="Times New Roman"/>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305"/>
        <w:gridCol w:w="3191"/>
      </w:tblGrid>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Должность</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Ф.И.О.</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Первичный документ</w:t>
            </w: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Зам.директора по УВР</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Бебякина Г.А.</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Табель учета раб.времени</w:t>
            </w: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Зам.директора по УВР</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Кучина Т.С.</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Табель учета раб.времени</w:t>
            </w: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Зам.директора по АХР</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Бебякина Г.А.</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Табель учета раб.времени</w:t>
            </w: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Зам директора по дошк.обр</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Голубева О.В.</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Табель учета раб.времени</w:t>
            </w: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Зав производством</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Кравцова В.П.</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Табель учета раб.времени</w:t>
            </w: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Бухгалтер</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Белозерова Е.П.</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Бухгалтер</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Шарапова Е.А.</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Бухгалтер</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Вагина Г.В.</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p>
        </w:tc>
      </w:tr>
      <w:tr w:rsidR="00AA3E36" w:rsidRPr="001F4477" w:rsidTr="001F4477">
        <w:trPr>
          <w:jc w:val="center"/>
        </w:trPr>
        <w:tc>
          <w:tcPr>
            <w:tcW w:w="3190"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Документовед</w:t>
            </w:r>
          </w:p>
        </w:tc>
        <w:tc>
          <w:tcPr>
            <w:tcW w:w="2305"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Зашихина С.Н.</w:t>
            </w:r>
          </w:p>
        </w:tc>
        <w:tc>
          <w:tcPr>
            <w:tcW w:w="3191" w:type="dxa"/>
            <w:shd w:val="clear" w:color="auto" w:fill="auto"/>
          </w:tcPr>
          <w:p w:rsidR="00AA3E36" w:rsidRPr="001F4477" w:rsidRDefault="00AA3E36" w:rsidP="001F4477">
            <w:pPr>
              <w:shd w:val="clear" w:color="000000" w:fill="auto"/>
              <w:suppressAutoHyphens/>
              <w:spacing w:after="0" w:line="360" w:lineRule="auto"/>
              <w:rPr>
                <w:rFonts w:ascii="Times New Roman" w:hAnsi="Times New Roman"/>
                <w:color w:val="000000"/>
                <w:sz w:val="20"/>
                <w:szCs w:val="28"/>
              </w:rPr>
            </w:pPr>
            <w:r w:rsidRPr="001F4477">
              <w:rPr>
                <w:rFonts w:ascii="Times New Roman" w:hAnsi="Times New Roman"/>
                <w:color w:val="000000"/>
                <w:sz w:val="20"/>
                <w:szCs w:val="28"/>
              </w:rPr>
              <w:t>Приказы по школе, распоряжения и постановления Мэра города, решения Городской Думы, прочие документы.</w:t>
            </w:r>
          </w:p>
        </w:tc>
      </w:tr>
    </w:tbl>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FC1EE6">
      <w:pPr>
        <w:widowControl w:val="0"/>
        <w:shd w:val="clear" w:color="000000" w:fill="auto"/>
        <w:spacing w:after="0" w:line="360" w:lineRule="auto"/>
        <w:jc w:val="center"/>
        <w:outlineLvl w:val="0"/>
        <w:rPr>
          <w:rFonts w:ascii="Times New Roman" w:hAnsi="Times New Roman"/>
          <w:color w:val="000000"/>
          <w:sz w:val="28"/>
          <w:szCs w:val="28"/>
        </w:rPr>
      </w:pPr>
      <w:r w:rsidRPr="001F4477">
        <w:rPr>
          <w:rFonts w:ascii="Times New Roman" w:hAnsi="Times New Roman"/>
          <w:color w:val="000000"/>
          <w:sz w:val="28"/>
          <w:szCs w:val="28"/>
        </w:rPr>
        <w:t xml:space="preserve">Раздел </w:t>
      </w:r>
      <w:r w:rsidRPr="001F4477">
        <w:rPr>
          <w:rFonts w:ascii="Times New Roman" w:hAnsi="Times New Roman"/>
          <w:color w:val="000000"/>
          <w:sz w:val="28"/>
          <w:szCs w:val="28"/>
          <w:lang w:val="en-US"/>
        </w:rPr>
        <w:t>II</w:t>
      </w:r>
      <w:r w:rsidRPr="001F4477">
        <w:rPr>
          <w:rFonts w:ascii="Times New Roman" w:hAnsi="Times New Roman"/>
          <w:color w:val="000000"/>
          <w:sz w:val="28"/>
          <w:szCs w:val="28"/>
        </w:rPr>
        <w:t>.</w:t>
      </w:r>
      <w:r w:rsidR="00FC1EE6" w:rsidRPr="001F4477">
        <w:rPr>
          <w:rFonts w:ascii="Times New Roman" w:hAnsi="Times New Roman"/>
          <w:color w:val="000000"/>
          <w:sz w:val="28"/>
          <w:szCs w:val="28"/>
        </w:rPr>
        <w:t xml:space="preserve"> </w:t>
      </w:r>
      <w:r w:rsidRPr="001F4477">
        <w:rPr>
          <w:rFonts w:ascii="Times New Roman" w:hAnsi="Times New Roman"/>
          <w:color w:val="000000"/>
          <w:sz w:val="28"/>
          <w:szCs w:val="28"/>
        </w:rPr>
        <w:t>Об учетной политике для целей налогообложения</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1. Единый социальный налог, страховые взносы,</w:t>
      </w:r>
      <w:r w:rsidR="00FC1EE6" w:rsidRPr="001F4477">
        <w:rPr>
          <w:rFonts w:ascii="Times New Roman" w:hAnsi="Times New Roman"/>
          <w:color w:val="000000"/>
          <w:sz w:val="28"/>
          <w:szCs w:val="28"/>
        </w:rPr>
        <w:t xml:space="preserve"> </w:t>
      </w:r>
      <w:r w:rsidRPr="001F4477">
        <w:rPr>
          <w:rFonts w:ascii="Times New Roman" w:hAnsi="Times New Roman"/>
          <w:color w:val="000000"/>
          <w:sz w:val="28"/>
          <w:szCs w:val="28"/>
        </w:rPr>
        <w:t>налог на доходы физических лиц</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1.1. Организация ведет учет сумм начисленных выплат и иных вознаграждений, выплаченных физическим лицам, а также сумм единого социального налога и (или) страховых взносов в ПФР, относящихся к ним, по каждому физическому лицу, в пользу которого осуществлялись выплаты в индивидуальных карточках учета по форме, утвержденной Минфином РФ.</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1.2. Ответственным за ведение индивидуальных карточек учета сумм начисленных выплат и иных вознаграждений, а также сумм начисленного единого социального налога (взноса) назначить бухгалтера по начислению заработной платы.</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1.3. Ответственным за заполнение и подачу в налоговые органы форм отчетности (авансовых расчетов, налоговых деклараций) по ЕСН</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назначить главного бухгалтера либо другого работника бухгалтерии, исполняющего его обязанности.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2. Налог на добавленную стоимость</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2.1. Организация ведет книги продаж, покупок, полученных и выданных счетов-фактур установленной формы с использованием компьютера либо</w:t>
      </w:r>
      <w:r w:rsidR="008D4AB8" w:rsidRPr="001F4477">
        <w:rPr>
          <w:rFonts w:ascii="Times New Roman" w:hAnsi="Times New Roman"/>
          <w:color w:val="000000"/>
          <w:sz w:val="28"/>
          <w:szCs w:val="28"/>
        </w:rPr>
        <w:t xml:space="preserve"> </w:t>
      </w:r>
      <w:r w:rsidRPr="001F4477">
        <w:rPr>
          <w:rFonts w:ascii="Times New Roman" w:hAnsi="Times New Roman"/>
          <w:color w:val="000000"/>
          <w:sz w:val="28"/>
          <w:szCs w:val="28"/>
        </w:rPr>
        <w:t>вручную с обязательной их распечаткой в конце каждого квартала.</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2.2. Для целей исчисления НДС моментом определения налоговой базы является переход права собственности на товары, фактическая реализация продукции (работ, услуг), т.е. использовать метод начисления.</w:t>
      </w:r>
    </w:p>
    <w:p w:rsidR="008D4AB8"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2.3. Организация организует раздельный учет налоговой базы по облагаемым и необлагаемым НДС оборотам.</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2.4. Ответственным за заполнение и подачу в налоговые органы налоговых деклараций по НДС назначить главного бухгалтера либо лицо, исполняющего его обязанности.</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Руководитель</w:t>
      </w:r>
    </w:p>
    <w:p w:rsidR="00AA3E36" w:rsidRPr="001F4477" w:rsidRDefault="00AA3E36" w:rsidP="008D4AB8">
      <w:pPr>
        <w:shd w:val="clear" w:color="000000" w:fill="auto"/>
        <w:suppressAutoHyphens/>
        <w:spacing w:after="0" w:line="360" w:lineRule="auto"/>
        <w:ind w:firstLine="709"/>
        <w:jc w:val="both"/>
        <w:rPr>
          <w:rFonts w:ascii="Times New Roman" w:hAnsi="Times New Roman"/>
          <w:color w:val="000000"/>
          <w:sz w:val="28"/>
          <w:szCs w:val="28"/>
        </w:rPr>
      </w:pPr>
      <w:r w:rsidRPr="001F4477">
        <w:rPr>
          <w:rFonts w:ascii="Times New Roman" w:hAnsi="Times New Roman"/>
          <w:color w:val="000000"/>
          <w:sz w:val="28"/>
          <w:szCs w:val="28"/>
        </w:rPr>
        <w:t>Главный бухгалтер</w:t>
      </w:r>
      <w:bookmarkStart w:id="1" w:name="_GoBack"/>
      <w:bookmarkEnd w:id="1"/>
    </w:p>
    <w:sectPr w:rsidR="00AA3E36" w:rsidRPr="001F4477" w:rsidSect="008D4AB8">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477" w:rsidRDefault="001F4477" w:rsidP="00B2297B">
      <w:pPr>
        <w:spacing w:after="0" w:line="240" w:lineRule="auto"/>
      </w:pPr>
      <w:r>
        <w:separator/>
      </w:r>
    </w:p>
  </w:endnote>
  <w:endnote w:type="continuationSeparator" w:id="0">
    <w:p w:rsidR="001F4477" w:rsidRDefault="001F4477" w:rsidP="00B22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477" w:rsidRDefault="001F4477" w:rsidP="00B2297B">
      <w:pPr>
        <w:spacing w:after="0" w:line="240" w:lineRule="auto"/>
      </w:pPr>
      <w:r>
        <w:separator/>
      </w:r>
    </w:p>
  </w:footnote>
  <w:footnote w:type="continuationSeparator" w:id="0">
    <w:p w:rsidR="001F4477" w:rsidRDefault="001F4477" w:rsidP="00B22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singleLevel"/>
    <w:tmpl w:val="EC52BB8A"/>
    <w:name w:val="WW8Num2"/>
    <w:lvl w:ilvl="0">
      <w:start w:val="1"/>
      <w:numFmt w:val="decimal"/>
      <w:lvlText w:val="%1."/>
      <w:lvlJc w:val="left"/>
      <w:pPr>
        <w:tabs>
          <w:tab w:val="num" w:pos="360"/>
        </w:tabs>
        <w:ind w:left="360" w:hanging="360"/>
      </w:pPr>
      <w:rPr>
        <w:rFonts w:ascii="Times New Roman" w:eastAsia="Times New Roman" w:hAnsi="Times New Roman" w:cs="Times New Roman"/>
        <w:color w:val="auto"/>
      </w:rPr>
    </w:lvl>
  </w:abstractNum>
  <w:abstractNum w:abstractNumId="2">
    <w:nsid w:val="00000003"/>
    <w:multiLevelType w:val="singleLevel"/>
    <w:tmpl w:val="00000003"/>
    <w:name w:val="WW8Num3"/>
    <w:lvl w:ilvl="0">
      <w:start w:val="1"/>
      <w:numFmt w:val="bullet"/>
      <w:lvlText w:val=""/>
      <w:lvlJc w:val="left"/>
      <w:pPr>
        <w:tabs>
          <w:tab w:val="num" w:pos="900"/>
        </w:tabs>
        <w:ind w:left="900" w:hanging="360"/>
      </w:pPr>
      <w:rPr>
        <w:rFonts w:ascii="Symbol" w:hAnsi="Symbol"/>
      </w:rPr>
    </w:lvl>
  </w:abstractNum>
  <w:abstractNum w:abstractNumId="3">
    <w:nsid w:val="00000005"/>
    <w:multiLevelType w:val="multilevel"/>
    <w:tmpl w:val="00000005"/>
    <w:name w:val="WW8Num5"/>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899"/>
        </w:tabs>
        <w:ind w:left="899" w:hanging="360"/>
      </w:pPr>
      <w:rPr>
        <w:rFonts w:cs="Times New Roman"/>
      </w:rPr>
    </w:lvl>
    <w:lvl w:ilvl="2">
      <w:start w:val="1"/>
      <w:numFmt w:val="decimal"/>
      <w:lvlText w:val="%1.%2.%3."/>
      <w:lvlJc w:val="left"/>
      <w:pPr>
        <w:tabs>
          <w:tab w:val="num" w:pos="1798"/>
        </w:tabs>
        <w:ind w:left="1798" w:hanging="720"/>
      </w:pPr>
      <w:rPr>
        <w:rFonts w:cs="Times New Roman"/>
      </w:rPr>
    </w:lvl>
    <w:lvl w:ilvl="3">
      <w:start w:val="1"/>
      <w:numFmt w:val="decimal"/>
      <w:lvlText w:val="%1.%2.%3.%4."/>
      <w:lvlJc w:val="left"/>
      <w:pPr>
        <w:tabs>
          <w:tab w:val="num" w:pos="2337"/>
        </w:tabs>
        <w:ind w:left="2337" w:hanging="720"/>
      </w:pPr>
      <w:rPr>
        <w:rFonts w:cs="Times New Roman"/>
      </w:rPr>
    </w:lvl>
    <w:lvl w:ilvl="4">
      <w:start w:val="1"/>
      <w:numFmt w:val="decimal"/>
      <w:lvlText w:val="%1.%2.%3.%4.%5."/>
      <w:lvlJc w:val="left"/>
      <w:pPr>
        <w:tabs>
          <w:tab w:val="num" w:pos="3236"/>
        </w:tabs>
        <w:ind w:left="3236" w:hanging="1080"/>
      </w:pPr>
      <w:rPr>
        <w:rFonts w:cs="Times New Roman"/>
      </w:rPr>
    </w:lvl>
    <w:lvl w:ilvl="5">
      <w:start w:val="1"/>
      <w:numFmt w:val="decimal"/>
      <w:lvlText w:val="%1.%2.%3.%4.%5.%6."/>
      <w:lvlJc w:val="left"/>
      <w:pPr>
        <w:tabs>
          <w:tab w:val="num" w:pos="3775"/>
        </w:tabs>
        <w:ind w:left="3775" w:hanging="1080"/>
      </w:pPr>
      <w:rPr>
        <w:rFonts w:cs="Times New Roman"/>
      </w:rPr>
    </w:lvl>
    <w:lvl w:ilvl="6">
      <w:start w:val="1"/>
      <w:numFmt w:val="decimal"/>
      <w:lvlText w:val="%1.%2.%3.%4.%5.%6.%7."/>
      <w:lvlJc w:val="left"/>
      <w:pPr>
        <w:tabs>
          <w:tab w:val="num" w:pos="4674"/>
        </w:tabs>
        <w:ind w:left="4674" w:hanging="1440"/>
      </w:pPr>
      <w:rPr>
        <w:rFonts w:cs="Times New Roman"/>
      </w:rPr>
    </w:lvl>
    <w:lvl w:ilvl="7">
      <w:start w:val="1"/>
      <w:numFmt w:val="decimal"/>
      <w:lvlText w:val="%1.%2.%3.%4.%5.%6.%7.%8."/>
      <w:lvlJc w:val="left"/>
      <w:pPr>
        <w:tabs>
          <w:tab w:val="num" w:pos="5213"/>
        </w:tabs>
        <w:ind w:left="5213" w:hanging="1440"/>
      </w:pPr>
      <w:rPr>
        <w:rFonts w:cs="Times New Roman"/>
      </w:rPr>
    </w:lvl>
    <w:lvl w:ilvl="8">
      <w:start w:val="1"/>
      <w:numFmt w:val="decimal"/>
      <w:lvlText w:val="%1.%2.%3.%4.%5.%6.%7.%8.%9."/>
      <w:lvlJc w:val="left"/>
      <w:pPr>
        <w:tabs>
          <w:tab w:val="num" w:pos="6112"/>
        </w:tabs>
        <w:ind w:left="6112" w:hanging="1800"/>
      </w:pPr>
      <w:rPr>
        <w:rFonts w:cs="Times New Roman"/>
      </w:rPr>
    </w:lvl>
  </w:abstractNum>
  <w:abstractNum w:abstractNumId="4">
    <w:nsid w:val="00000006"/>
    <w:multiLevelType w:val="multilevel"/>
    <w:tmpl w:val="00000006"/>
    <w:lvl w:ilvl="0">
      <w:start w:val="1"/>
      <w:numFmt w:val="bullet"/>
      <w:lvlText w:val=""/>
      <w:lvlJc w:val="left"/>
      <w:pPr>
        <w:tabs>
          <w:tab w:val="num" w:pos="900"/>
        </w:tabs>
        <w:ind w:left="90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1B3C058D"/>
    <w:multiLevelType w:val="hybridMultilevel"/>
    <w:tmpl w:val="422CE516"/>
    <w:lvl w:ilvl="0" w:tplc="04190005">
      <w:start w:val="1"/>
      <w:numFmt w:val="bullet"/>
      <w:lvlText w:val=""/>
      <w:lvlJc w:val="left"/>
      <w:pPr>
        <w:tabs>
          <w:tab w:val="num" w:pos="784"/>
        </w:tabs>
        <w:ind w:left="784" w:hanging="360"/>
      </w:pPr>
      <w:rPr>
        <w:rFonts w:ascii="Wingdings" w:hAnsi="Wingdings"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6">
    <w:nsid w:val="1F484A3E"/>
    <w:multiLevelType w:val="hybridMultilevel"/>
    <w:tmpl w:val="E856E58C"/>
    <w:lvl w:ilvl="0" w:tplc="04190005">
      <w:start w:val="1"/>
      <w:numFmt w:val="bullet"/>
      <w:lvlText w:val=""/>
      <w:lvlJc w:val="left"/>
      <w:pPr>
        <w:tabs>
          <w:tab w:val="num" w:pos="720"/>
        </w:tabs>
        <w:ind w:left="720" w:hanging="360"/>
      </w:pPr>
      <w:rPr>
        <w:rFonts w:ascii="Wingdings" w:hAnsi="Wingdings" w:hint="default"/>
      </w:rPr>
    </w:lvl>
    <w:lvl w:ilvl="1" w:tplc="EFF06052">
      <w:start w:val="2"/>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E30E6D"/>
    <w:multiLevelType w:val="multilevel"/>
    <w:tmpl w:val="1FEC28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8">
    <w:nsid w:val="33591435"/>
    <w:multiLevelType w:val="hybridMultilevel"/>
    <w:tmpl w:val="9D96F534"/>
    <w:lvl w:ilvl="0" w:tplc="644E652A">
      <w:start w:val="1"/>
      <w:numFmt w:val="decimal"/>
      <w:lvlText w:val="%1."/>
      <w:lvlJc w:val="left"/>
      <w:pPr>
        <w:ind w:left="720"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4AA1992"/>
    <w:multiLevelType w:val="hybridMultilevel"/>
    <w:tmpl w:val="72163A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5A371F"/>
    <w:multiLevelType w:val="hybridMultilevel"/>
    <w:tmpl w:val="E10AC87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0A34D79"/>
    <w:multiLevelType w:val="hybridMultilevel"/>
    <w:tmpl w:val="D248B6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E7366F7"/>
    <w:multiLevelType w:val="hybridMultilevel"/>
    <w:tmpl w:val="E3A25A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3"/>
  </w:num>
  <w:num w:numId="5">
    <w:abstractNumId w:val="4"/>
  </w:num>
  <w:num w:numId="6">
    <w:abstractNumId w:val="1"/>
  </w:num>
  <w:num w:numId="7">
    <w:abstractNumId w:val="8"/>
  </w:num>
  <w:num w:numId="8">
    <w:abstractNumId w:val="9"/>
  </w:num>
  <w:num w:numId="9">
    <w:abstractNumId w:val="10"/>
  </w:num>
  <w:num w:numId="10">
    <w:abstractNumId w:val="6"/>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97B"/>
    <w:rsid w:val="00053CB5"/>
    <w:rsid w:val="000D242B"/>
    <w:rsid w:val="001544BD"/>
    <w:rsid w:val="001860DA"/>
    <w:rsid w:val="001D079F"/>
    <w:rsid w:val="001F4477"/>
    <w:rsid w:val="00276835"/>
    <w:rsid w:val="002F525C"/>
    <w:rsid w:val="003B43E9"/>
    <w:rsid w:val="003C5BE4"/>
    <w:rsid w:val="003D1C99"/>
    <w:rsid w:val="003E3BFF"/>
    <w:rsid w:val="00432660"/>
    <w:rsid w:val="00450ADB"/>
    <w:rsid w:val="00497DDD"/>
    <w:rsid w:val="004F7FD5"/>
    <w:rsid w:val="005510DD"/>
    <w:rsid w:val="00575038"/>
    <w:rsid w:val="005C1E0A"/>
    <w:rsid w:val="00631B97"/>
    <w:rsid w:val="006472A3"/>
    <w:rsid w:val="006539E3"/>
    <w:rsid w:val="0067127C"/>
    <w:rsid w:val="0067476C"/>
    <w:rsid w:val="0069655B"/>
    <w:rsid w:val="006A3DD5"/>
    <w:rsid w:val="006F143A"/>
    <w:rsid w:val="007423F6"/>
    <w:rsid w:val="007A519E"/>
    <w:rsid w:val="007C4723"/>
    <w:rsid w:val="0083324B"/>
    <w:rsid w:val="0084705E"/>
    <w:rsid w:val="008706D6"/>
    <w:rsid w:val="008A23A0"/>
    <w:rsid w:val="008D4AB8"/>
    <w:rsid w:val="0094131B"/>
    <w:rsid w:val="00970EBA"/>
    <w:rsid w:val="009A3DFE"/>
    <w:rsid w:val="00A565AE"/>
    <w:rsid w:val="00A709D7"/>
    <w:rsid w:val="00AA3E36"/>
    <w:rsid w:val="00AA4782"/>
    <w:rsid w:val="00AC087C"/>
    <w:rsid w:val="00AF39FB"/>
    <w:rsid w:val="00AF725B"/>
    <w:rsid w:val="00B21462"/>
    <w:rsid w:val="00B2297B"/>
    <w:rsid w:val="00B91732"/>
    <w:rsid w:val="00B91FCD"/>
    <w:rsid w:val="00BC2E95"/>
    <w:rsid w:val="00C158D6"/>
    <w:rsid w:val="00C46F82"/>
    <w:rsid w:val="00C4718A"/>
    <w:rsid w:val="00CE45A1"/>
    <w:rsid w:val="00D01271"/>
    <w:rsid w:val="00D32D73"/>
    <w:rsid w:val="00DA16B6"/>
    <w:rsid w:val="00ED3265"/>
    <w:rsid w:val="00EE154D"/>
    <w:rsid w:val="00F30D10"/>
    <w:rsid w:val="00F32026"/>
    <w:rsid w:val="00F42768"/>
    <w:rsid w:val="00F468E1"/>
    <w:rsid w:val="00F66FD7"/>
    <w:rsid w:val="00F810A8"/>
    <w:rsid w:val="00F9439C"/>
    <w:rsid w:val="00F96A3C"/>
    <w:rsid w:val="00FA6C18"/>
    <w:rsid w:val="00FC1877"/>
    <w:rsid w:val="00FC1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72937D2C-9B27-42DF-9968-53074DC9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87C"/>
    <w:pPr>
      <w:spacing w:after="200" w:line="276" w:lineRule="auto"/>
    </w:pPr>
    <w:rPr>
      <w:rFonts w:cs="Times New Roman"/>
      <w:sz w:val="22"/>
      <w:szCs w:val="22"/>
    </w:rPr>
  </w:style>
  <w:style w:type="paragraph" w:styleId="2">
    <w:name w:val="heading 2"/>
    <w:basedOn w:val="a"/>
    <w:next w:val="a"/>
    <w:link w:val="20"/>
    <w:uiPriority w:val="99"/>
    <w:qFormat/>
    <w:rsid w:val="003C5BE4"/>
    <w:pPr>
      <w:keepNext/>
      <w:widowControl w:val="0"/>
      <w:suppressAutoHyphens/>
      <w:autoSpaceDE w:val="0"/>
      <w:spacing w:before="240" w:after="60" w:line="240" w:lineRule="auto"/>
      <w:outlineLvl w:val="1"/>
    </w:pPr>
    <w:rPr>
      <w:rFonts w:ascii="Arial" w:hAnsi="Arial" w:cs="Arial"/>
      <w:b/>
      <w:bCs/>
      <w:i/>
      <w:iCs/>
      <w:sz w:val="28"/>
      <w:szCs w:val="28"/>
      <w:lang w:eastAsia="ar-SA"/>
    </w:rPr>
  </w:style>
  <w:style w:type="paragraph" w:styleId="3">
    <w:name w:val="heading 3"/>
    <w:basedOn w:val="a"/>
    <w:next w:val="a"/>
    <w:link w:val="30"/>
    <w:uiPriority w:val="99"/>
    <w:qFormat/>
    <w:rsid w:val="00B2297B"/>
    <w:pPr>
      <w:keepNext/>
      <w:spacing w:after="0" w:line="360" w:lineRule="auto"/>
      <w:ind w:firstLine="567"/>
      <w:jc w:val="center"/>
      <w:outlineLvl w:val="2"/>
    </w:pPr>
    <w:rPr>
      <w:rFonts w:ascii="Times New Roman" w:hAnsi="Times New Roman"/>
      <w:b/>
      <w:bCs/>
      <w:sz w:val="28"/>
      <w:szCs w:val="24"/>
    </w:rPr>
  </w:style>
  <w:style w:type="paragraph" w:styleId="4">
    <w:name w:val="heading 4"/>
    <w:basedOn w:val="a"/>
    <w:next w:val="a"/>
    <w:link w:val="40"/>
    <w:uiPriority w:val="99"/>
    <w:qFormat/>
    <w:rsid w:val="00B2297B"/>
    <w:pPr>
      <w:keepNext/>
      <w:spacing w:after="0" w:line="360" w:lineRule="auto"/>
      <w:ind w:firstLine="567"/>
      <w:jc w:val="center"/>
      <w:outlineLvl w:val="3"/>
    </w:pPr>
    <w:rPr>
      <w:rFonts w:ascii="Times New Roman" w:hAnsi="Times New Roman"/>
      <w:i/>
      <w:iCs/>
      <w:sz w:val="28"/>
      <w:szCs w:val="24"/>
    </w:rPr>
  </w:style>
  <w:style w:type="paragraph" w:styleId="8">
    <w:name w:val="heading 8"/>
    <w:basedOn w:val="a"/>
    <w:next w:val="a"/>
    <w:link w:val="80"/>
    <w:uiPriority w:val="99"/>
    <w:qFormat/>
    <w:rsid w:val="00ED3265"/>
    <w:pPr>
      <w:keepNext/>
      <w:keepLines/>
      <w:spacing w:before="200" w:after="0"/>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C5BE4"/>
    <w:rPr>
      <w:rFonts w:ascii="Arial" w:hAnsi="Arial" w:cs="Arial"/>
      <w:b/>
      <w:bCs/>
      <w:i/>
      <w:iCs/>
      <w:sz w:val="28"/>
      <w:szCs w:val="28"/>
      <w:lang w:val="x-none" w:eastAsia="ar-SA" w:bidi="ar-SA"/>
    </w:rPr>
  </w:style>
  <w:style w:type="character" w:customStyle="1" w:styleId="30">
    <w:name w:val="Заголовок 3 Знак"/>
    <w:link w:val="3"/>
    <w:uiPriority w:val="99"/>
    <w:locked/>
    <w:rsid w:val="00B2297B"/>
    <w:rPr>
      <w:rFonts w:ascii="Times New Roman" w:hAnsi="Times New Roman" w:cs="Times New Roman"/>
      <w:b/>
      <w:bCs/>
      <w:sz w:val="24"/>
      <w:szCs w:val="24"/>
    </w:rPr>
  </w:style>
  <w:style w:type="character" w:customStyle="1" w:styleId="40">
    <w:name w:val="Заголовок 4 Знак"/>
    <w:link w:val="4"/>
    <w:uiPriority w:val="99"/>
    <w:locked/>
    <w:rsid w:val="00B2297B"/>
    <w:rPr>
      <w:rFonts w:ascii="Times New Roman" w:hAnsi="Times New Roman" w:cs="Times New Roman"/>
      <w:i/>
      <w:iCs/>
      <w:sz w:val="24"/>
      <w:szCs w:val="24"/>
    </w:rPr>
  </w:style>
  <w:style w:type="character" w:customStyle="1" w:styleId="80">
    <w:name w:val="Заголовок 8 Знак"/>
    <w:link w:val="8"/>
    <w:uiPriority w:val="99"/>
    <w:semiHidden/>
    <w:locked/>
    <w:rsid w:val="00ED3265"/>
    <w:rPr>
      <w:rFonts w:ascii="Cambria" w:hAnsi="Cambria" w:cs="Times New Roman"/>
      <w:color w:val="404040"/>
      <w:sz w:val="20"/>
      <w:szCs w:val="20"/>
    </w:rPr>
  </w:style>
  <w:style w:type="paragraph" w:styleId="a3">
    <w:name w:val="header"/>
    <w:basedOn w:val="a"/>
    <w:link w:val="a4"/>
    <w:uiPriority w:val="99"/>
    <w:rsid w:val="00B2297B"/>
    <w:pPr>
      <w:tabs>
        <w:tab w:val="center" w:pos="4677"/>
        <w:tab w:val="right" w:pos="9355"/>
      </w:tabs>
      <w:spacing w:after="0" w:line="240" w:lineRule="auto"/>
    </w:pPr>
  </w:style>
  <w:style w:type="character" w:customStyle="1" w:styleId="a4">
    <w:name w:val="Верхній колонтитул Знак"/>
    <w:link w:val="a3"/>
    <w:uiPriority w:val="99"/>
    <w:locked/>
    <w:rsid w:val="00B2297B"/>
    <w:rPr>
      <w:rFonts w:cs="Times New Roman"/>
    </w:rPr>
  </w:style>
  <w:style w:type="paragraph" w:styleId="a5">
    <w:name w:val="footer"/>
    <w:basedOn w:val="a"/>
    <w:link w:val="a6"/>
    <w:uiPriority w:val="99"/>
    <w:semiHidden/>
    <w:rsid w:val="00B2297B"/>
    <w:pPr>
      <w:tabs>
        <w:tab w:val="center" w:pos="4677"/>
        <w:tab w:val="right" w:pos="9355"/>
      </w:tabs>
      <w:spacing w:after="0" w:line="240" w:lineRule="auto"/>
    </w:pPr>
  </w:style>
  <w:style w:type="character" w:customStyle="1" w:styleId="a6">
    <w:name w:val="Нижній колонтитул Знак"/>
    <w:link w:val="a5"/>
    <w:uiPriority w:val="99"/>
    <w:semiHidden/>
    <w:locked/>
    <w:rsid w:val="00B2297B"/>
    <w:rPr>
      <w:rFonts w:cs="Times New Roman"/>
    </w:rPr>
  </w:style>
  <w:style w:type="paragraph" w:styleId="a7">
    <w:name w:val="Body Text Indent"/>
    <w:basedOn w:val="a"/>
    <w:link w:val="a8"/>
    <w:uiPriority w:val="99"/>
    <w:semiHidden/>
    <w:rsid w:val="00B2297B"/>
    <w:pPr>
      <w:spacing w:after="0" w:line="360" w:lineRule="auto"/>
      <w:ind w:firstLine="567"/>
      <w:jc w:val="both"/>
    </w:pPr>
    <w:rPr>
      <w:rFonts w:ascii="Times New Roman" w:hAnsi="Times New Roman"/>
      <w:sz w:val="28"/>
      <w:szCs w:val="24"/>
    </w:rPr>
  </w:style>
  <w:style w:type="character" w:customStyle="1" w:styleId="a8">
    <w:name w:val="Основний текст з відступом Знак"/>
    <w:link w:val="a7"/>
    <w:uiPriority w:val="99"/>
    <w:semiHidden/>
    <w:locked/>
    <w:rsid w:val="00B2297B"/>
    <w:rPr>
      <w:rFonts w:ascii="Times New Roman" w:hAnsi="Times New Roman" w:cs="Times New Roman"/>
      <w:sz w:val="24"/>
      <w:szCs w:val="24"/>
    </w:rPr>
  </w:style>
  <w:style w:type="paragraph" w:styleId="a9">
    <w:name w:val="Balloon Text"/>
    <w:basedOn w:val="a"/>
    <w:link w:val="aa"/>
    <w:uiPriority w:val="99"/>
    <w:semiHidden/>
    <w:rsid w:val="00ED3265"/>
    <w:pPr>
      <w:spacing w:after="0" w:line="240" w:lineRule="auto"/>
    </w:pPr>
    <w:rPr>
      <w:rFonts w:ascii="Tahoma" w:hAnsi="Tahoma" w:cs="Tahoma"/>
      <w:sz w:val="16"/>
      <w:szCs w:val="16"/>
    </w:rPr>
  </w:style>
  <w:style w:type="character" w:customStyle="1" w:styleId="aa">
    <w:name w:val="Текст у виносці Знак"/>
    <w:link w:val="a9"/>
    <w:uiPriority w:val="99"/>
    <w:semiHidden/>
    <w:locked/>
    <w:rsid w:val="00ED3265"/>
    <w:rPr>
      <w:rFonts w:ascii="Tahoma" w:hAnsi="Tahoma" w:cs="Tahoma"/>
      <w:sz w:val="16"/>
      <w:szCs w:val="16"/>
    </w:rPr>
  </w:style>
  <w:style w:type="paragraph" w:styleId="31">
    <w:name w:val="Body Text 3"/>
    <w:basedOn w:val="a"/>
    <w:link w:val="32"/>
    <w:uiPriority w:val="99"/>
    <w:semiHidden/>
    <w:rsid w:val="00ED3265"/>
    <w:pPr>
      <w:spacing w:after="120"/>
    </w:pPr>
    <w:rPr>
      <w:sz w:val="16"/>
      <w:szCs w:val="16"/>
    </w:rPr>
  </w:style>
  <w:style w:type="character" w:customStyle="1" w:styleId="32">
    <w:name w:val="Основний текст 3 Знак"/>
    <w:link w:val="31"/>
    <w:uiPriority w:val="99"/>
    <w:semiHidden/>
    <w:locked/>
    <w:rsid w:val="00ED3265"/>
    <w:rPr>
      <w:rFonts w:ascii="Calibri" w:hAnsi="Calibri" w:cs="Times New Roman"/>
      <w:sz w:val="16"/>
      <w:szCs w:val="16"/>
    </w:rPr>
  </w:style>
  <w:style w:type="paragraph" w:styleId="ab">
    <w:name w:val="Title"/>
    <w:basedOn w:val="a"/>
    <w:link w:val="ac"/>
    <w:uiPriority w:val="99"/>
    <w:qFormat/>
    <w:rsid w:val="00ED3265"/>
    <w:pPr>
      <w:spacing w:after="0" w:line="240" w:lineRule="auto"/>
      <w:jc w:val="center"/>
    </w:pPr>
    <w:rPr>
      <w:rFonts w:ascii="Times New Roman" w:hAnsi="Times New Roman"/>
      <w:sz w:val="24"/>
      <w:szCs w:val="20"/>
    </w:rPr>
  </w:style>
  <w:style w:type="character" w:customStyle="1" w:styleId="ac">
    <w:name w:val="Назва Знак"/>
    <w:link w:val="ab"/>
    <w:uiPriority w:val="99"/>
    <w:locked/>
    <w:rsid w:val="00ED3265"/>
    <w:rPr>
      <w:rFonts w:ascii="Times New Roman" w:hAnsi="Times New Roman" w:cs="Times New Roman"/>
      <w:sz w:val="20"/>
      <w:szCs w:val="20"/>
    </w:rPr>
  </w:style>
  <w:style w:type="paragraph" w:customStyle="1" w:styleId="ConsNormal">
    <w:name w:val="ConsNormal"/>
    <w:uiPriority w:val="99"/>
    <w:rsid w:val="00AF725B"/>
    <w:pPr>
      <w:widowControl w:val="0"/>
      <w:ind w:firstLine="720"/>
    </w:pPr>
    <w:rPr>
      <w:rFonts w:ascii="Arial" w:hAnsi="Arial" w:cs="Times New Roman"/>
    </w:rPr>
  </w:style>
  <w:style w:type="paragraph" w:styleId="ad">
    <w:name w:val="Body Text"/>
    <w:basedOn w:val="a"/>
    <w:link w:val="ae"/>
    <w:uiPriority w:val="99"/>
    <w:rsid w:val="003C5BE4"/>
    <w:pPr>
      <w:widowControl w:val="0"/>
      <w:suppressAutoHyphens/>
      <w:autoSpaceDE w:val="0"/>
      <w:spacing w:after="120" w:line="240" w:lineRule="auto"/>
    </w:pPr>
    <w:rPr>
      <w:rFonts w:ascii="Times New Roman" w:hAnsi="Times New Roman"/>
      <w:sz w:val="20"/>
      <w:szCs w:val="20"/>
      <w:lang w:eastAsia="ar-SA"/>
    </w:rPr>
  </w:style>
  <w:style w:type="character" w:customStyle="1" w:styleId="ae">
    <w:name w:val="Основний текст Знак"/>
    <w:link w:val="ad"/>
    <w:uiPriority w:val="99"/>
    <w:locked/>
    <w:rsid w:val="003C5BE4"/>
    <w:rPr>
      <w:rFonts w:ascii="Times New Roman" w:hAnsi="Times New Roman" w:cs="Times New Roman"/>
      <w:sz w:val="20"/>
      <w:szCs w:val="20"/>
      <w:lang w:val="x-none" w:eastAsia="ar-SA" w:bidi="ar-SA"/>
    </w:rPr>
  </w:style>
  <w:style w:type="paragraph" w:styleId="af">
    <w:name w:val="Subtitle"/>
    <w:basedOn w:val="a"/>
    <w:next w:val="ad"/>
    <w:link w:val="af0"/>
    <w:uiPriority w:val="99"/>
    <w:qFormat/>
    <w:rsid w:val="003C5BE4"/>
    <w:pPr>
      <w:keepNext/>
      <w:widowControl w:val="0"/>
      <w:suppressAutoHyphens/>
      <w:autoSpaceDE w:val="0"/>
      <w:spacing w:before="240" w:after="120" w:line="240" w:lineRule="auto"/>
      <w:jc w:val="center"/>
    </w:pPr>
    <w:rPr>
      <w:rFonts w:ascii="Arial" w:hAnsi="Arial" w:cs="Tahoma"/>
      <w:i/>
      <w:iCs/>
      <w:sz w:val="28"/>
      <w:szCs w:val="28"/>
      <w:lang w:eastAsia="ar-SA"/>
    </w:rPr>
  </w:style>
  <w:style w:type="character" w:customStyle="1" w:styleId="af0">
    <w:name w:val="Підзаголовок Знак"/>
    <w:link w:val="af"/>
    <w:uiPriority w:val="99"/>
    <w:locked/>
    <w:rsid w:val="003C5BE4"/>
    <w:rPr>
      <w:rFonts w:ascii="Arial" w:hAnsi="Arial" w:cs="Tahoma"/>
      <w:i/>
      <w:iCs/>
      <w:sz w:val="28"/>
      <w:szCs w:val="28"/>
      <w:lang w:val="x-none" w:eastAsia="ar-SA" w:bidi="ar-SA"/>
    </w:rPr>
  </w:style>
  <w:style w:type="paragraph" w:customStyle="1" w:styleId="FR2">
    <w:name w:val="FR2"/>
    <w:uiPriority w:val="99"/>
    <w:rsid w:val="00575038"/>
    <w:pPr>
      <w:widowControl w:val="0"/>
      <w:spacing w:line="320" w:lineRule="auto"/>
      <w:ind w:left="480"/>
      <w:jc w:val="center"/>
    </w:pPr>
    <w:rPr>
      <w:rFonts w:ascii="Times New Roman" w:hAnsi="Times New Roman" w:cs="Times New Roman"/>
      <w:b/>
      <w:sz w:val="36"/>
    </w:rPr>
  </w:style>
  <w:style w:type="table" w:styleId="af1">
    <w:name w:val="Table Grid"/>
    <w:basedOn w:val="a1"/>
    <w:uiPriority w:val="59"/>
    <w:locked/>
    <w:rsid w:val="008D4AB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81199">
      <w:marLeft w:val="0"/>
      <w:marRight w:val="0"/>
      <w:marTop w:val="0"/>
      <w:marBottom w:val="0"/>
      <w:divBdr>
        <w:top w:val="none" w:sz="0" w:space="0" w:color="auto"/>
        <w:left w:val="none" w:sz="0" w:space="0" w:color="auto"/>
        <w:bottom w:val="none" w:sz="0" w:space="0" w:color="auto"/>
        <w:right w:val="none" w:sz="0" w:space="0" w:color="auto"/>
      </w:divBdr>
    </w:div>
    <w:div w:id="891381200">
      <w:marLeft w:val="0"/>
      <w:marRight w:val="0"/>
      <w:marTop w:val="0"/>
      <w:marBottom w:val="0"/>
      <w:divBdr>
        <w:top w:val="none" w:sz="0" w:space="0" w:color="auto"/>
        <w:left w:val="none" w:sz="0" w:space="0" w:color="auto"/>
        <w:bottom w:val="none" w:sz="0" w:space="0" w:color="auto"/>
        <w:right w:val="none" w:sz="0" w:space="0" w:color="auto"/>
      </w:divBdr>
    </w:div>
    <w:div w:id="891381201">
      <w:marLeft w:val="0"/>
      <w:marRight w:val="0"/>
      <w:marTop w:val="0"/>
      <w:marBottom w:val="0"/>
      <w:divBdr>
        <w:top w:val="none" w:sz="0" w:space="0" w:color="auto"/>
        <w:left w:val="none" w:sz="0" w:space="0" w:color="auto"/>
        <w:bottom w:val="none" w:sz="0" w:space="0" w:color="auto"/>
        <w:right w:val="none" w:sz="0" w:space="0" w:color="auto"/>
      </w:divBdr>
    </w:div>
    <w:div w:id="891381202">
      <w:marLeft w:val="0"/>
      <w:marRight w:val="0"/>
      <w:marTop w:val="0"/>
      <w:marBottom w:val="0"/>
      <w:divBdr>
        <w:top w:val="none" w:sz="0" w:space="0" w:color="auto"/>
        <w:left w:val="none" w:sz="0" w:space="0" w:color="auto"/>
        <w:bottom w:val="none" w:sz="0" w:space="0" w:color="auto"/>
        <w:right w:val="none" w:sz="0" w:space="0" w:color="auto"/>
      </w:divBdr>
    </w:div>
    <w:div w:id="8913812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7510</Words>
  <Characters>42809</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Дрищ</dc:creator>
  <cp:keywords/>
  <dc:description/>
  <cp:lastModifiedBy>Irina</cp:lastModifiedBy>
  <cp:revision>2</cp:revision>
  <dcterms:created xsi:type="dcterms:W3CDTF">2014-08-08T05:24:00Z</dcterms:created>
  <dcterms:modified xsi:type="dcterms:W3CDTF">2014-08-08T05:24:00Z</dcterms:modified>
</cp:coreProperties>
</file>