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DBF" w:rsidRPr="001B5021" w:rsidRDefault="00603DBF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36"/>
        </w:rPr>
      </w:pPr>
      <w:r w:rsidRPr="001B5021">
        <w:rPr>
          <w:bCs/>
          <w:color w:val="000000"/>
          <w:sz w:val="28"/>
          <w:szCs w:val="36"/>
        </w:rPr>
        <w:t>Министерство аграрной политики Украины</w:t>
      </w:r>
    </w:p>
    <w:p w:rsidR="001B5021" w:rsidRDefault="00603DBF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36"/>
        </w:rPr>
      </w:pPr>
      <w:r w:rsidRPr="001B5021">
        <w:rPr>
          <w:bCs/>
          <w:color w:val="000000"/>
          <w:sz w:val="28"/>
          <w:szCs w:val="36"/>
        </w:rPr>
        <w:t>Харьковская государственная зооветеринарная академия</w:t>
      </w:r>
    </w:p>
    <w:p w:rsidR="00603DBF" w:rsidRPr="001B5021" w:rsidRDefault="00603DBF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36"/>
        </w:rPr>
      </w:pPr>
      <w:r w:rsidRPr="001B5021">
        <w:rPr>
          <w:bCs/>
          <w:color w:val="000000"/>
          <w:sz w:val="28"/>
          <w:szCs w:val="36"/>
        </w:rPr>
        <w:t>Кафедра эпизоотологии и ветеринарного менеджмента</w:t>
      </w:r>
    </w:p>
    <w:p w:rsidR="00603DBF" w:rsidRPr="001B5021" w:rsidRDefault="00603DBF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3DBF" w:rsidRPr="001B5021" w:rsidRDefault="00603DBF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3DBF" w:rsidRPr="001B5021" w:rsidRDefault="00603DBF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3DBF" w:rsidRPr="001B5021" w:rsidRDefault="00603DBF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3DBF" w:rsidRPr="001B5021" w:rsidRDefault="00603DBF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3DBF" w:rsidRDefault="00603DBF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77BB6" w:rsidRDefault="00F77BB6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77BB6" w:rsidRPr="001B5021" w:rsidRDefault="00F77BB6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3DBF" w:rsidRPr="001B5021" w:rsidRDefault="00603DBF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1B5021" w:rsidRDefault="001B5021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1B5021" w:rsidRDefault="00603DBF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48"/>
        </w:rPr>
      </w:pPr>
      <w:r w:rsidRPr="001B5021">
        <w:rPr>
          <w:bCs/>
          <w:color w:val="000000"/>
          <w:sz w:val="28"/>
          <w:szCs w:val="48"/>
        </w:rPr>
        <w:t>Реферат на тему:</w:t>
      </w:r>
    </w:p>
    <w:p w:rsidR="00603DBF" w:rsidRPr="001B5021" w:rsidRDefault="00603DBF" w:rsidP="00F77BB6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56"/>
        </w:rPr>
      </w:pPr>
      <w:r w:rsidRPr="001B5021">
        <w:rPr>
          <w:b/>
          <w:bCs/>
          <w:color w:val="000000"/>
          <w:sz w:val="28"/>
          <w:szCs w:val="56"/>
        </w:rPr>
        <w:t>«</w:t>
      </w:r>
      <w:r w:rsidR="00F77BB6">
        <w:rPr>
          <w:b/>
          <w:bCs/>
          <w:color w:val="000000"/>
          <w:sz w:val="28"/>
          <w:szCs w:val="56"/>
        </w:rPr>
        <w:t>Американский гни</w:t>
      </w:r>
      <w:r w:rsidRPr="001B5021">
        <w:rPr>
          <w:b/>
          <w:bCs/>
          <w:color w:val="000000"/>
          <w:sz w:val="28"/>
          <w:szCs w:val="56"/>
        </w:rPr>
        <w:t>лец пчел»</w:t>
      </w:r>
    </w:p>
    <w:p w:rsidR="00603DBF" w:rsidRPr="001B5021" w:rsidRDefault="00603DBF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3DBF" w:rsidRPr="001B5021" w:rsidRDefault="00603DBF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3DBF" w:rsidRPr="001B5021" w:rsidRDefault="00603DBF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3DBF" w:rsidRPr="001B5021" w:rsidRDefault="00603DBF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3DBF" w:rsidRPr="001B5021" w:rsidRDefault="00603DBF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3DBF" w:rsidRPr="001B5021" w:rsidRDefault="00603DBF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3DBF" w:rsidRPr="001B5021" w:rsidRDefault="00603DBF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3DBF" w:rsidRPr="001B5021" w:rsidRDefault="00603DBF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3DBF" w:rsidRDefault="00603DBF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77BB6" w:rsidRDefault="00F77BB6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77BB6" w:rsidRDefault="00F77BB6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77BB6" w:rsidRDefault="00F77BB6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77BB6" w:rsidRPr="001B5021" w:rsidRDefault="00F77BB6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1B5021" w:rsidRDefault="001B5021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77BB6" w:rsidRDefault="00603DBF" w:rsidP="00F77BB6">
      <w:pPr>
        <w:shd w:val="clear" w:color="auto" w:fill="FFFFFF"/>
        <w:spacing w:line="360" w:lineRule="auto"/>
        <w:jc w:val="center"/>
        <w:rPr>
          <w:bCs/>
          <w:color w:val="000000"/>
          <w:sz w:val="28"/>
        </w:rPr>
      </w:pPr>
      <w:r w:rsidRPr="001B5021">
        <w:rPr>
          <w:bCs/>
          <w:color w:val="000000"/>
          <w:sz w:val="28"/>
        </w:rPr>
        <w:t>Харьков 2007</w:t>
      </w:r>
    </w:p>
    <w:p w:rsidR="00603DBF" w:rsidRPr="001B5021" w:rsidRDefault="00F77BB6" w:rsidP="00F77BB6">
      <w:pPr>
        <w:shd w:val="clear" w:color="auto" w:fill="FFFFFF"/>
        <w:spacing w:line="360" w:lineRule="auto"/>
        <w:ind w:firstLine="720"/>
        <w:jc w:val="both"/>
        <w:rPr>
          <w:bCs/>
          <w:i/>
          <w:color w:val="000000"/>
          <w:sz w:val="28"/>
          <w:szCs w:val="44"/>
        </w:rPr>
      </w:pPr>
      <w:r>
        <w:rPr>
          <w:bCs/>
          <w:color w:val="000000"/>
          <w:sz w:val="28"/>
        </w:rPr>
        <w:br w:type="page"/>
      </w:r>
      <w:r w:rsidR="00603DBF" w:rsidRPr="00F77BB6">
        <w:rPr>
          <w:b/>
          <w:bCs/>
          <w:color w:val="000000"/>
          <w:sz w:val="28"/>
          <w:szCs w:val="44"/>
        </w:rPr>
        <w:t>План</w:t>
      </w:r>
    </w:p>
    <w:p w:rsidR="00603DBF" w:rsidRPr="001B5021" w:rsidRDefault="00603DBF" w:rsidP="001B5021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603DBF" w:rsidRPr="00F77BB6" w:rsidRDefault="00F77BB6" w:rsidP="00F77BB6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 w:rsidRPr="00F77BB6">
        <w:rPr>
          <w:bCs/>
          <w:color w:val="000000"/>
          <w:sz w:val="28"/>
          <w:szCs w:val="32"/>
        </w:rPr>
        <w:t>Определение болезни</w:t>
      </w:r>
    </w:p>
    <w:p w:rsidR="00603DBF" w:rsidRPr="00F77BB6" w:rsidRDefault="00603DBF" w:rsidP="00F77BB6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 w:rsidRPr="00F77BB6">
        <w:rPr>
          <w:bCs/>
          <w:color w:val="000000"/>
          <w:sz w:val="28"/>
          <w:szCs w:val="32"/>
        </w:rPr>
        <w:t>Историческая справка, р</w:t>
      </w:r>
      <w:r w:rsidRPr="00F77BB6">
        <w:rPr>
          <w:color w:val="000000"/>
          <w:sz w:val="28"/>
          <w:szCs w:val="32"/>
        </w:rPr>
        <w:t>а</w:t>
      </w:r>
      <w:r w:rsidRPr="00F77BB6">
        <w:rPr>
          <w:bCs/>
          <w:color w:val="000000"/>
          <w:sz w:val="28"/>
          <w:szCs w:val="32"/>
        </w:rPr>
        <w:t>спространение, степень оп</w:t>
      </w:r>
      <w:r w:rsidRPr="00F77BB6">
        <w:rPr>
          <w:color w:val="000000"/>
          <w:sz w:val="28"/>
          <w:szCs w:val="32"/>
        </w:rPr>
        <w:t>а</w:t>
      </w:r>
      <w:r w:rsidR="00F77BB6" w:rsidRPr="00F77BB6">
        <w:rPr>
          <w:bCs/>
          <w:color w:val="000000"/>
          <w:sz w:val="28"/>
          <w:szCs w:val="32"/>
        </w:rPr>
        <w:t>сности и ущерб</w:t>
      </w:r>
    </w:p>
    <w:p w:rsidR="00603DBF" w:rsidRPr="00F77BB6" w:rsidRDefault="00603DBF" w:rsidP="00F77BB6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 w:rsidRPr="00F77BB6">
        <w:rPr>
          <w:bCs/>
          <w:color w:val="000000"/>
          <w:sz w:val="28"/>
          <w:szCs w:val="32"/>
        </w:rPr>
        <w:t xml:space="preserve">Возбудитель </w:t>
      </w:r>
      <w:r w:rsidR="00F77BB6" w:rsidRPr="00F77BB6">
        <w:rPr>
          <w:bCs/>
          <w:color w:val="000000"/>
          <w:sz w:val="28"/>
          <w:szCs w:val="32"/>
        </w:rPr>
        <w:t>болезни</w:t>
      </w:r>
    </w:p>
    <w:p w:rsidR="00603DBF" w:rsidRPr="00F77BB6" w:rsidRDefault="00F77BB6" w:rsidP="00F77BB6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 w:rsidRPr="00F77BB6">
        <w:rPr>
          <w:bCs/>
          <w:color w:val="000000"/>
          <w:sz w:val="28"/>
          <w:szCs w:val="32"/>
        </w:rPr>
        <w:t>Эпизоотология</w:t>
      </w:r>
    </w:p>
    <w:p w:rsidR="00603DBF" w:rsidRPr="00F77BB6" w:rsidRDefault="00F77BB6" w:rsidP="00F77BB6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 w:rsidRPr="00F77BB6">
        <w:rPr>
          <w:bCs/>
          <w:color w:val="000000"/>
          <w:sz w:val="28"/>
          <w:szCs w:val="32"/>
        </w:rPr>
        <w:t>Патогенез</w:t>
      </w:r>
    </w:p>
    <w:p w:rsidR="00603DBF" w:rsidRPr="00F77BB6" w:rsidRDefault="00603DBF" w:rsidP="00F77BB6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 w:rsidRPr="00F77BB6">
        <w:rPr>
          <w:bCs/>
          <w:color w:val="000000"/>
          <w:sz w:val="28"/>
          <w:szCs w:val="32"/>
        </w:rPr>
        <w:t>Т</w:t>
      </w:r>
      <w:r w:rsidR="00F77BB6" w:rsidRPr="00F77BB6">
        <w:rPr>
          <w:bCs/>
          <w:color w:val="000000"/>
          <w:sz w:val="28"/>
          <w:szCs w:val="32"/>
        </w:rPr>
        <w:t>ечение и клиническое проявление</w:t>
      </w:r>
    </w:p>
    <w:p w:rsidR="00603DBF" w:rsidRPr="00F77BB6" w:rsidRDefault="00F77BB6" w:rsidP="00F77BB6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 w:rsidRPr="00F77BB6">
        <w:rPr>
          <w:bCs/>
          <w:color w:val="000000"/>
          <w:sz w:val="28"/>
          <w:szCs w:val="32"/>
        </w:rPr>
        <w:t>Патологоанатомические признаки</w:t>
      </w:r>
    </w:p>
    <w:p w:rsidR="00603DBF" w:rsidRPr="00F77BB6" w:rsidRDefault="00603DBF" w:rsidP="00F77BB6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 w:rsidRPr="00F77BB6">
        <w:rPr>
          <w:bCs/>
          <w:color w:val="000000"/>
          <w:sz w:val="28"/>
          <w:szCs w:val="32"/>
        </w:rPr>
        <w:t>Диагностика</w:t>
      </w:r>
      <w:r w:rsidR="00F77BB6" w:rsidRPr="00F77BB6">
        <w:rPr>
          <w:bCs/>
          <w:color w:val="000000"/>
          <w:sz w:val="28"/>
          <w:szCs w:val="32"/>
        </w:rPr>
        <w:t xml:space="preserve"> и дифференциальная диагностика</w:t>
      </w:r>
    </w:p>
    <w:p w:rsidR="00603DBF" w:rsidRPr="00F77BB6" w:rsidRDefault="00603DBF" w:rsidP="00F77BB6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 w:rsidRPr="00F77BB6">
        <w:rPr>
          <w:bCs/>
          <w:color w:val="000000"/>
          <w:sz w:val="28"/>
          <w:szCs w:val="32"/>
        </w:rPr>
        <w:t>Иммуни</w:t>
      </w:r>
      <w:r w:rsidR="00F77BB6">
        <w:rPr>
          <w:bCs/>
          <w:color w:val="000000"/>
          <w:sz w:val="28"/>
          <w:szCs w:val="32"/>
        </w:rPr>
        <w:t>тет, специфическая профилактика</w:t>
      </w:r>
    </w:p>
    <w:p w:rsidR="00603DBF" w:rsidRPr="00F77BB6" w:rsidRDefault="00F77BB6" w:rsidP="00F77BB6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 w:rsidRPr="00F77BB6">
        <w:rPr>
          <w:bCs/>
          <w:color w:val="000000"/>
          <w:sz w:val="28"/>
          <w:szCs w:val="32"/>
        </w:rPr>
        <w:t>Профилактика</w:t>
      </w:r>
    </w:p>
    <w:p w:rsidR="00603DBF" w:rsidRPr="00F77BB6" w:rsidRDefault="00F77BB6" w:rsidP="00F77BB6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 w:rsidRPr="00F77BB6">
        <w:rPr>
          <w:bCs/>
          <w:color w:val="000000"/>
          <w:sz w:val="28"/>
          <w:szCs w:val="32"/>
        </w:rPr>
        <w:t>Лечение</w:t>
      </w:r>
    </w:p>
    <w:p w:rsidR="00603DBF" w:rsidRPr="00F77BB6" w:rsidRDefault="00F77BB6" w:rsidP="00F77BB6">
      <w:pPr>
        <w:shd w:val="clear" w:color="auto" w:fill="FFFFFF"/>
        <w:spacing w:line="360" w:lineRule="auto"/>
        <w:jc w:val="both"/>
        <w:rPr>
          <w:bCs/>
          <w:color w:val="000000"/>
          <w:sz w:val="28"/>
          <w:szCs w:val="32"/>
        </w:rPr>
      </w:pPr>
      <w:r w:rsidRPr="00F77BB6">
        <w:rPr>
          <w:bCs/>
          <w:color w:val="000000"/>
          <w:sz w:val="28"/>
          <w:szCs w:val="32"/>
        </w:rPr>
        <w:t>Меры борьбы</w:t>
      </w:r>
    </w:p>
    <w:p w:rsidR="00603DBF" w:rsidRPr="001B5021" w:rsidRDefault="00603DBF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03DBF" w:rsidRPr="001B5021" w:rsidRDefault="00603DBF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E7C88" w:rsidRPr="001B5021" w:rsidRDefault="00F77BB6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4E7C88" w:rsidRPr="001B5021">
        <w:rPr>
          <w:b/>
          <w:bCs/>
          <w:i/>
          <w:iCs/>
          <w:color w:val="000000"/>
          <w:sz w:val="28"/>
          <w:szCs w:val="32"/>
        </w:rPr>
        <w:t>Американский гнилец</w:t>
      </w:r>
      <w:r w:rsidR="004E7C88" w:rsidRPr="001B5021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4E7C88" w:rsidRPr="001B5021">
        <w:rPr>
          <w:color w:val="000000"/>
          <w:sz w:val="28"/>
          <w:szCs w:val="28"/>
        </w:rPr>
        <w:t xml:space="preserve">(лат. </w:t>
      </w:r>
      <w:r w:rsidR="001B5021">
        <w:rPr>
          <w:color w:val="000000"/>
          <w:sz w:val="28"/>
          <w:szCs w:val="28"/>
        </w:rPr>
        <w:t>–</w:t>
      </w:r>
      <w:r w:rsidR="001B5021" w:rsidRPr="001B5021">
        <w:rPr>
          <w:color w:val="000000"/>
          <w:sz w:val="28"/>
          <w:szCs w:val="28"/>
        </w:rPr>
        <w:t xml:space="preserve"> </w:t>
      </w:r>
      <w:r w:rsidR="004E7C88" w:rsidRPr="001B5021">
        <w:rPr>
          <w:color w:val="000000"/>
          <w:sz w:val="28"/>
          <w:szCs w:val="28"/>
          <w:lang w:val="en-US"/>
        </w:rPr>
        <w:t>Histolysis</w:t>
      </w:r>
      <w:r w:rsidR="004E7C88" w:rsidRPr="001B5021">
        <w:rPr>
          <w:color w:val="000000"/>
          <w:sz w:val="28"/>
          <w:szCs w:val="28"/>
        </w:rPr>
        <w:t xml:space="preserve"> </w:t>
      </w:r>
      <w:r w:rsidR="004E7C88" w:rsidRPr="001B5021">
        <w:rPr>
          <w:color w:val="000000"/>
          <w:sz w:val="28"/>
          <w:szCs w:val="28"/>
          <w:lang w:val="en-US"/>
        </w:rPr>
        <w:t>infectiosa</w:t>
      </w:r>
      <w:r w:rsidR="004E7C88" w:rsidRPr="001B5021">
        <w:rPr>
          <w:color w:val="000000"/>
          <w:sz w:val="28"/>
          <w:szCs w:val="28"/>
        </w:rPr>
        <w:t xml:space="preserve"> </w:t>
      </w:r>
      <w:r w:rsidR="004E7C88" w:rsidRPr="001B5021">
        <w:rPr>
          <w:color w:val="000000"/>
          <w:sz w:val="28"/>
          <w:szCs w:val="28"/>
          <w:lang w:val="en-US"/>
        </w:rPr>
        <w:t>perniciosa</w:t>
      </w:r>
      <w:r w:rsidR="004E7C88" w:rsidRPr="001B5021">
        <w:rPr>
          <w:color w:val="000000"/>
          <w:sz w:val="28"/>
          <w:szCs w:val="28"/>
        </w:rPr>
        <w:t xml:space="preserve"> </w:t>
      </w:r>
      <w:r w:rsidR="004E7C88" w:rsidRPr="001B5021">
        <w:rPr>
          <w:color w:val="000000"/>
          <w:sz w:val="28"/>
          <w:szCs w:val="28"/>
          <w:lang w:val="en-US"/>
        </w:rPr>
        <w:t>larva</w:t>
      </w:r>
      <w:r w:rsidR="004E7C88" w:rsidRPr="001B5021">
        <w:rPr>
          <w:color w:val="000000"/>
          <w:sz w:val="28"/>
          <w:szCs w:val="28"/>
        </w:rPr>
        <w:t xml:space="preserve"> </w:t>
      </w:r>
      <w:r w:rsidR="004E7C88" w:rsidRPr="001B5021">
        <w:rPr>
          <w:color w:val="000000"/>
          <w:sz w:val="28"/>
          <w:szCs w:val="28"/>
          <w:lang w:val="en-US"/>
        </w:rPr>
        <w:t>apium</w:t>
      </w:r>
      <w:r w:rsidR="004E7C88" w:rsidRPr="001B5021">
        <w:rPr>
          <w:color w:val="000000"/>
          <w:sz w:val="28"/>
          <w:szCs w:val="28"/>
        </w:rPr>
        <w:t xml:space="preserve">, </w:t>
      </w:r>
      <w:r w:rsidR="004E7C88" w:rsidRPr="001B5021">
        <w:rPr>
          <w:color w:val="000000"/>
          <w:sz w:val="28"/>
          <w:szCs w:val="28"/>
          <w:lang w:val="en-US"/>
        </w:rPr>
        <w:t>Pestis</w:t>
      </w:r>
      <w:r w:rsidR="004E7C88" w:rsidRPr="001B5021">
        <w:rPr>
          <w:color w:val="000000"/>
          <w:sz w:val="28"/>
          <w:szCs w:val="28"/>
        </w:rPr>
        <w:t xml:space="preserve"> </w:t>
      </w:r>
      <w:r w:rsidR="004E7C88" w:rsidRPr="001B5021">
        <w:rPr>
          <w:color w:val="000000"/>
          <w:sz w:val="28"/>
          <w:szCs w:val="28"/>
          <w:lang w:val="en-US"/>
        </w:rPr>
        <w:t>apium</w:t>
      </w:r>
      <w:r w:rsidR="004E7C88" w:rsidRPr="001B5021">
        <w:rPr>
          <w:color w:val="000000"/>
          <w:sz w:val="28"/>
          <w:szCs w:val="28"/>
        </w:rPr>
        <w:t xml:space="preserve"> </w:t>
      </w:r>
      <w:r w:rsidR="004E7C88" w:rsidRPr="001B5021">
        <w:rPr>
          <w:color w:val="000000"/>
          <w:sz w:val="28"/>
          <w:szCs w:val="28"/>
          <w:lang w:val="en-US"/>
        </w:rPr>
        <w:t>Atamericana</w:t>
      </w:r>
      <w:r w:rsidR="004E7C88" w:rsidRPr="001B5021">
        <w:rPr>
          <w:color w:val="000000"/>
          <w:sz w:val="28"/>
          <w:szCs w:val="28"/>
        </w:rPr>
        <w:t xml:space="preserve">; англ. </w:t>
      </w:r>
      <w:r w:rsidR="001B5021">
        <w:rPr>
          <w:color w:val="000000"/>
          <w:sz w:val="28"/>
          <w:szCs w:val="28"/>
        </w:rPr>
        <w:t>–</w:t>
      </w:r>
      <w:r w:rsidR="001B5021" w:rsidRPr="001B5021">
        <w:rPr>
          <w:color w:val="000000"/>
          <w:sz w:val="28"/>
          <w:szCs w:val="28"/>
        </w:rPr>
        <w:t xml:space="preserve"> </w:t>
      </w:r>
      <w:r w:rsidR="004E7C88" w:rsidRPr="001B5021">
        <w:rPr>
          <w:color w:val="000000"/>
          <w:sz w:val="28"/>
          <w:szCs w:val="28"/>
          <w:lang w:val="en-US"/>
        </w:rPr>
        <w:t>Atamerican</w:t>
      </w:r>
      <w:r w:rsidR="004E7C88" w:rsidRPr="001B5021">
        <w:rPr>
          <w:color w:val="000000"/>
          <w:sz w:val="28"/>
          <w:szCs w:val="28"/>
        </w:rPr>
        <w:t xml:space="preserve"> </w:t>
      </w:r>
      <w:r w:rsidR="004E7C88" w:rsidRPr="001B5021">
        <w:rPr>
          <w:color w:val="000000"/>
          <w:sz w:val="28"/>
          <w:szCs w:val="28"/>
          <w:lang w:val="en-US"/>
        </w:rPr>
        <w:t>foulbrood</w:t>
      </w:r>
      <w:r w:rsidR="004E7C88" w:rsidRPr="001B5021">
        <w:rPr>
          <w:color w:val="000000"/>
          <w:sz w:val="28"/>
          <w:szCs w:val="28"/>
        </w:rPr>
        <w:t xml:space="preserve">; бранденбургский гнилец, вирулентный гнилец, злокачественный гнилец) </w:t>
      </w:r>
      <w:r w:rsidR="001B5021">
        <w:rPr>
          <w:color w:val="000000"/>
          <w:sz w:val="28"/>
          <w:szCs w:val="28"/>
        </w:rPr>
        <w:t>–</w:t>
      </w:r>
      <w:r w:rsidR="001B5021" w:rsidRPr="001B5021">
        <w:rPr>
          <w:color w:val="000000"/>
          <w:sz w:val="28"/>
          <w:szCs w:val="28"/>
        </w:rPr>
        <w:t xml:space="preserve"> </w:t>
      </w:r>
      <w:r w:rsidR="004E7C88" w:rsidRPr="001B5021">
        <w:rPr>
          <w:color w:val="000000"/>
          <w:sz w:val="28"/>
          <w:szCs w:val="28"/>
        </w:rPr>
        <w:t>болезнь печатного расплода, сопровождающаяся разложением (гниением) личинок и предкуколок.</w:t>
      </w:r>
    </w:p>
    <w:p w:rsidR="00603DBF" w:rsidRPr="001B5021" w:rsidRDefault="00603DBF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3DBF" w:rsidRPr="00F77BB6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F77BB6">
        <w:rPr>
          <w:b/>
          <w:bCs/>
          <w:color w:val="000000"/>
          <w:sz w:val="28"/>
          <w:szCs w:val="28"/>
        </w:rPr>
        <w:t>Историческая справка, распространение, с</w:t>
      </w:r>
      <w:r w:rsidRPr="00F77BB6">
        <w:rPr>
          <w:color w:val="000000"/>
          <w:sz w:val="28"/>
          <w:szCs w:val="28"/>
        </w:rPr>
        <w:t>т</w:t>
      </w:r>
      <w:r w:rsidR="00F77BB6" w:rsidRPr="00F77BB6">
        <w:rPr>
          <w:b/>
          <w:bCs/>
          <w:color w:val="000000"/>
          <w:sz w:val="28"/>
          <w:szCs w:val="28"/>
        </w:rPr>
        <w:t>епень опасности и ущерб</w:t>
      </w:r>
    </w:p>
    <w:p w:rsidR="00603DBF" w:rsidRPr="001B5021" w:rsidRDefault="00603DBF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Заболевание с признаками поражения и гибели личинок было известно в Древней Греции, Риме и Египте. Аристотель (384</w:t>
      </w:r>
      <w:r w:rsidR="001B5021">
        <w:rPr>
          <w:color w:val="000000"/>
          <w:sz w:val="28"/>
          <w:szCs w:val="28"/>
        </w:rPr>
        <w:t>–</w:t>
      </w:r>
      <w:r w:rsidRPr="001B5021">
        <w:rPr>
          <w:color w:val="000000"/>
          <w:sz w:val="28"/>
          <w:szCs w:val="28"/>
        </w:rPr>
        <w:t>322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г</w:t>
      </w:r>
      <w:r w:rsidRPr="001B5021">
        <w:rPr>
          <w:color w:val="000000"/>
          <w:sz w:val="28"/>
          <w:szCs w:val="28"/>
        </w:rPr>
        <w:t xml:space="preserve">. до </w:t>
      </w:r>
      <w:r w:rsidR="001B5021">
        <w:rPr>
          <w:color w:val="000000"/>
          <w:sz w:val="28"/>
          <w:szCs w:val="28"/>
        </w:rPr>
        <w:t>н.э.</w:t>
      </w:r>
      <w:r w:rsidRPr="001B5021">
        <w:rPr>
          <w:color w:val="000000"/>
          <w:sz w:val="28"/>
          <w:szCs w:val="28"/>
        </w:rPr>
        <w:t>) отмечает при этом неприятный запах из ульев. Сведения о гнильце на территории нашей страны можно найти в Переписных книгах государевых пасек за 1621</w:t>
      </w:r>
      <w:r w:rsidR="001B5021">
        <w:rPr>
          <w:color w:val="000000"/>
          <w:sz w:val="28"/>
          <w:szCs w:val="28"/>
        </w:rPr>
        <w:t>–</w:t>
      </w:r>
      <w:r w:rsidRPr="001B5021">
        <w:rPr>
          <w:color w:val="000000"/>
          <w:sz w:val="28"/>
          <w:szCs w:val="28"/>
        </w:rPr>
        <w:t>1675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гг</w:t>
      </w:r>
      <w:r w:rsidRPr="001B5021">
        <w:rPr>
          <w:color w:val="000000"/>
          <w:sz w:val="28"/>
          <w:szCs w:val="28"/>
        </w:rPr>
        <w:t>. На бактериальную природу гнильца впервые обратил внимание Преусс в 1868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г</w:t>
      </w:r>
      <w:r w:rsidRPr="001B5021">
        <w:rPr>
          <w:color w:val="000000"/>
          <w:sz w:val="28"/>
          <w:szCs w:val="28"/>
        </w:rPr>
        <w:t>. Однако возбудитель болезни был установлен в США Уайтом только в 1904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г</w:t>
      </w:r>
      <w:r w:rsidRPr="001B5021">
        <w:rPr>
          <w:color w:val="000000"/>
          <w:sz w:val="28"/>
          <w:szCs w:val="28"/>
        </w:rPr>
        <w:t>. и почти одновременно на территории Германии.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Американский гнилец считают наиболее опасным заболеванием медоносных пчел, поскольку из-за гибели расплода происходит резкое ослабление семей и их последующая гибель. Болезнь отнесена к числу карантинных болезней пчел, помещена в группу Б (МЭБ), подлежащих обязательной регистрации.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Встречается в умеренных и субтропических зонах мира с развитым пчеловодством. На территории бывшего СССР американский гнилец обнаруживали в 56,</w:t>
      </w:r>
      <w:r w:rsidR="001B5021" w:rsidRPr="001B5021">
        <w:rPr>
          <w:color w:val="000000"/>
          <w:sz w:val="28"/>
          <w:szCs w:val="28"/>
        </w:rPr>
        <w:t>6</w:t>
      </w:r>
      <w:r w:rsidR="001B5021">
        <w:rPr>
          <w:color w:val="000000"/>
          <w:sz w:val="28"/>
          <w:szCs w:val="28"/>
        </w:rPr>
        <w:t>%</w:t>
      </w:r>
      <w:r w:rsidRPr="001B5021">
        <w:rPr>
          <w:color w:val="000000"/>
          <w:sz w:val="28"/>
          <w:szCs w:val="28"/>
        </w:rPr>
        <w:t xml:space="preserve"> всех проб пораженного расплода. Особенно интенсивно он проявлялся в Закавказье и Средней Азии.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Экономический ущерб, наносимый американским гнильцом, значительно выше, чем от всех остальных болезней расплода. Больная семья недобирает в год от 5 до 40 кг меда и 0,5 кг воска, опылительная деятельность снижается на 30</w:t>
      </w:r>
      <w:r w:rsidR="001B5021">
        <w:rPr>
          <w:color w:val="000000"/>
          <w:sz w:val="28"/>
          <w:szCs w:val="28"/>
        </w:rPr>
        <w:t>…</w:t>
      </w:r>
      <w:r w:rsidRPr="001B5021">
        <w:rPr>
          <w:color w:val="000000"/>
          <w:sz w:val="28"/>
          <w:szCs w:val="28"/>
        </w:rPr>
        <w:t>8</w:t>
      </w:r>
      <w:r w:rsidR="001B5021" w:rsidRPr="001B5021">
        <w:rPr>
          <w:color w:val="000000"/>
          <w:sz w:val="28"/>
          <w:szCs w:val="28"/>
        </w:rPr>
        <w:t>0</w:t>
      </w:r>
      <w:r w:rsidR="001B5021">
        <w:rPr>
          <w:color w:val="000000"/>
          <w:sz w:val="28"/>
          <w:szCs w:val="28"/>
        </w:rPr>
        <w:t>%</w:t>
      </w:r>
      <w:r w:rsidRPr="001B5021">
        <w:rPr>
          <w:color w:val="000000"/>
          <w:sz w:val="28"/>
          <w:szCs w:val="28"/>
        </w:rPr>
        <w:t>. Однако основные потери нередко связаны с уничтожением на неблагополучных пасеках семей вместе с ульями и сотами.</w:t>
      </w:r>
    </w:p>
    <w:p w:rsidR="001B5021" w:rsidRDefault="001B5021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3DBF" w:rsidRPr="00F77BB6" w:rsidRDefault="00F77BB6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32"/>
        </w:rPr>
      </w:pPr>
      <w:r w:rsidRPr="00F77BB6">
        <w:rPr>
          <w:b/>
          <w:bCs/>
          <w:color w:val="000000"/>
          <w:sz w:val="28"/>
          <w:szCs w:val="32"/>
        </w:rPr>
        <w:t>Возбудитель болезни</w:t>
      </w:r>
    </w:p>
    <w:p w:rsidR="00603DBF" w:rsidRPr="001B5021" w:rsidRDefault="00603DBF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 xml:space="preserve">Возбудитель </w:t>
      </w:r>
      <w:r w:rsidR="001B5021">
        <w:rPr>
          <w:color w:val="000000"/>
          <w:sz w:val="28"/>
          <w:szCs w:val="28"/>
        </w:rPr>
        <w:t>–</w:t>
      </w:r>
      <w:r w:rsidR="001B5021" w:rsidRPr="001B5021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  <w:lang w:val="en-US"/>
        </w:rPr>
        <w:t>Paenibacillus</w:t>
      </w:r>
      <w:r w:rsidRPr="001B5021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  <w:lang w:val="en-US"/>
        </w:rPr>
        <w:t>larvae</w:t>
      </w:r>
      <w:r w:rsidRPr="001B5021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  <w:lang w:val="en-US"/>
        </w:rPr>
        <w:t>subsp</w:t>
      </w:r>
      <w:r w:rsidRPr="001B5021">
        <w:rPr>
          <w:color w:val="000000"/>
          <w:sz w:val="28"/>
          <w:szCs w:val="28"/>
        </w:rPr>
        <w:t xml:space="preserve">. </w:t>
      </w:r>
      <w:r w:rsidRPr="001B5021">
        <w:rPr>
          <w:color w:val="000000"/>
          <w:sz w:val="28"/>
          <w:szCs w:val="28"/>
          <w:lang w:val="en-US"/>
        </w:rPr>
        <w:t>larvae</w:t>
      </w:r>
      <w:r w:rsidRPr="001B5021">
        <w:rPr>
          <w:color w:val="000000"/>
          <w:sz w:val="28"/>
          <w:szCs w:val="28"/>
        </w:rPr>
        <w:t>, тонкая с умеренно закругленными концами грамположительная палочка. Подвижна, перитрих, образует овальные центрально или термально расположенные эндоспоры, факультативный анаэроб. В мазках клетки возбудителя располагаются поодиночке, но нередко в виде длинных тонких нитей. Температурные границы роста 20</w:t>
      </w:r>
      <w:r w:rsidR="001B5021">
        <w:rPr>
          <w:color w:val="000000"/>
          <w:sz w:val="28"/>
          <w:szCs w:val="28"/>
        </w:rPr>
        <w:t>…</w:t>
      </w:r>
      <w:r w:rsidRPr="001B5021">
        <w:rPr>
          <w:color w:val="000000"/>
          <w:sz w:val="28"/>
          <w:szCs w:val="28"/>
        </w:rPr>
        <w:t xml:space="preserve">45 </w:t>
      </w:r>
      <w:r w:rsidR="001B5021">
        <w:rPr>
          <w:color w:val="000000"/>
          <w:sz w:val="28"/>
          <w:szCs w:val="28"/>
        </w:rPr>
        <w:t>«</w:t>
      </w:r>
      <w:r w:rsidR="001B5021" w:rsidRPr="001B5021">
        <w:rPr>
          <w:color w:val="000000"/>
          <w:sz w:val="28"/>
          <w:szCs w:val="28"/>
        </w:rPr>
        <w:t>С</w:t>
      </w:r>
      <w:r w:rsidRPr="001B5021">
        <w:rPr>
          <w:color w:val="000000"/>
          <w:sz w:val="28"/>
          <w:szCs w:val="28"/>
        </w:rPr>
        <w:t>, оптимум 34</w:t>
      </w:r>
      <w:r w:rsidR="001B5021">
        <w:rPr>
          <w:color w:val="000000"/>
          <w:sz w:val="28"/>
          <w:szCs w:val="28"/>
        </w:rPr>
        <w:t>…</w:t>
      </w:r>
      <w:r w:rsidRPr="001B5021">
        <w:rPr>
          <w:color w:val="000000"/>
          <w:sz w:val="28"/>
          <w:szCs w:val="28"/>
        </w:rPr>
        <w:t>37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°С</w:t>
      </w:r>
      <w:r w:rsidRPr="001B5021">
        <w:rPr>
          <w:color w:val="000000"/>
          <w:sz w:val="28"/>
          <w:szCs w:val="28"/>
        </w:rPr>
        <w:t xml:space="preserve">. В качестве добавок к питательным средам, содержащим ростовые вещества, используют экстракт личинок пчел, яичный желток с молоком или дрожжами и др. Р. 1. </w:t>
      </w:r>
      <w:r w:rsidRPr="001B5021">
        <w:rPr>
          <w:color w:val="000000"/>
          <w:sz w:val="28"/>
          <w:szCs w:val="28"/>
          <w:lang w:val="en-US"/>
        </w:rPr>
        <w:t>larvae</w:t>
      </w:r>
      <w:r w:rsidRPr="001B5021">
        <w:rPr>
          <w:color w:val="000000"/>
          <w:sz w:val="28"/>
          <w:szCs w:val="28"/>
        </w:rPr>
        <w:t xml:space="preserve"> также хорошо растет на развивающихся куриных эмбрионах.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 xml:space="preserve">При росте Р. 1. </w:t>
      </w:r>
      <w:r w:rsidRPr="001B5021">
        <w:rPr>
          <w:color w:val="000000"/>
          <w:sz w:val="28"/>
          <w:szCs w:val="28"/>
          <w:lang w:val="en-US"/>
        </w:rPr>
        <w:t>larvae</w:t>
      </w:r>
      <w:r w:rsidRPr="001B5021">
        <w:rPr>
          <w:color w:val="000000"/>
          <w:sz w:val="28"/>
          <w:szCs w:val="28"/>
        </w:rPr>
        <w:t xml:space="preserve"> выделяет антибиотические вещества, препятствующие развитию грамотрицательных и грамположительных микроорганизмов, но не действующие на кислотоустойчивые бактерии. Благодаря этой особенности другие микроорганизмы в погибших от американского гнильца личинках обычно не развиваются.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Споры возбудителя американского гнильца очень устойчивы во внешней среде, способны выживать многие годы в корме пчел, почве, сухих остатках погибших личинок. Из корочек личинок, хранящихся в запаянных ампулах, возбудитель выделяли через 75</w:t>
      </w:r>
      <w:r w:rsidR="001B5021">
        <w:rPr>
          <w:color w:val="000000"/>
          <w:sz w:val="28"/>
          <w:szCs w:val="28"/>
        </w:rPr>
        <w:t>…</w:t>
      </w:r>
      <w:r w:rsidRPr="001B5021">
        <w:rPr>
          <w:color w:val="000000"/>
          <w:sz w:val="28"/>
          <w:szCs w:val="28"/>
        </w:rPr>
        <w:t>89 лет. В растворе антибиотиков он был</w:t>
      </w:r>
      <w:r w:rsidR="00603DBF" w:rsidRPr="001B5021">
        <w:rPr>
          <w:color w:val="000000"/>
          <w:sz w:val="28"/>
          <w:szCs w:val="28"/>
        </w:rPr>
        <w:t xml:space="preserve"> жизнеспособен в течение 35 лет.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 xml:space="preserve">По данным </w:t>
      </w:r>
      <w:r w:rsidR="001B5021" w:rsidRPr="001B5021">
        <w:rPr>
          <w:color w:val="000000"/>
          <w:sz w:val="28"/>
          <w:szCs w:val="28"/>
        </w:rPr>
        <w:t>А.М.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Смирнова</w:t>
      </w:r>
      <w:r w:rsidRPr="001B5021">
        <w:rPr>
          <w:color w:val="000000"/>
          <w:sz w:val="28"/>
          <w:szCs w:val="28"/>
        </w:rPr>
        <w:t xml:space="preserve">, споры способны к прорастанию на средах через 15 лет, в вощине </w:t>
      </w:r>
      <w:r w:rsidR="001B5021">
        <w:rPr>
          <w:color w:val="000000"/>
          <w:sz w:val="28"/>
          <w:szCs w:val="28"/>
        </w:rPr>
        <w:t>–</w:t>
      </w:r>
      <w:r w:rsidR="001B5021" w:rsidRPr="001B5021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</w:rPr>
        <w:t xml:space="preserve">5 лет, почве </w:t>
      </w:r>
      <w:r w:rsidR="001B5021">
        <w:rPr>
          <w:color w:val="000000"/>
          <w:sz w:val="28"/>
          <w:szCs w:val="28"/>
        </w:rPr>
        <w:t>–</w:t>
      </w:r>
      <w:r w:rsidR="001B5021" w:rsidRPr="001B5021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</w:rPr>
        <w:t xml:space="preserve">до 2 лет (срок наблюдения). Если вегетативные клетки в бульонной культуре при нагревании до 60 </w:t>
      </w:r>
      <w:r w:rsidR="001B5021">
        <w:rPr>
          <w:color w:val="000000"/>
          <w:sz w:val="28"/>
          <w:szCs w:val="28"/>
        </w:rPr>
        <w:t>«</w:t>
      </w:r>
      <w:r w:rsidR="001B5021" w:rsidRPr="001B5021">
        <w:rPr>
          <w:color w:val="000000"/>
          <w:sz w:val="28"/>
          <w:szCs w:val="28"/>
        </w:rPr>
        <w:t>С</w:t>
      </w:r>
      <w:r w:rsidRPr="001B5021">
        <w:rPr>
          <w:color w:val="000000"/>
          <w:sz w:val="28"/>
          <w:szCs w:val="28"/>
        </w:rPr>
        <w:t xml:space="preserve"> погибают через 15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мин</w:t>
      </w:r>
      <w:r w:rsidRPr="001B5021">
        <w:rPr>
          <w:color w:val="000000"/>
          <w:sz w:val="28"/>
          <w:szCs w:val="28"/>
        </w:rPr>
        <w:t xml:space="preserve">, то споры в воде при 100 </w:t>
      </w:r>
      <w:r w:rsidR="001B5021">
        <w:rPr>
          <w:color w:val="000000"/>
          <w:sz w:val="28"/>
          <w:szCs w:val="28"/>
        </w:rPr>
        <w:t>«</w:t>
      </w:r>
      <w:r w:rsidR="001B5021" w:rsidRPr="001B5021">
        <w:rPr>
          <w:color w:val="000000"/>
          <w:sz w:val="28"/>
          <w:szCs w:val="28"/>
        </w:rPr>
        <w:t>С</w:t>
      </w:r>
      <w:r w:rsidRPr="001B5021">
        <w:rPr>
          <w:color w:val="000000"/>
          <w:sz w:val="28"/>
          <w:szCs w:val="28"/>
        </w:rPr>
        <w:t xml:space="preserve"> </w:t>
      </w:r>
      <w:r w:rsidR="001B5021">
        <w:rPr>
          <w:color w:val="000000"/>
          <w:sz w:val="28"/>
          <w:szCs w:val="28"/>
        </w:rPr>
        <w:t>–</w:t>
      </w:r>
      <w:r w:rsidR="001B5021" w:rsidRPr="001B5021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</w:rPr>
        <w:t>через 30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мин</w:t>
      </w:r>
      <w:r w:rsidRPr="001B5021">
        <w:rPr>
          <w:color w:val="000000"/>
          <w:sz w:val="28"/>
          <w:szCs w:val="28"/>
        </w:rPr>
        <w:t xml:space="preserve">, в воске при 121 </w:t>
      </w:r>
      <w:r w:rsidR="001B5021">
        <w:rPr>
          <w:color w:val="000000"/>
          <w:sz w:val="28"/>
          <w:szCs w:val="28"/>
        </w:rPr>
        <w:t>«</w:t>
      </w:r>
      <w:r w:rsidR="001B5021" w:rsidRPr="001B5021">
        <w:rPr>
          <w:color w:val="000000"/>
          <w:sz w:val="28"/>
          <w:szCs w:val="28"/>
        </w:rPr>
        <w:t>С</w:t>
      </w:r>
      <w:r w:rsidRPr="001B5021">
        <w:rPr>
          <w:color w:val="000000"/>
          <w:sz w:val="28"/>
          <w:szCs w:val="28"/>
        </w:rPr>
        <w:t xml:space="preserve"> </w:t>
      </w:r>
      <w:r w:rsidR="001B5021">
        <w:rPr>
          <w:color w:val="000000"/>
          <w:sz w:val="28"/>
          <w:szCs w:val="28"/>
        </w:rPr>
        <w:t>–</w:t>
      </w:r>
      <w:r w:rsidR="001B5021" w:rsidRPr="001B5021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</w:rPr>
        <w:t>30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мин</w:t>
      </w:r>
      <w:r w:rsidRPr="001B5021">
        <w:rPr>
          <w:color w:val="000000"/>
          <w:sz w:val="28"/>
          <w:szCs w:val="28"/>
        </w:rPr>
        <w:t>, в меде при 100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°С</w:t>
      </w:r>
      <w:r w:rsidRPr="001B5021">
        <w:rPr>
          <w:color w:val="000000"/>
          <w:sz w:val="28"/>
          <w:szCs w:val="28"/>
        </w:rPr>
        <w:t xml:space="preserve"> </w:t>
      </w:r>
      <w:r w:rsidR="001B5021">
        <w:rPr>
          <w:color w:val="000000"/>
          <w:sz w:val="28"/>
          <w:szCs w:val="28"/>
        </w:rPr>
        <w:t>–</w:t>
      </w:r>
      <w:r w:rsidR="001B5021" w:rsidRPr="001B5021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</w:rPr>
        <w:t>160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мин</w:t>
      </w:r>
      <w:r w:rsidRPr="001B5021">
        <w:rPr>
          <w:color w:val="000000"/>
          <w:sz w:val="28"/>
          <w:szCs w:val="28"/>
        </w:rPr>
        <w:t>; 110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°С</w:t>
      </w:r>
      <w:r w:rsidRPr="001B5021">
        <w:rPr>
          <w:color w:val="000000"/>
          <w:sz w:val="28"/>
          <w:szCs w:val="28"/>
        </w:rPr>
        <w:t xml:space="preserve"> </w:t>
      </w:r>
      <w:r w:rsidR="001B5021">
        <w:rPr>
          <w:color w:val="000000"/>
          <w:sz w:val="28"/>
          <w:szCs w:val="28"/>
        </w:rPr>
        <w:t>–</w:t>
      </w:r>
      <w:r w:rsidR="001B5021" w:rsidRPr="001B5021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</w:rPr>
        <w:t>41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мин</w:t>
      </w:r>
      <w:r w:rsidRPr="001B5021">
        <w:rPr>
          <w:color w:val="000000"/>
          <w:sz w:val="28"/>
          <w:szCs w:val="28"/>
        </w:rPr>
        <w:t>. Сулема в разведении 1:100 убивает споры через 4</w:t>
      </w:r>
      <w:r w:rsidR="001B5021">
        <w:rPr>
          <w:color w:val="000000"/>
          <w:sz w:val="28"/>
          <w:szCs w:val="28"/>
        </w:rPr>
        <w:t>…</w:t>
      </w:r>
      <w:r w:rsidRPr="001B5021">
        <w:rPr>
          <w:color w:val="000000"/>
          <w:sz w:val="28"/>
          <w:szCs w:val="28"/>
        </w:rPr>
        <w:t>5 дней; 5</w:t>
      </w:r>
      <w:r w:rsidR="001B5021">
        <w:rPr>
          <w:color w:val="000000"/>
          <w:sz w:val="28"/>
          <w:szCs w:val="28"/>
        </w:rPr>
        <w:t>…</w:t>
      </w:r>
      <w:r w:rsidRPr="001B5021">
        <w:rPr>
          <w:color w:val="000000"/>
          <w:sz w:val="28"/>
          <w:szCs w:val="28"/>
        </w:rPr>
        <w:t>1</w:t>
      </w:r>
      <w:r w:rsidR="001B5021" w:rsidRPr="001B5021">
        <w:rPr>
          <w:color w:val="000000"/>
          <w:sz w:val="28"/>
          <w:szCs w:val="28"/>
        </w:rPr>
        <w:t>0</w:t>
      </w:r>
      <w:r w:rsidR="001B5021">
        <w:rPr>
          <w:color w:val="000000"/>
          <w:sz w:val="28"/>
          <w:szCs w:val="28"/>
        </w:rPr>
        <w:t>%</w:t>
      </w:r>
      <w:r w:rsidRPr="001B5021">
        <w:rPr>
          <w:color w:val="000000"/>
          <w:sz w:val="28"/>
          <w:szCs w:val="28"/>
        </w:rPr>
        <w:t xml:space="preserve">-ный раствор формалина </w:t>
      </w:r>
      <w:r w:rsidR="001B5021">
        <w:rPr>
          <w:color w:val="000000"/>
          <w:sz w:val="28"/>
          <w:szCs w:val="28"/>
        </w:rPr>
        <w:t>–</w:t>
      </w:r>
      <w:r w:rsidR="001B5021" w:rsidRPr="001B5021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</w:rPr>
        <w:t>через 6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ч</w:t>
      </w:r>
      <w:r w:rsidRPr="001B5021">
        <w:rPr>
          <w:color w:val="000000"/>
          <w:sz w:val="28"/>
          <w:szCs w:val="28"/>
        </w:rPr>
        <w:t xml:space="preserve">; </w:t>
      </w:r>
      <w:r w:rsidR="001B5021" w:rsidRPr="001B5021">
        <w:rPr>
          <w:color w:val="000000"/>
          <w:sz w:val="28"/>
          <w:szCs w:val="28"/>
        </w:rPr>
        <w:t>1</w:t>
      </w:r>
      <w:r w:rsidR="001B5021">
        <w:rPr>
          <w:color w:val="000000"/>
          <w:sz w:val="28"/>
          <w:szCs w:val="28"/>
        </w:rPr>
        <w:t>%</w:t>
      </w:r>
      <w:r w:rsidRPr="001B5021">
        <w:rPr>
          <w:color w:val="000000"/>
          <w:sz w:val="28"/>
          <w:szCs w:val="28"/>
        </w:rPr>
        <w:t xml:space="preserve">-ный раствор пероксида водорода, подкисленный кислотой, </w:t>
      </w:r>
      <w:r w:rsidR="001B5021">
        <w:rPr>
          <w:color w:val="000000"/>
          <w:sz w:val="28"/>
          <w:szCs w:val="28"/>
        </w:rPr>
        <w:t>–</w:t>
      </w:r>
      <w:r w:rsidR="001B5021" w:rsidRPr="001B5021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</w:rPr>
        <w:t>через 3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ч</w:t>
      </w:r>
      <w:r w:rsidRPr="001B5021">
        <w:rPr>
          <w:color w:val="000000"/>
          <w:sz w:val="28"/>
          <w:szCs w:val="28"/>
        </w:rPr>
        <w:t xml:space="preserve">, </w:t>
      </w:r>
      <w:r w:rsidR="001B5021" w:rsidRPr="001B5021">
        <w:rPr>
          <w:color w:val="000000"/>
          <w:sz w:val="28"/>
          <w:szCs w:val="28"/>
        </w:rPr>
        <w:t>5</w:t>
      </w:r>
      <w:r w:rsidR="001B5021">
        <w:rPr>
          <w:color w:val="000000"/>
          <w:sz w:val="28"/>
          <w:szCs w:val="28"/>
        </w:rPr>
        <w:t>%</w:t>
      </w:r>
      <w:r w:rsidRPr="001B5021">
        <w:rPr>
          <w:color w:val="000000"/>
          <w:sz w:val="28"/>
          <w:szCs w:val="28"/>
        </w:rPr>
        <w:t xml:space="preserve">-ный раствор карболовой кислоты </w:t>
      </w:r>
      <w:r w:rsidR="001B5021">
        <w:rPr>
          <w:color w:val="000000"/>
          <w:sz w:val="28"/>
          <w:szCs w:val="28"/>
        </w:rPr>
        <w:t>–</w:t>
      </w:r>
      <w:r w:rsidR="001B5021" w:rsidRPr="001B5021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</w:rPr>
        <w:t>за несколько месяцев. В спиртовом растворе прополиса они сохранялись более 45 дней.</w:t>
      </w:r>
    </w:p>
    <w:p w:rsidR="001B5021" w:rsidRDefault="001B5021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3DBF" w:rsidRPr="001B5021" w:rsidRDefault="00F77BB6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color w:val="000000"/>
          <w:sz w:val="28"/>
          <w:szCs w:val="32"/>
        </w:rPr>
      </w:pPr>
      <w:r w:rsidRPr="00F77BB6">
        <w:rPr>
          <w:b/>
          <w:bCs/>
          <w:color w:val="000000"/>
          <w:sz w:val="28"/>
          <w:szCs w:val="32"/>
        </w:rPr>
        <w:t>Эпизоотология</w:t>
      </w:r>
    </w:p>
    <w:p w:rsidR="00603DBF" w:rsidRPr="001B5021" w:rsidRDefault="00603DBF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E7C88" w:rsidRPr="001B5021" w:rsidRDefault="00603DBF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Н</w:t>
      </w:r>
      <w:r w:rsidR="004E7C88" w:rsidRPr="001B5021">
        <w:rPr>
          <w:color w:val="000000"/>
          <w:sz w:val="28"/>
          <w:szCs w:val="28"/>
        </w:rPr>
        <w:t>аряду с медоносной пчелой (</w:t>
      </w:r>
      <w:r w:rsidR="004E7C88" w:rsidRPr="001B5021">
        <w:rPr>
          <w:color w:val="000000"/>
          <w:sz w:val="28"/>
          <w:szCs w:val="28"/>
          <w:lang w:val="en-US"/>
        </w:rPr>
        <w:t>Apis</w:t>
      </w:r>
      <w:r w:rsidR="004E7C88" w:rsidRPr="001B5021">
        <w:rPr>
          <w:color w:val="000000"/>
          <w:sz w:val="28"/>
          <w:szCs w:val="28"/>
        </w:rPr>
        <w:t xml:space="preserve"> </w:t>
      </w:r>
      <w:r w:rsidR="004E7C88" w:rsidRPr="001B5021">
        <w:rPr>
          <w:color w:val="000000"/>
          <w:sz w:val="28"/>
          <w:szCs w:val="28"/>
          <w:lang w:val="en-US"/>
        </w:rPr>
        <w:t>mellifera</w:t>
      </w:r>
      <w:r w:rsidR="004E7C88" w:rsidRPr="001B5021">
        <w:rPr>
          <w:color w:val="000000"/>
          <w:sz w:val="28"/>
          <w:szCs w:val="28"/>
        </w:rPr>
        <w:t>) этому заболеванию подвержены восковая и гигантская пчелы, осы. Устойчивы к заражению лабораторные животные: голуби, белые мыши, крысы, кролики, морские свинки. Заболеванию подвержены все породы пчел.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Инфекционны споры бациллы. Вегетативные клетки не вызывают заболевания в семьях пчел. К заражению восприимчивы только молодые личинки маток, рабочих пчел, трутней в возрасте 24</w:t>
      </w:r>
      <w:r w:rsidR="001B5021">
        <w:rPr>
          <w:color w:val="000000"/>
          <w:sz w:val="28"/>
          <w:szCs w:val="28"/>
        </w:rPr>
        <w:t>…</w:t>
      </w:r>
      <w:r w:rsidRPr="001B5021">
        <w:rPr>
          <w:color w:val="000000"/>
          <w:sz w:val="28"/>
          <w:szCs w:val="28"/>
        </w:rPr>
        <w:t>28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ч</w:t>
      </w:r>
      <w:r w:rsidRPr="001B5021">
        <w:rPr>
          <w:color w:val="000000"/>
          <w:sz w:val="28"/>
          <w:szCs w:val="28"/>
        </w:rPr>
        <w:t xml:space="preserve">. У взрослых личинок споры хотя и прорастают, но вегетативные клетки не достигают эпителия кишечника и выводятся с фекалиями, поэтому взрослые пчелы устойчивы к заражению американским гнильцом, однако являются носителями спор Р. 1. </w:t>
      </w:r>
      <w:r w:rsidRPr="001B5021">
        <w:rPr>
          <w:color w:val="000000"/>
          <w:sz w:val="28"/>
          <w:szCs w:val="28"/>
          <w:lang w:val="en-US"/>
        </w:rPr>
        <w:t>larvae</w:t>
      </w:r>
      <w:r w:rsidRPr="001B5021">
        <w:rPr>
          <w:color w:val="000000"/>
          <w:sz w:val="28"/>
          <w:szCs w:val="28"/>
        </w:rPr>
        <w:t>, которые сохраняются в их пищеварительном тракте более 2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мес</w:t>
      </w:r>
      <w:r w:rsidRPr="001B5021">
        <w:rPr>
          <w:color w:val="000000"/>
          <w:sz w:val="28"/>
          <w:szCs w:val="28"/>
        </w:rPr>
        <w:t>, не теряя своей инфекционности для молодых личинок.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Источником возбудителя инфекции служат погибшие личинки в запечатанном расплоде, в трупах которых формируется от 1,5 млрд до 2,5 млрд спор, корма и соты из больных семей пчел. Внутри семьи возбудитель разносят в основном внутриульевые молодые пчелы.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 xml:space="preserve">Естественным путем распространение инфекции на пасеках от семьи к семье происходит за счет пчелиного воровства, определенное значение имеют также вредители ульев: восковые моли, ветчинный кожеед, клещи </w:t>
      </w:r>
      <w:r w:rsidR="001B5021">
        <w:rPr>
          <w:color w:val="000000"/>
          <w:sz w:val="28"/>
          <w:szCs w:val="28"/>
        </w:rPr>
        <w:t>и т.д.</w:t>
      </w:r>
      <w:r w:rsidRPr="001B5021">
        <w:rPr>
          <w:color w:val="000000"/>
          <w:sz w:val="28"/>
          <w:szCs w:val="28"/>
        </w:rPr>
        <w:t xml:space="preserve"> Питаясь сотами, личинками, трупами пчел, они механически на теле и с калом разносят споры.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 xml:space="preserve">Ослабление пчел возбудителями других болезней (европейский гнилец, варрооз, нозематоз, аскосфероз </w:t>
      </w:r>
      <w:r w:rsidR="001B5021">
        <w:rPr>
          <w:color w:val="000000"/>
          <w:sz w:val="28"/>
          <w:szCs w:val="28"/>
        </w:rPr>
        <w:t>и т.д.</w:t>
      </w:r>
      <w:r w:rsidRPr="001B5021">
        <w:rPr>
          <w:color w:val="000000"/>
          <w:sz w:val="28"/>
          <w:szCs w:val="28"/>
        </w:rPr>
        <w:t>) и вследствие отравлений также обусловливает снижение резистентности семьи. Поэтому смешанные инфекции протекают более тяжело и чаще заканчиваются летально.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Американский гнилец возникает в любое время года при наличии расплода в семье. Наиболее интенсивно болезнь проявляется во второй половине лета, июле</w:t>
      </w:r>
      <w:r w:rsidR="001B5021">
        <w:rPr>
          <w:color w:val="000000"/>
          <w:sz w:val="28"/>
          <w:szCs w:val="28"/>
        </w:rPr>
        <w:t>–</w:t>
      </w:r>
      <w:r w:rsidRPr="001B5021">
        <w:rPr>
          <w:color w:val="000000"/>
          <w:sz w:val="28"/>
          <w:szCs w:val="28"/>
        </w:rPr>
        <w:t>августе, чему способствует перегревание семей. Болезнь ослабевает в период главного медосбора в результате уменьшения концентрации возбудителя, сокращения расплода.</w:t>
      </w:r>
    </w:p>
    <w:p w:rsidR="001B5021" w:rsidRDefault="001B5021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3DBF" w:rsidRPr="001B5021" w:rsidRDefault="00F77BB6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color w:val="000000"/>
          <w:sz w:val="28"/>
          <w:szCs w:val="32"/>
        </w:rPr>
      </w:pPr>
      <w:r w:rsidRPr="00F77BB6">
        <w:rPr>
          <w:b/>
          <w:bCs/>
          <w:color w:val="000000"/>
          <w:sz w:val="28"/>
          <w:szCs w:val="32"/>
        </w:rPr>
        <w:t>Патогенез</w:t>
      </w:r>
    </w:p>
    <w:p w:rsidR="00603DBF" w:rsidRPr="001B5021" w:rsidRDefault="00603DBF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E7C88" w:rsidRPr="001B5021" w:rsidRDefault="00603DBF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При заглатывании спор Р.</w:t>
      </w:r>
      <w:r w:rsidR="001B5021">
        <w:rPr>
          <w:color w:val="000000"/>
          <w:sz w:val="28"/>
          <w:szCs w:val="28"/>
        </w:rPr>
        <w:t xml:space="preserve"> </w:t>
      </w:r>
      <w:r w:rsidR="004E7C88" w:rsidRPr="001B5021">
        <w:rPr>
          <w:color w:val="000000"/>
          <w:sz w:val="28"/>
          <w:szCs w:val="28"/>
          <w:lang w:val="en-US"/>
        </w:rPr>
        <w:t>larvae</w:t>
      </w:r>
      <w:r w:rsidR="004E7C88" w:rsidRPr="001B5021">
        <w:rPr>
          <w:color w:val="000000"/>
          <w:sz w:val="28"/>
          <w:szCs w:val="28"/>
        </w:rPr>
        <w:t xml:space="preserve"> вегетативные клетки прорастают в содержимом средней кишки в течение 24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ч</w:t>
      </w:r>
      <w:r w:rsidR="004E7C88" w:rsidRPr="001B5021">
        <w:rPr>
          <w:color w:val="000000"/>
          <w:sz w:val="28"/>
          <w:szCs w:val="28"/>
        </w:rPr>
        <w:t>. Они очень подвижны, мигрируя через перитрофи-ческую мембрану, проникают в эпителиальные клетки, вызывая их гибель. Как за счет фагоцитоза, так и самостоятельно возбудитель проникает в гемоцель насекомого, разносится по всему организму, где начинает интенсивно размножаться. Личинка, зараженная до периода окукливания, продолжает развиваться, плетет кокон, приступает к метаморфозу; в период покоя после плетения кокона, стадии предкуколки или куколки из-за бактериемии происходит распад тела, споруляция бактерий. Иногда гибель личинок и образование спор может наступить до запечатывания расплода. Возбудитель в погибшей личинке присутствует практически в чистой культуре.</w:t>
      </w:r>
    </w:p>
    <w:p w:rsidR="001B5021" w:rsidRDefault="001B5021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3DBF" w:rsidRPr="00F77BB6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32"/>
        </w:rPr>
      </w:pPr>
      <w:r w:rsidRPr="00F77BB6">
        <w:rPr>
          <w:b/>
          <w:bCs/>
          <w:color w:val="000000"/>
          <w:sz w:val="28"/>
          <w:szCs w:val="32"/>
        </w:rPr>
        <w:t>Течение и клиническ</w:t>
      </w:r>
      <w:r w:rsidRPr="00F77BB6">
        <w:rPr>
          <w:b/>
          <w:color w:val="000000"/>
          <w:sz w:val="28"/>
          <w:szCs w:val="32"/>
        </w:rPr>
        <w:t>о</w:t>
      </w:r>
      <w:r w:rsidR="00F77BB6" w:rsidRPr="00F77BB6">
        <w:rPr>
          <w:b/>
          <w:bCs/>
          <w:color w:val="000000"/>
          <w:sz w:val="28"/>
          <w:szCs w:val="32"/>
        </w:rPr>
        <w:t>е проявление</w:t>
      </w:r>
    </w:p>
    <w:p w:rsidR="00603DBF" w:rsidRPr="001B5021" w:rsidRDefault="00603DBF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Инкубационный период обычно длится 9</w:t>
      </w:r>
      <w:r w:rsidR="001B5021">
        <w:rPr>
          <w:color w:val="000000"/>
          <w:sz w:val="28"/>
          <w:szCs w:val="28"/>
        </w:rPr>
        <w:t>…</w:t>
      </w:r>
      <w:r w:rsidRPr="001B5021">
        <w:rPr>
          <w:color w:val="000000"/>
          <w:sz w:val="28"/>
          <w:szCs w:val="28"/>
        </w:rPr>
        <w:t xml:space="preserve"> 10 дней, изредка 2</w:t>
      </w:r>
      <w:r w:rsidR="001B5021">
        <w:rPr>
          <w:color w:val="000000"/>
          <w:sz w:val="28"/>
          <w:szCs w:val="28"/>
        </w:rPr>
        <w:t>…</w:t>
      </w:r>
      <w:r w:rsidR="001B5021" w:rsidRPr="001B5021">
        <w:rPr>
          <w:color w:val="000000"/>
          <w:sz w:val="28"/>
          <w:szCs w:val="28"/>
        </w:rPr>
        <w:t>3</w:t>
      </w:r>
      <w:r w:rsidR="001B5021">
        <w:rPr>
          <w:color w:val="000000"/>
          <w:sz w:val="28"/>
          <w:szCs w:val="28"/>
        </w:rPr>
        <w:t xml:space="preserve"> </w:t>
      </w:r>
      <w:r w:rsidR="001B5021" w:rsidRPr="001B5021">
        <w:rPr>
          <w:color w:val="000000"/>
          <w:sz w:val="28"/>
          <w:szCs w:val="28"/>
        </w:rPr>
        <w:t>дня</w:t>
      </w:r>
      <w:r w:rsidRPr="001B5021">
        <w:rPr>
          <w:color w:val="000000"/>
          <w:sz w:val="28"/>
          <w:szCs w:val="28"/>
        </w:rPr>
        <w:t>. Заболевание протекает в скрытой (бессимптомной) и явной формах.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 xml:space="preserve">Обычно бессимптомный период предшествует проявлению явных признаков. При </w:t>
      </w:r>
      <w:r w:rsidRPr="001B5021">
        <w:rPr>
          <w:i/>
          <w:iCs/>
          <w:color w:val="000000"/>
          <w:sz w:val="28"/>
          <w:szCs w:val="28"/>
        </w:rPr>
        <w:t xml:space="preserve">скрытой форме </w:t>
      </w:r>
      <w:r w:rsidRPr="001B5021">
        <w:rPr>
          <w:color w:val="000000"/>
          <w:sz w:val="28"/>
          <w:szCs w:val="28"/>
        </w:rPr>
        <w:t>возбудитель болезни обнаруживают у взрослых особей пчелиной семьи и в меде. Пчелы-кормилицы распознают заболевших личинок и удаляют их из расплода. В этот период может быть удалено до 50</w:t>
      </w:r>
      <w:r w:rsidR="001B5021">
        <w:rPr>
          <w:color w:val="000000"/>
          <w:sz w:val="28"/>
          <w:szCs w:val="28"/>
        </w:rPr>
        <w:t>…</w:t>
      </w:r>
      <w:r w:rsidRPr="001B5021">
        <w:rPr>
          <w:color w:val="000000"/>
          <w:sz w:val="28"/>
          <w:szCs w:val="28"/>
        </w:rPr>
        <w:t>9</w:t>
      </w:r>
      <w:r w:rsidR="001B5021" w:rsidRPr="001B5021">
        <w:rPr>
          <w:color w:val="000000"/>
          <w:sz w:val="28"/>
          <w:szCs w:val="28"/>
        </w:rPr>
        <w:t>0</w:t>
      </w:r>
      <w:r w:rsidR="001B5021">
        <w:rPr>
          <w:color w:val="000000"/>
          <w:sz w:val="28"/>
          <w:szCs w:val="28"/>
        </w:rPr>
        <w:t>%</w:t>
      </w:r>
      <w:r w:rsidRPr="001B5021">
        <w:rPr>
          <w:color w:val="000000"/>
          <w:sz w:val="28"/>
          <w:szCs w:val="28"/>
        </w:rPr>
        <w:t xml:space="preserve"> больных особей. Основное изъятие приходится на возраст 0,5</w:t>
      </w:r>
      <w:r w:rsidR="001B5021">
        <w:rPr>
          <w:color w:val="000000"/>
          <w:sz w:val="28"/>
          <w:szCs w:val="28"/>
        </w:rPr>
        <w:t>…</w:t>
      </w:r>
      <w:r w:rsidRPr="001B5021">
        <w:rPr>
          <w:color w:val="000000"/>
          <w:sz w:val="28"/>
          <w:szCs w:val="28"/>
        </w:rPr>
        <w:t xml:space="preserve"> 1,5 дня. При осмотре сотов отмечают признаки болезни только у личинок в возрасте 4 дней и старше. Единственный признак при этой форме болезни </w:t>
      </w:r>
      <w:r w:rsidR="001B5021">
        <w:rPr>
          <w:color w:val="000000"/>
          <w:sz w:val="28"/>
          <w:szCs w:val="28"/>
        </w:rPr>
        <w:t>–</w:t>
      </w:r>
      <w:r w:rsidR="001B5021" w:rsidRPr="001B5021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</w:rPr>
        <w:t>это неравномерное, пестрое расположение расплода на соте.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 xml:space="preserve">При </w:t>
      </w:r>
      <w:r w:rsidRPr="001B5021">
        <w:rPr>
          <w:i/>
          <w:iCs/>
          <w:color w:val="000000"/>
          <w:sz w:val="28"/>
          <w:szCs w:val="28"/>
        </w:rPr>
        <w:t xml:space="preserve">явной форме </w:t>
      </w:r>
      <w:r w:rsidRPr="001B5021">
        <w:rPr>
          <w:color w:val="000000"/>
          <w:sz w:val="28"/>
          <w:szCs w:val="28"/>
        </w:rPr>
        <w:t xml:space="preserve">болезни расплод пестрый: на соте среди ячеек нормального печатного расплода встречаются беспорядочно расположенные ячейки с проваленными крышками, с отверстиями или без них. Поражается пчелиный расплод, редко </w:t>
      </w:r>
      <w:r w:rsidR="001B5021">
        <w:rPr>
          <w:color w:val="000000"/>
          <w:sz w:val="28"/>
          <w:szCs w:val="28"/>
        </w:rPr>
        <w:t>–</w:t>
      </w:r>
      <w:r w:rsidR="001B5021" w:rsidRPr="001B5021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</w:rPr>
        <w:t>трутневый и маточный. Возраст пораженных личинок не всегда однороден, но чаще признаки болезни выявляют на 10</w:t>
      </w:r>
      <w:r w:rsidR="001B5021">
        <w:rPr>
          <w:color w:val="000000"/>
          <w:sz w:val="28"/>
          <w:szCs w:val="28"/>
        </w:rPr>
        <w:t>…</w:t>
      </w:r>
      <w:r w:rsidRPr="001B5021">
        <w:rPr>
          <w:color w:val="000000"/>
          <w:sz w:val="28"/>
          <w:szCs w:val="28"/>
        </w:rPr>
        <w:t>15</w:t>
      </w:r>
      <w:r w:rsidR="001B5021">
        <w:rPr>
          <w:color w:val="000000"/>
          <w:sz w:val="28"/>
          <w:szCs w:val="28"/>
        </w:rPr>
        <w:t>-</w:t>
      </w:r>
      <w:r w:rsidR="001B5021" w:rsidRPr="001B5021">
        <w:rPr>
          <w:color w:val="000000"/>
          <w:sz w:val="28"/>
          <w:szCs w:val="28"/>
        </w:rPr>
        <w:t>й</w:t>
      </w:r>
      <w:r w:rsidRPr="001B5021">
        <w:rPr>
          <w:color w:val="000000"/>
          <w:sz w:val="28"/>
          <w:szCs w:val="28"/>
        </w:rPr>
        <w:t xml:space="preserve"> день развития пчелы. При ярко выраженном заболевании возможна гибель личинок в раннем возрасте, в открытом расплоде. Личинка теряет нормальный тургор, сегментация тела нечеткая, окраска мутная, без блеска, а затем светло-бурая. Некоторые крышки над печатным расплодом становятся окрашенными, как бы влажными. Центр крышек опускается под массой погибшей личинки, прикрепленной к внутренней стороне крышки. В отдельных крышках имеются различной величины и формы отверстия, чаще одно, реже два и более. Недавно погибшие личинки светло-бурого цвета, по мере разложения они становятся шоколадного цвета, темно-коричневыми; тело личинки размягчается и превращается в гнилостную массу, образующую при выделении тонкие длинные нити, что является диагностическим признаком.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 xml:space="preserve">Погибшие куколки также подвержены мацерации, остатки их лежат на дне ячейки, иногда с выступающим над массой язычком </w:t>
      </w:r>
      <w:r w:rsidR="001B5021">
        <w:rPr>
          <w:color w:val="000000"/>
          <w:sz w:val="28"/>
          <w:szCs w:val="28"/>
        </w:rPr>
        <w:t>–</w:t>
      </w:r>
      <w:r w:rsidR="001B5021" w:rsidRPr="001B5021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</w:rPr>
        <w:t>остатком головного конца, реже вверх торчат членики одной или более ног. Через 20</w:t>
      </w:r>
      <w:r w:rsidR="001B5021">
        <w:rPr>
          <w:color w:val="000000"/>
          <w:sz w:val="28"/>
          <w:szCs w:val="28"/>
        </w:rPr>
        <w:t>…</w:t>
      </w:r>
      <w:r w:rsidRPr="001B5021">
        <w:rPr>
          <w:color w:val="000000"/>
          <w:sz w:val="28"/>
          <w:szCs w:val="28"/>
        </w:rPr>
        <w:t>30 дней гнилостная масса высыхает и превращается в плотную хрупкую корочку темно-коричневого или черного цвета, плотно прилипшую к нижней боковой стенке ячейки. Зашившаяся масса имеет характерный неприятный запах столярного клея.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При интенсивном инфицировании расплода пчелы покидают пораженные соты, уходят за разделительную доску и при возможности начинают строить новые соты; в некоторых случаях слетают. Но, как правило, без оказания помощи заболевшая семья пчел погибает. Зараженные семьи могут перезимовать, но в следующем сезоне плохо развиваются, подвергаются нападению пчел сильных семей и служат источником болезни на пасеках.</w:t>
      </w:r>
    </w:p>
    <w:p w:rsidR="001B5021" w:rsidRDefault="001B5021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3DBF" w:rsidRPr="00F77BB6" w:rsidRDefault="00F77BB6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32"/>
        </w:rPr>
      </w:pPr>
      <w:r w:rsidRPr="00F77BB6">
        <w:rPr>
          <w:b/>
          <w:bCs/>
          <w:color w:val="000000"/>
          <w:sz w:val="28"/>
          <w:szCs w:val="32"/>
        </w:rPr>
        <w:t>Патологоанатомические признаки</w:t>
      </w:r>
    </w:p>
    <w:p w:rsidR="00603DBF" w:rsidRPr="001B5021" w:rsidRDefault="00603DBF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Выделяют четыре стадии изменений у личинок, зараженных американским гнильцом. В 1</w:t>
      </w:r>
      <w:r w:rsidR="001B5021">
        <w:rPr>
          <w:color w:val="000000"/>
          <w:sz w:val="28"/>
          <w:szCs w:val="28"/>
        </w:rPr>
        <w:t>-</w:t>
      </w:r>
      <w:r w:rsidR="001B5021" w:rsidRPr="001B5021">
        <w:rPr>
          <w:color w:val="000000"/>
          <w:sz w:val="28"/>
          <w:szCs w:val="28"/>
        </w:rPr>
        <w:t>й</w:t>
      </w:r>
      <w:r w:rsidRPr="001B5021">
        <w:rPr>
          <w:color w:val="000000"/>
          <w:sz w:val="28"/>
          <w:szCs w:val="28"/>
        </w:rPr>
        <w:t xml:space="preserve"> стадии происходят изменение формы и сглаживание сегментации, на теле обнаруживают грязно-желтые пятна, тело вытянуто в длину ячейки. На 2</w:t>
      </w:r>
      <w:r w:rsidR="001B5021">
        <w:rPr>
          <w:color w:val="000000"/>
          <w:sz w:val="28"/>
          <w:szCs w:val="28"/>
        </w:rPr>
        <w:t>-</w:t>
      </w:r>
      <w:r w:rsidR="001B5021" w:rsidRPr="001B5021">
        <w:rPr>
          <w:color w:val="000000"/>
          <w:sz w:val="28"/>
          <w:szCs w:val="28"/>
        </w:rPr>
        <w:t>й</w:t>
      </w:r>
      <w:r w:rsidRPr="001B5021">
        <w:rPr>
          <w:color w:val="000000"/>
          <w:sz w:val="28"/>
          <w:szCs w:val="28"/>
        </w:rPr>
        <w:t xml:space="preserve"> стадии отмечают потерю формы и сегментации. Трупы личинок искривлены, коричневые, слизистой консистенции, появляется неприятный запах клея. На 3</w:t>
      </w:r>
      <w:r w:rsidR="001B5021">
        <w:rPr>
          <w:color w:val="000000"/>
          <w:sz w:val="28"/>
          <w:szCs w:val="28"/>
        </w:rPr>
        <w:t>-</w:t>
      </w:r>
      <w:r w:rsidR="001B5021" w:rsidRPr="001B5021">
        <w:rPr>
          <w:color w:val="000000"/>
          <w:sz w:val="28"/>
          <w:szCs w:val="28"/>
        </w:rPr>
        <w:t>й</w:t>
      </w:r>
      <w:r w:rsidRPr="001B5021">
        <w:rPr>
          <w:color w:val="000000"/>
          <w:sz w:val="28"/>
          <w:szCs w:val="28"/>
        </w:rPr>
        <w:t xml:space="preserve"> стадии тело превращается в кофейно-коричневого цвета гнилостную массу, с трудом выделяемую из ячейки, а 4</w:t>
      </w:r>
      <w:r w:rsidR="001B5021">
        <w:rPr>
          <w:color w:val="000000"/>
          <w:sz w:val="28"/>
          <w:szCs w:val="28"/>
        </w:rPr>
        <w:t>-</w:t>
      </w:r>
      <w:r w:rsidR="001B5021" w:rsidRPr="001B5021">
        <w:rPr>
          <w:color w:val="000000"/>
          <w:sz w:val="28"/>
          <w:szCs w:val="28"/>
        </w:rPr>
        <w:t>я</w:t>
      </w:r>
      <w:r w:rsidRPr="001B5021">
        <w:rPr>
          <w:color w:val="000000"/>
          <w:sz w:val="28"/>
          <w:szCs w:val="28"/>
        </w:rPr>
        <w:t xml:space="preserve"> стадия характеризуется образованием темно-коричневых струпов личинки, плотно прикрепленных к ячейке. Последние три стадии инфекционны.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При гистологическом исследовании отмечают размножение эноцитов, вызванное выделением патогеном токсичных веществ. В клетках эпителия средней кишки личинки появляютс</w:t>
      </w:r>
      <w:r w:rsidR="00603DBF" w:rsidRPr="001B5021">
        <w:rPr>
          <w:color w:val="000000"/>
          <w:sz w:val="28"/>
          <w:szCs w:val="28"/>
        </w:rPr>
        <w:t>я зернистость и вакуолизация ци</w:t>
      </w:r>
      <w:r w:rsidRPr="001B5021">
        <w:rPr>
          <w:color w:val="000000"/>
          <w:sz w:val="28"/>
          <w:szCs w:val="28"/>
        </w:rPr>
        <w:t>топлазмы, начинаются хроматолиз и кариорексис ядер, в результате клетки погибают.</w:t>
      </w:r>
    </w:p>
    <w:p w:rsidR="001B5021" w:rsidRDefault="001B5021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3DBF" w:rsidRPr="00F77BB6" w:rsidRDefault="00F77BB6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32"/>
        </w:rPr>
      </w:pPr>
      <w:r>
        <w:rPr>
          <w:b/>
          <w:bCs/>
          <w:color w:val="000000"/>
          <w:sz w:val="28"/>
          <w:szCs w:val="32"/>
        </w:rPr>
        <w:br w:type="page"/>
      </w:r>
      <w:r w:rsidR="004E7C88" w:rsidRPr="00F77BB6">
        <w:rPr>
          <w:b/>
          <w:bCs/>
          <w:color w:val="000000"/>
          <w:sz w:val="28"/>
          <w:szCs w:val="32"/>
        </w:rPr>
        <w:t>Диагностика</w:t>
      </w:r>
      <w:r w:rsidRPr="00F77BB6">
        <w:rPr>
          <w:b/>
          <w:bCs/>
          <w:color w:val="000000"/>
          <w:sz w:val="28"/>
          <w:szCs w:val="32"/>
        </w:rPr>
        <w:t xml:space="preserve"> и дифференциальная диагностика</w:t>
      </w:r>
    </w:p>
    <w:p w:rsidR="00603DBF" w:rsidRPr="001B5021" w:rsidRDefault="00603DBF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Предварительный диагноз при явной форме болезни устанавливают по клинико-патологическим признакам. Окончательно диагноз подтверждают после проведения лабораторных исследований.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Согласно методическим указаниям по лабораторной диагностике американского гнильца в лабораторию высылают соты размером 10 х 15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см</w:t>
      </w:r>
      <w:r w:rsidRPr="001B5021">
        <w:rPr>
          <w:color w:val="000000"/>
          <w:sz w:val="28"/>
          <w:szCs w:val="28"/>
        </w:rPr>
        <w:t>, содержащие максимальное количество измененного расплода.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Для обнаружения в ячейках корочек можно использовать ультрафиолетовое освещение, вызывающее флуоресценцию последних.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 xml:space="preserve">Из исследуемого материала готовят водную суспензию, окрашивают и микроскопируют, обнаруживая грамположительные вегетативные клетки и споры возбудителя. В каплях воды, заключенных в масло, также видно броуновское движение спор Р. 1. </w:t>
      </w:r>
      <w:r w:rsidRPr="001B5021">
        <w:rPr>
          <w:color w:val="000000"/>
          <w:sz w:val="28"/>
          <w:szCs w:val="28"/>
          <w:lang w:val="en-US"/>
        </w:rPr>
        <w:t>larvae</w:t>
      </w:r>
      <w:r w:rsidRPr="001B5021">
        <w:rPr>
          <w:color w:val="000000"/>
          <w:sz w:val="28"/>
          <w:szCs w:val="28"/>
        </w:rPr>
        <w:t xml:space="preserve">. Для идентификации возбудителя и дальнейшего проведения биохимических тестов осуществляют культивирование Р. 1. </w:t>
      </w:r>
      <w:r w:rsidRPr="001B5021">
        <w:rPr>
          <w:color w:val="000000"/>
          <w:sz w:val="28"/>
          <w:szCs w:val="28"/>
          <w:lang w:val="en-US"/>
        </w:rPr>
        <w:t>larvae</w:t>
      </w:r>
      <w:r w:rsidRPr="001B5021">
        <w:rPr>
          <w:color w:val="000000"/>
          <w:sz w:val="28"/>
          <w:szCs w:val="28"/>
        </w:rPr>
        <w:t>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 xml:space="preserve">Для выявления скрытой формы американского гнильца и оценки санитарного состояния пасек проводят исследование меда на наличие спор Р. 1. </w:t>
      </w:r>
      <w:r w:rsidRPr="001B5021">
        <w:rPr>
          <w:color w:val="000000"/>
          <w:sz w:val="28"/>
          <w:szCs w:val="28"/>
          <w:lang w:val="en-US"/>
        </w:rPr>
        <w:t>larvae</w:t>
      </w:r>
      <w:r w:rsidRPr="001B5021">
        <w:rPr>
          <w:color w:val="000000"/>
          <w:sz w:val="28"/>
          <w:szCs w:val="28"/>
        </w:rPr>
        <w:t xml:space="preserve">. В ряде случаев возникает также необходимость исследования искусственной вощины, воска, пыльцы с целью выявления поверхностного загрязнения спорами Р. 1. </w:t>
      </w:r>
      <w:r w:rsidRPr="001B5021">
        <w:rPr>
          <w:color w:val="000000"/>
          <w:sz w:val="28"/>
          <w:szCs w:val="28"/>
          <w:lang w:val="en-US"/>
        </w:rPr>
        <w:t>larvae</w:t>
      </w:r>
      <w:r w:rsidRPr="001B5021">
        <w:rPr>
          <w:color w:val="000000"/>
          <w:sz w:val="28"/>
          <w:szCs w:val="28"/>
        </w:rPr>
        <w:t>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Помимо бактериологических диагностика болезни возможна и различными серологическими методами: РА, РСК, РИД, прямой и непрямой РИФ, ИФА, газожидкостной хромотографии. В последние годы интенсивно развивается диагностика с применением ПЦР.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Американский гнилец необходимо дифференцировать от порошковидного расплода, европейского гнильца, парагнильца, застуженного расплода, мешотчатого расплода, аскосфероза, аспергиллеза.</w:t>
      </w:r>
    </w:p>
    <w:p w:rsidR="00603DBF" w:rsidRPr="00F77BB6" w:rsidRDefault="00F77BB6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32"/>
        </w:rPr>
      </w:pPr>
      <w:r>
        <w:rPr>
          <w:color w:val="000000"/>
          <w:sz w:val="28"/>
          <w:szCs w:val="28"/>
        </w:rPr>
        <w:br w:type="page"/>
      </w:r>
      <w:r w:rsidR="004E7C88" w:rsidRPr="00F77BB6">
        <w:rPr>
          <w:b/>
          <w:bCs/>
          <w:color w:val="000000"/>
          <w:sz w:val="28"/>
          <w:szCs w:val="32"/>
        </w:rPr>
        <w:t>Иммунитет, специфическая п</w:t>
      </w:r>
      <w:r w:rsidRPr="00F77BB6">
        <w:rPr>
          <w:b/>
          <w:bCs/>
          <w:color w:val="000000"/>
          <w:sz w:val="28"/>
          <w:szCs w:val="32"/>
        </w:rPr>
        <w:t>рофилактика</w:t>
      </w:r>
    </w:p>
    <w:p w:rsidR="00603DBF" w:rsidRPr="001B5021" w:rsidRDefault="00603DBF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Семьи пчел отличаются различной степенью устойчивости к заболеванию, связанной с поведенческой реакцией рабочих особей по обнаружению, вскрытию ячеек, удалению пораженных личинок. В основе такой поведенческой реакции лежат генетические факторы. Установлена возможность передачи по наследству признаков устойчивости пчел к американскому гнильцу.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Устойчивые к американскому гнильцу семьи приобретают также определенную резистентность к аскосферозу, варроозу и акарапидозу.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В гемолимфе взрослых пчел и здоровых личинок из пораженных американским гнильцом семей выявлены относительно специфические агглютинины.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Производство вакцин на территории России не освоено.</w:t>
      </w:r>
    </w:p>
    <w:p w:rsidR="001B5021" w:rsidRDefault="001B5021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3DBF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F77BB6">
        <w:rPr>
          <w:b/>
          <w:bCs/>
          <w:color w:val="000000"/>
          <w:sz w:val="28"/>
          <w:szCs w:val="32"/>
        </w:rPr>
        <w:t>Профилактика</w:t>
      </w:r>
    </w:p>
    <w:p w:rsidR="00F77BB6" w:rsidRDefault="00F77BB6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Профилактика болезни направлена на предупреждение заноса возбудителя, его накопления в гнездах пчел и передачи, а также повышение резистентности семей.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Пасеку формируют только здоровыми семьями пчел, что должно быть подтверждено благополучием окружающих пасек в зоне 5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км</w:t>
      </w:r>
      <w:r w:rsidRPr="001B5021">
        <w:rPr>
          <w:color w:val="000000"/>
          <w:sz w:val="28"/>
          <w:szCs w:val="28"/>
        </w:rPr>
        <w:t xml:space="preserve"> от хозяйства-поставщика; отсутствием американского гнильца в течение последних 2 лет по записи в паспорте пасек; тщательным осмотром семей пчел и контролем санитарного содержания пасеки; отрицательными результатами лабораторных исследований меда, взрослых пчел и расплода на споры Р. 1. </w:t>
      </w:r>
      <w:r w:rsidRPr="001B5021">
        <w:rPr>
          <w:color w:val="000000"/>
          <w:sz w:val="28"/>
          <w:szCs w:val="28"/>
          <w:lang w:val="en-US"/>
        </w:rPr>
        <w:t>larvae</w:t>
      </w:r>
      <w:r w:rsidRPr="001B5021">
        <w:rPr>
          <w:color w:val="000000"/>
          <w:sz w:val="28"/>
          <w:szCs w:val="28"/>
        </w:rPr>
        <w:t xml:space="preserve">. Благополучие семей (пакетов), маток подтверждается справкой (форма вет. 1). Пчел перевозят (пересылают) в чистых, продезинфицированных ульях (пакетах), на </w:t>
      </w:r>
      <w:r w:rsidR="00603DBF" w:rsidRPr="001B5021">
        <w:rPr>
          <w:color w:val="000000"/>
          <w:sz w:val="28"/>
          <w:szCs w:val="28"/>
        </w:rPr>
        <w:t>светлых сотах, бывших в употреб</w:t>
      </w:r>
      <w:r w:rsidRPr="001B5021">
        <w:rPr>
          <w:color w:val="000000"/>
          <w:sz w:val="28"/>
          <w:szCs w:val="28"/>
        </w:rPr>
        <w:t>лении не более 2 лет, или в бессотовых пакетах. Поступивших пчел размещают на изолированных участках (в 6</w:t>
      </w:r>
      <w:r w:rsidR="001B5021">
        <w:rPr>
          <w:color w:val="000000"/>
          <w:sz w:val="28"/>
          <w:szCs w:val="28"/>
        </w:rPr>
        <w:t>…</w:t>
      </w:r>
      <w:r w:rsidRPr="001B5021">
        <w:rPr>
          <w:color w:val="000000"/>
          <w:sz w:val="28"/>
          <w:szCs w:val="28"/>
        </w:rPr>
        <w:t>7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км</w:t>
      </w:r>
      <w:r w:rsidRPr="001B5021">
        <w:rPr>
          <w:color w:val="000000"/>
          <w:sz w:val="28"/>
          <w:szCs w:val="28"/>
        </w:rPr>
        <w:t xml:space="preserve"> от пасеки), наблюдают за ними в течение 45 дней (требование МЭБ) и только после получения отрицательных результатов передают на основную пасеку.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При выезде на медосбор необходимо учитывать благополучие местности и соседних пасек по американскому гнильцу.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Предупреждение американского гнильца требует строгого соблюдения санитарных правил содержания пчел, территории пасеки и подсобных помещений. Весной при ревизии семей их пересаживают в продезинфицированные улья; на каждой пасеке необходимо иметь не менее 1</w:t>
      </w:r>
      <w:r w:rsidR="001B5021" w:rsidRPr="001B5021">
        <w:rPr>
          <w:color w:val="000000"/>
          <w:sz w:val="28"/>
          <w:szCs w:val="28"/>
        </w:rPr>
        <w:t>5</w:t>
      </w:r>
      <w:r w:rsidR="001B5021">
        <w:rPr>
          <w:color w:val="000000"/>
          <w:sz w:val="28"/>
          <w:szCs w:val="28"/>
        </w:rPr>
        <w:t>%</w:t>
      </w:r>
      <w:r w:rsidRPr="001B5021">
        <w:rPr>
          <w:color w:val="000000"/>
          <w:sz w:val="28"/>
          <w:szCs w:val="28"/>
        </w:rPr>
        <w:t xml:space="preserve"> запасных ульев. Очень важно ежегодно обновлять не менее 1/3 сотов гнезда. Срок эксплуатации сотов, включая соты магазинных надставок, не должен превышать 2 лет.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В активный период жизнедеятельности пчелиной семьи не допускают ее перегревания, систематически проводят осмотр расплода во всех семьях пасеки с целью определения его состояния и своевременного выявления заболевания.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Недопустимы обезличенное осушивание пчелами сотов после откачки меда и скармливание сиропа из общей кормушки на пасеке из-за возможности переноса спор и развития пчелиного воровства.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Важным моментам в профилактике всех заболеваний является повышение общей резистентности пчел.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Скармливание антибиотиков и сульфаниламидных препаратов для профилактики болезни на пасеках нецелесообразно, так как это делает мед непригодным к реализации из-за остатков в нем препаратов.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Ульи, соты, инвентарь подвергают профилактической дезинфекции, проводят очистку и побелку складских помещений, еженедельно очищают предлетковые площадки.</w:t>
      </w:r>
    </w:p>
    <w:p w:rsidR="00603DBF" w:rsidRPr="001B5021" w:rsidRDefault="00603DBF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3DBF" w:rsidRPr="001B5021" w:rsidRDefault="00F77BB6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color w:val="000000"/>
          <w:sz w:val="28"/>
          <w:szCs w:val="32"/>
        </w:rPr>
      </w:pPr>
      <w:r>
        <w:rPr>
          <w:color w:val="000000"/>
          <w:sz w:val="28"/>
          <w:szCs w:val="28"/>
        </w:rPr>
        <w:br w:type="page"/>
      </w:r>
      <w:r w:rsidRPr="00F77BB6">
        <w:rPr>
          <w:b/>
          <w:bCs/>
          <w:color w:val="000000"/>
          <w:sz w:val="28"/>
          <w:szCs w:val="32"/>
        </w:rPr>
        <w:t>Лечение</w:t>
      </w:r>
    </w:p>
    <w:p w:rsidR="00603DBF" w:rsidRPr="001B5021" w:rsidRDefault="00603DBF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Лечение больных семей пчел с явными признаками болезни и при скрытой форме неээфективно.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В связи с ужесточением требований к чистоте продуктов пчеловодства от остатков лекарственных препаратов следует учитывать длительность их сохранения в меде.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Ведутся поиски безопасных лечебных средств.</w:t>
      </w:r>
    </w:p>
    <w:p w:rsidR="001B5021" w:rsidRDefault="001B5021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3DBF" w:rsidRPr="00F77BB6" w:rsidRDefault="00F77BB6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32"/>
        </w:rPr>
      </w:pPr>
      <w:r w:rsidRPr="00F77BB6">
        <w:rPr>
          <w:b/>
          <w:bCs/>
          <w:color w:val="000000"/>
          <w:sz w:val="28"/>
          <w:szCs w:val="32"/>
        </w:rPr>
        <w:t>Меры борьбы</w:t>
      </w:r>
    </w:p>
    <w:p w:rsidR="00603DBF" w:rsidRPr="001B5021" w:rsidRDefault="00603DBF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При установлении заболевания пчел американским гнильцом пасеку и территорию вокруг нее в радиусе 5</w:t>
      </w:r>
      <w:r w:rsidR="001B5021">
        <w:rPr>
          <w:color w:val="000000"/>
          <w:sz w:val="28"/>
          <w:szCs w:val="28"/>
        </w:rPr>
        <w:t>…</w:t>
      </w:r>
      <w:r w:rsidRPr="001B5021">
        <w:rPr>
          <w:color w:val="000000"/>
          <w:sz w:val="28"/>
          <w:szCs w:val="28"/>
        </w:rPr>
        <w:t>7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км</w:t>
      </w:r>
      <w:r w:rsidRPr="001B5021">
        <w:rPr>
          <w:color w:val="000000"/>
          <w:sz w:val="28"/>
          <w:szCs w:val="28"/>
        </w:rPr>
        <w:t xml:space="preserve"> объявляют неблагополучными и накладывают карантин.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 xml:space="preserve">Внутри неблагополучной зоны осматривают все семьи пчел и отбирают от них мед на исследование с целью обнаружения спор Р. 1. </w:t>
      </w:r>
      <w:r w:rsidRPr="001B5021">
        <w:rPr>
          <w:color w:val="000000"/>
          <w:sz w:val="28"/>
          <w:szCs w:val="28"/>
          <w:lang w:val="en-US"/>
        </w:rPr>
        <w:t>larvae</w:t>
      </w:r>
      <w:r w:rsidRPr="001B5021">
        <w:rPr>
          <w:color w:val="000000"/>
          <w:sz w:val="28"/>
          <w:szCs w:val="28"/>
        </w:rPr>
        <w:t>. По требованиям и условиям карантина запрещают вывоз с пасеки в другие хозяйства пчелиных семей, маток, продуктов пчеловодства, оборудования и инвентаря, выезд на медосбор.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Усиливают ветеринарный контроль за санитарным состоянием пасек, проводят строгую выбраковку всех хранившихся сотов; пригодные для использования соты, а также инвентарь и оборудование после тщательной механической очистки дезинфицируют. Исключают все пчеловодные приемы, ведущие к заражению семей на пасеках.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 xml:space="preserve">В ряде случаев принимают решение об уничтожении больных семей, что считается наиболее эффективным во многих странах мира, особенно при незначительном (до </w:t>
      </w:r>
      <w:r w:rsidR="001B5021" w:rsidRPr="001B5021">
        <w:rPr>
          <w:color w:val="000000"/>
          <w:sz w:val="28"/>
          <w:szCs w:val="28"/>
        </w:rPr>
        <w:t>1</w:t>
      </w:r>
      <w:r w:rsidR="001B5021">
        <w:rPr>
          <w:color w:val="000000"/>
          <w:sz w:val="28"/>
          <w:szCs w:val="28"/>
        </w:rPr>
        <w:t>%</w:t>
      </w:r>
      <w:r w:rsidRPr="001B5021">
        <w:rPr>
          <w:color w:val="000000"/>
          <w:sz w:val="28"/>
          <w:szCs w:val="28"/>
        </w:rPr>
        <w:t xml:space="preserve">) распространении болезни. При невозможности уничтожения и в случае выявления более </w:t>
      </w:r>
      <w:r w:rsidR="001B5021" w:rsidRPr="001B5021">
        <w:rPr>
          <w:color w:val="000000"/>
          <w:sz w:val="28"/>
          <w:szCs w:val="28"/>
        </w:rPr>
        <w:t>2</w:t>
      </w:r>
      <w:r w:rsidR="001B5021">
        <w:rPr>
          <w:color w:val="000000"/>
          <w:sz w:val="28"/>
          <w:szCs w:val="28"/>
        </w:rPr>
        <w:t>%</w:t>
      </w:r>
      <w:r w:rsidRPr="001B5021">
        <w:rPr>
          <w:color w:val="000000"/>
          <w:sz w:val="28"/>
          <w:szCs w:val="28"/>
        </w:rPr>
        <w:t xml:space="preserve"> неблагополучных семей с явными признаками поражения используют методы одинарного или двойного перегона семей с голоданиями.</w:t>
      </w:r>
      <w:r w:rsidR="00603DBF" w:rsidRPr="001B5021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</w:rPr>
        <w:t>Соты после откачки меда обычно сжигают. Согласно отечественной инструкции соты, содержащие погибший расплод, перетапливают на воск, вытопки сжигают. Воск от пчелиной семьи с неблагополучных пасек направляют на технические цели.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Особую роль в борьбе с американским гнильцом играет дезинфекция. В нашей стране рекомендованы следующие способы и режимы обработки: ульи, подставки, рамки и другие деревянные предметы после тщательной механической очистки обжигают огнем паяль</w:t>
      </w:r>
      <w:r w:rsidR="00F77BB6">
        <w:rPr>
          <w:color w:val="000000"/>
          <w:sz w:val="28"/>
          <w:szCs w:val="28"/>
        </w:rPr>
        <w:t>ной лампы до побуре</w:t>
      </w:r>
      <w:r w:rsidRPr="001B5021">
        <w:rPr>
          <w:color w:val="000000"/>
          <w:sz w:val="28"/>
          <w:szCs w:val="28"/>
        </w:rPr>
        <w:t xml:space="preserve">ния или обрабатывают одним из дезинфицирующих растворов (раствором пероксида водорода и муравьиной кислоты </w:t>
      </w:r>
      <w:r w:rsidR="001B5021">
        <w:rPr>
          <w:color w:val="000000"/>
          <w:sz w:val="28"/>
          <w:szCs w:val="28"/>
        </w:rPr>
        <w:t>–</w:t>
      </w:r>
      <w:r w:rsidR="001B5021" w:rsidRPr="001B5021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</w:rPr>
        <w:t xml:space="preserve">трехкратно, щелочным раствором формалина </w:t>
      </w:r>
      <w:r w:rsidR="001B5021">
        <w:rPr>
          <w:color w:val="000000"/>
          <w:sz w:val="28"/>
          <w:szCs w:val="28"/>
        </w:rPr>
        <w:t xml:space="preserve">– </w:t>
      </w:r>
      <w:r w:rsidR="001B5021" w:rsidRPr="001B5021">
        <w:rPr>
          <w:color w:val="000000"/>
          <w:sz w:val="28"/>
          <w:szCs w:val="28"/>
        </w:rPr>
        <w:t>д</w:t>
      </w:r>
      <w:r w:rsidRPr="001B5021">
        <w:rPr>
          <w:color w:val="000000"/>
          <w:sz w:val="28"/>
          <w:szCs w:val="28"/>
        </w:rPr>
        <w:t>вукратно). Рамки, разделительные решетки кипятят в растворе гидроксида натрия или ка</w:t>
      </w:r>
      <w:r w:rsidR="00F77BB6">
        <w:rPr>
          <w:color w:val="000000"/>
          <w:sz w:val="28"/>
          <w:szCs w:val="28"/>
        </w:rPr>
        <w:t>устифицированной содово-по</w:t>
      </w:r>
      <w:r w:rsidRPr="001B5021">
        <w:rPr>
          <w:color w:val="000000"/>
          <w:sz w:val="28"/>
          <w:szCs w:val="28"/>
        </w:rPr>
        <w:t>ташной смеси. Мелкий металлический инвентарь прокаливают на огне или кипятят в растворе кальцинированной соды. Достаточно эффективна также газовая дезинфекция сотов, инвентаря, оборудования оксидом этилена и бромидом метила (ОКБЭМ). Воск стерилизуют на воскозаводах в автоклавах при 121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°С</w:t>
      </w:r>
      <w:r w:rsidRPr="001B5021">
        <w:rPr>
          <w:color w:val="000000"/>
          <w:sz w:val="28"/>
          <w:szCs w:val="28"/>
        </w:rPr>
        <w:t xml:space="preserve"> в течение 30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мин</w:t>
      </w:r>
      <w:r w:rsidRPr="001B5021">
        <w:rPr>
          <w:color w:val="000000"/>
          <w:sz w:val="28"/>
          <w:szCs w:val="28"/>
        </w:rPr>
        <w:t>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Лучшие результаты стерилизации сотов, инвентаря и оборудования могут быть получены физическими методами: гамма-облучением или электронами высокой скорости.</w:t>
      </w:r>
    </w:p>
    <w:p w:rsidR="004E7C88" w:rsidRPr="001B5021" w:rsidRDefault="004E7C88" w:rsidP="001B502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>Почву под неблагополучным ульем перепахивают с известью. Карантин с неблагополучной пасеки и окружающей ее зоны снимают через 1 год после ликвидации заболевания, что устанавливают осмотром всех семей и подтверждают отрицательными двукратными результатами лабораторных исследований меда, взрослых пчел и расплода. МЭБ рекомендует наблюдать за семьями пчел в течение 45 дней, не считая периода зимовки.</w:t>
      </w:r>
    </w:p>
    <w:p w:rsidR="00E0496F" w:rsidRPr="001B5021" w:rsidRDefault="00E0496F" w:rsidP="001B50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3DBF" w:rsidRPr="001B5021" w:rsidRDefault="00603DBF" w:rsidP="001B50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B5021" w:rsidRPr="00F77BB6" w:rsidRDefault="00F77BB6" w:rsidP="001B5021">
      <w:pPr>
        <w:spacing w:line="360" w:lineRule="auto"/>
        <w:ind w:firstLine="709"/>
        <w:jc w:val="both"/>
        <w:rPr>
          <w:b/>
          <w:color w:val="000000"/>
          <w:sz w:val="28"/>
          <w:szCs w:val="32"/>
          <w:lang w:val="uk-UA"/>
        </w:rPr>
      </w:pPr>
      <w:r>
        <w:rPr>
          <w:color w:val="000000"/>
          <w:sz w:val="28"/>
          <w:szCs w:val="28"/>
        </w:rPr>
        <w:br w:type="page"/>
      </w:r>
      <w:r w:rsidR="00603DBF" w:rsidRPr="00F77BB6">
        <w:rPr>
          <w:b/>
          <w:color w:val="000000"/>
          <w:sz w:val="28"/>
          <w:szCs w:val="32"/>
          <w:lang w:val="uk-UA"/>
        </w:rPr>
        <w:t>Список используемой литературы</w:t>
      </w:r>
    </w:p>
    <w:p w:rsidR="00603DBF" w:rsidRPr="001B5021" w:rsidRDefault="00603DBF" w:rsidP="001B5021">
      <w:pPr>
        <w:spacing w:line="360" w:lineRule="auto"/>
        <w:ind w:firstLine="709"/>
        <w:jc w:val="both"/>
        <w:rPr>
          <w:color w:val="000000"/>
          <w:sz w:val="28"/>
          <w:szCs w:val="32"/>
          <w:lang w:val="uk-UA"/>
        </w:rPr>
      </w:pPr>
    </w:p>
    <w:p w:rsidR="00603DBF" w:rsidRPr="001B5021" w:rsidRDefault="00603DBF" w:rsidP="00F77BB6">
      <w:pPr>
        <w:spacing w:line="360" w:lineRule="auto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 xml:space="preserve">1. </w:t>
      </w:r>
      <w:r w:rsidR="001B5021" w:rsidRPr="001B5021">
        <w:rPr>
          <w:color w:val="000000"/>
          <w:sz w:val="28"/>
          <w:szCs w:val="28"/>
        </w:rPr>
        <w:t>Бакулов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И.А.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Эпизоотология</w:t>
      </w:r>
      <w:r w:rsidRPr="001B5021">
        <w:rPr>
          <w:color w:val="000000"/>
          <w:sz w:val="28"/>
          <w:szCs w:val="28"/>
        </w:rPr>
        <w:t xml:space="preserve"> с микробиологией Москва: </w:t>
      </w:r>
      <w:r w:rsidR="001B5021">
        <w:rPr>
          <w:color w:val="000000"/>
          <w:sz w:val="28"/>
          <w:szCs w:val="28"/>
        </w:rPr>
        <w:t>«</w:t>
      </w:r>
      <w:r w:rsidR="001B5021" w:rsidRPr="001B5021">
        <w:rPr>
          <w:color w:val="000000"/>
          <w:sz w:val="28"/>
          <w:szCs w:val="28"/>
        </w:rPr>
        <w:t>А</w:t>
      </w:r>
      <w:r w:rsidRPr="001B5021">
        <w:rPr>
          <w:color w:val="000000"/>
          <w:sz w:val="28"/>
          <w:szCs w:val="28"/>
        </w:rPr>
        <w:t>гропромиздат</w:t>
      </w:r>
      <w:r w:rsidR="001B5021">
        <w:rPr>
          <w:color w:val="000000"/>
          <w:sz w:val="28"/>
          <w:szCs w:val="28"/>
        </w:rPr>
        <w:t>»</w:t>
      </w:r>
      <w:r w:rsidR="001B5021" w:rsidRPr="001B5021">
        <w:rPr>
          <w:color w:val="000000"/>
          <w:sz w:val="28"/>
          <w:szCs w:val="28"/>
        </w:rPr>
        <w:t>,</w:t>
      </w:r>
      <w:r w:rsidR="00F77BB6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</w:rPr>
        <w:t xml:space="preserve">1987. </w:t>
      </w:r>
      <w:r w:rsidR="001B5021">
        <w:rPr>
          <w:color w:val="000000"/>
          <w:sz w:val="28"/>
          <w:szCs w:val="28"/>
        </w:rPr>
        <w:t>–</w:t>
      </w:r>
      <w:r w:rsidR="001B5021" w:rsidRPr="001B5021">
        <w:rPr>
          <w:color w:val="000000"/>
          <w:sz w:val="28"/>
          <w:szCs w:val="28"/>
        </w:rPr>
        <w:t xml:space="preserve"> 415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с.</w:t>
      </w:r>
    </w:p>
    <w:p w:rsidR="001B5021" w:rsidRDefault="00603DBF" w:rsidP="00F77BB6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 xml:space="preserve">2. Инфекционные болезни животных / </w:t>
      </w:r>
      <w:r w:rsidR="001B5021" w:rsidRPr="001B5021">
        <w:rPr>
          <w:color w:val="000000"/>
          <w:sz w:val="28"/>
          <w:szCs w:val="28"/>
        </w:rPr>
        <w:t>Б.Ф.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Бессарабов</w:t>
      </w:r>
      <w:r w:rsidRPr="001B5021">
        <w:rPr>
          <w:color w:val="000000"/>
          <w:sz w:val="28"/>
          <w:szCs w:val="28"/>
        </w:rPr>
        <w:t xml:space="preserve">, </w:t>
      </w:r>
      <w:r w:rsidR="001B5021" w:rsidRPr="001B5021">
        <w:rPr>
          <w:color w:val="000000"/>
          <w:sz w:val="28"/>
          <w:szCs w:val="28"/>
        </w:rPr>
        <w:t>А.А.</w:t>
      </w:r>
      <w:r w:rsidRPr="001B5021">
        <w:rPr>
          <w:color w:val="000000"/>
          <w:sz w:val="28"/>
          <w:szCs w:val="28"/>
        </w:rPr>
        <w:t xml:space="preserve">, </w:t>
      </w:r>
      <w:r w:rsidR="001B5021" w:rsidRPr="001B5021">
        <w:rPr>
          <w:color w:val="000000"/>
          <w:sz w:val="28"/>
          <w:szCs w:val="28"/>
        </w:rPr>
        <w:t>Е.С.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Воронин</w:t>
      </w:r>
      <w:r w:rsidR="00F77BB6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</w:rPr>
        <w:t xml:space="preserve">и др.; Под ред. </w:t>
      </w:r>
      <w:r w:rsidR="001B5021" w:rsidRPr="001B5021">
        <w:rPr>
          <w:color w:val="000000"/>
          <w:sz w:val="28"/>
          <w:szCs w:val="28"/>
        </w:rPr>
        <w:t>А.А.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Сидорчука</w:t>
      </w:r>
      <w:r w:rsidRPr="001B5021">
        <w:rPr>
          <w:color w:val="000000"/>
          <w:sz w:val="28"/>
          <w:szCs w:val="28"/>
        </w:rPr>
        <w:t xml:space="preserve">. </w:t>
      </w:r>
      <w:r w:rsidR="001B5021">
        <w:rPr>
          <w:color w:val="000000"/>
          <w:sz w:val="28"/>
          <w:szCs w:val="28"/>
        </w:rPr>
        <w:t>–</w:t>
      </w:r>
      <w:r w:rsidR="001B5021" w:rsidRPr="001B5021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</w:rPr>
        <w:t xml:space="preserve">М.: КолосС, 2007. </w:t>
      </w:r>
      <w:r w:rsidR="001B5021">
        <w:rPr>
          <w:color w:val="000000"/>
          <w:sz w:val="28"/>
          <w:szCs w:val="28"/>
        </w:rPr>
        <w:t>–</w:t>
      </w:r>
      <w:r w:rsidR="001B5021" w:rsidRPr="001B5021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</w:rPr>
        <w:t>671 с</w:t>
      </w:r>
    </w:p>
    <w:p w:rsidR="00603DBF" w:rsidRPr="00F77BB6" w:rsidRDefault="00603DBF" w:rsidP="00F77BB6">
      <w:pPr>
        <w:spacing w:line="360" w:lineRule="auto"/>
        <w:jc w:val="both"/>
        <w:rPr>
          <w:color w:val="000000"/>
          <w:sz w:val="28"/>
          <w:szCs w:val="28"/>
        </w:rPr>
      </w:pPr>
      <w:r w:rsidRPr="001B5021">
        <w:rPr>
          <w:color w:val="000000"/>
          <w:sz w:val="28"/>
          <w:szCs w:val="28"/>
        </w:rPr>
        <w:t xml:space="preserve">3. </w:t>
      </w:r>
      <w:r w:rsidR="001B5021" w:rsidRPr="001B5021">
        <w:rPr>
          <w:color w:val="000000"/>
          <w:sz w:val="28"/>
          <w:szCs w:val="28"/>
        </w:rPr>
        <w:t>Алтухов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Н.Н.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Краткий</w:t>
      </w:r>
      <w:r w:rsidRPr="001B5021">
        <w:rPr>
          <w:color w:val="000000"/>
          <w:sz w:val="28"/>
          <w:szCs w:val="28"/>
        </w:rPr>
        <w:t xml:space="preserve"> справочник ветеринарного врача</w:t>
      </w:r>
      <w:r w:rsidR="00F77BB6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</w:rPr>
        <w:t xml:space="preserve">Москва: </w:t>
      </w:r>
      <w:r w:rsidR="001B5021">
        <w:rPr>
          <w:color w:val="000000"/>
          <w:sz w:val="28"/>
          <w:szCs w:val="28"/>
        </w:rPr>
        <w:t>«</w:t>
      </w:r>
      <w:r w:rsidR="001B5021" w:rsidRPr="001B5021">
        <w:rPr>
          <w:color w:val="000000"/>
          <w:sz w:val="28"/>
          <w:szCs w:val="28"/>
        </w:rPr>
        <w:t>А</w:t>
      </w:r>
      <w:r w:rsidRPr="001B5021">
        <w:rPr>
          <w:color w:val="000000"/>
          <w:sz w:val="28"/>
          <w:szCs w:val="28"/>
        </w:rPr>
        <w:t>гропромиздат</w:t>
      </w:r>
      <w:r w:rsidR="001B5021">
        <w:rPr>
          <w:color w:val="000000"/>
          <w:sz w:val="28"/>
          <w:szCs w:val="28"/>
        </w:rPr>
        <w:t>»</w:t>
      </w:r>
      <w:r w:rsidR="001B5021" w:rsidRPr="001B5021">
        <w:rPr>
          <w:color w:val="000000"/>
          <w:sz w:val="28"/>
          <w:szCs w:val="28"/>
        </w:rPr>
        <w:t>,</w:t>
      </w:r>
      <w:r w:rsidRPr="001B5021">
        <w:rPr>
          <w:color w:val="000000"/>
          <w:sz w:val="28"/>
          <w:szCs w:val="28"/>
        </w:rPr>
        <w:t xml:space="preserve"> 1990. </w:t>
      </w:r>
      <w:r w:rsidR="001B5021">
        <w:rPr>
          <w:color w:val="000000"/>
          <w:sz w:val="28"/>
          <w:szCs w:val="28"/>
        </w:rPr>
        <w:t>–</w:t>
      </w:r>
      <w:r w:rsidR="001B5021" w:rsidRPr="001B5021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</w:rPr>
        <w:t>574</w:t>
      </w:r>
      <w:r w:rsidR="00F77BB6">
        <w:rPr>
          <w:color w:val="000000"/>
          <w:sz w:val="28"/>
          <w:szCs w:val="28"/>
        </w:rPr>
        <w:t xml:space="preserve"> </w:t>
      </w:r>
      <w:r w:rsidRPr="001B5021">
        <w:rPr>
          <w:color w:val="000000"/>
          <w:sz w:val="28"/>
          <w:szCs w:val="28"/>
        </w:rPr>
        <w:t>с</w:t>
      </w:r>
      <w:r w:rsidR="00F77BB6">
        <w:rPr>
          <w:color w:val="000000"/>
          <w:sz w:val="28"/>
          <w:szCs w:val="28"/>
        </w:rPr>
        <w:t>.</w:t>
      </w:r>
    </w:p>
    <w:p w:rsidR="00603DBF" w:rsidRPr="001B5021" w:rsidRDefault="00603DBF" w:rsidP="00F77BB6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1B5021">
        <w:rPr>
          <w:color w:val="000000"/>
          <w:sz w:val="28"/>
          <w:szCs w:val="28"/>
          <w:lang w:val="uk-UA"/>
        </w:rPr>
        <w:t>4. Довідник лікаря ветеринарної медицини/ П.І. Вербицький</w:t>
      </w:r>
      <w:r w:rsidR="001B5021" w:rsidRPr="001B5021">
        <w:rPr>
          <w:color w:val="000000"/>
          <w:sz w:val="28"/>
          <w:szCs w:val="28"/>
          <w:lang w:val="uk-UA"/>
        </w:rPr>
        <w:t>,</w:t>
      </w:r>
      <w:r w:rsidR="001B5021">
        <w:rPr>
          <w:color w:val="000000"/>
          <w:sz w:val="28"/>
          <w:szCs w:val="28"/>
          <w:lang w:val="uk-UA"/>
        </w:rPr>
        <w:t xml:space="preserve"> </w:t>
      </w:r>
      <w:r w:rsidR="001B5021" w:rsidRPr="001B5021">
        <w:rPr>
          <w:color w:val="000000"/>
          <w:sz w:val="28"/>
          <w:szCs w:val="28"/>
          <w:lang w:val="uk-UA"/>
        </w:rPr>
        <w:t>П</w:t>
      </w:r>
      <w:r w:rsidRPr="001B5021">
        <w:rPr>
          <w:color w:val="000000"/>
          <w:sz w:val="28"/>
          <w:szCs w:val="28"/>
          <w:lang w:val="uk-UA"/>
        </w:rPr>
        <w:t>.П.</w:t>
      </w:r>
      <w:r w:rsidR="00F77BB6">
        <w:rPr>
          <w:color w:val="000000"/>
          <w:sz w:val="28"/>
          <w:szCs w:val="28"/>
          <w:lang w:val="uk-UA"/>
        </w:rPr>
        <w:t xml:space="preserve"> </w:t>
      </w:r>
      <w:r w:rsidRPr="001B5021">
        <w:rPr>
          <w:color w:val="000000"/>
          <w:sz w:val="28"/>
          <w:szCs w:val="28"/>
          <w:lang w:val="uk-UA"/>
        </w:rPr>
        <w:t>Достоєвський.</w:t>
      </w:r>
      <w:r w:rsidR="001B5021">
        <w:rPr>
          <w:color w:val="000000"/>
          <w:sz w:val="28"/>
          <w:szCs w:val="28"/>
          <w:lang w:val="uk-UA"/>
        </w:rPr>
        <w:t xml:space="preserve"> </w:t>
      </w:r>
      <w:r w:rsidRPr="001B5021">
        <w:rPr>
          <w:color w:val="000000"/>
          <w:sz w:val="28"/>
          <w:szCs w:val="28"/>
          <w:lang w:val="uk-UA"/>
        </w:rPr>
        <w:t xml:space="preserve">– К.: «Урожай», 2004. – </w:t>
      </w:r>
      <w:r w:rsidR="001B5021" w:rsidRPr="001B5021">
        <w:rPr>
          <w:color w:val="000000"/>
          <w:sz w:val="28"/>
          <w:szCs w:val="28"/>
          <w:lang w:val="uk-UA"/>
        </w:rPr>
        <w:t>1280</w:t>
      </w:r>
      <w:r w:rsidR="001B5021">
        <w:rPr>
          <w:color w:val="000000"/>
          <w:sz w:val="28"/>
          <w:szCs w:val="28"/>
          <w:lang w:val="uk-UA"/>
        </w:rPr>
        <w:t> </w:t>
      </w:r>
      <w:r w:rsidR="001B5021" w:rsidRPr="001B5021">
        <w:rPr>
          <w:color w:val="000000"/>
          <w:sz w:val="28"/>
          <w:szCs w:val="28"/>
          <w:lang w:val="uk-UA"/>
        </w:rPr>
        <w:t>с.</w:t>
      </w:r>
    </w:p>
    <w:p w:rsidR="00603DBF" w:rsidRPr="001B5021" w:rsidRDefault="00603DBF" w:rsidP="00F77BB6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1B5021">
        <w:rPr>
          <w:color w:val="000000"/>
          <w:sz w:val="28"/>
          <w:szCs w:val="28"/>
          <w:lang w:val="uk-UA"/>
        </w:rPr>
        <w:t>5. Справочник ветеринарного врача/ А.Ф</w:t>
      </w:r>
      <w:r w:rsidRPr="001B5021">
        <w:rPr>
          <w:color w:val="000000"/>
          <w:sz w:val="28"/>
          <w:szCs w:val="28"/>
        </w:rPr>
        <w:t xml:space="preserve"> Кузнецов. – Москва: «Лань»,</w:t>
      </w:r>
      <w:r w:rsidR="00F77BB6">
        <w:rPr>
          <w:color w:val="000000"/>
          <w:sz w:val="28"/>
          <w:szCs w:val="28"/>
          <w:lang w:val="uk-UA"/>
        </w:rPr>
        <w:t xml:space="preserve"> </w:t>
      </w:r>
      <w:r w:rsidRPr="001B5021">
        <w:rPr>
          <w:color w:val="000000"/>
          <w:sz w:val="28"/>
          <w:szCs w:val="28"/>
        </w:rPr>
        <w:t xml:space="preserve">2002. – </w:t>
      </w:r>
      <w:r w:rsidR="001B5021" w:rsidRPr="001B5021">
        <w:rPr>
          <w:color w:val="000000"/>
          <w:sz w:val="28"/>
          <w:szCs w:val="28"/>
        </w:rPr>
        <w:t>896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с.</w:t>
      </w:r>
    </w:p>
    <w:p w:rsidR="00603DBF" w:rsidRPr="001B5021" w:rsidRDefault="00603DBF" w:rsidP="00F77BB6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1B5021">
        <w:rPr>
          <w:color w:val="000000"/>
          <w:sz w:val="28"/>
          <w:szCs w:val="28"/>
          <w:lang w:val="uk-UA"/>
        </w:rPr>
        <w:t xml:space="preserve">6. Справочник ветеринарного врача/ </w:t>
      </w:r>
      <w:r w:rsidR="001B5021" w:rsidRPr="001B5021">
        <w:rPr>
          <w:color w:val="000000"/>
          <w:sz w:val="28"/>
          <w:szCs w:val="28"/>
          <w:lang w:val="uk-UA"/>
        </w:rPr>
        <w:t>П.П.</w:t>
      </w:r>
      <w:r w:rsidR="001B5021">
        <w:rPr>
          <w:color w:val="000000"/>
          <w:sz w:val="28"/>
          <w:szCs w:val="28"/>
          <w:lang w:val="uk-UA"/>
        </w:rPr>
        <w:t> </w:t>
      </w:r>
      <w:r w:rsidR="001B5021" w:rsidRPr="001B5021">
        <w:rPr>
          <w:color w:val="000000"/>
          <w:sz w:val="28"/>
          <w:szCs w:val="28"/>
          <w:lang w:val="uk-UA"/>
        </w:rPr>
        <w:t>Достоевский</w:t>
      </w:r>
      <w:r w:rsidRPr="001B5021">
        <w:rPr>
          <w:color w:val="000000"/>
          <w:sz w:val="28"/>
          <w:szCs w:val="28"/>
          <w:lang w:val="uk-UA"/>
        </w:rPr>
        <w:t>,</w:t>
      </w:r>
      <w:r w:rsidR="001B5021">
        <w:rPr>
          <w:color w:val="000000"/>
          <w:sz w:val="28"/>
          <w:szCs w:val="28"/>
          <w:lang w:val="uk-UA"/>
        </w:rPr>
        <w:t xml:space="preserve"> </w:t>
      </w:r>
      <w:r w:rsidR="001B5021" w:rsidRPr="001B5021">
        <w:rPr>
          <w:color w:val="000000"/>
          <w:sz w:val="28"/>
          <w:szCs w:val="28"/>
          <w:lang w:val="uk-UA"/>
        </w:rPr>
        <w:t>Н.А.</w:t>
      </w:r>
      <w:r w:rsidR="001B5021">
        <w:rPr>
          <w:color w:val="000000"/>
          <w:sz w:val="28"/>
          <w:szCs w:val="28"/>
          <w:lang w:val="uk-UA"/>
        </w:rPr>
        <w:t> </w:t>
      </w:r>
      <w:r w:rsidR="001B5021" w:rsidRPr="001B5021">
        <w:rPr>
          <w:color w:val="000000"/>
          <w:sz w:val="28"/>
          <w:szCs w:val="28"/>
          <w:lang w:val="uk-UA"/>
        </w:rPr>
        <w:t>Судаков</w:t>
      </w:r>
      <w:r w:rsidRPr="001B5021">
        <w:rPr>
          <w:color w:val="000000"/>
          <w:sz w:val="28"/>
          <w:szCs w:val="28"/>
          <w:lang w:val="uk-UA"/>
        </w:rPr>
        <w:t>, В.А.</w:t>
      </w:r>
      <w:r w:rsidR="00F77BB6">
        <w:rPr>
          <w:color w:val="000000"/>
          <w:sz w:val="28"/>
          <w:szCs w:val="28"/>
          <w:lang w:val="uk-UA"/>
        </w:rPr>
        <w:t xml:space="preserve"> </w:t>
      </w:r>
      <w:r w:rsidRPr="001B5021">
        <w:rPr>
          <w:color w:val="000000"/>
          <w:sz w:val="28"/>
          <w:szCs w:val="28"/>
          <w:lang w:val="uk-UA"/>
        </w:rPr>
        <w:t xml:space="preserve">Атамась и др. – К.: Урожай, 1990. – </w:t>
      </w:r>
      <w:r w:rsidR="001B5021" w:rsidRPr="001B5021">
        <w:rPr>
          <w:color w:val="000000"/>
          <w:sz w:val="28"/>
          <w:szCs w:val="28"/>
          <w:lang w:val="uk-UA"/>
        </w:rPr>
        <w:t>784</w:t>
      </w:r>
      <w:r w:rsidR="001B5021">
        <w:rPr>
          <w:color w:val="000000"/>
          <w:sz w:val="28"/>
          <w:szCs w:val="28"/>
          <w:lang w:val="uk-UA"/>
        </w:rPr>
        <w:t> </w:t>
      </w:r>
      <w:r w:rsidR="001B5021" w:rsidRPr="001B5021">
        <w:rPr>
          <w:color w:val="000000"/>
          <w:sz w:val="28"/>
          <w:szCs w:val="28"/>
          <w:lang w:val="uk-UA"/>
        </w:rPr>
        <w:t>с.</w:t>
      </w:r>
    </w:p>
    <w:p w:rsidR="00603DBF" w:rsidRPr="00F77BB6" w:rsidRDefault="00603DBF" w:rsidP="00F77BB6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1B5021">
        <w:rPr>
          <w:color w:val="000000"/>
          <w:sz w:val="28"/>
          <w:szCs w:val="28"/>
          <w:lang w:val="uk-UA"/>
        </w:rPr>
        <w:t xml:space="preserve">7. </w:t>
      </w:r>
      <w:r w:rsidR="001B5021" w:rsidRPr="001B5021">
        <w:rPr>
          <w:color w:val="000000"/>
          <w:sz w:val="28"/>
          <w:szCs w:val="28"/>
        </w:rPr>
        <w:t>Гавриш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В.Г.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Справочник</w:t>
      </w:r>
      <w:r w:rsidRPr="001B5021">
        <w:rPr>
          <w:color w:val="000000"/>
          <w:sz w:val="28"/>
          <w:szCs w:val="28"/>
        </w:rPr>
        <w:t xml:space="preserve"> ветеринарного врача, </w:t>
      </w:r>
      <w:r w:rsidRPr="001B5021">
        <w:rPr>
          <w:color w:val="000000"/>
          <w:sz w:val="28"/>
          <w:szCs w:val="28"/>
          <w:lang w:val="uk-UA"/>
        </w:rPr>
        <w:t xml:space="preserve">4 </w:t>
      </w:r>
      <w:r w:rsidRPr="001B5021">
        <w:rPr>
          <w:color w:val="000000"/>
          <w:sz w:val="28"/>
          <w:szCs w:val="28"/>
        </w:rPr>
        <w:t>изд.</w:t>
      </w:r>
      <w:r w:rsidRPr="001B5021">
        <w:rPr>
          <w:color w:val="000000"/>
          <w:sz w:val="28"/>
          <w:szCs w:val="28"/>
          <w:lang w:val="uk-UA"/>
        </w:rPr>
        <w:t xml:space="preserve"> </w:t>
      </w:r>
      <w:r w:rsidRPr="001B5021">
        <w:rPr>
          <w:color w:val="000000"/>
          <w:sz w:val="28"/>
          <w:szCs w:val="28"/>
        </w:rPr>
        <w:t>Ростов-на-Дону:</w:t>
      </w:r>
      <w:r w:rsidR="00F77BB6">
        <w:rPr>
          <w:color w:val="000000"/>
          <w:sz w:val="28"/>
          <w:szCs w:val="28"/>
          <w:lang w:val="uk-UA"/>
        </w:rPr>
        <w:t xml:space="preserve"> </w:t>
      </w:r>
      <w:r w:rsidR="001B5021">
        <w:rPr>
          <w:color w:val="000000"/>
          <w:sz w:val="28"/>
          <w:szCs w:val="28"/>
        </w:rPr>
        <w:t>«</w:t>
      </w:r>
      <w:r w:rsidR="001B5021" w:rsidRPr="001B5021">
        <w:rPr>
          <w:color w:val="000000"/>
          <w:sz w:val="28"/>
          <w:szCs w:val="28"/>
        </w:rPr>
        <w:t>Феникс</w:t>
      </w:r>
      <w:r w:rsidR="001B5021">
        <w:rPr>
          <w:color w:val="000000"/>
          <w:sz w:val="28"/>
          <w:szCs w:val="28"/>
        </w:rPr>
        <w:t>»</w:t>
      </w:r>
      <w:r w:rsidR="001B5021" w:rsidRPr="001B5021">
        <w:rPr>
          <w:color w:val="000000"/>
          <w:sz w:val="28"/>
          <w:szCs w:val="28"/>
        </w:rPr>
        <w:t>,</w:t>
      </w:r>
      <w:r w:rsidRPr="001B5021">
        <w:rPr>
          <w:color w:val="000000"/>
          <w:sz w:val="28"/>
          <w:szCs w:val="28"/>
        </w:rPr>
        <w:t xml:space="preserve"> 200</w:t>
      </w:r>
      <w:r w:rsidRPr="001B5021">
        <w:rPr>
          <w:color w:val="000000"/>
          <w:sz w:val="28"/>
          <w:szCs w:val="28"/>
          <w:lang w:val="uk-UA"/>
        </w:rPr>
        <w:t>3</w:t>
      </w:r>
      <w:r w:rsidRPr="001B5021">
        <w:rPr>
          <w:color w:val="000000"/>
          <w:sz w:val="28"/>
          <w:szCs w:val="28"/>
        </w:rPr>
        <w:t xml:space="preserve">. </w:t>
      </w:r>
      <w:r w:rsidR="001B5021">
        <w:rPr>
          <w:color w:val="000000"/>
          <w:sz w:val="28"/>
          <w:szCs w:val="28"/>
        </w:rPr>
        <w:t>–</w:t>
      </w:r>
      <w:r w:rsidR="001B5021" w:rsidRPr="001B5021">
        <w:rPr>
          <w:color w:val="000000"/>
          <w:sz w:val="28"/>
          <w:szCs w:val="28"/>
        </w:rPr>
        <w:t xml:space="preserve"> 576</w:t>
      </w:r>
      <w:r w:rsidR="001B5021">
        <w:rPr>
          <w:color w:val="000000"/>
          <w:sz w:val="28"/>
          <w:szCs w:val="28"/>
        </w:rPr>
        <w:t> </w:t>
      </w:r>
      <w:r w:rsidR="001B5021" w:rsidRPr="001B5021">
        <w:rPr>
          <w:color w:val="000000"/>
          <w:sz w:val="28"/>
          <w:szCs w:val="28"/>
        </w:rPr>
        <w:t>с.</w:t>
      </w:r>
      <w:bookmarkStart w:id="0" w:name="_GoBack"/>
      <w:bookmarkEnd w:id="0"/>
    </w:p>
    <w:sectPr w:rsidR="00603DBF" w:rsidRPr="00F77BB6" w:rsidSect="001B5021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151385"/>
    <w:multiLevelType w:val="hybridMultilevel"/>
    <w:tmpl w:val="8974B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C88"/>
    <w:rsid w:val="00067390"/>
    <w:rsid w:val="001B5021"/>
    <w:rsid w:val="004E7C88"/>
    <w:rsid w:val="00603DBF"/>
    <w:rsid w:val="008613D8"/>
    <w:rsid w:val="00864638"/>
    <w:rsid w:val="00973CD4"/>
    <w:rsid w:val="00E0496F"/>
    <w:rsid w:val="00F7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C425105-308B-47F1-8264-C161B427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C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2821</Words>
  <Characters>16085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аграрной политики Украины</vt:lpstr>
    </vt:vector>
  </TitlesOfParts>
  <Company/>
  <LinksUpToDate>false</LinksUpToDate>
  <CharactersWithSpaces>18869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аграрной политики Украины</dc:title>
  <dc:subject/>
  <dc:creator>Алексей</dc:creator>
  <cp:keywords/>
  <dc:description/>
  <cp:lastModifiedBy>admin</cp:lastModifiedBy>
  <cp:revision>2</cp:revision>
  <dcterms:created xsi:type="dcterms:W3CDTF">2014-02-20T16:21:00Z</dcterms:created>
  <dcterms:modified xsi:type="dcterms:W3CDTF">2014-02-20T16:21:00Z</dcterms:modified>
</cp:coreProperties>
</file>