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AF2" w:rsidRPr="006D51CA" w:rsidRDefault="00FD6AF2" w:rsidP="00FD6AF2">
      <w:pPr>
        <w:spacing w:before="120" w:line="240" w:lineRule="auto"/>
        <w:jc w:val="center"/>
        <w:rPr>
          <w:b/>
          <w:bCs/>
          <w:sz w:val="32"/>
          <w:szCs w:val="32"/>
        </w:rPr>
      </w:pPr>
      <w:r w:rsidRPr="006D51CA">
        <w:rPr>
          <w:b/>
          <w:bCs/>
          <w:sz w:val="32"/>
          <w:szCs w:val="32"/>
        </w:rPr>
        <w:t>Классификации дисперсных систем</w:t>
      </w:r>
    </w:p>
    <w:p w:rsidR="00FD6AF2" w:rsidRPr="006D51CA" w:rsidRDefault="00FD6AF2" w:rsidP="00FD6AF2">
      <w:pPr>
        <w:spacing w:before="120" w:line="240" w:lineRule="auto"/>
        <w:jc w:val="center"/>
        <w:rPr>
          <w:sz w:val="28"/>
          <w:szCs w:val="28"/>
        </w:rPr>
      </w:pPr>
      <w:r w:rsidRPr="006D51CA">
        <w:rPr>
          <w:sz w:val="28"/>
          <w:szCs w:val="28"/>
        </w:rPr>
        <w:t>В.А. Волков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По степени раздробленности (дисперсности) системы делятся на следующие классы: грубодисперсные, размер частиц в которых более 10-5 м; тонкодисперсные (микрогетерогенные) с размером частиц от 10-5 до 10-7 м; коллоидно-дисперсные (ультрамикро-гетерогенные) с частицами размером от 10-7 до 10-9м. Если фиксировать внимание на двух основных компонентах </w:t>
      </w:r>
      <w:r w:rsidRPr="00A51C3F">
        <w:rPr>
          <w:sz w:val="24"/>
          <w:szCs w:val="24"/>
        </w:rPr>
        <w:t>дисперсных систем</w:t>
      </w:r>
      <w:r w:rsidRPr="00EE77B5">
        <w:rPr>
          <w:sz w:val="24"/>
          <w:szCs w:val="24"/>
        </w:rPr>
        <w:t xml:space="preserve">, то одному из них следует приписать роль дисперсионной среды, а другому - роль дисперсной фазы. В этом случае все </w:t>
      </w:r>
      <w:r w:rsidRPr="00A51C3F">
        <w:rPr>
          <w:sz w:val="24"/>
          <w:szCs w:val="24"/>
        </w:rPr>
        <w:t>дисперсные системы</w:t>
      </w:r>
      <w:r w:rsidRPr="00EE77B5">
        <w:rPr>
          <w:sz w:val="24"/>
          <w:szCs w:val="24"/>
        </w:rPr>
        <w:t xml:space="preserve"> можно классифицировать по агрегатным состояниям фаз.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Эта </w:t>
      </w:r>
      <w:r w:rsidRPr="00A51C3F">
        <w:rPr>
          <w:sz w:val="24"/>
          <w:szCs w:val="24"/>
        </w:rPr>
        <w:t>классификация</w:t>
      </w:r>
      <w:r w:rsidRPr="00EE77B5">
        <w:rPr>
          <w:sz w:val="24"/>
          <w:szCs w:val="24"/>
        </w:rPr>
        <w:t xml:space="preserve"> была предложена Оствальдом и широко используется до настоящего времени. Недостатком </w:t>
      </w:r>
      <w:r w:rsidRPr="00A51C3F">
        <w:rPr>
          <w:sz w:val="24"/>
          <w:szCs w:val="24"/>
        </w:rPr>
        <w:t>классификации</w:t>
      </w:r>
      <w:r w:rsidRPr="00EE77B5">
        <w:rPr>
          <w:sz w:val="24"/>
          <w:szCs w:val="24"/>
        </w:rPr>
        <w:t xml:space="preserve"> следует считать невозможность отнесения </w:t>
      </w:r>
      <w:r w:rsidRPr="00A51C3F">
        <w:rPr>
          <w:sz w:val="24"/>
          <w:szCs w:val="24"/>
        </w:rPr>
        <w:t>дисперсных систем</w:t>
      </w:r>
      <w:r w:rsidRPr="00EE77B5">
        <w:rPr>
          <w:sz w:val="24"/>
          <w:szCs w:val="24"/>
        </w:rPr>
        <w:t xml:space="preserve">, приготовленных с твердой или жидкой дисперсной фазой, к какому-либо классу, если размер частиц составляет несколько нанометров. Пример такой </w:t>
      </w:r>
      <w:r w:rsidRPr="00A51C3F">
        <w:rPr>
          <w:sz w:val="24"/>
          <w:szCs w:val="24"/>
        </w:rPr>
        <w:t>классификации</w:t>
      </w:r>
      <w:r w:rsidRPr="00EE77B5">
        <w:rPr>
          <w:sz w:val="24"/>
          <w:szCs w:val="24"/>
        </w:rPr>
        <w:t xml:space="preserve"> приведен в табл. 1.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Академик П.А. Ребиндер предложил более совершенную </w:t>
      </w:r>
      <w:r w:rsidRPr="00A51C3F">
        <w:rPr>
          <w:sz w:val="24"/>
          <w:szCs w:val="24"/>
        </w:rPr>
        <w:t>классификацию</w:t>
      </w:r>
      <w:r w:rsidRPr="00EE77B5">
        <w:rPr>
          <w:sz w:val="24"/>
          <w:szCs w:val="24"/>
        </w:rPr>
        <w:t xml:space="preserve"> </w:t>
      </w:r>
      <w:r w:rsidRPr="00A51C3F">
        <w:rPr>
          <w:sz w:val="24"/>
          <w:szCs w:val="24"/>
        </w:rPr>
        <w:t>дисперсных систем</w:t>
      </w:r>
      <w:r w:rsidRPr="00EE77B5">
        <w:rPr>
          <w:sz w:val="24"/>
          <w:szCs w:val="24"/>
        </w:rPr>
        <w:t xml:space="preserve"> по агрегатным состояниям фаз. Он разделил все </w:t>
      </w:r>
      <w:r w:rsidRPr="00A51C3F">
        <w:rPr>
          <w:sz w:val="24"/>
          <w:szCs w:val="24"/>
        </w:rPr>
        <w:t>дисперсные системы</w:t>
      </w:r>
      <w:r w:rsidRPr="00EE77B5">
        <w:rPr>
          <w:sz w:val="24"/>
          <w:szCs w:val="24"/>
        </w:rPr>
        <w:t xml:space="preserve"> на два класса: свободнодисперсные системы и сплошные (или связнодисперсные) системы (табл. 2 и 3). В свободнодисперсных </w:t>
      </w:r>
      <w:r w:rsidRPr="00A51C3F">
        <w:rPr>
          <w:sz w:val="24"/>
          <w:szCs w:val="24"/>
        </w:rPr>
        <w:t>системах дисперсная</w:t>
      </w:r>
      <w:r w:rsidRPr="00EE77B5">
        <w:rPr>
          <w:sz w:val="24"/>
          <w:szCs w:val="24"/>
        </w:rPr>
        <w:t xml:space="preserve"> фаза не образует сплошных жестких структур (сеток, ферм или каркасов). Эти системы называют </w:t>
      </w:r>
      <w:r w:rsidRPr="00A51C3F">
        <w:rPr>
          <w:sz w:val="24"/>
          <w:szCs w:val="24"/>
        </w:rPr>
        <w:t>золями</w:t>
      </w:r>
      <w:r w:rsidRPr="00EE77B5">
        <w:rPr>
          <w:sz w:val="24"/>
          <w:szCs w:val="24"/>
        </w:rPr>
        <w:t xml:space="preserve">. В сплошных (связнодисперсных) системах частицы дисперсной фазы образуют жесткие пространственные структуры (сетки, каркасы, фермы). Такие системы оказывают сопротивление </w:t>
      </w:r>
      <w:r w:rsidRPr="00A51C3F">
        <w:rPr>
          <w:sz w:val="24"/>
          <w:szCs w:val="24"/>
        </w:rPr>
        <w:t>деформации</w:t>
      </w:r>
      <w:r w:rsidRPr="00EE77B5">
        <w:rPr>
          <w:sz w:val="24"/>
          <w:szCs w:val="24"/>
        </w:rPr>
        <w:t xml:space="preserve"> сдвига. Их называют </w:t>
      </w:r>
      <w:r w:rsidRPr="00A51C3F">
        <w:rPr>
          <w:sz w:val="24"/>
          <w:szCs w:val="24"/>
        </w:rPr>
        <w:t>гелями</w:t>
      </w:r>
      <w:r w:rsidRPr="00EE77B5">
        <w:rPr>
          <w:sz w:val="24"/>
          <w:szCs w:val="24"/>
        </w:rPr>
        <w:t>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A51C3F">
        <w:rPr>
          <w:sz w:val="24"/>
          <w:szCs w:val="24"/>
        </w:rPr>
        <w:t>Дисперсная система</w:t>
      </w:r>
      <w:r w:rsidRPr="00EE77B5">
        <w:rPr>
          <w:sz w:val="24"/>
          <w:szCs w:val="24"/>
        </w:rPr>
        <w:t xml:space="preserve"> по </w:t>
      </w:r>
      <w:r w:rsidRPr="00A51C3F">
        <w:rPr>
          <w:sz w:val="24"/>
          <w:szCs w:val="24"/>
        </w:rPr>
        <w:t>классификации</w:t>
      </w:r>
      <w:r w:rsidRPr="00EE77B5">
        <w:rPr>
          <w:sz w:val="24"/>
          <w:szCs w:val="24"/>
        </w:rPr>
        <w:t xml:space="preserve"> Ребиндера обозначается дробью, в которой дисперсная фаза ставится в числителе, а дисперсионная среда – в знаменателе. Например: Т1/Ж2. Индекс 1 обозначает дисперсную фазу, а индекс 2 – дисперсионную среду.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A51C3F">
        <w:rPr>
          <w:sz w:val="24"/>
          <w:szCs w:val="24"/>
        </w:rPr>
        <w:t>Коллоидная химия</w:t>
      </w:r>
      <w:r w:rsidRPr="00EE77B5">
        <w:rPr>
          <w:sz w:val="24"/>
          <w:szCs w:val="24"/>
        </w:rPr>
        <w:t xml:space="preserve"> изучает свойства как тонко-, так и грубодисперсных систем; как свободно-, так и связнодисперсных систем.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Включение в одну науку столь большого количества разнообразных систем, различных как по природе фаз, так и по размерам частиц и агрегатному состоянию фаз, основано на том, что все они обладают общими свойствами - гетерогенностью и принципиальной термодинамической неустойчивостью. Центральное место в </w:t>
      </w:r>
      <w:r w:rsidRPr="00A51C3F">
        <w:rPr>
          <w:sz w:val="24"/>
          <w:szCs w:val="24"/>
        </w:rPr>
        <w:t>коллоидной химии</w:t>
      </w:r>
      <w:r w:rsidRPr="00EE77B5">
        <w:rPr>
          <w:sz w:val="24"/>
          <w:szCs w:val="24"/>
        </w:rPr>
        <w:t xml:space="preserve"> занимают ультрамикрогетерогенные системы со свободными частицами. Это - так называемые, </w:t>
      </w:r>
      <w:r w:rsidRPr="00A51C3F">
        <w:rPr>
          <w:sz w:val="24"/>
          <w:szCs w:val="24"/>
        </w:rPr>
        <w:t>коллоидные системы</w:t>
      </w:r>
      <w:r w:rsidRPr="00EE77B5">
        <w:rPr>
          <w:sz w:val="24"/>
          <w:szCs w:val="24"/>
        </w:rPr>
        <w:t>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Таблица 1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Классификация дисперсных систем по агрегатным состояниям фаз.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3"/>
        <w:gridCol w:w="1692"/>
        <w:gridCol w:w="5773"/>
      </w:tblGrid>
      <w:tr w:rsidR="00FD6AF2" w:rsidRPr="00EE77B5" w:rsidTr="00695239">
        <w:trPr>
          <w:tblCellSpacing w:w="0" w:type="dxa"/>
        </w:trPr>
        <w:tc>
          <w:tcPr>
            <w:tcW w:w="1127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Дисперсион-ная среда</w:t>
            </w:r>
          </w:p>
        </w:tc>
        <w:tc>
          <w:tcPr>
            <w:tcW w:w="878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Дисперс-ная фаза</w:t>
            </w:r>
          </w:p>
        </w:tc>
        <w:tc>
          <w:tcPr>
            <w:tcW w:w="2995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Примеры </w:t>
            </w:r>
            <w:r w:rsidRPr="00A51C3F">
              <w:rPr>
                <w:sz w:val="24"/>
                <w:szCs w:val="24"/>
              </w:rPr>
              <w:t>дисперсных систем</w:t>
            </w:r>
          </w:p>
        </w:tc>
      </w:tr>
      <w:tr w:rsidR="00FD6AF2" w:rsidRPr="00EE77B5" w:rsidTr="00695239">
        <w:trPr>
          <w:tblCellSpacing w:w="0" w:type="dxa"/>
        </w:trPr>
        <w:tc>
          <w:tcPr>
            <w:tcW w:w="1127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Твердая</w:t>
            </w:r>
          </w:p>
        </w:tc>
        <w:tc>
          <w:tcPr>
            <w:tcW w:w="878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Твердая</w:t>
            </w:r>
          </w:p>
        </w:tc>
        <w:tc>
          <w:tcPr>
            <w:tcW w:w="2995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Рубиновое стекло; пигментированные волокна; </w:t>
            </w:r>
            <w:r w:rsidRPr="00A51C3F">
              <w:rPr>
                <w:sz w:val="24"/>
                <w:szCs w:val="24"/>
              </w:rPr>
              <w:t>сплавы</w:t>
            </w:r>
            <w:r w:rsidRPr="00EE77B5">
              <w:rPr>
                <w:sz w:val="24"/>
                <w:szCs w:val="24"/>
              </w:rPr>
              <w:t xml:space="preserve">; рисунок на </w:t>
            </w:r>
            <w:r w:rsidRPr="00A51C3F">
              <w:rPr>
                <w:sz w:val="24"/>
                <w:szCs w:val="24"/>
              </w:rPr>
              <w:t>ткани</w:t>
            </w:r>
            <w:r w:rsidRPr="00EE77B5">
              <w:rPr>
                <w:sz w:val="24"/>
                <w:szCs w:val="24"/>
              </w:rPr>
              <w:t xml:space="preserve">, нанесенный методом пигментной печати </w:t>
            </w:r>
          </w:p>
        </w:tc>
      </w:tr>
      <w:tr w:rsidR="00FD6AF2" w:rsidRPr="00EE77B5" w:rsidTr="00695239">
        <w:trPr>
          <w:tblCellSpacing w:w="0" w:type="dxa"/>
        </w:trPr>
        <w:tc>
          <w:tcPr>
            <w:tcW w:w="1127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Твердая</w:t>
            </w:r>
          </w:p>
        </w:tc>
        <w:tc>
          <w:tcPr>
            <w:tcW w:w="878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Жидкая</w:t>
            </w:r>
          </w:p>
        </w:tc>
        <w:tc>
          <w:tcPr>
            <w:tcW w:w="2995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Жемчуг, </w:t>
            </w:r>
            <w:r w:rsidRPr="00A51C3F">
              <w:rPr>
                <w:sz w:val="24"/>
                <w:szCs w:val="24"/>
              </w:rPr>
              <w:t>вода</w:t>
            </w:r>
            <w:r w:rsidRPr="00EE77B5">
              <w:rPr>
                <w:sz w:val="24"/>
                <w:szCs w:val="24"/>
              </w:rPr>
              <w:t xml:space="preserve"> в граните, </w:t>
            </w:r>
            <w:r w:rsidRPr="00A51C3F">
              <w:rPr>
                <w:sz w:val="24"/>
                <w:szCs w:val="24"/>
              </w:rPr>
              <w:t>вода</w:t>
            </w:r>
            <w:r w:rsidRPr="00EE77B5">
              <w:rPr>
                <w:sz w:val="24"/>
                <w:szCs w:val="24"/>
              </w:rPr>
              <w:t xml:space="preserve"> в </w:t>
            </w:r>
            <w:r w:rsidRPr="00A51C3F">
              <w:rPr>
                <w:sz w:val="24"/>
                <w:szCs w:val="24"/>
              </w:rPr>
              <w:t>бетоне</w:t>
            </w:r>
            <w:r w:rsidRPr="00EE77B5">
              <w:rPr>
                <w:sz w:val="24"/>
                <w:szCs w:val="24"/>
              </w:rPr>
              <w:t xml:space="preserve">, остаточный </w:t>
            </w:r>
            <w:r w:rsidRPr="00A51C3F">
              <w:rPr>
                <w:sz w:val="24"/>
                <w:szCs w:val="24"/>
              </w:rPr>
              <w:t>мономер</w:t>
            </w:r>
            <w:r w:rsidRPr="00EE77B5">
              <w:rPr>
                <w:sz w:val="24"/>
                <w:szCs w:val="24"/>
              </w:rPr>
              <w:t xml:space="preserve"> в полимерно-мономерных частицах</w:t>
            </w:r>
          </w:p>
        </w:tc>
      </w:tr>
      <w:tr w:rsidR="00FD6AF2" w:rsidRPr="00EE77B5" w:rsidTr="00695239">
        <w:trPr>
          <w:tblCellSpacing w:w="0" w:type="dxa"/>
        </w:trPr>
        <w:tc>
          <w:tcPr>
            <w:tcW w:w="1127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Твердая</w:t>
            </w:r>
          </w:p>
        </w:tc>
        <w:tc>
          <w:tcPr>
            <w:tcW w:w="878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Газо- образная</w:t>
            </w:r>
          </w:p>
        </w:tc>
        <w:tc>
          <w:tcPr>
            <w:tcW w:w="2995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Газовые включения в различных </w:t>
            </w:r>
            <w:r w:rsidRPr="00A51C3F">
              <w:rPr>
                <w:sz w:val="24"/>
                <w:szCs w:val="24"/>
              </w:rPr>
              <w:t>твердых телах</w:t>
            </w:r>
            <w:r w:rsidRPr="00EE77B5">
              <w:rPr>
                <w:sz w:val="24"/>
                <w:szCs w:val="24"/>
              </w:rPr>
              <w:t xml:space="preserve">: пенобетоны, замороженные </w:t>
            </w:r>
            <w:r w:rsidRPr="00A51C3F">
              <w:rPr>
                <w:sz w:val="24"/>
                <w:szCs w:val="24"/>
              </w:rPr>
              <w:t>пены</w:t>
            </w:r>
            <w:r w:rsidRPr="00EE77B5">
              <w:rPr>
                <w:sz w:val="24"/>
                <w:szCs w:val="24"/>
              </w:rPr>
              <w:t xml:space="preserve">, пемза, вулканическая лава, полимерные </w:t>
            </w:r>
            <w:r w:rsidRPr="00A51C3F">
              <w:rPr>
                <w:sz w:val="24"/>
                <w:szCs w:val="24"/>
              </w:rPr>
              <w:t>пены</w:t>
            </w:r>
            <w:r w:rsidRPr="00EE77B5">
              <w:rPr>
                <w:sz w:val="24"/>
                <w:szCs w:val="24"/>
              </w:rPr>
              <w:t xml:space="preserve">, </w:t>
            </w:r>
            <w:r w:rsidRPr="00A51C3F">
              <w:rPr>
                <w:sz w:val="24"/>
                <w:szCs w:val="24"/>
              </w:rPr>
              <w:t>пенополиуретан</w:t>
            </w:r>
          </w:p>
        </w:tc>
      </w:tr>
      <w:tr w:rsidR="00FD6AF2" w:rsidRPr="00EE77B5" w:rsidTr="00695239">
        <w:trPr>
          <w:tblCellSpacing w:w="0" w:type="dxa"/>
        </w:trPr>
        <w:tc>
          <w:tcPr>
            <w:tcW w:w="1127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Жидкая</w:t>
            </w:r>
          </w:p>
        </w:tc>
        <w:tc>
          <w:tcPr>
            <w:tcW w:w="878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Твердая</w:t>
            </w:r>
          </w:p>
        </w:tc>
        <w:tc>
          <w:tcPr>
            <w:tcW w:w="2995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51C3F">
              <w:rPr>
                <w:sz w:val="24"/>
                <w:szCs w:val="24"/>
              </w:rPr>
              <w:t>Суспензии</w:t>
            </w:r>
            <w:r w:rsidRPr="00EE77B5">
              <w:rPr>
                <w:sz w:val="24"/>
                <w:szCs w:val="24"/>
              </w:rPr>
              <w:t xml:space="preserve">, </w:t>
            </w:r>
            <w:r w:rsidRPr="00A51C3F">
              <w:rPr>
                <w:sz w:val="24"/>
                <w:szCs w:val="24"/>
              </w:rPr>
              <w:t>краски</w:t>
            </w:r>
            <w:r w:rsidRPr="00EE77B5">
              <w:rPr>
                <w:sz w:val="24"/>
                <w:szCs w:val="24"/>
              </w:rPr>
              <w:t xml:space="preserve">, </w:t>
            </w:r>
            <w:r w:rsidRPr="00A51C3F">
              <w:rPr>
                <w:sz w:val="24"/>
                <w:szCs w:val="24"/>
              </w:rPr>
              <w:t>пасты</w:t>
            </w:r>
            <w:r w:rsidRPr="00EE77B5">
              <w:rPr>
                <w:sz w:val="24"/>
                <w:szCs w:val="24"/>
              </w:rPr>
              <w:t xml:space="preserve">, </w:t>
            </w:r>
            <w:r w:rsidRPr="00A51C3F">
              <w:rPr>
                <w:sz w:val="24"/>
                <w:szCs w:val="24"/>
              </w:rPr>
              <w:t>золи</w:t>
            </w:r>
            <w:r w:rsidRPr="00EE77B5">
              <w:rPr>
                <w:sz w:val="24"/>
                <w:szCs w:val="24"/>
              </w:rPr>
              <w:t xml:space="preserve">, латексы </w:t>
            </w:r>
          </w:p>
        </w:tc>
      </w:tr>
      <w:tr w:rsidR="00FD6AF2" w:rsidRPr="00EE77B5" w:rsidTr="00695239">
        <w:trPr>
          <w:tblCellSpacing w:w="0" w:type="dxa"/>
        </w:trPr>
        <w:tc>
          <w:tcPr>
            <w:tcW w:w="1127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878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995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FD6AF2" w:rsidRPr="00EE77B5" w:rsidTr="00695239">
        <w:trPr>
          <w:tblCellSpacing w:w="0" w:type="dxa"/>
        </w:trPr>
        <w:tc>
          <w:tcPr>
            <w:tcW w:w="1127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Жидкая</w:t>
            </w:r>
          </w:p>
        </w:tc>
        <w:tc>
          <w:tcPr>
            <w:tcW w:w="878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Жидкая</w:t>
            </w:r>
          </w:p>
        </w:tc>
        <w:tc>
          <w:tcPr>
            <w:tcW w:w="2995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51C3F">
              <w:rPr>
                <w:sz w:val="24"/>
                <w:szCs w:val="24"/>
              </w:rPr>
              <w:t>Эмульсии</w:t>
            </w:r>
            <w:r w:rsidRPr="00EE77B5">
              <w:rPr>
                <w:sz w:val="24"/>
                <w:szCs w:val="24"/>
              </w:rPr>
              <w:t xml:space="preserve">: </w:t>
            </w:r>
            <w:r w:rsidRPr="00A51C3F">
              <w:rPr>
                <w:sz w:val="24"/>
                <w:szCs w:val="24"/>
              </w:rPr>
              <w:t>молоко</w:t>
            </w:r>
            <w:r w:rsidRPr="00EE77B5">
              <w:rPr>
                <w:sz w:val="24"/>
                <w:szCs w:val="24"/>
              </w:rPr>
              <w:t xml:space="preserve">, </w:t>
            </w:r>
            <w:r w:rsidRPr="00A51C3F">
              <w:rPr>
                <w:sz w:val="24"/>
                <w:szCs w:val="24"/>
              </w:rPr>
              <w:t>нефть</w:t>
            </w:r>
            <w:r w:rsidRPr="00EE77B5">
              <w:rPr>
                <w:sz w:val="24"/>
                <w:szCs w:val="24"/>
              </w:rPr>
              <w:t xml:space="preserve">, сливочное </w:t>
            </w:r>
            <w:r w:rsidRPr="00A51C3F">
              <w:rPr>
                <w:sz w:val="24"/>
                <w:szCs w:val="24"/>
              </w:rPr>
              <w:t>масло</w:t>
            </w:r>
            <w:r w:rsidRPr="00EE77B5">
              <w:rPr>
                <w:sz w:val="24"/>
                <w:szCs w:val="24"/>
              </w:rPr>
              <w:t xml:space="preserve">, маргарин, </w:t>
            </w:r>
            <w:r w:rsidRPr="00A51C3F">
              <w:rPr>
                <w:sz w:val="24"/>
                <w:szCs w:val="24"/>
              </w:rPr>
              <w:t>замасливатели</w:t>
            </w:r>
            <w:r w:rsidRPr="00EE77B5">
              <w:rPr>
                <w:sz w:val="24"/>
                <w:szCs w:val="24"/>
              </w:rPr>
              <w:t xml:space="preserve"> волокон </w:t>
            </w:r>
          </w:p>
        </w:tc>
      </w:tr>
      <w:tr w:rsidR="00FD6AF2" w:rsidRPr="00EE77B5" w:rsidTr="00695239">
        <w:trPr>
          <w:tblCellSpacing w:w="0" w:type="dxa"/>
        </w:trPr>
        <w:tc>
          <w:tcPr>
            <w:tcW w:w="1127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Жидкая</w:t>
            </w:r>
          </w:p>
        </w:tc>
        <w:tc>
          <w:tcPr>
            <w:tcW w:w="878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Газо- образная</w:t>
            </w:r>
          </w:p>
        </w:tc>
        <w:tc>
          <w:tcPr>
            <w:tcW w:w="2995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51C3F">
              <w:rPr>
                <w:sz w:val="24"/>
                <w:szCs w:val="24"/>
              </w:rPr>
              <w:t>Пены</w:t>
            </w:r>
            <w:r w:rsidRPr="00EE77B5">
              <w:rPr>
                <w:sz w:val="24"/>
                <w:szCs w:val="24"/>
              </w:rPr>
              <w:t>, в том числе для пожаротушения и пенных технологий замасливания волокон, беления и колорирования текстильных материалов</w:t>
            </w:r>
          </w:p>
        </w:tc>
      </w:tr>
      <w:tr w:rsidR="00FD6AF2" w:rsidRPr="00EE77B5" w:rsidTr="00695239">
        <w:trPr>
          <w:tblCellSpacing w:w="0" w:type="dxa"/>
        </w:trPr>
        <w:tc>
          <w:tcPr>
            <w:tcW w:w="1127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Газообразная</w:t>
            </w:r>
          </w:p>
        </w:tc>
        <w:tc>
          <w:tcPr>
            <w:tcW w:w="878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Твердая</w:t>
            </w:r>
          </w:p>
        </w:tc>
        <w:tc>
          <w:tcPr>
            <w:tcW w:w="2995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51C3F">
              <w:rPr>
                <w:sz w:val="24"/>
                <w:szCs w:val="24"/>
              </w:rPr>
              <w:t>Дымы</w:t>
            </w:r>
            <w:r w:rsidRPr="00EE77B5">
              <w:rPr>
                <w:sz w:val="24"/>
                <w:szCs w:val="24"/>
              </w:rPr>
              <w:t xml:space="preserve">, космическая </w:t>
            </w:r>
            <w:r w:rsidRPr="00A51C3F">
              <w:rPr>
                <w:sz w:val="24"/>
                <w:szCs w:val="24"/>
              </w:rPr>
              <w:t>пыль</w:t>
            </w:r>
            <w:r w:rsidRPr="00EE77B5">
              <w:rPr>
                <w:sz w:val="24"/>
                <w:szCs w:val="24"/>
              </w:rPr>
              <w:t xml:space="preserve">, </w:t>
            </w:r>
            <w:r w:rsidRPr="00A51C3F">
              <w:rPr>
                <w:sz w:val="24"/>
                <w:szCs w:val="24"/>
              </w:rPr>
              <w:t>аэрозоли</w:t>
            </w:r>
            <w:r w:rsidRPr="00EE77B5">
              <w:rPr>
                <w:sz w:val="24"/>
                <w:szCs w:val="24"/>
              </w:rPr>
              <w:t xml:space="preserve"> </w:t>
            </w:r>
          </w:p>
        </w:tc>
      </w:tr>
      <w:tr w:rsidR="00FD6AF2" w:rsidRPr="00EE77B5" w:rsidTr="00695239">
        <w:trPr>
          <w:tblCellSpacing w:w="0" w:type="dxa"/>
        </w:trPr>
        <w:tc>
          <w:tcPr>
            <w:tcW w:w="1127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Газообразная</w:t>
            </w:r>
          </w:p>
        </w:tc>
        <w:tc>
          <w:tcPr>
            <w:tcW w:w="878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Жидкая</w:t>
            </w:r>
          </w:p>
        </w:tc>
        <w:tc>
          <w:tcPr>
            <w:tcW w:w="2995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Туманы, </w:t>
            </w:r>
            <w:r w:rsidRPr="00A51C3F">
              <w:rPr>
                <w:sz w:val="24"/>
                <w:szCs w:val="24"/>
              </w:rPr>
              <w:t>газы</w:t>
            </w:r>
            <w:r w:rsidRPr="00EE77B5">
              <w:rPr>
                <w:sz w:val="24"/>
                <w:szCs w:val="24"/>
              </w:rPr>
              <w:t xml:space="preserve"> в момент сжижения</w:t>
            </w:r>
          </w:p>
        </w:tc>
      </w:tr>
      <w:tr w:rsidR="00FD6AF2" w:rsidRPr="00EE77B5" w:rsidTr="00695239">
        <w:trPr>
          <w:tblCellSpacing w:w="0" w:type="dxa"/>
        </w:trPr>
        <w:tc>
          <w:tcPr>
            <w:tcW w:w="1127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Газообразная</w:t>
            </w:r>
          </w:p>
        </w:tc>
        <w:tc>
          <w:tcPr>
            <w:tcW w:w="878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Газо- образная</w:t>
            </w:r>
          </w:p>
        </w:tc>
        <w:tc>
          <w:tcPr>
            <w:tcW w:w="2995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A51C3F">
              <w:rPr>
                <w:sz w:val="24"/>
                <w:szCs w:val="24"/>
              </w:rPr>
              <w:t>Коллоидная система</w:t>
            </w:r>
            <w:r w:rsidRPr="00EE77B5">
              <w:rPr>
                <w:sz w:val="24"/>
                <w:szCs w:val="24"/>
              </w:rPr>
              <w:t xml:space="preserve"> не образуется</w:t>
            </w:r>
          </w:p>
        </w:tc>
      </w:tr>
    </w:tbl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A51C3F">
        <w:rPr>
          <w:sz w:val="24"/>
          <w:szCs w:val="24"/>
        </w:rPr>
        <w:t>Коллоидные системы</w:t>
      </w:r>
      <w:r w:rsidRPr="00EE77B5">
        <w:rPr>
          <w:sz w:val="24"/>
          <w:szCs w:val="24"/>
        </w:rPr>
        <w:t xml:space="preserve"> необычайно лабильны, т.е. неустойчивы. Для многих из них достаточно прибавления ничтожного количества </w:t>
      </w:r>
      <w:r w:rsidRPr="00A51C3F">
        <w:rPr>
          <w:sz w:val="24"/>
          <w:szCs w:val="24"/>
        </w:rPr>
        <w:t>электролита</w:t>
      </w:r>
      <w:r w:rsidRPr="00EE77B5">
        <w:rPr>
          <w:sz w:val="24"/>
          <w:szCs w:val="24"/>
        </w:rPr>
        <w:t xml:space="preserve">, чтобы вызвать выпадение осадка. Причина столь легкого изменения состояния </w:t>
      </w:r>
      <w:r w:rsidRPr="00A51C3F">
        <w:rPr>
          <w:sz w:val="24"/>
          <w:szCs w:val="24"/>
        </w:rPr>
        <w:t>коллоидных систем</w:t>
      </w:r>
      <w:r w:rsidRPr="00EE77B5">
        <w:rPr>
          <w:sz w:val="24"/>
          <w:szCs w:val="24"/>
        </w:rPr>
        <w:t xml:space="preserve"> связана с непостоянством степени их дисперсности. Различают два вида устойчивости любой раздробленной системы - кинетическую и агрегативную.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Таблица 2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Примеры свободнодисперсных систем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5"/>
        <w:gridCol w:w="5363"/>
      </w:tblGrid>
      <w:tr w:rsidR="00FD6AF2" w:rsidRPr="00EE77B5" w:rsidTr="00695239">
        <w:trPr>
          <w:tblCellSpacing w:w="0" w:type="dxa"/>
        </w:trPr>
        <w:tc>
          <w:tcPr>
            <w:tcW w:w="2218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1. </w:t>
            </w:r>
            <w:r w:rsidRPr="00A51C3F">
              <w:rPr>
                <w:sz w:val="24"/>
                <w:szCs w:val="24"/>
              </w:rPr>
              <w:t>Дисперсные системы</w:t>
            </w:r>
            <w:r w:rsidRPr="00EE77B5">
              <w:rPr>
                <w:sz w:val="24"/>
                <w:szCs w:val="24"/>
              </w:rPr>
              <w:t xml:space="preserve"> в </w:t>
            </w:r>
            <w:r w:rsidRPr="00A51C3F">
              <w:rPr>
                <w:sz w:val="24"/>
                <w:szCs w:val="24"/>
              </w:rPr>
              <w:t>газах</w:t>
            </w:r>
          </w:p>
        </w:tc>
        <w:tc>
          <w:tcPr>
            <w:tcW w:w="2782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2. </w:t>
            </w:r>
            <w:r w:rsidRPr="00A51C3F">
              <w:rPr>
                <w:sz w:val="24"/>
                <w:szCs w:val="24"/>
              </w:rPr>
              <w:t>Дисперсные системы</w:t>
            </w:r>
            <w:r w:rsidRPr="00EE77B5">
              <w:rPr>
                <w:sz w:val="24"/>
                <w:szCs w:val="24"/>
              </w:rPr>
              <w:t xml:space="preserve"> в </w:t>
            </w:r>
            <w:r w:rsidRPr="00A51C3F">
              <w:rPr>
                <w:sz w:val="24"/>
                <w:szCs w:val="24"/>
              </w:rPr>
              <w:t>жидкостях</w:t>
            </w:r>
          </w:p>
        </w:tc>
      </w:tr>
      <w:tr w:rsidR="00FD6AF2" w:rsidRPr="00EE77B5" w:rsidTr="00695239">
        <w:trPr>
          <w:tblCellSpacing w:w="0" w:type="dxa"/>
        </w:trPr>
        <w:tc>
          <w:tcPr>
            <w:tcW w:w="2218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Коллоидная дисперсность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Т1/Г2 – </w:t>
            </w:r>
            <w:r w:rsidRPr="00A51C3F">
              <w:rPr>
                <w:sz w:val="24"/>
                <w:szCs w:val="24"/>
              </w:rPr>
              <w:t>пыль</w:t>
            </w:r>
            <w:r w:rsidRPr="00EE77B5">
              <w:rPr>
                <w:sz w:val="24"/>
                <w:szCs w:val="24"/>
              </w:rPr>
              <w:t xml:space="preserve"> в верхних слоях </w:t>
            </w:r>
            <w:r w:rsidRPr="00A51C3F">
              <w:rPr>
                <w:sz w:val="24"/>
                <w:szCs w:val="24"/>
              </w:rPr>
              <w:t>атмосферы</w:t>
            </w:r>
            <w:r w:rsidRPr="00EE77B5">
              <w:rPr>
                <w:sz w:val="24"/>
                <w:szCs w:val="24"/>
              </w:rPr>
              <w:t xml:space="preserve">, </w:t>
            </w:r>
            <w:r w:rsidRPr="00A51C3F">
              <w:rPr>
                <w:sz w:val="24"/>
                <w:szCs w:val="24"/>
              </w:rPr>
              <w:t>аэрозоли</w:t>
            </w:r>
            <w:r w:rsidRPr="00EE77B5">
              <w:rPr>
                <w:sz w:val="24"/>
                <w:szCs w:val="24"/>
              </w:rPr>
              <w:t>.</w:t>
            </w:r>
          </w:p>
        </w:tc>
        <w:tc>
          <w:tcPr>
            <w:tcW w:w="2782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Коллоидная дисперсность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Т1/Ж2 – лиозоли, </w:t>
            </w:r>
            <w:r w:rsidRPr="00A51C3F">
              <w:rPr>
                <w:sz w:val="24"/>
                <w:szCs w:val="24"/>
              </w:rPr>
              <w:t>дисперсные красители</w:t>
            </w:r>
            <w:r w:rsidRPr="00EE77B5">
              <w:rPr>
                <w:sz w:val="24"/>
                <w:szCs w:val="24"/>
              </w:rPr>
              <w:t xml:space="preserve"> в </w:t>
            </w:r>
            <w:r w:rsidRPr="00A51C3F">
              <w:rPr>
                <w:sz w:val="24"/>
                <w:szCs w:val="24"/>
              </w:rPr>
              <w:t>воде</w:t>
            </w:r>
            <w:r w:rsidRPr="00EE77B5">
              <w:rPr>
                <w:sz w:val="24"/>
                <w:szCs w:val="24"/>
              </w:rPr>
              <w:t xml:space="preserve">, </w:t>
            </w:r>
            <w:r w:rsidRPr="00A51C3F">
              <w:rPr>
                <w:sz w:val="24"/>
                <w:szCs w:val="24"/>
              </w:rPr>
              <w:t>латексы синтетических</w:t>
            </w:r>
            <w:r w:rsidRPr="00EE77B5">
              <w:rPr>
                <w:sz w:val="24"/>
                <w:szCs w:val="24"/>
              </w:rPr>
              <w:t xml:space="preserve"> </w:t>
            </w:r>
            <w:r w:rsidRPr="00A51C3F">
              <w:rPr>
                <w:sz w:val="24"/>
                <w:szCs w:val="24"/>
              </w:rPr>
              <w:t>полимеров</w:t>
            </w:r>
            <w:r w:rsidRPr="00EE77B5">
              <w:rPr>
                <w:sz w:val="24"/>
                <w:szCs w:val="24"/>
              </w:rPr>
              <w:t xml:space="preserve">. </w:t>
            </w:r>
          </w:p>
        </w:tc>
      </w:tr>
      <w:tr w:rsidR="00FD6AF2" w:rsidRPr="00EE77B5" w:rsidTr="00695239">
        <w:trPr>
          <w:tblCellSpacing w:w="0" w:type="dxa"/>
        </w:trPr>
        <w:tc>
          <w:tcPr>
            <w:tcW w:w="2218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Грубая дисперсность</w:t>
            </w:r>
          </w:p>
        </w:tc>
        <w:tc>
          <w:tcPr>
            <w:tcW w:w="2782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Грубая дисперсность</w:t>
            </w:r>
          </w:p>
        </w:tc>
      </w:tr>
      <w:tr w:rsidR="00FD6AF2" w:rsidRPr="00EE77B5" w:rsidTr="00695239">
        <w:trPr>
          <w:tblCellSpacing w:w="0" w:type="dxa"/>
        </w:trPr>
        <w:tc>
          <w:tcPr>
            <w:tcW w:w="2218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Т1/Г2 – </w:t>
            </w:r>
            <w:r w:rsidRPr="00A51C3F">
              <w:rPr>
                <w:sz w:val="24"/>
                <w:szCs w:val="24"/>
              </w:rPr>
              <w:t>дымы</w:t>
            </w:r>
            <w:r w:rsidRPr="00EE77B5">
              <w:rPr>
                <w:sz w:val="24"/>
                <w:szCs w:val="24"/>
              </w:rPr>
              <w:t xml:space="preserve"> 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Ж1/Г2 – туманы</w:t>
            </w:r>
          </w:p>
        </w:tc>
        <w:tc>
          <w:tcPr>
            <w:tcW w:w="2782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Т1/Ж2 – </w:t>
            </w:r>
            <w:r w:rsidRPr="00A51C3F">
              <w:rPr>
                <w:sz w:val="24"/>
                <w:szCs w:val="24"/>
              </w:rPr>
              <w:t>суспензии</w:t>
            </w:r>
            <w:r w:rsidRPr="00EE77B5">
              <w:rPr>
                <w:sz w:val="24"/>
                <w:szCs w:val="24"/>
              </w:rPr>
              <w:t xml:space="preserve"> 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Ж1/Ж2 – жидкие </w:t>
            </w:r>
            <w:r w:rsidRPr="00A51C3F">
              <w:rPr>
                <w:sz w:val="24"/>
                <w:szCs w:val="24"/>
              </w:rPr>
              <w:t>эмульсии</w:t>
            </w:r>
            <w:r w:rsidRPr="00EE77B5">
              <w:rPr>
                <w:sz w:val="24"/>
                <w:szCs w:val="24"/>
              </w:rPr>
              <w:t xml:space="preserve"> 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Г1/Ж2 – газовые </w:t>
            </w:r>
            <w:r w:rsidRPr="00A51C3F">
              <w:rPr>
                <w:sz w:val="24"/>
                <w:szCs w:val="24"/>
              </w:rPr>
              <w:t>эмульсии</w:t>
            </w:r>
          </w:p>
        </w:tc>
      </w:tr>
      <w:tr w:rsidR="00FD6AF2" w:rsidRPr="00EE77B5" w:rsidTr="00695239">
        <w:trPr>
          <w:tblCellSpacing w:w="0" w:type="dxa"/>
        </w:trPr>
        <w:tc>
          <w:tcPr>
            <w:tcW w:w="5000" w:type="pct"/>
            <w:gridSpan w:val="2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3. </w:t>
            </w:r>
            <w:r w:rsidRPr="00A51C3F">
              <w:rPr>
                <w:sz w:val="24"/>
                <w:szCs w:val="24"/>
              </w:rPr>
              <w:t>Дисперсные системы</w:t>
            </w:r>
            <w:r w:rsidRPr="00EE77B5">
              <w:rPr>
                <w:sz w:val="24"/>
                <w:szCs w:val="24"/>
              </w:rPr>
              <w:t xml:space="preserve"> в </w:t>
            </w:r>
            <w:r w:rsidRPr="00A51C3F">
              <w:rPr>
                <w:sz w:val="24"/>
                <w:szCs w:val="24"/>
              </w:rPr>
              <w:t>твердых телах</w:t>
            </w:r>
          </w:p>
        </w:tc>
      </w:tr>
      <w:tr w:rsidR="00FD6AF2" w:rsidRPr="00EE77B5" w:rsidTr="00695239">
        <w:trPr>
          <w:tblCellSpacing w:w="0" w:type="dxa"/>
        </w:trPr>
        <w:tc>
          <w:tcPr>
            <w:tcW w:w="5000" w:type="pct"/>
            <w:gridSpan w:val="2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Т1/Т2 – твердые </w:t>
            </w:r>
            <w:r w:rsidRPr="00A51C3F">
              <w:rPr>
                <w:sz w:val="24"/>
                <w:szCs w:val="24"/>
              </w:rPr>
              <w:t>золи</w:t>
            </w:r>
            <w:r w:rsidRPr="00EE77B5">
              <w:rPr>
                <w:sz w:val="24"/>
                <w:szCs w:val="24"/>
              </w:rPr>
              <w:t xml:space="preserve">, например, </w:t>
            </w:r>
            <w:r w:rsidRPr="00A51C3F">
              <w:rPr>
                <w:sz w:val="24"/>
                <w:szCs w:val="24"/>
              </w:rPr>
              <w:t>золь</w:t>
            </w:r>
            <w:r w:rsidRPr="00EE77B5">
              <w:rPr>
                <w:sz w:val="24"/>
                <w:szCs w:val="24"/>
              </w:rPr>
              <w:t xml:space="preserve"> </w:t>
            </w:r>
            <w:r w:rsidRPr="00A51C3F">
              <w:rPr>
                <w:sz w:val="24"/>
                <w:szCs w:val="24"/>
              </w:rPr>
              <w:t>золота</w:t>
            </w:r>
            <w:r w:rsidRPr="00EE77B5">
              <w:rPr>
                <w:sz w:val="24"/>
                <w:szCs w:val="24"/>
              </w:rPr>
              <w:t xml:space="preserve"> в стекле, 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пигментированные волокна, </w:t>
            </w:r>
            <w:r w:rsidRPr="00A51C3F">
              <w:rPr>
                <w:sz w:val="24"/>
                <w:szCs w:val="24"/>
              </w:rPr>
              <w:t>наполненные полимеры</w:t>
            </w:r>
          </w:p>
        </w:tc>
      </w:tr>
    </w:tbl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В основу этой </w:t>
      </w:r>
      <w:r w:rsidRPr="00A51C3F">
        <w:rPr>
          <w:sz w:val="24"/>
          <w:szCs w:val="24"/>
        </w:rPr>
        <w:t>классификации</w:t>
      </w:r>
      <w:r w:rsidRPr="00EE77B5">
        <w:rPr>
          <w:sz w:val="24"/>
          <w:szCs w:val="24"/>
        </w:rPr>
        <w:t xml:space="preserve"> положено агрегатное состояние фаз </w:t>
      </w:r>
      <w:r w:rsidRPr="00A51C3F">
        <w:rPr>
          <w:sz w:val="24"/>
          <w:szCs w:val="24"/>
        </w:rPr>
        <w:t>дисперсной системы</w:t>
      </w:r>
      <w:r w:rsidRPr="00EE77B5">
        <w:rPr>
          <w:sz w:val="24"/>
          <w:szCs w:val="24"/>
        </w:rPr>
        <w:t>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Понятие агрегативной устойчивости, которое впервые ввел Н.П. Песков, подразумевает отсутствие агрегирования, т.е. снижения степени дисперсности </w:t>
      </w:r>
      <w:r w:rsidRPr="00A51C3F">
        <w:rPr>
          <w:sz w:val="24"/>
          <w:szCs w:val="24"/>
        </w:rPr>
        <w:t>коллоидной системы</w:t>
      </w:r>
      <w:r w:rsidRPr="00EE77B5">
        <w:rPr>
          <w:sz w:val="24"/>
          <w:szCs w:val="24"/>
        </w:rPr>
        <w:t xml:space="preserve"> при хранении. Для определения кинетической устойчивости необходимо изучать условия выделения диспергированных частиц в гравитационном или центробежном поле. Скорость подобного выделения зависит от интенсивности броуновского движения частиц, т.е. от степени дисперсности системы и разности плотности дисперсионной среды и дисперсной фазы, а также от </w:t>
      </w:r>
      <w:r w:rsidRPr="00A51C3F">
        <w:rPr>
          <w:sz w:val="24"/>
          <w:szCs w:val="24"/>
        </w:rPr>
        <w:t>вязкости</w:t>
      </w:r>
      <w:r w:rsidRPr="00EE77B5">
        <w:rPr>
          <w:sz w:val="24"/>
          <w:szCs w:val="24"/>
        </w:rPr>
        <w:t xml:space="preserve"> среды.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Таблица 3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Связнодисперсные системы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15"/>
        <w:gridCol w:w="4965"/>
      </w:tblGrid>
      <w:tr w:rsidR="00FD6AF2" w:rsidRPr="00EE77B5" w:rsidTr="00695239">
        <w:trPr>
          <w:tblCellSpacing w:w="0" w:type="dxa"/>
        </w:trPr>
        <w:tc>
          <w:tcPr>
            <w:tcW w:w="3015" w:type="dxa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1. Системы с жидкой поверхностью раздела фаз</w:t>
            </w:r>
          </w:p>
        </w:tc>
        <w:tc>
          <w:tcPr>
            <w:tcW w:w="4965" w:type="dxa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2. Системы с твердой поверхностью раздела фаз</w:t>
            </w:r>
          </w:p>
        </w:tc>
      </w:tr>
      <w:tr w:rsidR="00FD6AF2" w:rsidRPr="00EE77B5" w:rsidTr="00695239">
        <w:trPr>
          <w:tblCellSpacing w:w="0" w:type="dxa"/>
        </w:trPr>
        <w:tc>
          <w:tcPr>
            <w:tcW w:w="3015" w:type="dxa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Г1/Ж2 – </w:t>
            </w:r>
            <w:r w:rsidRPr="00A51C3F">
              <w:rPr>
                <w:sz w:val="24"/>
                <w:szCs w:val="24"/>
              </w:rPr>
              <w:t>пены</w:t>
            </w:r>
            <w:r w:rsidRPr="00EE77B5">
              <w:rPr>
                <w:sz w:val="24"/>
                <w:szCs w:val="24"/>
              </w:rPr>
              <w:t xml:space="preserve"> 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Ж1/Ж2 – пенообразные </w:t>
            </w:r>
            <w:r w:rsidRPr="00A51C3F">
              <w:rPr>
                <w:sz w:val="24"/>
                <w:szCs w:val="24"/>
              </w:rPr>
              <w:t>эмульсии</w:t>
            </w:r>
            <w:r w:rsidRPr="00EE77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5" w:type="dxa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Г1/Т2 - пористые тела, </w:t>
            </w:r>
            <w:r w:rsidRPr="00A51C3F">
              <w:rPr>
                <w:sz w:val="24"/>
                <w:szCs w:val="24"/>
              </w:rPr>
              <w:t>натуральные волокна</w:t>
            </w:r>
            <w:r w:rsidRPr="00EE77B5">
              <w:rPr>
                <w:sz w:val="24"/>
                <w:szCs w:val="24"/>
              </w:rPr>
              <w:t xml:space="preserve">, пемза, губка, </w:t>
            </w:r>
            <w:r w:rsidRPr="00A51C3F">
              <w:rPr>
                <w:sz w:val="24"/>
                <w:szCs w:val="24"/>
              </w:rPr>
              <w:t>древесные угли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Ж1/Т2 – влага в граните 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Т1/Т2 – взаимопроникающие сетки </w:t>
            </w:r>
            <w:r w:rsidRPr="00A51C3F">
              <w:rPr>
                <w:sz w:val="24"/>
                <w:szCs w:val="24"/>
              </w:rPr>
              <w:t>полимеров</w:t>
            </w:r>
          </w:p>
        </w:tc>
      </w:tr>
    </w:tbl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Если хотят определить агрегативную устойчивость системы, то исследуют условия постоянства (или напротив - непостоянства) степени дисперсности системы. Одно из самых резких и характерных отличий </w:t>
      </w:r>
      <w:r w:rsidRPr="00A51C3F">
        <w:rPr>
          <w:sz w:val="24"/>
          <w:szCs w:val="24"/>
        </w:rPr>
        <w:t>коллоидной системы</w:t>
      </w:r>
      <w:r w:rsidRPr="00EE77B5">
        <w:rPr>
          <w:sz w:val="24"/>
          <w:szCs w:val="24"/>
        </w:rPr>
        <w:t xml:space="preserve"> как от истинного </w:t>
      </w:r>
      <w:r w:rsidRPr="00A51C3F">
        <w:rPr>
          <w:sz w:val="24"/>
          <w:szCs w:val="24"/>
        </w:rPr>
        <w:t>раствора</w:t>
      </w:r>
      <w:r w:rsidRPr="00EE77B5">
        <w:rPr>
          <w:sz w:val="24"/>
          <w:szCs w:val="24"/>
        </w:rPr>
        <w:t>, так и от грубодисперсных систем состоит в том, что их степень дисперсности является чрезвычайно непостоянной величиной и может изменяться в зависимости от самых разнообразных причин.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В основе этой </w:t>
      </w:r>
      <w:r w:rsidRPr="00A51C3F">
        <w:rPr>
          <w:sz w:val="24"/>
          <w:szCs w:val="24"/>
        </w:rPr>
        <w:t>классификации</w:t>
      </w:r>
      <w:r w:rsidRPr="00EE77B5">
        <w:rPr>
          <w:sz w:val="24"/>
          <w:szCs w:val="24"/>
        </w:rPr>
        <w:t xml:space="preserve"> лежит агрегатное состояние поверхности раздела фаз.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На основании изложенного выше </w:t>
      </w:r>
      <w:r w:rsidRPr="00A51C3F">
        <w:rPr>
          <w:sz w:val="24"/>
          <w:szCs w:val="24"/>
        </w:rPr>
        <w:t>дадим</w:t>
      </w:r>
      <w:r w:rsidRPr="00EE77B5">
        <w:rPr>
          <w:sz w:val="24"/>
          <w:szCs w:val="24"/>
        </w:rPr>
        <w:t xml:space="preserve"> определение </w:t>
      </w:r>
      <w:r w:rsidRPr="00A51C3F">
        <w:rPr>
          <w:sz w:val="24"/>
          <w:szCs w:val="24"/>
        </w:rPr>
        <w:t>коллоидным системам</w:t>
      </w:r>
      <w:r w:rsidRPr="00EE77B5">
        <w:rPr>
          <w:sz w:val="24"/>
          <w:szCs w:val="24"/>
        </w:rPr>
        <w:t xml:space="preserve">. 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Коллоидными системами называют двух-или многофазные системы, в которых одна фаза находится в виде отдельных мелких частиц, распределенных в другой фазе. Такие ультрамикрогетерогенные системы с определенной (коллоидной) дисперсностью проявляют способность к интенсивному броуновскому движению и обладают высокой кинетической устойчивостью. 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Имея высокоразвитую поверхность раздела фаз и, следовательно, громадный избыток свободной </w:t>
      </w:r>
      <w:r w:rsidRPr="00A51C3F">
        <w:rPr>
          <w:sz w:val="24"/>
          <w:szCs w:val="24"/>
        </w:rPr>
        <w:t>поверхностной энергии</w:t>
      </w:r>
      <w:r w:rsidRPr="00EE77B5">
        <w:rPr>
          <w:sz w:val="24"/>
          <w:szCs w:val="24"/>
        </w:rPr>
        <w:t xml:space="preserve">, эти системы являются принципиально термодинамически неустойчивыми, что выражается в агрегации частиц, т.е. в отсутствии агрегативной устойчивости. Однако этими свойствами не исчерпываются все особенности, которыми </w:t>
      </w:r>
      <w:r w:rsidRPr="00A51C3F">
        <w:rPr>
          <w:sz w:val="24"/>
          <w:szCs w:val="24"/>
        </w:rPr>
        <w:t>коллоидные системы</w:t>
      </w:r>
      <w:r w:rsidRPr="00EE77B5">
        <w:rPr>
          <w:sz w:val="24"/>
          <w:szCs w:val="24"/>
        </w:rPr>
        <w:t xml:space="preserve"> отличаются от других систем. Так, например, на первый взгляд кажется непонятным, почему коллоидные частицы, совершая энергичные движения и сталкиваясь между собой, не всегда слипаются в более крупные агрегаты и не выпадают в осадок, как этого следовало бы ожидать на основании второго закона </w:t>
      </w:r>
      <w:r w:rsidRPr="00A51C3F">
        <w:rPr>
          <w:sz w:val="24"/>
          <w:szCs w:val="24"/>
        </w:rPr>
        <w:t>термодинамики</w:t>
      </w:r>
      <w:r w:rsidRPr="00EE77B5">
        <w:rPr>
          <w:sz w:val="24"/>
          <w:szCs w:val="24"/>
        </w:rPr>
        <w:t>, так как при этом уменьшалась бы общая поверхность, а с ней и свободная энергия.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Оказывается, во многих случаях устойчивость таких систем связана с наличием слоя </w:t>
      </w:r>
      <w:r w:rsidRPr="00A51C3F">
        <w:rPr>
          <w:sz w:val="24"/>
          <w:szCs w:val="24"/>
        </w:rPr>
        <w:t>стабилизатора</w:t>
      </w:r>
      <w:r w:rsidRPr="00EE77B5">
        <w:rPr>
          <w:sz w:val="24"/>
          <w:szCs w:val="24"/>
        </w:rPr>
        <w:t xml:space="preserve"> на поверхности коллоидных частиц. Таким образом, необходимым условием создания устойчивых </w:t>
      </w:r>
      <w:r w:rsidRPr="00A51C3F">
        <w:rPr>
          <w:sz w:val="24"/>
          <w:szCs w:val="24"/>
        </w:rPr>
        <w:t>коллоидных систем</w:t>
      </w:r>
      <w:r w:rsidRPr="00EE77B5">
        <w:rPr>
          <w:sz w:val="24"/>
          <w:szCs w:val="24"/>
        </w:rPr>
        <w:t xml:space="preserve"> является присутствие третьего компонента - </w:t>
      </w:r>
      <w:r w:rsidRPr="00A51C3F">
        <w:rPr>
          <w:sz w:val="24"/>
          <w:szCs w:val="24"/>
        </w:rPr>
        <w:t>стабилизатора</w:t>
      </w:r>
      <w:r w:rsidRPr="00EE77B5">
        <w:rPr>
          <w:sz w:val="24"/>
          <w:szCs w:val="24"/>
        </w:rPr>
        <w:t xml:space="preserve">. </w:t>
      </w:r>
      <w:r w:rsidRPr="00A51C3F">
        <w:rPr>
          <w:sz w:val="24"/>
          <w:szCs w:val="24"/>
        </w:rPr>
        <w:t>Стабилизаторами</w:t>
      </w:r>
      <w:r w:rsidRPr="00EE77B5">
        <w:rPr>
          <w:sz w:val="24"/>
          <w:szCs w:val="24"/>
        </w:rPr>
        <w:t xml:space="preserve"> </w:t>
      </w:r>
      <w:r w:rsidRPr="00A51C3F">
        <w:rPr>
          <w:sz w:val="24"/>
          <w:szCs w:val="24"/>
        </w:rPr>
        <w:t>коллоидных систем</w:t>
      </w:r>
      <w:r w:rsidRPr="00EE77B5">
        <w:rPr>
          <w:sz w:val="24"/>
          <w:szCs w:val="24"/>
        </w:rPr>
        <w:t xml:space="preserve"> могут быть </w:t>
      </w:r>
      <w:r w:rsidRPr="00A51C3F">
        <w:rPr>
          <w:sz w:val="24"/>
          <w:szCs w:val="24"/>
        </w:rPr>
        <w:t>электролиты</w:t>
      </w:r>
      <w:r w:rsidRPr="00EE77B5">
        <w:rPr>
          <w:sz w:val="24"/>
          <w:szCs w:val="24"/>
        </w:rPr>
        <w:t xml:space="preserve"> или некоторые другие </w:t>
      </w:r>
      <w:r w:rsidRPr="00A51C3F">
        <w:rPr>
          <w:sz w:val="24"/>
          <w:szCs w:val="24"/>
        </w:rPr>
        <w:t>вещества</w:t>
      </w:r>
      <w:r w:rsidRPr="00EE77B5">
        <w:rPr>
          <w:sz w:val="24"/>
          <w:szCs w:val="24"/>
        </w:rPr>
        <w:t xml:space="preserve">, не имеющие электролитной природы, например </w:t>
      </w:r>
      <w:r w:rsidRPr="00A51C3F">
        <w:rPr>
          <w:sz w:val="24"/>
          <w:szCs w:val="24"/>
        </w:rPr>
        <w:t>высокомолекулярные соединения</w:t>
      </w:r>
      <w:r w:rsidRPr="00EE77B5">
        <w:rPr>
          <w:sz w:val="24"/>
          <w:szCs w:val="24"/>
        </w:rPr>
        <w:t xml:space="preserve"> (ВМС) или поверхностно-активные </w:t>
      </w:r>
      <w:r w:rsidRPr="00A51C3F">
        <w:rPr>
          <w:sz w:val="24"/>
          <w:szCs w:val="24"/>
        </w:rPr>
        <w:t>вещества</w:t>
      </w:r>
      <w:r w:rsidRPr="00EE77B5">
        <w:rPr>
          <w:sz w:val="24"/>
          <w:szCs w:val="24"/>
        </w:rPr>
        <w:t xml:space="preserve"> (ПАВ). Механизм стабилизации </w:t>
      </w:r>
      <w:r w:rsidRPr="00A51C3F">
        <w:rPr>
          <w:sz w:val="24"/>
          <w:szCs w:val="24"/>
        </w:rPr>
        <w:t>электролитами</w:t>
      </w:r>
      <w:r w:rsidRPr="00EE77B5">
        <w:rPr>
          <w:sz w:val="24"/>
          <w:szCs w:val="24"/>
        </w:rPr>
        <w:t xml:space="preserve"> и неэлектролитами существенно различен.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Влияние </w:t>
      </w:r>
      <w:r w:rsidRPr="00A51C3F">
        <w:rPr>
          <w:sz w:val="24"/>
          <w:szCs w:val="24"/>
        </w:rPr>
        <w:t>электролитов</w:t>
      </w:r>
      <w:r w:rsidRPr="00EE77B5">
        <w:rPr>
          <w:sz w:val="24"/>
          <w:szCs w:val="24"/>
        </w:rPr>
        <w:t xml:space="preserve"> на устойчивость </w:t>
      </w:r>
      <w:r w:rsidRPr="00A51C3F">
        <w:rPr>
          <w:sz w:val="24"/>
          <w:szCs w:val="24"/>
        </w:rPr>
        <w:t>коллоидных систем</w:t>
      </w:r>
      <w:r w:rsidRPr="00EE77B5">
        <w:rPr>
          <w:sz w:val="24"/>
          <w:szCs w:val="24"/>
        </w:rPr>
        <w:t xml:space="preserve"> носит сложный характер. В одних случаях ничтожные </w:t>
      </w:r>
      <w:r w:rsidRPr="00A51C3F">
        <w:rPr>
          <w:sz w:val="24"/>
          <w:szCs w:val="24"/>
        </w:rPr>
        <w:t>добавки</w:t>
      </w:r>
      <w:r w:rsidRPr="00EE77B5">
        <w:rPr>
          <w:sz w:val="24"/>
          <w:szCs w:val="24"/>
        </w:rPr>
        <w:t xml:space="preserve"> </w:t>
      </w:r>
      <w:r w:rsidRPr="006D51CA">
        <w:rPr>
          <w:sz w:val="24"/>
          <w:szCs w:val="24"/>
        </w:rPr>
        <w:t>электролита</w:t>
      </w:r>
      <w:r w:rsidRPr="00EE77B5">
        <w:rPr>
          <w:sz w:val="24"/>
          <w:szCs w:val="24"/>
        </w:rPr>
        <w:t xml:space="preserve"> способны привести к нарушению устойчивости системы. В других - введение </w:t>
      </w:r>
      <w:r w:rsidRPr="006D51CA">
        <w:rPr>
          <w:sz w:val="24"/>
          <w:szCs w:val="24"/>
        </w:rPr>
        <w:t>электролита</w:t>
      </w:r>
      <w:r w:rsidRPr="00EE77B5">
        <w:rPr>
          <w:sz w:val="24"/>
          <w:szCs w:val="24"/>
        </w:rPr>
        <w:t xml:space="preserve"> способствует увеличению стабильности.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Образование адсорбционных слоев таких </w:t>
      </w:r>
      <w:r w:rsidRPr="006D51CA">
        <w:rPr>
          <w:sz w:val="24"/>
          <w:szCs w:val="24"/>
        </w:rPr>
        <w:t>стабилизаторов</w:t>
      </w:r>
      <w:r w:rsidRPr="00EE77B5">
        <w:rPr>
          <w:sz w:val="24"/>
          <w:szCs w:val="24"/>
        </w:rPr>
        <w:t xml:space="preserve">, как ПАВ, приобретает особенно большое значение при наличии двухмерных структур, обладающих повышенными структурно-механическими свойствами. Во многих случаях стабилизация достигается при покрытии монослоем всего 40-60 % поверхности коллоидных частиц, когда защитный слой имеет прерывистый характер (в форме островков). Максимальная устойчивость достигается, естественно, при образовании полностью насыщенного </w:t>
      </w:r>
      <w:r w:rsidRPr="006D51CA">
        <w:rPr>
          <w:sz w:val="24"/>
          <w:szCs w:val="24"/>
        </w:rPr>
        <w:t>мономолекулярного слоя</w:t>
      </w:r>
      <w:r w:rsidRPr="00EE77B5">
        <w:rPr>
          <w:sz w:val="24"/>
          <w:szCs w:val="24"/>
        </w:rPr>
        <w:t xml:space="preserve">. Структурно-механические свойства адсорбционных слоев в значительной мере определяют поведение </w:t>
      </w:r>
      <w:r w:rsidRPr="006D51CA">
        <w:rPr>
          <w:sz w:val="24"/>
          <w:szCs w:val="24"/>
        </w:rPr>
        <w:t>коллоидных систем</w:t>
      </w:r>
      <w:r w:rsidRPr="00EE77B5">
        <w:rPr>
          <w:sz w:val="24"/>
          <w:szCs w:val="24"/>
        </w:rPr>
        <w:t xml:space="preserve">. Эти слои могут быть образованы или изменены небольшими количествами каких-либо растворенных </w:t>
      </w:r>
      <w:r w:rsidRPr="006D51CA">
        <w:rPr>
          <w:sz w:val="24"/>
          <w:szCs w:val="24"/>
        </w:rPr>
        <w:t>веществ</w:t>
      </w:r>
      <w:r w:rsidRPr="00EE77B5">
        <w:rPr>
          <w:sz w:val="24"/>
          <w:szCs w:val="24"/>
        </w:rPr>
        <w:t xml:space="preserve">, поэтому создается возможность регулирования ряда свойств </w:t>
      </w:r>
      <w:r w:rsidRPr="006D51CA">
        <w:rPr>
          <w:sz w:val="24"/>
          <w:szCs w:val="24"/>
        </w:rPr>
        <w:t>коллоидных систем</w:t>
      </w:r>
      <w:r w:rsidRPr="00EE77B5">
        <w:rPr>
          <w:sz w:val="24"/>
          <w:szCs w:val="24"/>
        </w:rPr>
        <w:t>, что широко используется в различных практических приложениях.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6D51CA">
        <w:rPr>
          <w:sz w:val="24"/>
          <w:szCs w:val="24"/>
        </w:rPr>
        <w:t>Коллоидные системы</w:t>
      </w:r>
      <w:r w:rsidRPr="00EE77B5">
        <w:rPr>
          <w:sz w:val="24"/>
          <w:szCs w:val="24"/>
        </w:rPr>
        <w:t xml:space="preserve">, состоящие из частиц диспергированного </w:t>
      </w:r>
      <w:r w:rsidRPr="006D51CA">
        <w:rPr>
          <w:sz w:val="24"/>
          <w:szCs w:val="24"/>
        </w:rPr>
        <w:t>вещества</w:t>
      </w:r>
      <w:r w:rsidRPr="00EE77B5">
        <w:rPr>
          <w:sz w:val="24"/>
          <w:szCs w:val="24"/>
        </w:rPr>
        <w:t xml:space="preserve">, способных свободно перемещаться в жидкой дисперсионной среде совместно с адсорбированными на их поверхности </w:t>
      </w:r>
      <w:r w:rsidRPr="006D51CA">
        <w:rPr>
          <w:sz w:val="24"/>
          <w:szCs w:val="24"/>
        </w:rPr>
        <w:t>молекулами</w:t>
      </w:r>
      <w:r w:rsidRPr="00EE77B5">
        <w:rPr>
          <w:sz w:val="24"/>
          <w:szCs w:val="24"/>
        </w:rPr>
        <w:t xml:space="preserve"> или </w:t>
      </w:r>
      <w:r w:rsidRPr="006D51CA">
        <w:rPr>
          <w:sz w:val="24"/>
          <w:szCs w:val="24"/>
        </w:rPr>
        <w:t>ионами</w:t>
      </w:r>
      <w:r w:rsidRPr="00EE77B5">
        <w:rPr>
          <w:sz w:val="24"/>
          <w:szCs w:val="24"/>
        </w:rPr>
        <w:t xml:space="preserve"> третьего компонента (стабилизатора), называют лиозолями, а сами частицы, обладающие сложным строением - </w:t>
      </w:r>
      <w:r w:rsidRPr="006D51CA">
        <w:rPr>
          <w:sz w:val="24"/>
          <w:szCs w:val="24"/>
        </w:rPr>
        <w:t>мицеллами</w:t>
      </w:r>
      <w:r w:rsidRPr="00EE77B5">
        <w:rPr>
          <w:sz w:val="24"/>
          <w:szCs w:val="24"/>
        </w:rPr>
        <w:t>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По характеру взаимодействия коллоидных частиц с дисперсионной средой лиозоли могут быть разделены на лиофильные и лиофобные. Впервые эта </w:t>
      </w:r>
      <w:r w:rsidRPr="006D51CA">
        <w:rPr>
          <w:sz w:val="24"/>
          <w:szCs w:val="24"/>
        </w:rPr>
        <w:t>классификация</w:t>
      </w:r>
      <w:r w:rsidRPr="00EE77B5">
        <w:rPr>
          <w:sz w:val="24"/>
          <w:szCs w:val="24"/>
        </w:rPr>
        <w:t xml:space="preserve"> была предложена немецким ученым-коллоидником Фрейндлихом. Он разделил все системы на два класса – лиофильные и лиофобные. В соответствии с представлениями, развитыми Фрейндлихом, лиофобными называют системы, частицы дисперсной фазы которых не взаимодействуют с дисперсионной средой, не сольватируются и не растворяются в ней. Лиофильные- это системы, частицы дисперсной фазы которых интенсивно взаимодействуют с дисперсионной средой. 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К лиофобным системам относятся </w:t>
      </w:r>
      <w:r w:rsidRPr="006D51CA">
        <w:rPr>
          <w:sz w:val="24"/>
          <w:szCs w:val="24"/>
        </w:rPr>
        <w:t>золи</w:t>
      </w:r>
      <w:r w:rsidRPr="00EE77B5">
        <w:rPr>
          <w:sz w:val="24"/>
          <w:szCs w:val="24"/>
        </w:rPr>
        <w:t xml:space="preserve"> драгоценных </w:t>
      </w:r>
      <w:r w:rsidRPr="006D51CA">
        <w:rPr>
          <w:sz w:val="24"/>
          <w:szCs w:val="24"/>
        </w:rPr>
        <w:t>металлов</w:t>
      </w:r>
      <w:r w:rsidRPr="00EE77B5">
        <w:rPr>
          <w:sz w:val="24"/>
          <w:szCs w:val="24"/>
        </w:rPr>
        <w:t xml:space="preserve">, </w:t>
      </w:r>
      <w:r w:rsidRPr="006D51CA">
        <w:rPr>
          <w:sz w:val="24"/>
          <w:szCs w:val="24"/>
        </w:rPr>
        <w:t>золи</w:t>
      </w:r>
      <w:r w:rsidRPr="00EE77B5">
        <w:rPr>
          <w:sz w:val="24"/>
          <w:szCs w:val="24"/>
        </w:rPr>
        <w:t xml:space="preserve"> металлоидов (серы, </w:t>
      </w:r>
      <w:r w:rsidRPr="006D51CA">
        <w:rPr>
          <w:sz w:val="24"/>
          <w:szCs w:val="24"/>
        </w:rPr>
        <w:t>селена</w:t>
      </w:r>
      <w:r w:rsidRPr="00EE77B5">
        <w:rPr>
          <w:sz w:val="24"/>
          <w:szCs w:val="24"/>
        </w:rPr>
        <w:t xml:space="preserve">, теллура), дисперсии </w:t>
      </w:r>
      <w:r w:rsidRPr="006D51CA">
        <w:rPr>
          <w:sz w:val="24"/>
          <w:szCs w:val="24"/>
        </w:rPr>
        <w:t>полимеров</w:t>
      </w:r>
      <w:r w:rsidRPr="00EE77B5">
        <w:rPr>
          <w:sz w:val="24"/>
          <w:szCs w:val="24"/>
        </w:rPr>
        <w:t xml:space="preserve"> в </w:t>
      </w:r>
      <w:r w:rsidRPr="006D51CA">
        <w:rPr>
          <w:sz w:val="24"/>
          <w:szCs w:val="24"/>
        </w:rPr>
        <w:t>воде</w:t>
      </w:r>
      <w:r w:rsidRPr="00EE77B5">
        <w:rPr>
          <w:sz w:val="24"/>
          <w:szCs w:val="24"/>
        </w:rPr>
        <w:t xml:space="preserve"> (например, </w:t>
      </w:r>
      <w:r w:rsidRPr="006D51CA">
        <w:rPr>
          <w:sz w:val="24"/>
          <w:szCs w:val="24"/>
        </w:rPr>
        <w:t>полистирола</w:t>
      </w:r>
      <w:r w:rsidRPr="00EE77B5">
        <w:rPr>
          <w:sz w:val="24"/>
          <w:szCs w:val="24"/>
        </w:rPr>
        <w:t xml:space="preserve">, фторолона), </w:t>
      </w:r>
      <w:r w:rsidRPr="006D51CA">
        <w:rPr>
          <w:sz w:val="24"/>
          <w:szCs w:val="24"/>
        </w:rPr>
        <w:t>золи</w:t>
      </w:r>
      <w:r w:rsidRPr="00EE77B5">
        <w:rPr>
          <w:sz w:val="24"/>
          <w:szCs w:val="24"/>
        </w:rPr>
        <w:t xml:space="preserve"> сульфидов </w:t>
      </w:r>
      <w:r w:rsidRPr="006D51CA">
        <w:rPr>
          <w:sz w:val="24"/>
          <w:szCs w:val="24"/>
        </w:rPr>
        <w:t>мышьяка</w:t>
      </w:r>
      <w:r w:rsidRPr="00EE77B5">
        <w:rPr>
          <w:sz w:val="24"/>
          <w:szCs w:val="24"/>
        </w:rPr>
        <w:t xml:space="preserve">, </w:t>
      </w:r>
      <w:r w:rsidRPr="006D51CA">
        <w:rPr>
          <w:sz w:val="24"/>
          <w:szCs w:val="24"/>
        </w:rPr>
        <w:t>сурьмы</w:t>
      </w:r>
      <w:r w:rsidRPr="00EE77B5">
        <w:rPr>
          <w:sz w:val="24"/>
          <w:szCs w:val="24"/>
        </w:rPr>
        <w:t xml:space="preserve">, </w:t>
      </w:r>
      <w:r w:rsidRPr="006D51CA">
        <w:rPr>
          <w:sz w:val="24"/>
          <w:szCs w:val="24"/>
        </w:rPr>
        <w:t>кадмия</w:t>
      </w:r>
      <w:r w:rsidRPr="00EE77B5">
        <w:rPr>
          <w:sz w:val="24"/>
          <w:szCs w:val="24"/>
        </w:rPr>
        <w:t xml:space="preserve">, </w:t>
      </w:r>
      <w:r w:rsidRPr="006D51CA">
        <w:rPr>
          <w:sz w:val="24"/>
          <w:szCs w:val="24"/>
        </w:rPr>
        <w:t>ртути</w:t>
      </w:r>
      <w:r w:rsidRPr="00EE77B5">
        <w:rPr>
          <w:sz w:val="24"/>
          <w:szCs w:val="24"/>
        </w:rPr>
        <w:t xml:space="preserve">, </w:t>
      </w:r>
      <w:r w:rsidRPr="006D51CA">
        <w:rPr>
          <w:sz w:val="24"/>
          <w:szCs w:val="24"/>
        </w:rPr>
        <w:t>золи</w:t>
      </w:r>
      <w:r w:rsidRPr="00EE77B5">
        <w:rPr>
          <w:sz w:val="24"/>
          <w:szCs w:val="24"/>
        </w:rPr>
        <w:t xml:space="preserve"> </w:t>
      </w:r>
      <w:r w:rsidRPr="006D51CA">
        <w:rPr>
          <w:sz w:val="24"/>
          <w:szCs w:val="24"/>
        </w:rPr>
        <w:t>гидроксидов железа</w:t>
      </w:r>
      <w:r w:rsidRPr="00EE77B5">
        <w:rPr>
          <w:sz w:val="24"/>
          <w:szCs w:val="24"/>
        </w:rPr>
        <w:t xml:space="preserve">, </w:t>
      </w:r>
      <w:r w:rsidRPr="006D51CA">
        <w:rPr>
          <w:sz w:val="24"/>
          <w:szCs w:val="24"/>
        </w:rPr>
        <w:t>алюминия</w:t>
      </w:r>
      <w:r w:rsidRPr="00EE77B5">
        <w:rPr>
          <w:sz w:val="24"/>
          <w:szCs w:val="24"/>
        </w:rPr>
        <w:t xml:space="preserve"> и т.д. Эти системы характеризуются, так называемой, кинетической устойчивостью и агрегативной неустойчивостью и требуют стабилизации. К лиофильным </w:t>
      </w:r>
      <w:r w:rsidRPr="006D51CA">
        <w:rPr>
          <w:sz w:val="24"/>
          <w:szCs w:val="24"/>
        </w:rPr>
        <w:t>коллоидным системам</w:t>
      </w:r>
      <w:r w:rsidRPr="00EE77B5">
        <w:rPr>
          <w:sz w:val="24"/>
          <w:szCs w:val="24"/>
        </w:rPr>
        <w:t xml:space="preserve"> Фрейндлих отнес </w:t>
      </w:r>
      <w:r w:rsidRPr="006D51CA">
        <w:rPr>
          <w:sz w:val="24"/>
          <w:szCs w:val="24"/>
        </w:rPr>
        <w:t>растворы</w:t>
      </w:r>
      <w:r w:rsidRPr="00EE77B5">
        <w:rPr>
          <w:sz w:val="24"/>
          <w:szCs w:val="24"/>
        </w:rPr>
        <w:t xml:space="preserve">, образующиеся при </w:t>
      </w:r>
      <w:r w:rsidRPr="006D51CA">
        <w:rPr>
          <w:sz w:val="24"/>
          <w:szCs w:val="24"/>
        </w:rPr>
        <w:t>растворении</w:t>
      </w:r>
      <w:r w:rsidRPr="00EE77B5">
        <w:rPr>
          <w:sz w:val="24"/>
          <w:szCs w:val="24"/>
        </w:rPr>
        <w:t xml:space="preserve"> природных или синтетических ВМС. Таковы </w:t>
      </w:r>
      <w:r w:rsidRPr="006D51CA">
        <w:rPr>
          <w:sz w:val="24"/>
          <w:szCs w:val="24"/>
        </w:rPr>
        <w:t>растворы</w:t>
      </w:r>
      <w:r w:rsidRPr="00EE77B5">
        <w:rPr>
          <w:sz w:val="24"/>
          <w:szCs w:val="24"/>
        </w:rPr>
        <w:t xml:space="preserve"> </w:t>
      </w:r>
      <w:r w:rsidRPr="006D51CA">
        <w:rPr>
          <w:sz w:val="24"/>
          <w:szCs w:val="24"/>
        </w:rPr>
        <w:t>белков</w:t>
      </w:r>
      <w:r w:rsidRPr="00EE77B5">
        <w:rPr>
          <w:sz w:val="24"/>
          <w:szCs w:val="24"/>
        </w:rPr>
        <w:t xml:space="preserve">, </w:t>
      </w:r>
      <w:r w:rsidRPr="006D51CA">
        <w:rPr>
          <w:sz w:val="24"/>
          <w:szCs w:val="24"/>
        </w:rPr>
        <w:t>крахмала</w:t>
      </w:r>
      <w:r w:rsidRPr="00EE77B5">
        <w:rPr>
          <w:sz w:val="24"/>
          <w:szCs w:val="24"/>
        </w:rPr>
        <w:t xml:space="preserve">, </w:t>
      </w:r>
      <w:r w:rsidRPr="006D51CA">
        <w:rPr>
          <w:sz w:val="24"/>
          <w:szCs w:val="24"/>
        </w:rPr>
        <w:t>пектинов</w:t>
      </w:r>
      <w:r w:rsidRPr="00EE77B5">
        <w:rPr>
          <w:sz w:val="24"/>
          <w:szCs w:val="24"/>
        </w:rPr>
        <w:t xml:space="preserve">, камедей, </w:t>
      </w:r>
      <w:r w:rsidRPr="006D51CA">
        <w:rPr>
          <w:sz w:val="24"/>
          <w:szCs w:val="24"/>
        </w:rPr>
        <w:t>эфиров целлюлозы</w:t>
      </w:r>
      <w:r w:rsidRPr="00EE77B5">
        <w:rPr>
          <w:sz w:val="24"/>
          <w:szCs w:val="24"/>
        </w:rPr>
        <w:t xml:space="preserve"> и разнообразных смол, как природных так и синтетических.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Таким образом, </w:t>
      </w:r>
      <w:r w:rsidRPr="006D51CA">
        <w:rPr>
          <w:sz w:val="24"/>
          <w:szCs w:val="24"/>
        </w:rPr>
        <w:t>растворы</w:t>
      </w:r>
      <w:r w:rsidRPr="00EE77B5">
        <w:rPr>
          <w:sz w:val="24"/>
          <w:szCs w:val="24"/>
        </w:rPr>
        <w:t xml:space="preserve"> ВМС рассматривались ранее как лиофильные </w:t>
      </w:r>
      <w:r w:rsidRPr="006D51CA">
        <w:rPr>
          <w:sz w:val="24"/>
          <w:szCs w:val="24"/>
        </w:rPr>
        <w:t>коллоидные системы</w:t>
      </w:r>
      <w:r w:rsidRPr="00EE77B5">
        <w:rPr>
          <w:sz w:val="24"/>
          <w:szCs w:val="24"/>
        </w:rPr>
        <w:t xml:space="preserve">. Они считались двухфазными </w:t>
      </w:r>
      <w:r w:rsidRPr="006D51CA">
        <w:rPr>
          <w:sz w:val="24"/>
          <w:szCs w:val="24"/>
        </w:rPr>
        <w:t>дисперсными системами</w:t>
      </w:r>
      <w:r w:rsidRPr="00EE77B5">
        <w:rPr>
          <w:sz w:val="24"/>
          <w:szCs w:val="24"/>
        </w:rPr>
        <w:t xml:space="preserve"> и таким образом сущность </w:t>
      </w:r>
      <w:r w:rsidRPr="006D51CA">
        <w:rPr>
          <w:sz w:val="24"/>
          <w:szCs w:val="24"/>
        </w:rPr>
        <w:t>классификации</w:t>
      </w:r>
      <w:r w:rsidRPr="00EE77B5">
        <w:rPr>
          <w:sz w:val="24"/>
          <w:szCs w:val="24"/>
        </w:rPr>
        <w:t xml:space="preserve"> Фрейндлиха сводилась к молекулярным взаимодействиям между дисперсной фазой и дисперсионной средой. Именно на этом основании проводилось разделение на лиофильные и лиофобные системы. Лиофильные системы считались двух- или многофазными, термодинамически неустойчивыми, неподчиняющимися </w:t>
      </w:r>
      <w:r w:rsidRPr="006D51CA">
        <w:rPr>
          <w:sz w:val="24"/>
          <w:szCs w:val="24"/>
        </w:rPr>
        <w:t>правилу фаз Гиббса</w:t>
      </w:r>
      <w:r w:rsidRPr="00EE77B5">
        <w:rPr>
          <w:sz w:val="24"/>
          <w:szCs w:val="24"/>
        </w:rPr>
        <w:t xml:space="preserve">. Но такое представление оказалось неправильным. На самом деле в настоящее время достоверно установлено, что </w:t>
      </w:r>
      <w:r w:rsidRPr="006D51CA">
        <w:rPr>
          <w:sz w:val="24"/>
          <w:szCs w:val="24"/>
        </w:rPr>
        <w:t>растворы</w:t>
      </w:r>
      <w:r w:rsidRPr="00EE77B5">
        <w:rPr>
          <w:sz w:val="24"/>
          <w:szCs w:val="24"/>
        </w:rPr>
        <w:t xml:space="preserve"> ВМС - это истинные </w:t>
      </w:r>
      <w:r w:rsidRPr="006D51CA">
        <w:rPr>
          <w:sz w:val="24"/>
          <w:szCs w:val="24"/>
        </w:rPr>
        <w:t>растворы</w:t>
      </w:r>
      <w:r w:rsidRPr="00EE77B5">
        <w:rPr>
          <w:sz w:val="24"/>
          <w:szCs w:val="24"/>
        </w:rPr>
        <w:t xml:space="preserve">, т.е. однофазные системы, гомогенные, термодинамически устойчивые и подчиняющиеся </w:t>
      </w:r>
      <w:r w:rsidRPr="006D51CA">
        <w:rPr>
          <w:sz w:val="24"/>
          <w:szCs w:val="24"/>
        </w:rPr>
        <w:t>правилу фаз Гиббса</w:t>
      </w:r>
      <w:r w:rsidRPr="00EE77B5">
        <w:rPr>
          <w:sz w:val="24"/>
          <w:szCs w:val="24"/>
        </w:rPr>
        <w:t xml:space="preserve">. Считалось, что обратимость - это характерное свойство лиофильных </w:t>
      </w:r>
      <w:r w:rsidRPr="006D51CA">
        <w:rPr>
          <w:sz w:val="24"/>
          <w:szCs w:val="24"/>
        </w:rPr>
        <w:t>коллоидных систем</w:t>
      </w:r>
      <w:r w:rsidRPr="00EE77B5">
        <w:rPr>
          <w:sz w:val="24"/>
          <w:szCs w:val="24"/>
        </w:rPr>
        <w:t xml:space="preserve">, но это не так, потому что в </w:t>
      </w:r>
      <w:r w:rsidRPr="006D51CA">
        <w:rPr>
          <w:sz w:val="24"/>
          <w:szCs w:val="24"/>
        </w:rPr>
        <w:t>данном</w:t>
      </w:r>
      <w:r w:rsidRPr="00EE77B5">
        <w:rPr>
          <w:sz w:val="24"/>
          <w:szCs w:val="24"/>
        </w:rPr>
        <w:t xml:space="preserve"> случае </w:t>
      </w:r>
      <w:r w:rsidRPr="006D51CA">
        <w:rPr>
          <w:sz w:val="24"/>
          <w:szCs w:val="24"/>
        </w:rPr>
        <w:t>растворы</w:t>
      </w:r>
      <w:r w:rsidRPr="00EE77B5">
        <w:rPr>
          <w:sz w:val="24"/>
          <w:szCs w:val="24"/>
        </w:rPr>
        <w:t xml:space="preserve"> ВМС не являются </w:t>
      </w:r>
      <w:r w:rsidRPr="006D51CA">
        <w:rPr>
          <w:sz w:val="24"/>
          <w:szCs w:val="24"/>
        </w:rPr>
        <w:t>дисперсными системами</w:t>
      </w:r>
      <w:r w:rsidRPr="00EE77B5">
        <w:rPr>
          <w:sz w:val="24"/>
          <w:szCs w:val="24"/>
        </w:rPr>
        <w:t>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В связи с этим академик В.А. Каргин еще в 1948 г. обратил внимание на то, что </w:t>
      </w:r>
      <w:r w:rsidRPr="006D51CA">
        <w:rPr>
          <w:sz w:val="24"/>
          <w:szCs w:val="24"/>
        </w:rPr>
        <w:t>классификация</w:t>
      </w:r>
      <w:r w:rsidRPr="00EE77B5">
        <w:rPr>
          <w:sz w:val="24"/>
          <w:szCs w:val="24"/>
        </w:rPr>
        <w:t xml:space="preserve"> Фрейндлиха совершенно неверна и даже более того - вредна.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Чтобы не менять смысла этих терминов, П.А. Ребиндер предложил оформить понятия лиофильные и лиофобные </w:t>
      </w:r>
      <w:r w:rsidRPr="006D51CA">
        <w:rPr>
          <w:sz w:val="24"/>
          <w:szCs w:val="24"/>
        </w:rPr>
        <w:t>коллоидные системы</w:t>
      </w:r>
      <w:r w:rsidRPr="00EE77B5">
        <w:rPr>
          <w:sz w:val="24"/>
          <w:szCs w:val="24"/>
        </w:rPr>
        <w:t>. Дисперсные много-или двухфазные системы он разделил на два класса, исходя из величины удельной межфазовой энергии (поверхностного натяжения).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К лиофобным системам были отнесены </w:t>
      </w:r>
      <w:r w:rsidRPr="006D51CA">
        <w:rPr>
          <w:sz w:val="24"/>
          <w:szCs w:val="24"/>
        </w:rPr>
        <w:t>дисперсные системы</w:t>
      </w:r>
      <w:r w:rsidRPr="00EE77B5">
        <w:rPr>
          <w:sz w:val="24"/>
          <w:szCs w:val="24"/>
        </w:rPr>
        <w:t xml:space="preserve"> с достаточно высоким межфазовым натяжением (s12), большим некоторого граничного значения sm: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s12 &gt; sm . (1)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Эти системы характеризуются большой межфазовой свободной энергией, поэтому граница раздела фаз выражена резко: система является агрегативно неустойчивой и требует введения </w:t>
      </w:r>
      <w:r w:rsidRPr="006D51CA">
        <w:rPr>
          <w:sz w:val="24"/>
          <w:szCs w:val="24"/>
        </w:rPr>
        <w:t>стабилизатора</w:t>
      </w:r>
      <w:r w:rsidRPr="00EE77B5">
        <w:rPr>
          <w:sz w:val="24"/>
          <w:szCs w:val="24"/>
        </w:rPr>
        <w:t>. Дисперсность таких систем является произвольной.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Лиофильные системы – это двухфазные </w:t>
      </w:r>
      <w:r w:rsidRPr="006D51CA">
        <w:rPr>
          <w:sz w:val="24"/>
          <w:szCs w:val="24"/>
        </w:rPr>
        <w:t>коллоидные системы</w:t>
      </w:r>
      <w:r w:rsidRPr="00EE77B5">
        <w:rPr>
          <w:sz w:val="24"/>
          <w:szCs w:val="24"/>
        </w:rPr>
        <w:t xml:space="preserve"> с низкой, хотя и положительной межфазовой свободной энергией, меньшей или равной граничному значению,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s12 ≤ sm . (2)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Это системы с очень малой межфазовой энергией, они термодинамически устойчивы и образуются самопроизвольно. Дисперсность их вполне определенна и находится в коллоидной области.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Тот факт, что </w:t>
      </w:r>
      <w:r w:rsidRPr="006D51CA">
        <w:rPr>
          <w:sz w:val="24"/>
          <w:szCs w:val="24"/>
        </w:rPr>
        <w:t>дисперсные системы</w:t>
      </w:r>
      <w:r w:rsidRPr="00EE77B5">
        <w:rPr>
          <w:sz w:val="24"/>
          <w:szCs w:val="24"/>
        </w:rPr>
        <w:t xml:space="preserve"> классифицируются по величине свободной </w:t>
      </w:r>
      <w:r w:rsidRPr="006D51CA">
        <w:rPr>
          <w:sz w:val="24"/>
          <w:szCs w:val="24"/>
        </w:rPr>
        <w:t>поверхностной энергии</w:t>
      </w:r>
      <w:r w:rsidRPr="00EE77B5">
        <w:rPr>
          <w:sz w:val="24"/>
          <w:szCs w:val="24"/>
        </w:rPr>
        <w:t xml:space="preserve"> показывает, что коллоидные явления тесно связаны со свойствами поверхности раздела фаз. 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К лиофильным системам относят: 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1) так называемые критические </w:t>
      </w:r>
      <w:r w:rsidRPr="006D51CA">
        <w:rPr>
          <w:sz w:val="24"/>
          <w:szCs w:val="24"/>
        </w:rPr>
        <w:t>эмульсии</w:t>
      </w:r>
      <w:r w:rsidRPr="00EE77B5">
        <w:rPr>
          <w:sz w:val="24"/>
          <w:szCs w:val="24"/>
        </w:rPr>
        <w:t xml:space="preserve">, образующиеся в результате снижения </w:t>
      </w:r>
      <w:r w:rsidRPr="006D51CA">
        <w:rPr>
          <w:sz w:val="24"/>
          <w:szCs w:val="24"/>
        </w:rPr>
        <w:t>поверхностного натяжения</w:t>
      </w:r>
      <w:r w:rsidRPr="00EE77B5">
        <w:rPr>
          <w:sz w:val="24"/>
          <w:szCs w:val="24"/>
        </w:rPr>
        <w:t xml:space="preserve"> при нагревании до </w:t>
      </w:r>
      <w:r w:rsidRPr="006D51CA">
        <w:rPr>
          <w:sz w:val="24"/>
          <w:szCs w:val="24"/>
        </w:rPr>
        <w:t>температуры</w:t>
      </w:r>
      <w:r w:rsidRPr="00EE77B5">
        <w:rPr>
          <w:sz w:val="24"/>
          <w:szCs w:val="24"/>
        </w:rPr>
        <w:t xml:space="preserve">, близкой к </w:t>
      </w:r>
      <w:r w:rsidRPr="006D51CA">
        <w:rPr>
          <w:sz w:val="24"/>
          <w:szCs w:val="24"/>
        </w:rPr>
        <w:t>температуре</w:t>
      </w:r>
      <w:r w:rsidRPr="00EE77B5">
        <w:rPr>
          <w:sz w:val="24"/>
          <w:szCs w:val="24"/>
        </w:rPr>
        <w:t xml:space="preserve"> неограниченного </w:t>
      </w:r>
      <w:r w:rsidRPr="006D51CA">
        <w:rPr>
          <w:sz w:val="24"/>
          <w:szCs w:val="24"/>
        </w:rPr>
        <w:t>смешения</w:t>
      </w:r>
      <w:r w:rsidRPr="00EE77B5">
        <w:rPr>
          <w:sz w:val="24"/>
          <w:szCs w:val="24"/>
        </w:rPr>
        <w:t xml:space="preserve">, или в результате прибавления очень больших количеств ПАВ; 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2) ассоциативные </w:t>
      </w:r>
      <w:r w:rsidRPr="006D51CA">
        <w:rPr>
          <w:sz w:val="24"/>
          <w:szCs w:val="24"/>
        </w:rPr>
        <w:t>коллоидные системы</w:t>
      </w:r>
      <w:r w:rsidRPr="00EE77B5">
        <w:rPr>
          <w:sz w:val="24"/>
          <w:szCs w:val="24"/>
        </w:rPr>
        <w:t xml:space="preserve">, образуемые в водной среде </w:t>
      </w:r>
      <w:r w:rsidRPr="006D51CA">
        <w:rPr>
          <w:sz w:val="24"/>
          <w:szCs w:val="24"/>
        </w:rPr>
        <w:t>веществами</w:t>
      </w:r>
      <w:r w:rsidRPr="00EE77B5">
        <w:rPr>
          <w:sz w:val="24"/>
          <w:szCs w:val="24"/>
        </w:rPr>
        <w:t xml:space="preserve"> типа </w:t>
      </w:r>
      <w:r w:rsidRPr="006D51CA">
        <w:rPr>
          <w:sz w:val="24"/>
          <w:szCs w:val="24"/>
        </w:rPr>
        <w:t>мыл</w:t>
      </w:r>
      <w:r w:rsidRPr="00EE77B5">
        <w:rPr>
          <w:sz w:val="24"/>
          <w:szCs w:val="24"/>
        </w:rPr>
        <w:t xml:space="preserve">, некоторых красителей и дубителей, а в неводной среде некоторыми ПАВ. Такие </w:t>
      </w:r>
      <w:r w:rsidRPr="006D51CA">
        <w:rPr>
          <w:sz w:val="24"/>
          <w:szCs w:val="24"/>
        </w:rPr>
        <w:t>вещества</w:t>
      </w:r>
      <w:r w:rsidRPr="00EE77B5">
        <w:rPr>
          <w:sz w:val="24"/>
          <w:szCs w:val="24"/>
        </w:rPr>
        <w:t xml:space="preserve"> в разбавленных </w:t>
      </w:r>
      <w:r w:rsidRPr="006D51CA">
        <w:rPr>
          <w:sz w:val="24"/>
          <w:szCs w:val="24"/>
        </w:rPr>
        <w:t>растворах</w:t>
      </w:r>
      <w:r w:rsidRPr="00EE77B5">
        <w:rPr>
          <w:sz w:val="24"/>
          <w:szCs w:val="24"/>
        </w:rPr>
        <w:t xml:space="preserve"> находятся в молекулярном состоянии, при увеличении </w:t>
      </w:r>
      <w:r w:rsidRPr="006D51CA">
        <w:rPr>
          <w:sz w:val="24"/>
          <w:szCs w:val="24"/>
        </w:rPr>
        <w:t>концентрации</w:t>
      </w:r>
      <w:r w:rsidRPr="00EE77B5">
        <w:rPr>
          <w:sz w:val="24"/>
          <w:szCs w:val="24"/>
        </w:rPr>
        <w:t xml:space="preserve"> происходит агрегация </w:t>
      </w:r>
      <w:r w:rsidRPr="006D51CA">
        <w:rPr>
          <w:sz w:val="24"/>
          <w:szCs w:val="24"/>
        </w:rPr>
        <w:t>молекул</w:t>
      </w:r>
      <w:r w:rsidRPr="00EE77B5">
        <w:rPr>
          <w:sz w:val="24"/>
          <w:szCs w:val="24"/>
        </w:rPr>
        <w:t xml:space="preserve"> с образованием частиц коллоидного размера, т.е. образуются </w:t>
      </w:r>
      <w:r w:rsidRPr="006D51CA">
        <w:rPr>
          <w:sz w:val="24"/>
          <w:szCs w:val="24"/>
        </w:rPr>
        <w:t>мицеллы</w:t>
      </w:r>
      <w:r w:rsidRPr="00EE77B5">
        <w:rPr>
          <w:sz w:val="24"/>
          <w:szCs w:val="24"/>
        </w:rPr>
        <w:t xml:space="preserve">. </w:t>
      </w:r>
      <w:r w:rsidRPr="006D51CA">
        <w:rPr>
          <w:sz w:val="24"/>
          <w:szCs w:val="24"/>
        </w:rPr>
        <w:t>Концентрацию</w:t>
      </w:r>
      <w:r w:rsidRPr="00EE77B5">
        <w:rPr>
          <w:sz w:val="24"/>
          <w:szCs w:val="24"/>
        </w:rPr>
        <w:t xml:space="preserve"> </w:t>
      </w:r>
      <w:r w:rsidRPr="006D51CA">
        <w:rPr>
          <w:sz w:val="24"/>
          <w:szCs w:val="24"/>
        </w:rPr>
        <w:t>вещества</w:t>
      </w:r>
      <w:r w:rsidRPr="00EE77B5">
        <w:rPr>
          <w:sz w:val="24"/>
          <w:szCs w:val="24"/>
        </w:rPr>
        <w:t xml:space="preserve"> в </w:t>
      </w:r>
      <w:r w:rsidRPr="006D51CA">
        <w:rPr>
          <w:sz w:val="24"/>
          <w:szCs w:val="24"/>
        </w:rPr>
        <w:t>растворе</w:t>
      </w:r>
      <w:r w:rsidRPr="00EE77B5">
        <w:rPr>
          <w:sz w:val="24"/>
          <w:szCs w:val="24"/>
        </w:rPr>
        <w:t xml:space="preserve">, при которой происходит переход от истинного </w:t>
      </w:r>
      <w:r w:rsidRPr="006D51CA">
        <w:rPr>
          <w:sz w:val="24"/>
          <w:szCs w:val="24"/>
        </w:rPr>
        <w:t>раствора</w:t>
      </w:r>
      <w:r w:rsidRPr="00EE77B5">
        <w:rPr>
          <w:sz w:val="24"/>
          <w:szCs w:val="24"/>
        </w:rPr>
        <w:t xml:space="preserve"> к коллоидному, принято называть критической </w:t>
      </w:r>
      <w:r w:rsidRPr="006D51CA">
        <w:rPr>
          <w:sz w:val="24"/>
          <w:szCs w:val="24"/>
        </w:rPr>
        <w:t>концентрацией</w:t>
      </w:r>
      <w:r w:rsidRPr="00EE77B5">
        <w:rPr>
          <w:sz w:val="24"/>
          <w:szCs w:val="24"/>
        </w:rPr>
        <w:t xml:space="preserve"> </w:t>
      </w:r>
      <w:r w:rsidRPr="006D51CA">
        <w:rPr>
          <w:sz w:val="24"/>
          <w:szCs w:val="24"/>
        </w:rPr>
        <w:t>мицеллообразования</w:t>
      </w:r>
      <w:r w:rsidRPr="00EE77B5">
        <w:rPr>
          <w:sz w:val="24"/>
          <w:szCs w:val="24"/>
        </w:rPr>
        <w:t xml:space="preserve"> (ККМ).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6D51CA">
        <w:rPr>
          <w:sz w:val="24"/>
          <w:szCs w:val="24"/>
        </w:rPr>
        <w:t>Классификацию</w:t>
      </w:r>
      <w:r w:rsidRPr="00EE77B5">
        <w:rPr>
          <w:sz w:val="24"/>
          <w:szCs w:val="24"/>
        </w:rPr>
        <w:t xml:space="preserve"> </w:t>
      </w:r>
      <w:r w:rsidRPr="006D51CA">
        <w:rPr>
          <w:sz w:val="24"/>
          <w:szCs w:val="24"/>
        </w:rPr>
        <w:t>дисперсных систем</w:t>
      </w:r>
      <w:r w:rsidRPr="00EE77B5">
        <w:rPr>
          <w:sz w:val="24"/>
          <w:szCs w:val="24"/>
        </w:rPr>
        <w:t xml:space="preserve"> можно проводитьпо удельной поверхности и </w:t>
      </w:r>
      <w:r w:rsidRPr="006D51CA">
        <w:rPr>
          <w:sz w:val="24"/>
          <w:szCs w:val="24"/>
        </w:rPr>
        <w:t>пористости</w:t>
      </w:r>
      <w:r w:rsidRPr="00EE77B5">
        <w:rPr>
          <w:sz w:val="24"/>
          <w:szCs w:val="24"/>
        </w:rPr>
        <w:t xml:space="preserve"> дисперсной фазы. 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В тех процессах, в которых участвуют две соприкасающиеся фазы, большое значение имеют свойства поверхности раздела, или пограничного слоя, отделяющего одну фазу от другой. </w:t>
      </w:r>
      <w:r w:rsidRPr="006D51CA">
        <w:rPr>
          <w:sz w:val="24"/>
          <w:szCs w:val="24"/>
        </w:rPr>
        <w:t>Молекулы</w:t>
      </w:r>
      <w:r w:rsidRPr="00EE77B5">
        <w:rPr>
          <w:sz w:val="24"/>
          <w:szCs w:val="24"/>
        </w:rPr>
        <w:t xml:space="preserve">, составляющие такие слои, обладают особыми свойствами. Если рассматривать монолитную фазу, то числом </w:t>
      </w:r>
      <w:r w:rsidRPr="006D51CA">
        <w:rPr>
          <w:sz w:val="24"/>
          <w:szCs w:val="24"/>
        </w:rPr>
        <w:t>молекул</w:t>
      </w:r>
      <w:r w:rsidRPr="00EE77B5">
        <w:rPr>
          <w:sz w:val="24"/>
          <w:szCs w:val="24"/>
        </w:rPr>
        <w:t xml:space="preserve">, образующих поверхностный слой, можно пренебречь по сравнению с огромным количеством </w:t>
      </w:r>
      <w:r w:rsidRPr="006D51CA">
        <w:rPr>
          <w:sz w:val="24"/>
          <w:szCs w:val="24"/>
        </w:rPr>
        <w:t>молекул</w:t>
      </w:r>
      <w:r w:rsidRPr="00EE77B5">
        <w:rPr>
          <w:sz w:val="24"/>
          <w:szCs w:val="24"/>
        </w:rPr>
        <w:t xml:space="preserve"> в объеме тела. Можно считать, что запас энергии системы пропорционален массе, содержащейся в объеме тела.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При </w:t>
      </w:r>
      <w:r w:rsidRPr="006D51CA">
        <w:rPr>
          <w:sz w:val="24"/>
          <w:szCs w:val="24"/>
        </w:rPr>
        <w:t>измельчении</w:t>
      </w:r>
      <w:r w:rsidRPr="00EE77B5">
        <w:rPr>
          <w:sz w:val="24"/>
          <w:szCs w:val="24"/>
        </w:rPr>
        <w:t xml:space="preserve"> сплошного тела число </w:t>
      </w:r>
      <w:r w:rsidRPr="006D51CA">
        <w:rPr>
          <w:sz w:val="24"/>
          <w:szCs w:val="24"/>
        </w:rPr>
        <w:t>молекул</w:t>
      </w:r>
      <w:r w:rsidRPr="00EE77B5">
        <w:rPr>
          <w:sz w:val="24"/>
          <w:szCs w:val="24"/>
        </w:rPr>
        <w:t xml:space="preserve"> в поверхностном слое возрастает и достигает максимального значения в коллоидно-дисперсных системах. Поэтому процессы, протекающие в </w:t>
      </w:r>
      <w:r w:rsidRPr="006D51CA">
        <w:rPr>
          <w:sz w:val="24"/>
          <w:szCs w:val="24"/>
        </w:rPr>
        <w:t>дисперсных системах</w:t>
      </w:r>
      <w:r w:rsidRPr="00EE77B5">
        <w:rPr>
          <w:sz w:val="24"/>
          <w:szCs w:val="24"/>
        </w:rPr>
        <w:t xml:space="preserve">, обусловлены свойствами поверхностных слоев на границе раздела. Образование </w:t>
      </w:r>
      <w:r w:rsidRPr="006D51CA">
        <w:rPr>
          <w:sz w:val="24"/>
          <w:szCs w:val="24"/>
        </w:rPr>
        <w:t>пен</w:t>
      </w:r>
      <w:r w:rsidRPr="00EE77B5">
        <w:rPr>
          <w:sz w:val="24"/>
          <w:szCs w:val="24"/>
        </w:rPr>
        <w:t xml:space="preserve">, </w:t>
      </w:r>
      <w:r w:rsidRPr="006D51CA">
        <w:rPr>
          <w:sz w:val="24"/>
          <w:szCs w:val="24"/>
        </w:rPr>
        <w:t>эмульсий</w:t>
      </w:r>
      <w:r w:rsidRPr="00EE77B5">
        <w:rPr>
          <w:sz w:val="24"/>
          <w:szCs w:val="24"/>
        </w:rPr>
        <w:t xml:space="preserve">, туманов, процессы </w:t>
      </w:r>
      <w:r w:rsidRPr="006D51CA">
        <w:rPr>
          <w:sz w:val="24"/>
          <w:szCs w:val="24"/>
        </w:rPr>
        <w:t>флотации</w:t>
      </w:r>
      <w:r w:rsidRPr="00EE77B5">
        <w:rPr>
          <w:sz w:val="24"/>
          <w:szCs w:val="24"/>
        </w:rPr>
        <w:t xml:space="preserve">, </w:t>
      </w:r>
      <w:r w:rsidRPr="006D51CA">
        <w:rPr>
          <w:sz w:val="24"/>
          <w:szCs w:val="24"/>
        </w:rPr>
        <w:t>смачивания</w:t>
      </w:r>
      <w:r w:rsidRPr="00EE77B5">
        <w:rPr>
          <w:sz w:val="24"/>
          <w:szCs w:val="24"/>
        </w:rPr>
        <w:t xml:space="preserve"> и </w:t>
      </w:r>
      <w:r w:rsidRPr="006D51CA">
        <w:rPr>
          <w:sz w:val="24"/>
          <w:szCs w:val="24"/>
        </w:rPr>
        <w:t>диспергирования</w:t>
      </w:r>
      <w:r w:rsidRPr="00EE77B5">
        <w:rPr>
          <w:sz w:val="24"/>
          <w:szCs w:val="24"/>
        </w:rPr>
        <w:t xml:space="preserve">, сорбционная техника и многие-многие другие основаны на свойствах межфазовых поверхностей в </w:t>
      </w:r>
      <w:r w:rsidRPr="006D51CA">
        <w:rPr>
          <w:sz w:val="24"/>
          <w:szCs w:val="24"/>
        </w:rPr>
        <w:t>дисперсных системах</w:t>
      </w:r>
      <w:r w:rsidRPr="00EE77B5">
        <w:rPr>
          <w:sz w:val="24"/>
          <w:szCs w:val="24"/>
        </w:rPr>
        <w:t>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Удельной поверхностью называют отношение поверхности тела к его объему или массе: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Ауд= А/V или Ауд =А/Vr , (3)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где Ауд, А – удельная и суммарная поверхность, соответственно; r – плотность </w:t>
      </w:r>
      <w:r w:rsidRPr="006D51CA">
        <w:rPr>
          <w:sz w:val="24"/>
          <w:szCs w:val="24"/>
        </w:rPr>
        <w:t>вещества</w:t>
      </w:r>
      <w:r w:rsidRPr="00EE77B5">
        <w:rPr>
          <w:sz w:val="24"/>
          <w:szCs w:val="24"/>
        </w:rPr>
        <w:t>, V – объем тела.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Для кубических частиц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Ауд = 6а2/а3= 6а-1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или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Ауд = 6a2/а3r = 6/ar (м2/кг). (4)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Для сферических частиц 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Ауд = 4 r2/(4/3 r3) (м-1),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т.е. 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Ауд = 3/r (м-1),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или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Ауд = 3/rr (м2/кг). (5)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Если взять кубик </w:t>
      </w:r>
      <w:r w:rsidRPr="006D51CA">
        <w:rPr>
          <w:sz w:val="24"/>
          <w:szCs w:val="24"/>
        </w:rPr>
        <w:t>вещества</w:t>
      </w:r>
      <w:r w:rsidRPr="00EE77B5">
        <w:rPr>
          <w:sz w:val="24"/>
          <w:szCs w:val="24"/>
        </w:rPr>
        <w:t xml:space="preserve">, три его стороны разделить на 10 частей и провести плоскости в трех направлениях, то получим более мелкие кубики. Такой процесс можно рассматривать как </w:t>
      </w:r>
      <w:r w:rsidRPr="006D51CA">
        <w:rPr>
          <w:sz w:val="24"/>
          <w:szCs w:val="24"/>
        </w:rPr>
        <w:t>моделирование</w:t>
      </w:r>
      <w:r w:rsidRPr="00EE77B5">
        <w:rPr>
          <w:sz w:val="24"/>
          <w:szCs w:val="24"/>
        </w:rPr>
        <w:t xml:space="preserve"> процесса </w:t>
      </w:r>
      <w:r w:rsidRPr="006D51CA">
        <w:rPr>
          <w:sz w:val="24"/>
          <w:szCs w:val="24"/>
        </w:rPr>
        <w:t>диспергирования</w:t>
      </w:r>
      <w:r w:rsidRPr="00EE77B5">
        <w:rPr>
          <w:sz w:val="24"/>
          <w:szCs w:val="24"/>
        </w:rPr>
        <w:t xml:space="preserve">. Изменение удельной поверхности в процессе </w:t>
      </w:r>
      <w:r w:rsidRPr="006D51CA">
        <w:rPr>
          <w:sz w:val="24"/>
          <w:szCs w:val="24"/>
        </w:rPr>
        <w:t>диспергирования</w:t>
      </w:r>
      <w:r w:rsidRPr="00EE77B5">
        <w:rPr>
          <w:sz w:val="24"/>
          <w:szCs w:val="24"/>
        </w:rPr>
        <w:t xml:space="preserve"> показано в табл. 4.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Таблица 4 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Зависимость удельной поверхности от дисперсности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3"/>
        <w:gridCol w:w="2493"/>
        <w:gridCol w:w="2493"/>
        <w:gridCol w:w="2493"/>
      </w:tblGrid>
      <w:tr w:rsidR="00FD6AF2" w:rsidRPr="00EE77B5" w:rsidTr="00695239">
        <w:trPr>
          <w:tblCellSpacing w:w="0" w:type="dxa"/>
        </w:trPr>
        <w:tc>
          <w:tcPr>
            <w:tcW w:w="1250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Длина стороны куба а, см</w:t>
            </w:r>
          </w:p>
        </w:tc>
        <w:tc>
          <w:tcPr>
            <w:tcW w:w="1250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Число 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кубов</w:t>
            </w:r>
          </w:p>
        </w:tc>
        <w:tc>
          <w:tcPr>
            <w:tcW w:w="1250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Суммарная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поверхность, м2</w:t>
            </w:r>
          </w:p>
        </w:tc>
        <w:tc>
          <w:tcPr>
            <w:tcW w:w="1250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Удельная поверхность, см-1</w:t>
            </w:r>
          </w:p>
        </w:tc>
      </w:tr>
      <w:tr w:rsidR="00FD6AF2" w:rsidRPr="00EE77B5" w:rsidTr="00695239">
        <w:trPr>
          <w:tblCellSpacing w:w="0" w:type="dxa"/>
        </w:trPr>
        <w:tc>
          <w:tcPr>
            <w:tcW w:w="1250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 xml:space="preserve">1 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10-1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10-2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10-3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10-4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10-5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10-6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10-7</w:t>
            </w:r>
          </w:p>
        </w:tc>
        <w:tc>
          <w:tcPr>
            <w:tcW w:w="1250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1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103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106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109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1012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1015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1018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1021</w:t>
            </w:r>
          </w:p>
        </w:tc>
        <w:tc>
          <w:tcPr>
            <w:tcW w:w="1250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6·10-4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6·10-3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6·10-1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6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6·101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6·102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6·103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6·104</w:t>
            </w:r>
          </w:p>
        </w:tc>
        <w:tc>
          <w:tcPr>
            <w:tcW w:w="1250" w:type="pct"/>
          </w:tcPr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6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6·101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6·102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6·103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6·104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6·105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6·106</w:t>
            </w:r>
          </w:p>
          <w:p w:rsidR="00FD6AF2" w:rsidRPr="00EE77B5" w:rsidRDefault="00FD6AF2" w:rsidP="0069523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E77B5">
              <w:rPr>
                <w:sz w:val="24"/>
                <w:szCs w:val="24"/>
              </w:rPr>
              <w:t>6·107</w:t>
            </w:r>
          </w:p>
        </w:tc>
      </w:tr>
    </w:tbl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В текстильных </w:t>
      </w:r>
      <w:r w:rsidRPr="006D51CA">
        <w:rPr>
          <w:sz w:val="24"/>
          <w:szCs w:val="24"/>
        </w:rPr>
        <w:t>коллоидных системах</w:t>
      </w:r>
      <w:r w:rsidRPr="00EE77B5">
        <w:rPr>
          <w:sz w:val="24"/>
          <w:szCs w:val="24"/>
        </w:rPr>
        <w:t xml:space="preserve"> большую роль играют волокна, нити и пленки. Удельную поверхность таких систем можно рассчитать по формулам: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для пленки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Ауд = 2l2/l2а = 2/а, (6)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где а- толщина пленки, l- ее ширина и длина;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для цилиндра (волокна, нити)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Ауд= 2lr /r2l = 2/r, (7)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>где r - радиус цилиндра, l- его длина.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Связнодисперсные системы - пористые тела - наряду с внешней удельной поверхностью можно характеризовать размером (радиусом) пор, их объемом и внутренней удельной поверхностью. Удобную </w:t>
      </w:r>
      <w:r w:rsidRPr="006D51CA">
        <w:rPr>
          <w:sz w:val="24"/>
          <w:szCs w:val="24"/>
        </w:rPr>
        <w:t>классификацию</w:t>
      </w:r>
      <w:r w:rsidRPr="00EE77B5">
        <w:rPr>
          <w:sz w:val="24"/>
          <w:szCs w:val="24"/>
        </w:rPr>
        <w:t xml:space="preserve"> пор по размерам предложил М.М. Дубинин. В соответствии с этой </w:t>
      </w:r>
      <w:r w:rsidRPr="006D51CA">
        <w:rPr>
          <w:sz w:val="24"/>
          <w:szCs w:val="24"/>
        </w:rPr>
        <w:t>классификацией</w:t>
      </w:r>
      <w:r w:rsidRPr="00EE77B5">
        <w:rPr>
          <w:sz w:val="24"/>
          <w:szCs w:val="24"/>
        </w:rPr>
        <w:t xml:space="preserve"> все пористые тела можно разделить на три класса (в зависимости от адсорбционных свойств): микропористые тела с радиусом пор 2·10-9 м, мезопористые (переходнопористые) - (2/50) ·10-9м, макропористые 50·10-9 м.</w:t>
      </w:r>
    </w:p>
    <w:p w:rsidR="00FD6AF2" w:rsidRPr="00EE77B5" w:rsidRDefault="00FD6AF2" w:rsidP="00FD6AF2">
      <w:pPr>
        <w:spacing w:before="120" w:line="240" w:lineRule="auto"/>
        <w:ind w:firstLine="567"/>
        <w:rPr>
          <w:sz w:val="24"/>
          <w:szCs w:val="24"/>
        </w:rPr>
      </w:pPr>
      <w:r w:rsidRPr="00EE77B5">
        <w:rPr>
          <w:sz w:val="24"/>
          <w:szCs w:val="24"/>
        </w:rPr>
        <w:t xml:space="preserve">Микропористые тела в последнее время разделяют на ультра- и супермикропористые. Такая </w:t>
      </w:r>
      <w:r w:rsidRPr="006D51CA">
        <w:rPr>
          <w:sz w:val="24"/>
          <w:szCs w:val="24"/>
        </w:rPr>
        <w:t>классификация</w:t>
      </w:r>
      <w:r w:rsidRPr="00EE77B5">
        <w:rPr>
          <w:sz w:val="24"/>
          <w:szCs w:val="24"/>
        </w:rPr>
        <w:t xml:space="preserve"> весьма приближенно отражает весь спектр возможных размеров пор ( от макропор через мезопоры и микропоры до субатомных «пор» в виде промежутков между макрокристаллами в </w:t>
      </w:r>
      <w:r w:rsidRPr="006D51CA">
        <w:rPr>
          <w:sz w:val="24"/>
          <w:szCs w:val="24"/>
        </w:rPr>
        <w:t>полимерах</w:t>
      </w:r>
      <w:r w:rsidRPr="00EE77B5">
        <w:rPr>
          <w:sz w:val="24"/>
          <w:szCs w:val="24"/>
        </w:rPr>
        <w:t xml:space="preserve"> или точечных </w:t>
      </w:r>
      <w:r w:rsidRPr="006D51CA">
        <w:rPr>
          <w:sz w:val="24"/>
          <w:szCs w:val="24"/>
        </w:rPr>
        <w:t>дефектов</w:t>
      </w:r>
      <w:r w:rsidRPr="00EE77B5">
        <w:rPr>
          <w:sz w:val="24"/>
          <w:szCs w:val="24"/>
        </w:rPr>
        <w:t xml:space="preserve"> в кристаллах). В этой связи следует отметить, что любая </w:t>
      </w:r>
      <w:r w:rsidRPr="006D51CA">
        <w:rPr>
          <w:sz w:val="24"/>
          <w:szCs w:val="24"/>
        </w:rPr>
        <w:t>классификация</w:t>
      </w:r>
      <w:r w:rsidRPr="00EE77B5">
        <w:rPr>
          <w:sz w:val="24"/>
          <w:szCs w:val="24"/>
        </w:rPr>
        <w:t xml:space="preserve"> не может полностью охватить все многообразие </w:t>
      </w:r>
      <w:r w:rsidRPr="006D51CA">
        <w:rPr>
          <w:sz w:val="24"/>
          <w:szCs w:val="24"/>
        </w:rPr>
        <w:t>дисперсных систем</w:t>
      </w:r>
      <w:r w:rsidRPr="00EE77B5">
        <w:rPr>
          <w:sz w:val="24"/>
          <w:szCs w:val="24"/>
        </w:rPr>
        <w:t>, существующих в природе и технологической практике.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AF2"/>
    <w:rsid w:val="00051FB8"/>
    <w:rsid w:val="00095BA6"/>
    <w:rsid w:val="00210DB3"/>
    <w:rsid w:val="00297317"/>
    <w:rsid w:val="0031418A"/>
    <w:rsid w:val="00350B15"/>
    <w:rsid w:val="00377A3D"/>
    <w:rsid w:val="0052086C"/>
    <w:rsid w:val="005A2562"/>
    <w:rsid w:val="00695239"/>
    <w:rsid w:val="006C1D95"/>
    <w:rsid w:val="006D51CA"/>
    <w:rsid w:val="00755964"/>
    <w:rsid w:val="008C19D7"/>
    <w:rsid w:val="00A44D32"/>
    <w:rsid w:val="00A51C3F"/>
    <w:rsid w:val="00E12572"/>
    <w:rsid w:val="00EE77B5"/>
    <w:rsid w:val="00F5263B"/>
    <w:rsid w:val="00F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451529C-AA4E-4C69-A20E-C447E410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AF2"/>
    <w:pPr>
      <w:spacing w:after="0" w:line="360" w:lineRule="auto"/>
      <w:jc w:val="both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D6A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2443</Words>
  <Characters>13928</Characters>
  <Application>Microsoft Office Word</Application>
  <DocSecurity>0</DocSecurity>
  <Lines>116</Lines>
  <Paragraphs>32</Paragraphs>
  <ScaleCrop>false</ScaleCrop>
  <Company>Home</Company>
  <LinksUpToDate>false</LinksUpToDate>
  <CharactersWithSpaces>16339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Классификации дисперсных систем</dc:title>
  <dc:subject/>
  <dc:creator>Alena</dc:creator>
  <cp:keywords/>
  <dc:description/>
  <cp:lastModifiedBy>admin</cp:lastModifiedBy>
  <cp:revision>2</cp:revision>
  <dcterms:created xsi:type="dcterms:W3CDTF">2014-02-19T13:01:00Z</dcterms:created>
  <dcterms:modified xsi:type="dcterms:W3CDTF">2014-02-19T13:01:00Z</dcterms:modified>
</cp:coreProperties>
</file>