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9AF" w:rsidRDefault="00A9599F">
      <w:pPr>
        <w:jc w:val="center"/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>Электронносчетный частотомер</w:t>
      </w:r>
    </w:p>
    <w:p w:rsidR="007759AF" w:rsidRDefault="007759AF">
      <w:pPr>
        <w:jc w:val="both"/>
        <w:rPr>
          <w:color w:val="000000"/>
          <w:lang w:val="en-US"/>
        </w:rPr>
      </w:pPr>
    </w:p>
    <w:p w:rsidR="007759AF" w:rsidRDefault="00A9599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Введение.</w:t>
      </w:r>
    </w:p>
    <w:p w:rsidR="007759AF" w:rsidRDefault="007759AF">
      <w:pPr>
        <w:jc w:val="both"/>
        <w:rPr>
          <w:color w:val="000000"/>
          <w:lang w:val="en-US"/>
        </w:rPr>
      </w:pPr>
    </w:p>
    <w:p w:rsidR="007759AF" w:rsidRDefault="00A9599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Данная методическая разработка является теор</w:t>
      </w:r>
      <w:r>
        <w:rPr>
          <w:color w:val="000000"/>
        </w:rPr>
        <w:t>е</w:t>
      </w:r>
      <w:r>
        <w:rPr>
          <w:color w:val="000000"/>
          <w:lang w:val="en-US"/>
        </w:rPr>
        <w:t>тическим пособием по электронносчетным частотомерам для учащихся специальностей "Радиоаппаратостроение" и "Электроника".</w:t>
      </w:r>
    </w:p>
    <w:p w:rsidR="007759AF" w:rsidRDefault="00A9599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В ней содержатся сведения по общей методике построения ЭСЧ.</w:t>
      </w:r>
    </w:p>
    <w:p w:rsidR="007759AF" w:rsidRDefault="00A9599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Необходимостью написания разработки является:</w:t>
      </w:r>
    </w:p>
    <w:p w:rsidR="007759AF" w:rsidRDefault="00A9599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1) широкое применение ЭСЧ при решении различных измерительных задач</w:t>
      </w:r>
    </w:p>
    <w:p w:rsidR="007759AF" w:rsidRDefault="00A9599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2) ограниченное время, отводимое для их изучения.</w:t>
      </w:r>
    </w:p>
    <w:p w:rsidR="007759AF" w:rsidRDefault="00A9599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Пособие может быть использовано учащимися при изучении данной темы в курсе ЭРИ, при подготовке к лабораторным работам, а так же во время электроизмерительной практики.</w:t>
      </w:r>
    </w:p>
    <w:p w:rsidR="007759AF" w:rsidRDefault="007759AF">
      <w:pPr>
        <w:jc w:val="both"/>
        <w:rPr>
          <w:color w:val="000000"/>
          <w:lang w:val="en-US"/>
        </w:rPr>
      </w:pPr>
    </w:p>
    <w:p w:rsidR="007759AF" w:rsidRDefault="00A9599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Основные достоинства ЭСЧ.</w:t>
      </w:r>
    </w:p>
    <w:p w:rsidR="007759AF" w:rsidRDefault="007759AF">
      <w:pPr>
        <w:jc w:val="both"/>
        <w:rPr>
          <w:color w:val="000000"/>
          <w:lang w:val="en-US"/>
        </w:rPr>
      </w:pPr>
    </w:p>
    <w:p w:rsidR="007759AF" w:rsidRDefault="00A9599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В настоящее время цифровые измерители частоты и интервалов времени составляют наиболее многочисленную группу среди ЦИП. Они удобны в эксплуатации и отличаются высокой точностью. Современные цифровые частотомеры выполняются на полупроводниковых приборах и ИМС, что повысило их надежность по сравнению с первыми ламповыми образцами, уменьшило габариты и потребляемую мощность.</w:t>
      </w:r>
    </w:p>
    <w:p w:rsidR="007759AF" w:rsidRDefault="00A9599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Обычно ЭСЧ выполняются как универсальные приборы и позволяют помимо частоты измерять период, временной интервал, длительность импульса, подсчет количества импульсов.</w:t>
      </w:r>
    </w:p>
    <w:p w:rsidR="007759AF" w:rsidRDefault="007759AF">
      <w:pPr>
        <w:jc w:val="both"/>
        <w:rPr>
          <w:color w:val="000000"/>
          <w:lang w:val="en-US"/>
        </w:rPr>
      </w:pPr>
    </w:p>
    <w:p w:rsidR="007759AF" w:rsidRDefault="00A9599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Обоснование выбора.</w:t>
      </w:r>
    </w:p>
    <w:p w:rsidR="007759AF" w:rsidRDefault="007759AF">
      <w:pPr>
        <w:jc w:val="both"/>
        <w:rPr>
          <w:color w:val="000000"/>
          <w:lang w:val="en-US"/>
        </w:rPr>
      </w:pPr>
    </w:p>
    <w:p w:rsidR="007759AF" w:rsidRDefault="00A9599F">
      <w:pPr>
        <w:jc w:val="both"/>
        <w:rPr>
          <w:color w:val="000000"/>
        </w:rPr>
      </w:pPr>
      <w:r>
        <w:rPr>
          <w:color w:val="000000"/>
          <w:lang w:val="en-US"/>
        </w:rPr>
        <w:t xml:space="preserve"> В данном приборе для измерения частоты используется метод непосредственного подсчета числа импульсов за определенную единицу времени. Этот метод полразумевает наличие генератора сигнала эталонной частоты, как правило используется кварцевый генератор. </w:t>
      </w:r>
    </w:p>
    <w:p w:rsidR="007759AF" w:rsidRDefault="00A9599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Импульсы с кварцевого генератора подаются на декадный делитель частоты. С выхода делителя частоты сигналы подаются в устройство управления. Функцией устройства управления является выработка измерительного стробирующего импульса, который подается на схему совпадения в зависимости от выбранного времени измерения. Также, устройство управления вырабатывает импульсы обнуления счетчика и сигналы гашения индикатора в момент пересчета.</w:t>
      </w:r>
    </w:p>
    <w:p w:rsidR="007759AF" w:rsidRDefault="007759AF">
      <w:pPr>
        <w:jc w:val="both"/>
        <w:rPr>
          <w:color w:val="000000"/>
          <w:lang w:val="en-US"/>
        </w:rPr>
      </w:pPr>
    </w:p>
    <w:p w:rsidR="007759AF" w:rsidRDefault="00A9599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Принцип действия.</w:t>
      </w:r>
    </w:p>
    <w:p w:rsidR="007759AF" w:rsidRDefault="007759AF">
      <w:pPr>
        <w:jc w:val="both"/>
        <w:rPr>
          <w:color w:val="000000"/>
          <w:lang w:val="en-US"/>
        </w:rPr>
      </w:pPr>
    </w:p>
    <w:p w:rsidR="007759AF" w:rsidRDefault="00A9599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На вход прибора подаются сигналы определенной частоты, как синусоидальной формы, так и импульсной формы. Для использования их в устройстве необходимо преобразование формы сигнала в последовательность коротких импульсов. Эту функцию выполняет формирующее устройство. Таким образом, на выходе формирующего устройства получается последовательность прямоугольных импульсов с частотой, равной частоте выходного сигнала. С выхода формирующего устройства импульсная последовательность через переключатель подается на схему совпадения. </w:t>
      </w:r>
    </w:p>
    <w:p w:rsidR="007759AF" w:rsidRDefault="00A9599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Функцией схемы совпадения является пропуск последовательности прямоугольных импульсов за время действия стробирующего импульса, который поступает на второй вход схемы совпадения с выхода устройства управления.</w:t>
      </w:r>
    </w:p>
    <w:p w:rsidR="007759AF" w:rsidRDefault="00A9599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Таким образом, на выходе схемы совпадения появляется количество импульсов, соответствующее измеряемой частоте, и подается на вход счетчика.</w:t>
      </w:r>
    </w:p>
    <w:p w:rsidR="007759AF" w:rsidRDefault="00A9599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В данной конструкции используется четырехразрядный декадный счетчик. Выход каждого разряда счетчика подключается к дешифратору, который управляет работой семисегментного индикатора. Таким образом, на индикаторах отображается непосредственное значение измеряемой частоты.</w:t>
      </w:r>
    </w:p>
    <w:p w:rsidR="007759AF" w:rsidRDefault="00A9599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Генератор образцовых импульсов ЭСЧ собран на логических элементах D1.1 и D1.2. Импульсы с частотой 1 МГц с его выхода подаются на декадный делитель частоты, собранный на D2-D7. С делителя частоты через переключатель SA1 сигналы подаются с необходимым периодом, соответствующим выбранному пределу измерения, на вход устройства управления. Оно собрано на логических элементах D8.1, D8.2, D9.1, D 9.2, D 10.1 и транзисторе VT4. Счетные импульсы подаются на вход формирующего устройства, собранного на логических элементах D1.3 и D1.4. С его выхода сформированная импульсная последовательность подается на вход схемы совпадения, собранной на D10.1. Каскад на элементах: диод VD 7, резистор R10, конденсатор С6, транзистор VT 4 определяет время подсчета измеряемой частоты и время индикации, которое можно изменять подбором R10.</w:t>
      </w:r>
    </w:p>
    <w:p w:rsidR="007759AF" w:rsidRDefault="00A9599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С выхода 6 элемента D 9.2 поступают импульсы гашения индикатора в момент пересчета измеряемой частоты. Таким образом, на индикаторе появляется мигающее изображение измеряемой частоты. Причем частота мигания зависит от выбранного предела измерения. Перед каждым измерительным циклом на счетчик поступает обнуляющий импульс с вывода 5 триггера D 8.1. Счетные импульсы подаются на вход счетчика с вывода 12 элемента D 1.4.</w:t>
      </w:r>
    </w:p>
    <w:p w:rsidR="007759AF" w:rsidRDefault="00A9599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Счетчик реализован на микросхемах D 11-14. Подсчитанное число в двоичном коде с выхода каждого счетчика подается на вход соответствующего дешифратора, который преобразует двоичный код в код для управления семисегментными индикаторами HG 1 - HG 4.</w:t>
      </w:r>
    </w:p>
    <w:p w:rsidR="007759AF" w:rsidRDefault="00A9599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Дешифратор собран на микросхемах D15 - D18. В зависимости от выбранного предела измерения в соответсвующем разряде загорается точка, разделяющая соответствующие десятичные разряды измеряемой частоты.</w:t>
      </w:r>
    </w:p>
    <w:p w:rsidR="007759AF" w:rsidRDefault="007759AF">
      <w:pPr>
        <w:jc w:val="both"/>
        <w:rPr>
          <w:color w:val="000000"/>
          <w:lang w:val="en-US"/>
        </w:rPr>
      </w:pPr>
    </w:p>
    <w:p w:rsidR="007759AF" w:rsidRDefault="00A9599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Погрешность измерений.</w:t>
      </w:r>
    </w:p>
    <w:p w:rsidR="007759AF" w:rsidRDefault="007759AF">
      <w:pPr>
        <w:jc w:val="both"/>
        <w:rPr>
          <w:color w:val="000000"/>
          <w:lang w:val="en-US"/>
        </w:rPr>
      </w:pPr>
    </w:p>
    <w:p w:rsidR="007759AF" w:rsidRDefault="00A9599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При любых измерениях показания измерительных приборов отличаются от действительных значений искомых величин из-за погрешностей измерений.</w:t>
      </w:r>
    </w:p>
    <w:p w:rsidR="007759AF" w:rsidRDefault="00A9599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Причины появления погрешностей могут быть различными, например несовершенство измерительного прибора, несовершенство метода измерения, влияние условий окружающей среды, индивидуальные свойства экспериментатора.</w:t>
      </w:r>
    </w:p>
    <w:p w:rsidR="007759AF" w:rsidRDefault="00A9599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Погрешности делятся на абсолютные и относительные.</w:t>
      </w:r>
    </w:p>
    <w:p w:rsidR="007759AF" w:rsidRDefault="00A9599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Абсолютная погрешность измерения равна разности между показанием прибора А и действительным значением Ад измеряемой величины:</w:t>
      </w:r>
    </w:p>
    <w:p w:rsidR="007759AF" w:rsidRDefault="007759AF">
      <w:pPr>
        <w:jc w:val="both"/>
        <w:rPr>
          <w:color w:val="000000"/>
          <w:lang w:val="en-US"/>
        </w:rPr>
      </w:pPr>
    </w:p>
    <w:p w:rsidR="007759AF" w:rsidRDefault="00A9599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А = А - Ад</w:t>
      </w:r>
    </w:p>
    <w:p w:rsidR="007759AF" w:rsidRDefault="007759AF">
      <w:pPr>
        <w:jc w:val="both"/>
        <w:rPr>
          <w:color w:val="000000"/>
          <w:lang w:val="en-US"/>
        </w:rPr>
      </w:pPr>
    </w:p>
    <w:p w:rsidR="007759AF" w:rsidRDefault="00A9599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Относительная погрешность выражается в процентах и бывает двух видов:</w:t>
      </w:r>
    </w:p>
    <w:p w:rsidR="007759AF" w:rsidRDefault="00A9599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1) Действительная относительная погрешность, равная отношению абсолютной</w:t>
      </w:r>
    </w:p>
    <w:p w:rsidR="007759AF" w:rsidRDefault="00A9599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погрешности к действительному значению измеряемой величины:</w:t>
      </w:r>
    </w:p>
    <w:p w:rsidR="007759AF" w:rsidRDefault="007759AF">
      <w:pPr>
        <w:jc w:val="both"/>
        <w:rPr>
          <w:color w:val="000000"/>
          <w:lang w:val="en-US"/>
        </w:rPr>
      </w:pPr>
    </w:p>
    <w:p w:rsidR="007759AF" w:rsidRDefault="00A9599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Aд=(А/Ад)*100%.</w:t>
      </w:r>
    </w:p>
    <w:p w:rsidR="007759AF" w:rsidRDefault="007759AF">
      <w:pPr>
        <w:jc w:val="both"/>
        <w:rPr>
          <w:color w:val="000000"/>
          <w:lang w:val="en-US"/>
        </w:rPr>
      </w:pPr>
    </w:p>
    <w:p w:rsidR="007759AF" w:rsidRDefault="00A9599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2) Номинальная относительная погрешность, равная отношению абсолютной погрешности к измеренному значению исследуемой величины, т. е. к показанию прибора:</w:t>
      </w:r>
    </w:p>
    <w:p w:rsidR="007759AF" w:rsidRDefault="007759AF">
      <w:pPr>
        <w:jc w:val="both"/>
        <w:rPr>
          <w:color w:val="000000"/>
          <w:lang w:val="en-US"/>
        </w:rPr>
      </w:pPr>
    </w:p>
    <w:p w:rsidR="007759AF" w:rsidRDefault="00A9599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Aн=(А/А</w:t>
      </w:r>
      <w:r>
        <w:rPr>
          <w:color w:val="000000"/>
        </w:rPr>
        <w:t>д</w:t>
      </w:r>
      <w:r>
        <w:rPr>
          <w:color w:val="000000"/>
          <w:lang w:val="en-US"/>
        </w:rPr>
        <w:t>)*100%.</w:t>
      </w:r>
    </w:p>
    <w:p w:rsidR="007759AF" w:rsidRDefault="007759AF">
      <w:pPr>
        <w:jc w:val="both"/>
        <w:rPr>
          <w:color w:val="000000"/>
          <w:lang w:val="en-US"/>
        </w:rPr>
      </w:pPr>
    </w:p>
    <w:p w:rsidR="007759AF" w:rsidRDefault="00A9599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Для большинства радиоизмерительных приборов, в отличие от электроизмерительных, деление на классы точности не производится. Допустимые величины относительных и абсолютных погрешностей устанавливаются ГОСТ или техническими условиями. Эти значения приводятся в технической документации на прибор.</w:t>
      </w:r>
    </w:p>
    <w:p w:rsidR="007759AF" w:rsidRDefault="007759AF">
      <w:pPr>
        <w:jc w:val="both"/>
        <w:rPr>
          <w:color w:val="000000"/>
          <w:lang w:val="en-US"/>
        </w:rPr>
      </w:pPr>
    </w:p>
    <w:p w:rsidR="007759AF" w:rsidRDefault="00A9599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Литература.</w:t>
      </w:r>
    </w:p>
    <w:p w:rsidR="007759AF" w:rsidRDefault="007759AF">
      <w:pPr>
        <w:jc w:val="both"/>
        <w:rPr>
          <w:color w:val="000000"/>
          <w:lang w:val="en-US"/>
        </w:rPr>
      </w:pPr>
    </w:p>
    <w:p w:rsidR="007759AF" w:rsidRDefault="00A9599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1. Терешин Г. М. Пышкина Т. Г. "Электрорадиоизмерения". Издательство "Энергия", 1975 г.</w:t>
      </w:r>
    </w:p>
    <w:p w:rsidR="007759AF" w:rsidRDefault="00A9599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2. "Электрические измерения" под редакцией В. Н. Малиновского Энергоиздат, 1982 г.</w:t>
      </w:r>
    </w:p>
    <w:p w:rsidR="007759AF" w:rsidRDefault="00A9599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3. И. Ю. Зайчик "Практикум по электрорадиоизмерениям". Издательство "Высшая школа", 1979 г.</w:t>
      </w:r>
      <w:bookmarkStart w:id="0" w:name="_GoBack"/>
      <w:bookmarkEnd w:id="0"/>
    </w:p>
    <w:sectPr w:rsidR="007759AF">
      <w:pgSz w:w="12240" w:h="15840"/>
      <w:pgMar w:top="850" w:right="1325" w:bottom="850" w:left="1134" w:header="709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599F"/>
    <w:rsid w:val="005643DD"/>
    <w:rsid w:val="007759AF"/>
    <w:rsid w:val="00A9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D328E98-0E3F-46AE-9E94-CFB19D37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937</Words>
  <Characters>5342</Characters>
  <Application>Microsoft Office Word</Application>
  <DocSecurity>0</DocSecurity>
  <Lines>44</Lines>
  <Paragraphs>12</Paragraphs>
  <ScaleCrop>false</ScaleCrop>
  <Company>TORTUGA BAY</Company>
  <LinksUpToDate>false</LinksUpToDate>
  <CharactersWithSpaces>6267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Электронносчетный частотомер</dc:title>
  <dc:subject/>
  <dc:creator>ALEX KIDD</dc:creator>
  <cp:keywords/>
  <dc:description/>
  <cp:lastModifiedBy>admin</cp:lastModifiedBy>
  <cp:revision>2</cp:revision>
  <dcterms:created xsi:type="dcterms:W3CDTF">2014-02-19T05:57:00Z</dcterms:created>
  <dcterms:modified xsi:type="dcterms:W3CDTF">2014-02-19T05:57:00Z</dcterms:modified>
</cp:coreProperties>
</file>