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77" w:rsidRPr="005E0E6D" w:rsidRDefault="00866A77" w:rsidP="00866A77">
      <w:pPr>
        <w:spacing w:before="120"/>
        <w:jc w:val="center"/>
        <w:rPr>
          <w:b/>
          <w:bCs/>
          <w:sz w:val="32"/>
          <w:szCs w:val="32"/>
        </w:rPr>
      </w:pPr>
      <w:r w:rsidRPr="005E0E6D">
        <w:rPr>
          <w:b/>
          <w:bCs/>
          <w:sz w:val="32"/>
          <w:szCs w:val="32"/>
        </w:rPr>
        <w:t>Горький М.</w:t>
      </w:r>
    </w:p>
    <w:p w:rsidR="00866A77" w:rsidRDefault="007D2020" w:rsidP="00866A77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орький" style="width:81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866A77" w:rsidRDefault="00866A77" w:rsidP="00866A77">
      <w:pPr>
        <w:spacing w:before="120"/>
        <w:ind w:firstLine="567"/>
        <w:jc w:val="both"/>
      </w:pPr>
      <w:r w:rsidRPr="003107A3">
        <w:t xml:space="preserve">Максим Горький (1868 - 1936). </w:t>
      </w:r>
    </w:p>
    <w:p w:rsidR="00866A77" w:rsidRDefault="00866A77" w:rsidP="00866A77">
      <w:pPr>
        <w:spacing w:before="120"/>
        <w:ind w:firstLine="567"/>
        <w:jc w:val="both"/>
      </w:pPr>
      <w:r w:rsidRPr="003107A3">
        <w:t>Псевдоним Алексея Пешкова.</w:t>
      </w:r>
    </w:p>
    <w:p w:rsidR="00866A77" w:rsidRPr="009E02E1" w:rsidRDefault="00866A77" w:rsidP="00866A77">
      <w:pPr>
        <w:spacing w:before="120"/>
        <w:ind w:firstLine="567"/>
        <w:jc w:val="both"/>
        <w:rPr>
          <w:lang w:val="ru-RU"/>
        </w:rPr>
      </w:pPr>
      <w:r w:rsidRPr="003107A3">
        <w:t>Русский писатель.</w:t>
      </w:r>
      <w:r>
        <w:rPr>
          <w:lang w:val="ru-RU"/>
        </w:rPr>
        <w:t xml:space="preserve"> </w:t>
      </w:r>
    </w:p>
    <w:p w:rsidR="00866A77" w:rsidRDefault="00866A77" w:rsidP="00866A77">
      <w:pPr>
        <w:spacing w:before="120"/>
        <w:ind w:firstLine="567"/>
        <w:jc w:val="both"/>
      </w:pPr>
      <w:r w:rsidRPr="003107A3">
        <w:t xml:space="preserve">Родился в Нижнем Новгороде. С 6 лет Горький учил с дедом церковно-славянскую грамоту, затем - гражданскую. В 1877 г. Горький поступил в Нижегородское Кунавинское училище. </w:t>
      </w:r>
    </w:p>
    <w:p w:rsidR="00866A77" w:rsidRDefault="00866A77" w:rsidP="00866A77">
      <w:pPr>
        <w:spacing w:before="120"/>
        <w:ind w:firstLine="567"/>
        <w:jc w:val="both"/>
      </w:pPr>
      <w:r w:rsidRPr="003107A3">
        <w:t>С 1879 г. Горький, одиннадцати лет от роду, вынужден был оставить за недостатком средств училище и пойти обучаться ремеслу, "в люди".</w:t>
      </w:r>
    </w:p>
    <w:p w:rsidR="00866A77" w:rsidRDefault="00866A77" w:rsidP="00866A77">
      <w:pPr>
        <w:spacing w:before="120"/>
        <w:ind w:firstLine="567"/>
        <w:jc w:val="both"/>
      </w:pPr>
      <w:r w:rsidRPr="003107A3">
        <w:t xml:space="preserve">За пять лет (1879-1884) юный Горький меняет несколько мест "ученичества" - в обувной лавке, чертежной и иконописной мастерских, на пароходной кухне. </w:t>
      </w:r>
    </w:p>
    <w:p w:rsidR="00866A77" w:rsidRDefault="00866A77" w:rsidP="00866A77">
      <w:pPr>
        <w:spacing w:before="120"/>
        <w:ind w:firstLine="567"/>
        <w:jc w:val="both"/>
      </w:pPr>
      <w:r w:rsidRPr="003107A3">
        <w:t xml:space="preserve">В 1884 шестнадцатилетний Горький едет в Казань в надежде поступить в университет. С 1888 - 1892 происходят знаменитые впоследствии странствия - Горький "по Руси". За четыре года Горький исходил всю Южную Россию, побывал в Южной Бесарабии, в Крыму и на Кавказе. Он батрачил в деревнях, работал на рыбных и соляных промыслах, был мойщиком посуды, служил железнодорожным сторожем и работником ремонтных мастерских. </w:t>
      </w:r>
    </w:p>
    <w:p w:rsidR="00866A77" w:rsidRDefault="00866A77" w:rsidP="00866A77">
      <w:pPr>
        <w:spacing w:before="120"/>
        <w:ind w:firstLine="567"/>
        <w:jc w:val="both"/>
      </w:pPr>
      <w:r w:rsidRPr="003107A3">
        <w:t>В 1892 в газете "Кавказ" (Тифлис) появляется его рассказ "Макар Чудра", подписанный псевдонимом "М. Горький".</w:t>
      </w:r>
    </w:p>
    <w:p w:rsidR="00866A77" w:rsidRDefault="00866A77" w:rsidP="00866A77">
      <w:pPr>
        <w:spacing w:before="120"/>
        <w:ind w:firstLine="567"/>
        <w:jc w:val="both"/>
      </w:pPr>
      <w:r w:rsidRPr="003107A3">
        <w:t xml:space="preserve">Своим "литературным крестником" Горький считал В. Г. Короленко. В 1895-1896 гг. становится постоянным сотрудником "Самарской газеты", где выступает в качестве фельетониста (около 200 фельетонов за подписью Иегудиил Хламида), очеркиста, рецензента, автора рассказов ("Песня о Соколе", "На плотах", "Старуха Изергиль", "Однажды осенью"). Тогда же Горький знакомится с корректором "Самарской газеты" Екатериной Павловной Волжиной (1878-1965), которая в 1896 становится его женой. </w:t>
      </w:r>
    </w:p>
    <w:p w:rsidR="00866A77" w:rsidRDefault="00866A77" w:rsidP="00866A77">
      <w:pPr>
        <w:spacing w:before="120"/>
        <w:ind w:firstLine="567"/>
        <w:jc w:val="both"/>
      </w:pPr>
      <w:r w:rsidRPr="003107A3">
        <w:t>В 1896-1897 гг. Горький продолжает журналистскую деятельность в газете "Нижегородский листок", однако из-за резкого ухудшения здоровья в 1897 г. переезжает с женой на юг. С начала 1898 г. Горький вновь возвращается в Нижний Новгород, где работает над составлением двухтомного сборника "Очерки и рассказы".</w:t>
      </w:r>
    </w:p>
    <w:p w:rsidR="00866A77" w:rsidRDefault="00866A77" w:rsidP="00866A77">
      <w:pPr>
        <w:spacing w:before="120"/>
        <w:ind w:firstLine="567"/>
        <w:jc w:val="both"/>
      </w:pPr>
      <w:r w:rsidRPr="003107A3">
        <w:t>Успех "Очерков и рассказов" превзошел все мыслимые ожидания. Критики единодушно оценивали появление "Очерков и рассказов" как значительное событие в общественно-культурной жизни русского общества, момент его духовного самоопределения. С другой стороны, критики отмечали и присутствие в горьковских рассказах традиционной для реалистической традиции 60-70-х гг. XIX в. "альтруистической" тематики, понятой, однако, Горький в "декадентском" духе - как способ эстетического самовыражения его героев, жаждущих "подвига" ("Старуха Изергиль", "Супруги Орловы", "Челкаш").</w:t>
      </w:r>
    </w:p>
    <w:p w:rsidR="00866A77" w:rsidRDefault="00866A77" w:rsidP="00866A77">
      <w:pPr>
        <w:spacing w:before="120"/>
        <w:ind w:firstLine="567"/>
        <w:jc w:val="both"/>
      </w:pPr>
      <w:r w:rsidRPr="003107A3">
        <w:t xml:space="preserve">В 1899-1906 гг. Горький становится ведущей фигурой в общественно-культурной жизни России. Он поддерживает тесные дружеские отношения с А. П. Чеховым, И. Е. Репиным, Ф. И. Шаляпиным, знакомится с Л. Н. Толстым, А. Ф. Кони, Н. К. Михайловским, Д. С. Мережковским, Н. Ф. Анненским, М. И. Туган-Барановским и другими виднейшими представителями творческой и научной интеллигенции. Вокруг писателя образуется сплоченная группа писателей-"неореалистов" (Л. Н. Андреев, И. А. Бунин, Е. Н. Чириков, А. И. Куприн, В. В. Вересаев), которых Горький привлекает к своим литературно-обществен-ным начинаниям. </w:t>
      </w:r>
    </w:p>
    <w:p w:rsidR="00866A77" w:rsidRDefault="00866A77" w:rsidP="00866A77">
      <w:pPr>
        <w:spacing w:before="120"/>
        <w:ind w:firstLine="567"/>
        <w:jc w:val="both"/>
      </w:pPr>
      <w:r w:rsidRPr="003107A3">
        <w:t>С осени 1898 г. Горький становится идейным руководителем журнала "Жизнь", а с сентября 1900 г. - издательского товарищества "Знание". Последнее в 1904-1913 гг. выпускает (при непосредственном руководстве Горького) 40 сборников новейшей русской неореалистической литературы, которые стали эпохой в становлении русского искусства XX в. В 1902 г. Горький избирается почетным академиком по разряду изящной словесности.</w:t>
      </w:r>
    </w:p>
    <w:p w:rsidR="00866A77" w:rsidRDefault="00866A77" w:rsidP="00866A77">
      <w:pPr>
        <w:spacing w:before="120"/>
        <w:ind w:firstLine="567"/>
        <w:jc w:val="both"/>
      </w:pPr>
      <w:r w:rsidRPr="003107A3">
        <w:t xml:space="preserve">С 1902 по 1905 г. Горький становится постоянным автором МХТ; триумфальная премьера пьесы Горький "На дне" (1902 г.) стала, наряду с триумфом чеховской "Чайки", вехой в истории театра. Огромную роль в жизни Горького сыграло и знакомство в 1900 г. с М. Ф. Андреевой (1872-1953), которая стала гражданской женой писателя. </w:t>
      </w:r>
    </w:p>
    <w:p w:rsidR="00866A77" w:rsidRDefault="00866A77" w:rsidP="00866A77">
      <w:pPr>
        <w:spacing w:before="120"/>
        <w:ind w:firstLine="567"/>
        <w:jc w:val="both"/>
      </w:pPr>
      <w:r w:rsidRPr="003107A3">
        <w:t>Чрезвычайно бурной была в эти годы общественно-политическая жизнь Горького. В 1901?1905 гг. вступает в открытую конфронтацию с властями. "Песня о Буревестнике" (1901), появившаяся в апрельском номере "Жизни", была расценена как противоправительственная пропаганда, призыв к насильственному свержению существующего строя; журнал вскоре был закрыт. В 1902-1904 гг. он содействует сбору средств для большевистской печати. 11 января 1905 г. Горький, приехавший в Ригу к заболевшей М. Ф. Андреевой, был арестован и препровожден вновь в Петербург, где заключен в тюрьму Трубецкого бастиона Петропавловской крепости - как особо опасный политический преступник.</w:t>
      </w:r>
    </w:p>
    <w:p w:rsidR="00866A77" w:rsidRDefault="00866A77" w:rsidP="00866A77">
      <w:pPr>
        <w:spacing w:before="120"/>
        <w:ind w:firstLine="567"/>
        <w:jc w:val="both"/>
      </w:pPr>
      <w:r w:rsidRPr="003107A3">
        <w:t xml:space="preserve">В крепости им была написана пьеса "Дети солнца". </w:t>
      </w:r>
    </w:p>
    <w:p w:rsidR="00866A77" w:rsidRDefault="00866A77" w:rsidP="00866A77">
      <w:pPr>
        <w:spacing w:before="120"/>
        <w:ind w:firstLine="567"/>
        <w:jc w:val="both"/>
      </w:pPr>
      <w:r w:rsidRPr="003107A3">
        <w:t xml:space="preserve">Весь 1905 г. он активно сотрудничает с революционным подпольем; осенью публикует ряд публицистических материалов в пробольшевистской газете "Новая жизнь". </w:t>
      </w:r>
    </w:p>
    <w:p w:rsidR="00866A77" w:rsidRDefault="00866A77" w:rsidP="00866A77">
      <w:pPr>
        <w:spacing w:before="120"/>
        <w:ind w:firstLine="567"/>
        <w:jc w:val="both"/>
      </w:pPr>
      <w:r w:rsidRPr="003107A3">
        <w:t xml:space="preserve">После подавления декабрьского восстания в Москве, ввиду нового неизбежного ареста, Горький и М. Ф. Андреева уезжают из России. Произведения Горького этих лет - романы "Фома Гордеев" (1899) и "Трое" (1900), пьесы "Мещане" (1902), "На дне" (1903), "Дачники" (1904), "Дети солнца" (1905), "Варвары" (1906) - знаменуют наступление нового этапа в горьковском творчестве. </w:t>
      </w:r>
    </w:p>
    <w:p w:rsidR="00866A77" w:rsidRDefault="00866A77" w:rsidP="00866A77">
      <w:pPr>
        <w:spacing w:before="120"/>
        <w:ind w:firstLine="567"/>
        <w:jc w:val="both"/>
      </w:pPr>
      <w:r w:rsidRPr="003107A3">
        <w:t>В 1909 г., после разрушительного землетрясения в Калабрии и Сицилии, Горький организовал сбор средств пострадавшим, чем снискал симпатии итальянцев. В эти годы он много путешествовал по Италии, изучая ее быт и культуру; результатом явился цикл очерков "Итальянские сказки" (1912). В 1913 г., после объявления русским правительством всеобщей политической амнистии (в связи с 300-летием дома Романовых), Горький возвращается в Петербург.</w:t>
      </w:r>
    </w:p>
    <w:p w:rsidR="00866A77" w:rsidRDefault="00866A77" w:rsidP="00866A77">
      <w:pPr>
        <w:spacing w:before="120"/>
        <w:ind w:firstLine="567"/>
        <w:jc w:val="both"/>
      </w:pPr>
      <w:r w:rsidRPr="003107A3">
        <w:t>Годы первой эмиграции в творческой биографии Горький необыкновенно плодотворны. Помимо обширнейшей художественной публицистики (цикл памфлетов "Мои интервью" и "Русские сказки" (1906 и 1912), статья "Разрушение личности" (1909)), Горьким были созданы повести "Мать" (1906), "Исповедь", "Жизнь ненужного человека" (обе - 1908), "Лето" (1909), "Городок Окуров" (1910), "Жизнь Матвея Кожемякина" (1910), автобиографическая повесть "Детство" (1912-1913), пьеса "Враги" (1906), рассказы, которые позже войдут в цикл "По Руси" (1923).</w:t>
      </w:r>
    </w:p>
    <w:p w:rsidR="00866A77" w:rsidRDefault="00866A77" w:rsidP="00866A77">
      <w:pPr>
        <w:spacing w:before="120"/>
        <w:ind w:firstLine="567"/>
        <w:jc w:val="both"/>
      </w:pPr>
      <w:r w:rsidRPr="003107A3">
        <w:t>Другой темой является проблема "национального характера", особенно ярко заявленная в произведениях "окуровского цикла" ("Городок Окуров", "Жизнь Матвея Кожемякина").</w:t>
      </w:r>
    </w:p>
    <w:p w:rsidR="00866A77" w:rsidRDefault="00866A77" w:rsidP="00866A77">
      <w:pPr>
        <w:spacing w:before="120"/>
        <w:ind w:firstLine="567"/>
        <w:jc w:val="both"/>
      </w:pPr>
      <w:r w:rsidRPr="003107A3">
        <w:t>В 1915 г. он вместе с И. П. Ладыжниковым и А. Н. Тихоновым организует издательство "Парус" и издает журнал "Летопись". В апреле 1917 г. основывает газету "Новая жизнь".</w:t>
      </w:r>
    </w:p>
    <w:p w:rsidR="00866A77" w:rsidRDefault="00866A77" w:rsidP="00866A77">
      <w:pPr>
        <w:spacing w:before="120"/>
        <w:ind w:firstLine="567"/>
        <w:jc w:val="both"/>
      </w:pPr>
      <w:r w:rsidRPr="003107A3">
        <w:t>В период "военного коммунизма" (1918-1921) Горький занимается в основном издательской деятельностью - организует издательство "Всемирная литература" (в августе 1918 г.), объединившее лучшие литературные и научные силы России.</w:t>
      </w:r>
    </w:p>
    <w:p w:rsidR="00866A77" w:rsidRDefault="00866A77" w:rsidP="00866A77">
      <w:pPr>
        <w:spacing w:before="120"/>
        <w:ind w:firstLine="567"/>
        <w:jc w:val="both"/>
      </w:pPr>
      <w:r w:rsidRPr="003107A3">
        <w:t xml:space="preserve">За границей Горький до 1924 г. жил в Германии и Чехословакии. </w:t>
      </w:r>
    </w:p>
    <w:p w:rsidR="00866A77" w:rsidRDefault="00866A77" w:rsidP="00866A77">
      <w:pPr>
        <w:spacing w:before="120"/>
        <w:ind w:firstLine="567"/>
        <w:jc w:val="both"/>
      </w:pPr>
      <w:r w:rsidRPr="003107A3">
        <w:t xml:space="preserve">В творчестве Горького этих лет ведущим жанром становится художественная мемуаристика. Вслед за "Детством" появляется автобиографическая повесть "В людях" (1916), а затем - повесть "Мои университеты" (1923), к которой в первом издании были присоединены мемуарные очерки "Сторож", "Время Короленко", "В. Г. Короленко", "О вреде философии", "О первой любви". В этот же период Горьким создаются воспоминания о Л. Н. Толстом, Л. Н. Андрееве, А. П. Чехове, Н. Г. Гарине-Михайловском. В 1920-е гг. Горьким создаются рассказы и роман "Дело Артамоновых" (1925), выдержанный в традиции европейского романа ? "семейной хроники". </w:t>
      </w:r>
    </w:p>
    <w:p w:rsidR="00866A77" w:rsidRDefault="00866A77" w:rsidP="00866A77">
      <w:pPr>
        <w:spacing w:before="120"/>
        <w:ind w:firstLine="567"/>
        <w:jc w:val="both"/>
      </w:pPr>
      <w:r w:rsidRPr="003107A3">
        <w:t xml:space="preserve">С 1925 г. Горький начинает работу над исторической эпопеей "Жизнь Клима Самгина" (первоначальное название - "Сорок лет"), которая, по замыслу писателя, должна была стать летописью переломной эпохи в истории России и русской интеллигенции. </w:t>
      </w:r>
    </w:p>
    <w:p w:rsidR="00866A77" w:rsidRPr="003107A3" w:rsidRDefault="00866A77" w:rsidP="00866A77">
      <w:pPr>
        <w:spacing w:before="120"/>
        <w:ind w:firstLine="567"/>
        <w:jc w:val="both"/>
      </w:pPr>
      <w:r w:rsidRPr="003107A3">
        <w:t xml:space="preserve">В мае 1928 г. Горький возвращается в СССР. По его инициативе организуются журнал "Наши достижения" (1929-1936) и "Литературная учеба" (1930-1941), издание "История фабрик и заводов", выпустившее в 1931-1933 гг. около 250 книг различного характера, издание "История гражданской войны", выпускается литературно-художественный альманах, создается серия "Библиотека поэта".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6A77"/>
    <w:rsid w:val="00231B59"/>
    <w:rsid w:val="003107A3"/>
    <w:rsid w:val="005E0E6D"/>
    <w:rsid w:val="00616072"/>
    <w:rsid w:val="007D2020"/>
    <w:rsid w:val="00866A77"/>
    <w:rsid w:val="008B35EE"/>
    <w:rsid w:val="009E02E1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8CCF5BA7-791F-4973-BD1D-339889E6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A77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66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4965</Words>
  <Characters>2831</Characters>
  <Application>Microsoft Office Word</Application>
  <DocSecurity>0</DocSecurity>
  <Lines>23</Lines>
  <Paragraphs>15</Paragraphs>
  <ScaleCrop>false</ScaleCrop>
  <Company>Home</Company>
  <LinksUpToDate>false</LinksUpToDate>
  <CharactersWithSpaces>7781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</dc:title>
  <dc:subject/>
  <dc:creator>User</dc:creator>
  <cp:keywords/>
  <dc:description/>
  <cp:lastModifiedBy>admin</cp:lastModifiedBy>
  <cp:revision>2</cp:revision>
  <dcterms:created xsi:type="dcterms:W3CDTF">2014-01-25T09:41:00Z</dcterms:created>
  <dcterms:modified xsi:type="dcterms:W3CDTF">2014-01-25T09:41:00Z</dcterms:modified>
</cp:coreProperties>
</file>