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098" w:rsidRDefault="00813216">
      <w:pPr>
        <w:pStyle w:val="1"/>
        <w:jc w:val="center"/>
      </w:pPr>
      <w:r>
        <w:t>Государственный строй России в период буржуазно-демократической республики (март – октябрь 1917 г.)</w:t>
      </w:r>
    </w:p>
    <w:p w:rsidR="002B5098" w:rsidRPr="00813216" w:rsidRDefault="00813216">
      <w:pPr>
        <w:pStyle w:val="a3"/>
      </w:pPr>
      <w:r>
        <w:t>Н.И. Хроменкова, Омский государственный технический университет</w:t>
      </w:r>
    </w:p>
    <w:p w:rsidR="002B5098" w:rsidRDefault="00813216">
      <w:pPr>
        <w:pStyle w:val="a3"/>
      </w:pPr>
      <w:r>
        <w:t>1. Падение монархии и образование новых органов власти</w:t>
      </w:r>
    </w:p>
    <w:p w:rsidR="002B5098" w:rsidRDefault="00813216">
      <w:pPr>
        <w:pStyle w:val="a3"/>
      </w:pPr>
      <w:r>
        <w:t>Первая мировая война вызвала глубокий кризис социально-экономического и государственного строя России. 27 февраля Совет министров подал в коллективную отставку. Министры разошлись по домам, а 28-го начались их аресты, и правительство перестало существовать. Центром восстания стал Таврический дворец, где заседала Государственная дума. 27 февраля здесь формируется Временный исполнительный комитет советов рабочих депутатов, который обратился к коллективам предприятий с призывом выбрать своих представителей в Петроградский совет и уже вечером 27 февраля открылось первое заседание этого органа, на котором был избран постоянный исполнительный комитет во главе с меньшевиком Н.С. Чхеидзе. Исполком взял на себя наведение порядка в городе и снабжение населения продовольствием, т. е. повел себя как правительственное учреждение. Организация властных структур левыми политическими силами заставила лидеров Думы поспешить с формированием правительства. После получения царского указа о прекращении работы Думы её депутаты на неофициальном заседании сформировали Временный комитет Государственной думы (ВКГД) во главе с М.В. Родзянко «для водворения порядка в Петрограде и для сношения с учреждениями и лицами». В Комитет вошли представители Прогрессивного блока. ВКГД попытался овладеть властью в столице и даже в стране, назначив 28 февраля комиссаров в Сенат, министерства, градоначальство, издав обращение к горожанам с призывом «щадить все государственные и общественные учреждения и приспособления». Он отправил также телеграммы главнокомандующим фронтами и местным органам самоуправления о переходе правительственной власти в его руки. В Ставку для переговоров с Николаем II были направлены А.И. Гучков и В.В. Шульгин. Одновременно ВКГД начал переговоры с Исполкомом Петросовета, которые завершились 2 марта формированием Временного правительства. 2 марта Николай II отрекся от власти в пользу брата Михаила Александровича, который после совещания с членами Временного правительства отказался занять престол, передав решение вопроса о будущей форме правления в России Учредительному собранию.</w:t>
      </w:r>
    </w:p>
    <w:p w:rsidR="002B5098" w:rsidRDefault="00813216">
      <w:pPr>
        <w:pStyle w:val="a3"/>
      </w:pPr>
      <w:r>
        <w:t>2. Временное правительство и его учреждения</w:t>
      </w:r>
    </w:p>
    <w:p w:rsidR="002B5098" w:rsidRDefault="00813216">
      <w:pPr>
        <w:pStyle w:val="a3"/>
      </w:pPr>
      <w:r>
        <w:t>Сформированное 2 марта Временное правительство состояло из представителей буржуазии, помещиков и буржуазных партий. Его главой – министром-председателем и министром внутренних дел стал помещик и глава Всероссийского земского союза князь Г.Е. Львов, военным и морским министром – лидер октябристов А.И. Гучков, министром иностранных дел – лидер кадетов П.Н. Милюков, министром финансов – сахарозаводчик М.И. Терещенко. Из 11 министров только один (юстиции) – А.Ф. Керенский представлял партии социалистической ориентации. Новое правительство провозгласило себя временным, т. к. его главной задачей было довести страну до Учредительного собрания. Программа правительства, обнародованная 3 марта, включала мероприятия по демократизации жизни страны. Петросовет, дав согласие на формирование правительства, оставил за собой право контроля над его действиями и на участие в формировании его будущего состава, т. е. в стране фактически установилось двоевластие. Формально Временному правительству принадлежала вся полнота власти как исполнительной, так и законодательной. Оно заменило собой царя, Государственную думу, Государственный совет и Совет министров. Сенат, Синод и Особые совещания были подчинены Временному правительству. С 5 марта стал выходить официальный орган «Вестник Временного правительства». Для рассмотрения второстепенных дел 19 марта было создано «Совещание товарищей министров Временного правительства».</w:t>
      </w:r>
    </w:p>
    <w:p w:rsidR="002B5098" w:rsidRDefault="00813216">
      <w:pPr>
        <w:pStyle w:val="a3"/>
      </w:pPr>
      <w:r>
        <w:t>Чтобы не допустить разрастания революции, Временное правительство пыталось показать себя преемником старой власти и максимально сохранить государственный аппарат. Действовало большинство прежних законов. Из центральных ведомств были упразднены лишь Министерство императорского двора и уделов и СЕИВ канцелярия, серьезно реорганизованы Министерство внутренних дел и Министерство юстиции. В мае появилось 4 новых министерства: труда, продовольствия, почт и телеграфов, государственного призрения. В августе появилось Министерство исповеданий. В июне при правительстве учреждаются Экономический совет и Главный экономический комитет для выработки плана организации народного хозяйства и проведения всех мероприятий по регулированию хозяйственной жизни страны. 25 мая появился новый орган – «Особое совещание по подготовке закона о выборах Учредительного собрания».</w:t>
      </w:r>
    </w:p>
    <w:p w:rsidR="002B5098" w:rsidRDefault="00813216">
      <w:pPr>
        <w:pStyle w:val="a3"/>
      </w:pPr>
      <w:r>
        <w:t>На местах органами власти стали земские собрания и городские думы, работавшие под руководством комиссаров Временного правительства. В мае был принят закон о волостном земстве, система местного управления стала трехзвенной. Выборы в местные органы власти проводились на основе равного, всеобщего и прямого избирательного права. Расширилась компетенция местных органов самоуправления, так как им были переданы функции ликвидированных царских органов государственного управления на местах, в том числе по охране порядка через подчиненную им милицию. В судебной области изменения коснулись в основном мирового суда. Выросла его юрисдикция, он был распространен на всю Россию. В мае был введен суд по административным делам. Уже в первые дни революции на местах появились продовольственные комитеты, закрепленные законом 2 апреля, в городах создавались примирительные камеры, третейские суды и биржи труда, вводились комиссары труда. На окраинах также осуществлялось двоевластие: действовали комиссары Временного правительства и местные комитеты общественных организаций, с одной стороны, и советы, в том числе национальные.</w:t>
      </w:r>
    </w:p>
    <w:p w:rsidR="002B5098" w:rsidRDefault="00813216">
      <w:pPr>
        <w:pStyle w:val="a3"/>
      </w:pPr>
      <w:r>
        <w:t>3. Нарастание кризиса государственного управления и местного самоуправления. Начало советизации России</w:t>
      </w:r>
    </w:p>
    <w:p w:rsidR="002B5098" w:rsidRDefault="00813216">
      <w:pPr>
        <w:pStyle w:val="a3"/>
      </w:pPr>
      <w:r>
        <w:t>Кризис государственного управления возник из-за неспособности Временного правительства решить основные вопросы революции, созвать Учредительное собрание и стабилизировать обстановку в стране. Он выразился в частых сменах правительства и его кризисах. Первое Временное правительство просуществовало 2 месяца. Апрельский кризис был вызван нотой Милюкова о войне до победного конца и привел к его отставке. 5 мая было сформировано первое коалиционное правительство, в котором 10 мест было у представителей буржуазных партий и 5 – у социалистов. Это правительство также действовало 2 месяца и уже в июне пережило серьезный политический кризис, связанный с недоверием к нему рабочих Петрограда. В состоявшейся 18 июня демонстрации участвовало до полумиллиона человек, которые вышли на улицы города с лозунгами «Вся власть Советам!», «Долой 10 министров-капиталистов!», «Хлеба, мира, свободы!». Подобные же демонстрации прошли и в других городах, т. е. в отличие от апрельского июньский кризис имел всероссийский характер. Начавшееся в этот день наступление на фронте помогло сбить антиправительственную волну, но 2 июля разразился новый политический кризис, связанный с выходом из правительства кадетов в знак протеста против уступок украинским сепаратистам. Кризис резко обострился 3-4 июля в связи с расстрелом 500-тысячной манифестации рабочих, солдат и матросов в Петрограде, а также поражением русских войск на фронте и их отступлением. Это привело к отставке премьер-министра Г.Е. Львова (8 июля). Формирование правительства было поручено А.Ф. Керенскому. ВЦИК в эти дни признал Временное правительство органом спасения революции и вручил ему всю полноту власти в борьбе с беспорядками. Правительство начало действовать в основном насильственными методами. Начались репрессии против левых сил и вновь появились политзаключенные, запрещались уличные собрания и шествия, восстанавливалась цензура и закрывались многие газеты, восстанавливалась смертная казнь на фронте, верховным главнокомандующим был назначен Л.Г. Корнилов, который дал явно понять, что готов пойти на военную диктатуру.</w:t>
      </w:r>
    </w:p>
    <w:p w:rsidR="002B5098" w:rsidRDefault="00813216">
      <w:pPr>
        <w:pStyle w:val="a3"/>
      </w:pPr>
      <w:r>
        <w:t>Чтобы стабилизировать положение и укрепить свою социальную и политическую базу, Временное правительство провело в Москве 12-15 августа Государственное совещание. Но вместо «единения государственной власти со всеми организованными силами страны» это совещание привело к сплочению правых сил под лозунгом установления военной диктатуры. 25 августа Корнилов двинул войска на Петроград и потребовал отставки Временного правительства. Четвертый правительственный кризис длился месяц. В это время Керенский прикрывал свою единоличную власть Директорией (советом из пяти министров). 1 сентября Россия была официально провозглашена республикой, а 14 сентября в Петрограде открылось Демократическое совещание, на котором был учрежден Временный совет Российской республики (Предпарламент) для контроля за деятельностью Временного правительства до созыва Учредительного собрания. 25 сентября было сформировано четвертое Временное правительство (10 социалистов и 6 капиталистов), которое заявило о намерении стать «твердой властью» и остановить «волны анархии». Но реальная власть в столице все больше концентрировалась в руках большевистского Петросовета. Временное правительство окончательно лишилось социальной и политической поддержки.</w:t>
      </w:r>
    </w:p>
    <w:p w:rsidR="002B5098" w:rsidRDefault="00813216">
      <w:pPr>
        <w:pStyle w:val="a3"/>
      </w:pPr>
      <w:r>
        <w:t>Одновременно с кризисами Временного правительства, которые демонстрировали неспособность буржуазных и умеренно-социалистических сил управлять страной, нарастал кризис местной власти. Этому во многом способствовала политизация земств и городских дум, их отход от выполнения функций заботы о нуждах населения, потеря ими связи с избирателями. Во многих регионах функции управления брали на себя Советы, особенно после провала корниловского мятежа, когда на земства и городские думы пала причастность к нему, а Советы стали центрами борьбы с корниловщиной. При них возникли «революционные комитеты для спасения Родины и революции».</w:t>
      </w:r>
    </w:p>
    <w:p w:rsidR="002B5098" w:rsidRDefault="00813216">
      <w:pPr>
        <w:pStyle w:val="a3"/>
      </w:pPr>
      <w:r>
        <w:t>Советы после Февральской революции превратились в параллельную систему власти. Уже к началу марта их было около 600. Обычно советы создавались снизу как отражение стремления народа к самоорганизации и защите своих прав, но характер событий в февральские дни привел к превращению их в органы управления. Советы на местах строились по примеру Петроградского, признавали его руководящую роль и поддерживали с ним связь. Руководящие позиции в советах принадлежали социалистам (в основном, меньшевикам и эсерам). По инициативе Петросовета 27 марта - 3 апреля состоялось Всероссийское совещание советов рабочих и солдатских депутатов, которое приняло решение о созыве съезда советов, об организации областных объединений советов, о введении единообразия в организацию и соподчинение местных советов (съезд советов, исполком, пленум исполкома, бюро). В мае прошел I Всероссийский съезд советов крестьянских депутатов, который принял положение о Совете крестьянских депутатов и избрал Исполком Всероссийского съезда советов крестьянских депутатов (Н.Д. Авксентьев). I съезд советов рабочих и солдатских депутатов, проходивший 3-24 июня, избрал ВЦИК (Н.С. Чхеидзе), которому было поручено руководить советами страны. Решения этих съездов сыграли большую роль в советизации страны. К осени существовало уже около 1500 советов.</w:t>
      </w:r>
    </w:p>
    <w:p w:rsidR="002B5098" w:rsidRDefault="00813216">
      <w:pPr>
        <w:pStyle w:val="a3"/>
      </w:pPr>
      <w:r>
        <w:t>В начале июля Временному правительству удалось избавиться от опеки советов, но после провала корниловского мятежа произошло оживление их деятельности, и началась большевизация советов, т. е. вытеснение меньшевиков и эсеров из их руководящих органов. В первой половине октября по стране прошли съезды местных Советов, которые требовали проведения всероссийского съезда и избирали его делегатов. Правительство намеревалось вывести из столицы революционные полки. Для противодействия этому 12 октября при Петросовете был создан Военно-революционный комитет по обороне Петрограда (ВРК), который превратился в штаб по подготовке и руководству вооруженным восстанием. 25-26 октября ВРК сверг Временное правительство, захватил власть и передал её открывшемуся II Всероссийскому съезду советов. 26 октября 1917 г. II съезд советов провозгласил в стране советскую власть.</w:t>
      </w:r>
    </w:p>
    <w:p w:rsidR="002B5098" w:rsidRDefault="00813216">
      <w:pPr>
        <w:pStyle w:val="a3"/>
      </w:pPr>
      <w:r>
        <w:t>С февраля по октябрь государственный строй России представлял собой буржуазную республику с неустойчивой властью Временного правительства. Государственные учреждения стали ареной политической борьбы и не смогли организовать нормальное управление страной. Экономический и социальный кризис, разочарование масс во Временном правительстве усилили тоску по «сильной руке» в различных слоях общества. На этом социально-политическом фоне произошел переход от буржуазно-демократической республики к диктатуре пролетариата.</w:t>
      </w:r>
      <w:bookmarkStart w:id="0" w:name="_GoBack"/>
      <w:bookmarkEnd w:id="0"/>
    </w:p>
    <w:sectPr w:rsidR="002B509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3216"/>
    <w:rsid w:val="002B5098"/>
    <w:rsid w:val="004164B3"/>
    <w:rsid w:val="00813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DF166A-42DE-4026-B111-BAEB61C2D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1866</Words>
  <Characters>10641</Characters>
  <Application>Microsoft Office Word</Application>
  <DocSecurity>0</DocSecurity>
  <Lines>88</Lines>
  <Paragraphs>24</Paragraphs>
  <ScaleCrop>false</ScaleCrop>
  <Company>diakov.net</Company>
  <LinksUpToDate>false</LinksUpToDate>
  <CharactersWithSpaces>12483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строй России в период буржуазно-демократической республики (март – октябрь 1917 г.)</dc:title>
  <dc:subject/>
  <dc:creator>Irina</dc:creator>
  <cp:keywords/>
  <dc:description/>
  <cp:lastModifiedBy>Irina</cp:lastModifiedBy>
  <cp:revision>2</cp:revision>
  <dcterms:created xsi:type="dcterms:W3CDTF">2014-08-02T17:10:00Z</dcterms:created>
  <dcterms:modified xsi:type="dcterms:W3CDTF">2014-08-02T17:10:00Z</dcterms:modified>
</cp:coreProperties>
</file>