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D6" w:rsidRDefault="00B00900">
      <w:pPr>
        <w:pStyle w:val="1"/>
        <w:jc w:val="center"/>
        <w:rPr>
          <w:sz w:val="40"/>
        </w:rPr>
      </w:pPr>
      <w:r>
        <w:rPr>
          <w:sz w:val="40"/>
        </w:rPr>
        <w:t>ПЛАН</w:t>
      </w:r>
    </w:p>
    <w:p w:rsidR="009C7DD6" w:rsidRDefault="009C7DD6"/>
    <w:p w:rsidR="009C7DD6" w:rsidRDefault="009C7DD6"/>
    <w:p w:rsidR="009C7DD6" w:rsidRDefault="009C7DD6"/>
    <w:p w:rsidR="009C7DD6" w:rsidRDefault="009C7DD6"/>
    <w:p w:rsidR="009C7DD6" w:rsidRDefault="009C7DD6"/>
    <w:p w:rsidR="009C7DD6" w:rsidRDefault="009C7DD6"/>
    <w:p w:rsidR="009C7DD6" w:rsidRDefault="009C7DD6"/>
    <w:p w:rsidR="009C7DD6" w:rsidRDefault="00B00900" w:rsidP="00B00900">
      <w:pPr>
        <w:pStyle w:val="2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 xml:space="preserve">этиология пиелонефрита и инфекции мочевыводящих путей; </w:t>
      </w:r>
    </w:p>
    <w:p w:rsidR="009C7DD6" w:rsidRDefault="00B00900" w:rsidP="00B00900">
      <w:pPr>
        <w:pStyle w:val="2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 xml:space="preserve">классификация пиелонефрита; </w:t>
      </w:r>
    </w:p>
    <w:p w:rsidR="009C7DD6" w:rsidRDefault="00B00900" w:rsidP="00B00900">
      <w:pPr>
        <w:pStyle w:val="2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 xml:space="preserve">диагностика пиелонефрита; </w:t>
      </w:r>
    </w:p>
    <w:p w:rsidR="009C7DD6" w:rsidRDefault="00B00900" w:rsidP="00B00900">
      <w:pPr>
        <w:pStyle w:val="2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 xml:space="preserve">дифференциальная диагностика при инфекции мочевыводящих путей; </w:t>
      </w:r>
    </w:p>
    <w:p w:rsidR="009C7DD6" w:rsidRDefault="00B00900" w:rsidP="00B00900">
      <w:pPr>
        <w:pStyle w:val="2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 xml:space="preserve">лечение пиелонефрита и инфекции мочевыводящих путей; </w:t>
      </w:r>
    </w:p>
    <w:p w:rsidR="009C7DD6" w:rsidRDefault="00B00900" w:rsidP="00B00900">
      <w:pPr>
        <w:pStyle w:val="2"/>
        <w:numPr>
          <w:ilvl w:val="0"/>
          <w:numId w:val="41"/>
        </w:numPr>
      </w:pPr>
      <w:r>
        <w:rPr>
          <w:b w:val="0"/>
          <w:bCs w:val="0"/>
        </w:rPr>
        <w:t>антибактериальные средства, фитотерапия.</w:t>
      </w: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  <w:lang w:val="en-US"/>
        </w:rPr>
      </w:pPr>
    </w:p>
    <w:p w:rsidR="009C7DD6" w:rsidRDefault="009C7DD6">
      <w:pPr>
        <w:rPr>
          <w:b/>
          <w:bCs/>
          <w:sz w:val="22"/>
          <w:szCs w:val="20"/>
        </w:rPr>
      </w:pPr>
    </w:p>
    <w:p w:rsidR="009C7DD6" w:rsidRDefault="00B00900">
      <w:pPr>
        <w:rPr>
          <w:sz w:val="22"/>
        </w:rPr>
      </w:pPr>
      <w:r>
        <w:rPr>
          <w:b/>
          <w:bCs/>
          <w:sz w:val="22"/>
          <w:szCs w:val="20"/>
        </w:rPr>
        <w:t>1. ВВЕДЕНИЕ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Пиелонефрит - инфекционно обусловленное воспалительное заболевание почек с поражением лоханки и чашечек, паренхимы и интерстициальной ткани. Когда отсутствуют признаки вовлечения в инфекционный процесс почечных структур и других органов системы мочевыведения (мочевой пузырь, простата, уретра), говорят об инфекции мочевых путей. Однако клинически, инструментально и лабораторно довольно трудно различить эти заболевания, поэтому нередко они объединяются в понятие «инфекция мочевыводящих путей». Кроме того, никогда нельзя быть уверенным в том, что инфекция мочевыводящих путей не затронула почечные структуры. </w:t>
      </w:r>
      <w:r>
        <w:rPr>
          <w:sz w:val="22"/>
        </w:rPr>
        <w:br/>
        <w:t>Считается, что в любой локальный инфекционный процесс в системе мочеотделения в той или иной степени вовлекаются все структуры мочевыводящих путей.</w:t>
      </w:r>
    </w:p>
    <w:p w:rsidR="009C7DD6" w:rsidRDefault="00B00900">
      <w:pPr>
        <w:rPr>
          <w:sz w:val="22"/>
          <w:szCs w:val="20"/>
        </w:rPr>
      </w:pPr>
      <w:r>
        <w:rPr>
          <w:sz w:val="22"/>
        </w:rPr>
        <w:t xml:space="preserve"> </w:t>
      </w:r>
      <w:r>
        <w:rPr>
          <w:sz w:val="22"/>
          <w:szCs w:val="20"/>
        </w:rPr>
        <w:t>Пиелонефрит – наиболее частое неспецифическое заболевание почек во всех возрастных группах. Среди взрослого населения заболеваемость составляет 100 человек на 100 000, в США данная патология встречается у 30-70 человек на 100 000 населения. Частота острого пиелонефрита в России по расчетным данным за 1999 г. составила до 1,3 млн. случаев в год с тенденцией к дальнейшему росту. У детей пиелонефрит занимает второе место после заболеваний органов дыхания и является причиной госпитализации 4-5% всех детей, леченных в стационаре. Несмотря на некоторую разноречивость эпидемиологических данных, патоморфологические данные о частоте выявления пиелонефрита во время вскрытий по данным зарубежных и отечественных авторов более постоянны: пиелонефрит выявляют примерно у каждого 10-12 умершего, при этом в большинстве случаев данное заболевание не было распознано при жизни пациента. У лиц пожилого и старческого возраста на вскрытии пиелонефрит выявляют еще чаще – практически у каждого 5-ого умершего, а в каждом 4-ом случае констатируется его острая или гнойная форма. Острый пиелонефрит занимает второе место среди экстрагенитальных заболеваний, осложняющих беременность и составляет 2-13% по данным разных авторов.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Пиелонефрит и инфекция мочевыводящих путей могут быть как самостоятельным заболеванием, так и осложнять течение самых различных заболеваний (острая почечная недостаточность, мочекаменная болезнь, аденома простаты, гинекологическая патология), возникать в различных обстоятельствах (послеоперационный период, беременность). </w:t>
      </w:r>
      <w:r>
        <w:rPr>
          <w:sz w:val="22"/>
        </w:rPr>
        <w:br/>
        <w:t xml:space="preserve">Особое место занимает старческий пиелонефрит - основная проблема гериатрической нефрологической клиники. Его частота нарастает с каждым десятилетием жизни, достигая к 100 годам 45% у мужчин и 40% у женщин. С возрастом снижается частота односторонних форм пиелонефрита, и к концу восьмого десятилетия жизни, особенно у мужчин, односторонние процессы практически перестают встречаться. Нарастают наиболее опасные гнойные формы, частота которых у мужчин приближается к 25%, у женщин - к 15%. Как правило, диагностика острых форм заболевания не вызывает больших затруднений. Гораздо сложнее поставить диагноз при хронических формах или если заболевание протекает латентно. Возникают большие трудности и с проведением адекватной терапии, в частности, из-за нередко проводимого несистематического, неадекватного предшествующего лечения. </w:t>
      </w:r>
      <w:r>
        <w:rPr>
          <w:sz w:val="22"/>
        </w:rPr>
        <w:br/>
        <w:t xml:space="preserve">Важной в практическом отношении является проблема взаимоотношений бактериурии и пиелонефрита. Пиелонефриту обычно сопутствует или предшествует бактериурия. Однако она может отсутствовать в тех случаях, когда имеется непроходимость соответствующего мочеточника или "выключенный" гнойный очаг в почке. Наличие бактериурии еще не означает того, что имеется пиелонефрит или что он разовьется, отсутствие бактериурии не противоречит диагнозу пиелонефрита. </w:t>
      </w:r>
      <w:r>
        <w:rPr>
          <w:sz w:val="22"/>
        </w:rPr>
        <w:br/>
      </w:r>
      <w:r>
        <w:rPr>
          <w:b/>
          <w:bCs/>
          <w:sz w:val="22"/>
        </w:rPr>
        <w:t>2. ЭТИОЛОГИЯ И ПАТОГЕНЕЗ ПИЕЛОНЕФРИТА И ИНФЕКЦИИ МОЧЕВЫВОДЯЩИХ ПУТЕЙ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2.1. Возбудители мочевых инфекций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Наиболее частым возбудителем мочевых инфекций является кишечная палочка, реже встречаются другие грамотрицательные микроорганизмы, а также стафилококки и энтерококки. Роль последних микробов увеличивается при хронических процессах, при внутрибольничных инфекциях (табл. 1). </w:t>
      </w:r>
      <w:r>
        <w:rPr>
          <w:sz w:val="22"/>
        </w:rPr>
        <w:br/>
        <w:t xml:space="preserve">Примерно у 20% больных наблюдаются микробные ассоциации, частое сочетание - кишечная палочка и энтерококк. В течение болезни может наблюдаться смена возбудителя инфекционного процесса, в результате появляются полирезистентные формы микроорганизмов. Это особенно опасно при бесконтрольном и бессистемном применении антибактериальных препаратов. Следует отметить, что собственная мочевая флора, присутствующая и в норме в мочевыводящих путях, при поступлении в стационар очень быстро (за двое -трое суток) замещается на внутрибольничные резистентные штаммы. Поэтому инфекции, развивающиеся в стационаре, оказываются куда более тяжелыми, чем развивающиеся в домашних условиях. </w:t>
      </w:r>
      <w:r>
        <w:rPr>
          <w:sz w:val="22"/>
        </w:rPr>
        <w:br/>
        <w:t xml:space="preserve">Помимо "обычной" бактериальной флоры, инфекции мочевыводящих путей нередко вызываются протопластами и L-формами бактерий. При пиелонефрите хроническая инфекция может поддерживаться протопластами весьма долго, многие годы.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Возбудители мочевой инфекции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I. Возбудители хронического пиелонефрита (амбулаторные больные) </w:t>
      </w:r>
    </w:p>
    <w:p w:rsidR="009C7DD6" w:rsidRDefault="00B00900">
      <w:pPr>
        <w:rPr>
          <w:sz w:val="22"/>
          <w:lang w:val="en-US"/>
        </w:rPr>
      </w:pPr>
      <w:r>
        <w:rPr>
          <w:sz w:val="22"/>
          <w:lang w:val="en-US"/>
        </w:rPr>
        <w:t xml:space="preserve">E. coli -75% </w:t>
      </w:r>
    </w:p>
    <w:p w:rsidR="009C7DD6" w:rsidRDefault="00B00900">
      <w:pPr>
        <w:rPr>
          <w:sz w:val="22"/>
          <w:lang w:val="en-US"/>
        </w:rPr>
      </w:pPr>
      <w:r>
        <w:rPr>
          <w:sz w:val="22"/>
          <w:lang w:val="en-US"/>
        </w:rPr>
        <w:t xml:space="preserve">Proteus - 8% </w:t>
      </w:r>
    </w:p>
    <w:p w:rsidR="009C7DD6" w:rsidRDefault="00B00900">
      <w:pPr>
        <w:rPr>
          <w:sz w:val="22"/>
          <w:lang w:val="en-US"/>
        </w:rPr>
      </w:pPr>
      <w:r>
        <w:rPr>
          <w:sz w:val="22"/>
          <w:lang w:val="en-US"/>
        </w:rPr>
        <w:t xml:space="preserve">Klebsiella - 6% </w:t>
      </w:r>
    </w:p>
    <w:p w:rsidR="009C7DD6" w:rsidRDefault="00B00900">
      <w:pPr>
        <w:rPr>
          <w:sz w:val="22"/>
          <w:lang w:val="en-US"/>
        </w:rPr>
      </w:pPr>
      <w:r>
        <w:rPr>
          <w:sz w:val="22"/>
          <w:lang w:val="en-US"/>
        </w:rPr>
        <w:t xml:space="preserve">Enterococci - 3% </w:t>
      </w:r>
    </w:p>
    <w:p w:rsidR="009C7DD6" w:rsidRDefault="00B00900">
      <w:pPr>
        <w:rPr>
          <w:sz w:val="22"/>
          <w:lang w:val="en-US"/>
        </w:rPr>
      </w:pPr>
      <w:r>
        <w:rPr>
          <w:sz w:val="22"/>
          <w:lang w:val="en-US"/>
        </w:rPr>
        <w:t xml:space="preserve">Staphylococci -3%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другие - 5% II.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II.Возбудители острого пиелонефрита </w:t>
      </w:r>
    </w:p>
    <w:tbl>
      <w:tblPr>
        <w:tblW w:w="0" w:type="auto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58"/>
        <w:gridCol w:w="1745"/>
        <w:gridCol w:w="1094"/>
        <w:gridCol w:w="2917"/>
      </w:tblGrid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Возбудители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Амбулаторные</w:t>
            </w:r>
            <w:r>
              <w:rPr>
                <w:sz w:val="22"/>
              </w:rPr>
              <w:br/>
              <w:t>больные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Больные</w:t>
            </w:r>
            <w:r>
              <w:rPr>
                <w:sz w:val="22"/>
              </w:rPr>
              <w:br/>
              <w:t>обычных отделений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Больные реанимационных</w:t>
            </w:r>
            <w:r>
              <w:rPr>
                <w:sz w:val="22"/>
              </w:rPr>
              <w:br/>
              <w:t>отделений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E. coli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90%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42%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24%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Proteus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5%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6%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5% 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Klebsiella </w:t>
            </w:r>
            <w:r>
              <w:rPr>
                <w:sz w:val="22"/>
              </w:rPr>
              <w:t>и</w:t>
            </w:r>
            <w:r>
              <w:rPr>
                <w:sz w:val="22"/>
                <w:lang w:val="en-US"/>
              </w:rPr>
              <w:t xml:space="preserve"> Enterobacter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15%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16% 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Enterococci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15%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23% 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Staphylococci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7%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5% 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Streptococci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2%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0 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P. aeruginosa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7%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17% </w:t>
            </w:r>
          </w:p>
        </w:tc>
      </w:tr>
      <w:tr w:rsidR="009C7DD6">
        <w:tc>
          <w:tcPr>
            <w:tcW w:w="2658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Другие </w:t>
            </w:r>
          </w:p>
        </w:tc>
        <w:tc>
          <w:tcPr>
            <w:tcW w:w="1745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3% </w:t>
            </w:r>
          </w:p>
        </w:tc>
        <w:tc>
          <w:tcPr>
            <w:tcW w:w="1094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8% </w:t>
            </w:r>
          </w:p>
        </w:tc>
        <w:tc>
          <w:tcPr>
            <w:tcW w:w="2917" w:type="dxa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10% </w:t>
            </w:r>
          </w:p>
        </w:tc>
      </w:tr>
    </w:tbl>
    <w:p w:rsidR="009C7DD6" w:rsidRDefault="009C7DD6">
      <w:pPr>
        <w:rPr>
          <w:b/>
          <w:bCs/>
          <w:sz w:val="22"/>
        </w:rPr>
        <w:sectPr w:rsidR="009C7DD6">
          <w:footerReference w:type="even" r:id="rId7"/>
          <w:footerReference w:type="default" r:id="rId8"/>
          <w:pgSz w:w="12242" w:h="15842" w:code="1"/>
          <w:pgMar w:top="1134" w:right="851" w:bottom="1134" w:left="1701" w:header="709" w:footer="709" w:gutter="0"/>
          <w:cols w:space="708"/>
          <w:docGrid w:linePitch="360"/>
        </w:sectPr>
      </w:pP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2.2. Факторы, способствующие инфекции мочевыводящих путей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НАРУШЕНИЯ УРОДИНАМИКИ: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рефлюксы на различных уровнях (пузырно-мочеточниковый, мочеточниково-лоханочный и др.);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дисфункция мочевого пузыря ("нейрогенный мочевой пузырь" при сахарном диабете, радикулите);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функциональная недостаточность сфинктера (после беременности иногда изменяются угол наклона мочевого пузыря и функция сфинктра - развивается недержание мочи);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аденома предстательной железы;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нарушения сократительной способности верхних мочевых путей, приводящие к уростазу, ослаблению и угасанию уродинамики у пожилых больных;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мочекаменная болезнь (в том числе при подагре);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опухоли мочевых путей;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нефроптоз, дистопия почек, гиперподвижность почек;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педункулит (воспалительно-склеротический процесс в клетчатке почечного синуса, в воротах почки);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нарушение анатомического строения почек (удвоение и др.);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беременность;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быстрое похудание;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недостаточное потребление жидкости (дигидратация); </w:t>
      </w:r>
    </w:p>
    <w:p w:rsidR="009C7DD6" w:rsidRDefault="00B00900" w:rsidP="00B009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олигоурия (острая почечная недостаточность, сердечная недостаточность).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НАРУШЕНИЯ ПОЧЕЧНОЙ ГЕМОДИНАМИКИ: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атеросклеротическое поражение почечных артерий; </w:t>
      </w:r>
    </w:p>
    <w:p w:rsidR="009C7DD6" w:rsidRDefault="00B00900" w:rsidP="00B0090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васкулиты при гломерулонефрите; </w:t>
      </w:r>
    </w:p>
    <w:p w:rsidR="009C7DD6" w:rsidRDefault="00B00900" w:rsidP="00B0090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гипертоническая и диабетическая ангиопатия; </w:t>
      </w:r>
    </w:p>
    <w:p w:rsidR="009C7DD6" w:rsidRDefault="00B00900" w:rsidP="00B0090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нарушения, вызванные гипотермией (местное охлаждение).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ЭКСТРАРЕНАЛЬНЫЕ ИНФЕКЦИОННЫЕ ОЧАГИ</w:t>
      </w:r>
      <w:r>
        <w:rPr>
          <w:sz w:val="22"/>
        </w:rPr>
        <w:t>:</w:t>
      </w:r>
    </w:p>
    <w:p w:rsidR="009C7DD6" w:rsidRDefault="00B00900" w:rsidP="00B009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аднексит и другие инфекции в малом тазу (часто-эндометрит после аборта); </w:t>
      </w:r>
    </w:p>
    <w:p w:rsidR="009C7DD6" w:rsidRDefault="00B00900" w:rsidP="00B009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холецистит; </w:t>
      </w:r>
    </w:p>
    <w:p w:rsidR="009C7DD6" w:rsidRDefault="00B00900" w:rsidP="00B009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пневмония; </w:t>
      </w:r>
    </w:p>
    <w:p w:rsidR="009C7DD6" w:rsidRDefault="00B00900" w:rsidP="00B009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сепсис.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ИММУНОДЕФИЦИТНЫЕ СОСТОЯНИЯ: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лечение цитостатиками; </w:t>
      </w:r>
    </w:p>
    <w:p w:rsidR="009C7DD6" w:rsidRDefault="00B00900" w:rsidP="00B009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лечение преднизолоном; </w:t>
      </w:r>
    </w:p>
    <w:p w:rsidR="009C7DD6" w:rsidRDefault="00B00900" w:rsidP="00B009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дефекты клеточного и гуморального иммунитета; </w:t>
      </w:r>
    </w:p>
    <w:p w:rsidR="009C7DD6" w:rsidRDefault="00B00900" w:rsidP="00B009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инволютивные неспецифические иммунодефициты; </w:t>
      </w:r>
    </w:p>
    <w:p w:rsidR="009C7DD6" w:rsidRDefault="00B00900" w:rsidP="00B009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нарушения иммунитета при сахарном диабете. </w:t>
      </w:r>
    </w:p>
    <w:p w:rsidR="009C7DD6" w:rsidRDefault="00B00900">
      <w:pPr>
        <w:rPr>
          <w:b/>
          <w:bCs/>
          <w:sz w:val="22"/>
        </w:rPr>
      </w:pPr>
      <w:r>
        <w:rPr>
          <w:b/>
          <w:bCs/>
          <w:sz w:val="22"/>
        </w:rPr>
        <w:t xml:space="preserve">МЕТОДЫ ОБСЛЕДОВАНИЯ И ЛЕЧЕНИЯ: </w:t>
      </w:r>
    </w:p>
    <w:p w:rsidR="009C7DD6" w:rsidRDefault="00B00900" w:rsidP="00B009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катетеризация мочевого пузыря; </w:t>
      </w:r>
    </w:p>
    <w:p w:rsidR="009C7DD6" w:rsidRDefault="00B00900" w:rsidP="00B009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введение рентгеноконтраста (нарушение гемо- и уродинамики); </w:t>
      </w:r>
    </w:p>
    <w:p w:rsidR="009C7DD6" w:rsidRDefault="00B00900" w:rsidP="00B009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оперативные вмешательства на мочевых путях, половых органах, органах малого таза (в том числе аденомэктомия, операции на мочевом пузыре); </w:t>
      </w:r>
    </w:p>
    <w:p w:rsidR="009C7DD6" w:rsidRDefault="00B00900" w:rsidP="00B009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применение осмотически активных веществ в больших дозах (полиглюкин, реополиглюкин, гемодез - повреждают канальцевые структуры); </w:t>
      </w:r>
    </w:p>
    <w:p w:rsidR="009C7DD6" w:rsidRDefault="00B00900" w:rsidP="00B009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применение нефротоксических антибиотиков (аминогликозиды и другие -способствуют нарушению уродинамики).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ФАКТОРЫ, УВЕЛИЧИВАЮЩИЕ ЗАГРЯЗНЕНИЕ В ОБЛАСТИ УРЕТРЫ: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недержание кала; </w:t>
      </w:r>
    </w:p>
    <w:p w:rsidR="009C7DD6" w:rsidRDefault="00B00900" w:rsidP="00B009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атрофические изменения слизистых; </w:t>
      </w:r>
    </w:p>
    <w:p w:rsidR="009C7DD6" w:rsidRDefault="00B00900" w:rsidP="00B009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старческое слабоумие (несоблюдение правил личной гигиены); </w:t>
      </w:r>
    </w:p>
    <w:p w:rsidR="009C7DD6" w:rsidRDefault="00B00900" w:rsidP="00B009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половой акт; </w:t>
      </w:r>
    </w:p>
    <w:p w:rsidR="009C7DD6" w:rsidRDefault="00B00900" w:rsidP="00B009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выпадение матки; </w:t>
      </w:r>
    </w:p>
    <w:p w:rsidR="009C7DD6" w:rsidRDefault="00B00900" w:rsidP="00B009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недержание мочи любого происхождения. </w:t>
      </w:r>
    </w:p>
    <w:p w:rsidR="009C7DD6" w:rsidRDefault="00B00900">
      <w:pPr>
        <w:rPr>
          <w:b/>
          <w:bCs/>
          <w:sz w:val="22"/>
        </w:rPr>
      </w:pPr>
      <w:r>
        <w:rPr>
          <w:b/>
          <w:bCs/>
          <w:sz w:val="22"/>
        </w:rPr>
        <w:t xml:space="preserve">ДОПОЛНИТЕЛЬНЫЕ ФАКТОРЫ У ПОЖИЛЫХ: </w:t>
      </w:r>
    </w:p>
    <w:p w:rsidR="009C7DD6" w:rsidRDefault="00B00900" w:rsidP="00B0090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несостоятельность эпителия мочевыводящих путей; </w:t>
      </w:r>
    </w:p>
    <w:p w:rsidR="009C7DD6" w:rsidRDefault="00B00900" w:rsidP="00B0090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уменьшение образования слизи; </w:t>
      </w:r>
    </w:p>
    <w:p w:rsidR="009C7DD6" w:rsidRDefault="00B00900" w:rsidP="00B0090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ослабление местного иммунитета; </w:t>
      </w:r>
    </w:p>
    <w:p w:rsidR="009C7DD6" w:rsidRDefault="00B00900" w:rsidP="00B0090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нарушения микроциркуляции. </w:t>
      </w:r>
    </w:p>
    <w:p w:rsidR="009C7DD6" w:rsidRDefault="009C7DD6">
      <w:pPr>
        <w:rPr>
          <w:b/>
          <w:bCs/>
          <w:sz w:val="22"/>
        </w:rPr>
        <w:sectPr w:rsidR="009C7DD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num="2" w:space="157"/>
          <w:docGrid w:linePitch="360"/>
        </w:sectPr>
      </w:pP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3. КЛАССИФИКАЦИЯ ПИЕЛОНЕФРИТОВ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КЛАССИФИКАЦИЯ ПИЕЛОНЕФРИТА (Н.А. ЛОПАТКИН,1974)</w:t>
      </w:r>
    </w:p>
    <w:p w:rsidR="009C7DD6" w:rsidRDefault="00B54270">
      <w:pPr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5pt;height:180.75pt">
            <v:imagedata r:id="rId11" o:title=""/>
          </v:shape>
        </w:pict>
      </w:r>
    </w:p>
    <w:p w:rsidR="009C7DD6" w:rsidRDefault="009C7DD6">
      <w:pPr>
        <w:rPr>
          <w:sz w:val="22"/>
        </w:rPr>
      </w:pPr>
    </w:p>
    <w:p w:rsidR="009C7DD6" w:rsidRDefault="009C7DD6">
      <w:pPr>
        <w:rPr>
          <w:b/>
          <w:bCs/>
          <w:sz w:val="22"/>
        </w:rPr>
        <w:sectPr w:rsidR="009C7D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По течению болезни: </w:t>
      </w:r>
    </w:p>
    <w:p w:rsidR="009C7DD6" w:rsidRDefault="00B00900" w:rsidP="00B00900">
      <w:pPr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острый пиелонефрит - хронический; </w:t>
      </w:r>
    </w:p>
    <w:p w:rsidR="009C7DD6" w:rsidRDefault="00B00900" w:rsidP="00B00900">
      <w:pPr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рецидивирующий (вовлекаются новые структуры при рецидиве болезни - вторая почка и т.д.).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По морфологическому признаку: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Острый пиелонефрит: </w:t>
      </w:r>
    </w:p>
    <w:p w:rsidR="009C7DD6" w:rsidRDefault="00B00900" w:rsidP="00B009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серозный; </w:t>
      </w:r>
    </w:p>
    <w:p w:rsidR="009C7DD6" w:rsidRDefault="00B00900" w:rsidP="00B009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гнойный, иногда с выраженной мезенхимальной реакцией. </w:t>
      </w:r>
    </w:p>
    <w:p w:rsidR="009C7DD6" w:rsidRDefault="00B00900" w:rsidP="00B009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Хронический пиелонефрит: </w:t>
      </w:r>
      <w:r>
        <w:rPr>
          <w:sz w:val="22"/>
        </w:rPr>
        <w:br/>
        <w:t xml:space="preserve">с минимальными изменениями; </w:t>
      </w:r>
      <w:r>
        <w:rPr>
          <w:sz w:val="22"/>
        </w:rPr>
        <w:br/>
        <w:t>со стромально-клеточным компонентом;</w:t>
      </w:r>
      <w:r>
        <w:rPr>
          <w:sz w:val="22"/>
        </w:rPr>
        <w:br/>
        <w:t xml:space="preserve">с тубулостромальным компонентом; </w:t>
      </w:r>
      <w:r>
        <w:rPr>
          <w:sz w:val="22"/>
        </w:rPr>
        <w:br/>
        <w:t>со стромально-сосудистым компонентом;</w:t>
      </w:r>
      <w:r>
        <w:rPr>
          <w:sz w:val="22"/>
        </w:rPr>
        <w:br/>
        <w:t xml:space="preserve">смешанная форма пиелонефрита; </w:t>
      </w:r>
      <w:r>
        <w:rPr>
          <w:sz w:val="22"/>
        </w:rPr>
        <w:br/>
        <w:t>пиелонефрит с исходом в сморщивание.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По путям проникновения инфекции: </w:t>
      </w:r>
    </w:p>
    <w:p w:rsidR="009C7DD6" w:rsidRDefault="00B00900" w:rsidP="00B009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гематогенный путь (инфекция проникает в почку из отдаленного очага инфекции - пневмония, сепсис и др.); </w:t>
      </w:r>
    </w:p>
    <w:p w:rsidR="009C7DD6" w:rsidRDefault="00B00900" w:rsidP="00B009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уриногенный путь (нарушение оттока мочи по различным причинам -циститы, аденома простаты, нарушение динамики мочи при вовлечении в процесс мочеточника- пузырно-мочеточниковый рефлюкс у больных мочекаменной болезнью, при нарушении проходимости мочевых путей - стриктуры, опухоли, сдавление каловыми массами при длительных запорах, восходящая инфекция из половых путей, других отделов мочевой системы и т.д.).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4. ДИАГНОСТИКА ПИЕЛОНЕФРИТА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Диагностика инфекций мочевыводящих путей складывается из определения: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общеклинических признаков инфекционного процесса;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локальных признаков инфекционного процесса;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изменений в общем анализе крови;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изменений в общем анализе мочи;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изменений биохимических, коагулологических показателей крови;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изменения функциональных показателей;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рентгенологических локальных изменений;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изменений ультразвуковой картины;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изменения при цистоскопии; </w:t>
      </w:r>
    </w:p>
    <w:p w:rsidR="009C7DD6" w:rsidRDefault="00B00900" w:rsidP="00B009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изменений в отделяемом простаты.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В зависимости от заболевания, преморбидного состояния, возраста пациента те или иные диагностические признаки играют ведущую роль. При диагностике следует иметь в виду, что часть признаков может вообще отсутствовать. Ниже приводятся характеристика основных инфекций мочевых путей и диагностические алгоритмы.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4.1. Острый пиелонефрит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Общеклинические симптомы: </w:t>
      </w:r>
    </w:p>
    <w:p w:rsidR="009C7DD6" w:rsidRDefault="00B00900" w:rsidP="00B0090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высокая лихорадка; </w:t>
      </w:r>
    </w:p>
    <w:p w:rsidR="009C7DD6" w:rsidRDefault="00B00900" w:rsidP="00B0090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озноб и проливные поты; </w:t>
      </w:r>
    </w:p>
    <w:p w:rsidR="009C7DD6" w:rsidRDefault="00B00900" w:rsidP="00B0090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артралгии и миалгии; </w:t>
      </w:r>
    </w:p>
    <w:p w:rsidR="009C7DD6" w:rsidRDefault="00B00900" w:rsidP="00B0090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головная боль, иногда спутанность сознания; </w:t>
      </w:r>
    </w:p>
    <w:p w:rsidR="009C7DD6" w:rsidRDefault="00B00900" w:rsidP="00B0090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тошнота и рвота; </w:t>
      </w:r>
    </w:p>
    <w:p w:rsidR="009C7DD6" w:rsidRDefault="00B00900" w:rsidP="00B0090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артериальная гипотония, картина бактериемического шока.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Местные симптомы:</w:t>
      </w:r>
    </w:p>
    <w:p w:rsidR="009C7DD6" w:rsidRDefault="00B00900" w:rsidP="00B009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боль и напряжение мышц в поясничной области; </w:t>
      </w:r>
    </w:p>
    <w:p w:rsidR="009C7DD6" w:rsidRDefault="00B00900" w:rsidP="00B009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напряжение мышц передней брюшной стенки; </w:t>
      </w:r>
    </w:p>
    <w:p w:rsidR="009C7DD6" w:rsidRDefault="00B00900" w:rsidP="00B009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дизурии; </w:t>
      </w:r>
    </w:p>
    <w:p w:rsidR="009C7DD6" w:rsidRDefault="00B00900" w:rsidP="00B009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хлопья, муть в моче; </w:t>
      </w:r>
    </w:p>
    <w:p w:rsidR="009C7DD6" w:rsidRDefault="00B00900" w:rsidP="00B009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полиурия, никтурия; </w:t>
      </w:r>
    </w:p>
    <w:p w:rsidR="009C7DD6" w:rsidRDefault="00B00900" w:rsidP="00B009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положительный симптом поколачивания (Пастернацкого).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Изменения в общем анализе крови:</w:t>
      </w:r>
    </w:p>
    <w:p w:rsidR="009C7DD6" w:rsidRDefault="00B00900" w:rsidP="00B00900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лейкоцитоз, сдвиг формулы влево; </w:t>
      </w:r>
    </w:p>
    <w:p w:rsidR="009C7DD6" w:rsidRDefault="00B00900" w:rsidP="00B00900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токсическая зернистость лейкоцитов; </w:t>
      </w:r>
    </w:p>
    <w:p w:rsidR="009C7DD6" w:rsidRDefault="00B00900" w:rsidP="00B00900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умеренное снижение уровня гемоглобина (в тяжелых случаях); </w:t>
      </w:r>
    </w:p>
    <w:p w:rsidR="009C7DD6" w:rsidRDefault="00B00900" w:rsidP="00B00900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повышение СОЭ.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Изменения в анализах мочи: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олигурия;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высокий удельный вес мочи (удельный вес может быть снижен, монотонен);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протеинурия (до 3 г/л);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лейкоцитурия (пиурия);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микро- и макрогематурия;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бактериурия (может быть и без лейкоцитурии); </w:t>
      </w:r>
    </w:p>
    <w:p w:rsidR="009C7DD6" w:rsidRDefault="00B00900" w:rsidP="00B009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гиалиновые и эпителиальные, реже зернистые цилиндры.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Изменения биохимических и коагулологических показателей крови:</w:t>
      </w:r>
    </w:p>
    <w:p w:rsidR="009C7DD6" w:rsidRDefault="00B00900" w:rsidP="00B00900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увеличение уровня a(alfa)</w:t>
      </w:r>
      <w:r>
        <w:rPr>
          <w:sz w:val="22"/>
          <w:vertAlign w:val="subscript"/>
        </w:rPr>
        <w:t>2-</w:t>
      </w:r>
      <w:r>
        <w:rPr>
          <w:sz w:val="22"/>
        </w:rPr>
        <w:t xml:space="preserve"> и g(gamma)-глобулинов; </w:t>
      </w:r>
    </w:p>
    <w:p w:rsidR="009C7DD6" w:rsidRDefault="00B00900" w:rsidP="00B00900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повышение уровня мочевины и креатинина (не обязательно); </w:t>
      </w:r>
    </w:p>
    <w:p w:rsidR="009C7DD6" w:rsidRDefault="00B00900" w:rsidP="00B00900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понижение концентрации общего белка крови (в тяжелых случаях); </w:t>
      </w:r>
    </w:p>
    <w:p w:rsidR="009C7DD6" w:rsidRDefault="00B00900" w:rsidP="00B00900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гипергликемия (в тяжелых случаях); </w:t>
      </w:r>
    </w:p>
    <w:p w:rsidR="009C7DD6" w:rsidRDefault="00B00900" w:rsidP="00B00900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гипербилирубинемия (в тяжелых случаях); </w:t>
      </w:r>
    </w:p>
    <w:p w:rsidR="009C7DD6" w:rsidRDefault="00B00900" w:rsidP="00B00900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гиперфибриногенемия, положительные тесты на продукты паракоагуляции, снижение антитромбина III, фибринолитической активности (признаки ДВС-синдрома);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Ультразвуковые изменения: </w:t>
      </w:r>
    </w:p>
    <w:p w:rsidR="009C7DD6" w:rsidRDefault="00B00900" w:rsidP="00B009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увеличение в объеме пораженной почки, утолщение и уплотнение паренхимы, расширение чашечек и лоханок, иногда видны уплотненные сосочки.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Изменения рентгенологической картины:</w:t>
      </w:r>
    </w:p>
    <w:p w:rsidR="009C7DD6" w:rsidRDefault="00B00900" w:rsidP="00B009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увеличение в объеме пораженной почки на 1,5 см в длину и ширину. Не контрастируются мочевыводящие пути на пораженной стороне. Отсутствует контур поясничной мышцы. В случае спазма сосочковых сфинктеров получается интенсивная тень почки - "симптом белой почки" (внутривенная урография) </w:t>
      </w:r>
    </w:p>
    <w:p w:rsidR="009C7DD6" w:rsidRDefault="00B00900" w:rsidP="00B009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при ретроградной пиелографии -сдавление чашечки и лоханки, ампутация одной или нескольких чашечек. </w:t>
      </w:r>
    </w:p>
    <w:tbl>
      <w:tblPr>
        <w:tblW w:w="318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51"/>
      </w:tblGrid>
      <w:tr w:rsidR="009C7DD6">
        <w:trPr>
          <w:jc w:val="center"/>
        </w:trPr>
        <w:tc>
          <w:tcPr>
            <w:tcW w:w="500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При подозрении на острую почечную недостаточность </w:t>
            </w:r>
          </w:p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НЕЛЬЗЯ ПРОВОДИТЬ ВНУТРИВЕННУЮ УРОГРАФИЮ !!!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>Функциональные изменения при цистоскопии: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при хромоцистоскопии -замедление либо прекращение выделения индигокармина на пораженной стороне; </w:t>
      </w:r>
    </w:p>
    <w:p w:rsidR="009C7DD6" w:rsidRDefault="00B00900">
      <w:pPr>
        <w:rPr>
          <w:b/>
          <w:bCs/>
          <w:sz w:val="22"/>
        </w:rPr>
      </w:pPr>
      <w:r>
        <w:rPr>
          <w:b/>
          <w:bCs/>
          <w:sz w:val="22"/>
        </w:rPr>
        <w:t xml:space="preserve">4.2. Хронический пиелонефрит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При обострении: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клиническая картина изменения лабораторных и инструментальных показателей аналогична таковой при остром пиелонефрите.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Вне выраженного обострения: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Общеклинические симптомы: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периодические "беспричинные" подъемы температуры;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потливость, особенно по ночам;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изменение цвета лица (субиктеричность, землистый цвет кожи);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сухость кожи;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общая слабость, утомляемость, головные боли;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анорексия;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тошнота, рвота; </w:t>
      </w:r>
    </w:p>
    <w:p w:rsidR="009C7DD6" w:rsidRDefault="00B00900" w:rsidP="00B009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повышение артериального давления.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Местные симптомы: </w:t>
      </w:r>
    </w:p>
    <w:p w:rsidR="009C7DD6" w:rsidRDefault="00B00900" w:rsidP="00B009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боли, неприятные ощущения в поясничной области; </w:t>
      </w:r>
    </w:p>
    <w:p w:rsidR="009C7DD6" w:rsidRDefault="00B00900" w:rsidP="00B009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полиурия, никтурия; </w:t>
      </w:r>
    </w:p>
    <w:p w:rsidR="009C7DD6" w:rsidRDefault="00B00900" w:rsidP="00B009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дизурии; </w:t>
      </w:r>
    </w:p>
    <w:p w:rsidR="009C7DD6" w:rsidRDefault="00B00900" w:rsidP="00B009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хлопья, муть в моче.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Изменения в общем анализе крови</w:t>
      </w:r>
      <w:r>
        <w:rPr>
          <w:sz w:val="22"/>
        </w:rPr>
        <w:t xml:space="preserve">: </w:t>
      </w:r>
    </w:p>
    <w:p w:rsidR="009C7DD6" w:rsidRDefault="00B00900" w:rsidP="00B00900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лейкоцитоз со сдвигом влево (не обязательно); </w:t>
      </w:r>
    </w:p>
    <w:p w:rsidR="009C7DD6" w:rsidRDefault="00B00900" w:rsidP="00B00900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нормохромная анемия (редко); </w:t>
      </w:r>
    </w:p>
    <w:p w:rsidR="009C7DD6" w:rsidRDefault="00B00900" w:rsidP="00B00900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увеличение СОЭ (редко).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Изменения в анализах мочи: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умеренная лейкоцитурия (чаще нейтрофильная - требуется 3 - 5 анализов мочи для подтверждения этого признака); 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микро -реже макрогематурия; 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бактериурия (иногда изолированная); 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снижение удельного веса мочи; 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снижение осмолярности мочи; 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протеинурия (умеренная); </w:t>
      </w:r>
    </w:p>
    <w:p w:rsidR="009C7DD6" w:rsidRDefault="00B00900" w:rsidP="00B00900">
      <w:pPr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могут выявляться гиалиновые, эпителиальные и зернистые цилиндры.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Изменение биохимических и коагулологических показателей крови (в период обострения, вне обострения - изменения отсутствуют или выражены незначительно):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2"/>
        </w:numPr>
        <w:rPr>
          <w:sz w:val="22"/>
        </w:rPr>
      </w:pPr>
      <w:r>
        <w:rPr>
          <w:sz w:val="22"/>
        </w:rPr>
        <w:t>увеличение a(alfa)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-и g(gamma)-глобулинов; </w:t>
      </w:r>
    </w:p>
    <w:p w:rsidR="009C7DD6" w:rsidRDefault="00B00900" w:rsidP="00B00900">
      <w:pPr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гиперфибриногенемия.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Изменения рентгенологической картины: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экскреторная урография - снижение тонуса верхних мочевых путей, уплощенность и закругленность углов форниксов, сужение и вытянутость чашечек, позднее -деформация чашечек, сближение их, пиелоренальные рефлюксы, пиелоэктазии, асимметрия размеров почек; </w:t>
      </w:r>
    </w:p>
    <w:p w:rsidR="009C7DD6" w:rsidRDefault="00B00900" w:rsidP="00B00900">
      <w:pPr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ретроградная пиелография: картина гипоплазированной почки; </w:t>
      </w:r>
    </w:p>
    <w:p w:rsidR="009C7DD6" w:rsidRDefault="00B00900" w:rsidP="00B00900">
      <w:pPr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почечная ангиография (в редких случаях): уменьшается просвет почечной артерии, периферическое кровоснабжение обедняется, облитерируются мелкие сосуды коркового вещества.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Ультразвуковые изменения: </w:t>
      </w:r>
    </w:p>
    <w:p w:rsidR="009C7DD6" w:rsidRDefault="00B00900" w:rsidP="00B00900">
      <w:pPr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асимметричные изменения почек; </w:t>
      </w:r>
    </w:p>
    <w:p w:rsidR="009C7DD6" w:rsidRDefault="00B00900" w:rsidP="00B00900">
      <w:pPr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расширения и деформация чашечно-лоханочных структур; </w:t>
      </w:r>
    </w:p>
    <w:p w:rsidR="009C7DD6" w:rsidRDefault="00B00900" w:rsidP="00B00900">
      <w:pPr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уплотнения сосочков; </w:t>
      </w:r>
    </w:p>
    <w:p w:rsidR="009C7DD6" w:rsidRDefault="00B00900" w:rsidP="00B00900">
      <w:pPr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тени в лоханках (песок, мелкие камни, склероз сосочков), неровности контура почек; </w:t>
      </w:r>
    </w:p>
    <w:p w:rsidR="009C7DD6" w:rsidRDefault="00B00900" w:rsidP="00B00900">
      <w:pPr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иногда уменьшение толщины паренхмы.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Цистоскопические изменения: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асимметричное выделение индигокармина при хромоцистоскопии встречается редко и при выраженном обострении, и при развитии почечечной недостаточности. </w:t>
      </w:r>
    </w:p>
    <w:p w:rsidR="009C7DD6" w:rsidRDefault="009C7DD6">
      <w:pPr>
        <w:rPr>
          <w:b/>
          <w:bCs/>
          <w:sz w:val="22"/>
        </w:rPr>
        <w:sectPr w:rsidR="009C7DD6">
          <w:type w:val="continuous"/>
          <w:pgSz w:w="11906" w:h="16838"/>
          <w:pgMar w:top="1134" w:right="850" w:bottom="1134" w:left="1701" w:header="708" w:footer="708" w:gutter="0"/>
          <w:cols w:num="2" w:space="157"/>
          <w:docGrid w:linePitch="360"/>
        </w:sectPr>
      </w:pPr>
    </w:p>
    <w:p w:rsidR="009C7DD6" w:rsidRDefault="00B00900">
      <w:pPr>
        <w:rPr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 xml:space="preserve">4.3. Микробиологическое исследование мочи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Во всех случаях необходимо стремиться к установлению этиологии инфекции мочевыводящих путей, поскольку определение микроба-возбудителя дает возможность проведения целенаправленного лечения. Правильность и точность микробиологического анализа мочи во многом зависят от соблюдения техники выполнения исследования. </w:t>
      </w:r>
      <w:r>
        <w:rPr>
          <w:sz w:val="22"/>
        </w:rPr>
        <w:br/>
        <w:t xml:space="preserve">Бактериологическое исследование мочи ЖЕЛАТЕЛЬНО проводить во всех случаях клинически выраженной инфекции верхних и нижних отделов мочевыводящей системы, а также при бессимптомной бактериурии. </w:t>
      </w:r>
      <w:r>
        <w:rPr>
          <w:sz w:val="22"/>
        </w:rPr>
        <w:br/>
        <w:t xml:space="preserve">Бактериологическое исследование мочи ОБЯЗАТЕЛЬНО при рецидивирующей или повторной инфекции почек, особенно у больных в стационаре. Микробиологическое исследование мочи следует проводить до назначения антибактериальных препаратов, через 3-4 дня лечения и после окончания курса терапии.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5.</w:t>
      </w:r>
      <w:r>
        <w:rPr>
          <w:sz w:val="22"/>
        </w:rPr>
        <w:t xml:space="preserve"> </w:t>
      </w:r>
      <w:r>
        <w:rPr>
          <w:b/>
          <w:bCs/>
          <w:sz w:val="22"/>
        </w:rPr>
        <w:t>ДИФФЕРЕНЦИАЛЬНАЯ ДИАГНОСТИКА ПРИ ИНФЕКЦИЯХ МОЧЕВЫВОДЯЩИХ ПУТЕЙ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sz w:val="22"/>
        </w:rPr>
        <w:t>Дифференциальная диагностика при пиелонефрите проводится чаще всего методом исключения других возможных поражений почек при отсутствии ярких клинических признаков. Проведение дифференциальной диагностики зависит от возраста и пола больного. Так, среди женщин молодого и среднего возраста преобладают такие заболевания, как различные уретриты, цистит и пиелонефрит, среди мужчин-уретриты и простатит. Наиболее частыми заболеваниями почек у пожилых являются ангионефросклероз, паранеопластическая нефропатия, поражение почек при сахарном диабете, мочекаменная болезнь, гломерулонефрит, туберкулез, подагрическая нефропатия.</w:t>
      </w:r>
      <w:r>
        <w:rPr>
          <w:sz w:val="22"/>
        </w:rPr>
        <w:br/>
        <w:t xml:space="preserve">Ниже приводятся характеристика нефропатий, с которыми приходится дифференцировать инфекции мочевыводящих путей, и методы исследования, позволяющие с той или иной степенью вероятности отвергнуть диагноз нефропатии. </w:t>
      </w:r>
    </w:p>
    <w:p w:rsidR="009C7DD6" w:rsidRDefault="009C7DD6">
      <w:pPr>
        <w:rPr>
          <w:b/>
          <w:bCs/>
          <w:sz w:val="22"/>
        </w:rPr>
        <w:sectPr w:rsidR="009C7D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5.1. Ангионефросклероз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Это сборное понятие без выделения собственно атеросклеротического поражения сосудов почек на разных уровнях и гипертонического артериолосклероза. Процесс, как правило, течет медленно. Быстрое нарастание почечной недостаточности всегда обусловлено присоединением пиелонефрита.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Клинические признаки ангионефросклероза: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наличие атеросклероза других локализаций (коронарные и мозговые сосуды); 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пожилой возраст; 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длительное существование артериальной гипертензии; 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непостоянная протеинурия (до 1 г в сутки); 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нет изменения осадка мочи или они приходящи; </w:t>
      </w:r>
    </w:p>
    <w:p w:rsidR="009C7DD6" w:rsidRDefault="00B00900" w:rsidP="00B00900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нет признаков хронической почечной недостаточности (как правило).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Методы исследования: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мониторирование мочевого осадка;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исследование холестерина, триглицеридов, b(beta)-липопротеидов в крови;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исследование суточной протеинтурии;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исследование концентрационной способности почек (удельный вес, осмолярность крови и мочи);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исследование фильтрационной и реабсорбционной способности почек (проба Реберга);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ультразвуковое исследование почек; </w:t>
      </w:r>
    </w:p>
    <w:p w:rsidR="009C7DD6" w:rsidRDefault="00B00900" w:rsidP="00B00900">
      <w:pPr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внутривенная урография (при необходимости и отсутствии почечной недостаточности).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5.2. Паранеопластическая нефропатия </w:t>
      </w:r>
    </w:p>
    <w:p w:rsidR="009C7DD6" w:rsidRDefault="00B00900">
      <w:pPr>
        <w:rPr>
          <w:sz w:val="22"/>
        </w:rPr>
      </w:pPr>
      <w:r>
        <w:rPr>
          <w:sz w:val="22"/>
        </w:rPr>
        <w:t>Паранеопластическая нефропатия возникает при различного рода опухолях, главным образом злокачественных. Морфологически характеризуется мембранозно-пролиферативными изменениями клубочков в почках, что ведет к формированию выраженного нефропатического синдрома. Клинически нефропатия исчезает при ликвидации опухоли.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Клинические признаки паранеопластической нефропатии: </w:t>
      </w:r>
    </w:p>
    <w:p w:rsidR="009C7DD6" w:rsidRDefault="00B00900" w:rsidP="00B00900">
      <w:pPr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"идиопатический" нефротический синдром; </w:t>
      </w:r>
    </w:p>
    <w:p w:rsidR="009C7DD6" w:rsidRDefault="00B00900" w:rsidP="00B00900">
      <w:pPr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наличие опухоли (доброкачественной, злокачественной); </w:t>
      </w:r>
    </w:p>
    <w:p w:rsidR="009C7DD6" w:rsidRDefault="00B00900" w:rsidP="00B00900">
      <w:pPr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похудание; </w:t>
      </w:r>
    </w:p>
    <w:p w:rsidR="009C7DD6" w:rsidRDefault="00B00900" w:rsidP="00B00900">
      <w:pPr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анемия.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Методы исследования: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гемоглобинометрия; </w:t>
      </w:r>
    </w:p>
    <w:p w:rsidR="009C7DD6" w:rsidRDefault="00B00900" w:rsidP="00B00900">
      <w:pPr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количество лейкоцитов в крови и лейкоцитарная формула; </w:t>
      </w:r>
    </w:p>
    <w:p w:rsidR="009C7DD6" w:rsidRDefault="00B00900" w:rsidP="00B00900">
      <w:pPr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уровень фибриногена; </w:t>
      </w:r>
    </w:p>
    <w:p w:rsidR="009C7DD6" w:rsidRDefault="00B00900" w:rsidP="00B00900">
      <w:pPr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протеинурия, осадок мочи; </w:t>
      </w:r>
    </w:p>
    <w:p w:rsidR="009C7DD6" w:rsidRDefault="00B00900" w:rsidP="00B00900">
      <w:pPr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поиск опухоли;ентгенография органов грудной клетки, ультразвуковое исследование почек, органов брюшной полости и малого таза, гастроскопия, колоноскопия (ирригоскопия), гинекологическое исследование, компьютерная томография, ангиография сосудов почек и иных органов, биопсия для подтверждения опухолевого процесса.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5.3. Опухоли почки</w:t>
      </w:r>
      <w:r>
        <w:rPr>
          <w:sz w:val="22"/>
        </w:rPr>
        <w:t xml:space="preserve">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Опухоли почки встречаются довольно редко (2 - 3% всех опухолей). Доброкачественные опухоли паренхимы почки наблюдаются крайне редко, из них аденомы, фибромы, гемангиомы, папилломы, эндометриомы могут проявляться макрогематурией. Более частыми являются злокачественные опухоли почек.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Клинические признаки: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более частое поражение у мужчин;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синдром астении;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лихорадка (иногда высокая);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артериальная гипертензия, исчезающая после нефрэктомии;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боль в поясничной области;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повышение уровня гемоглобина и эритроцитов (синтез опухолью эритропоэтина);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гематурия (иногда макрогематурия);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прощупываемая опухоль; </w:t>
      </w:r>
    </w:p>
    <w:p w:rsidR="009C7DD6" w:rsidRDefault="00B00900" w:rsidP="00B00900">
      <w:pPr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варикоцеле.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Методы исследования: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гемоглобинометрия;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количество эритроцитов в крови;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цистоскопия с раздельной катетеризацией мочеточников;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внутривенная урография (лежа и стоя);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ангиография;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радиоизотопное исследование почек (сканирование);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ультразвуковое исследование; </w:t>
      </w:r>
    </w:p>
    <w:p w:rsidR="009C7DD6" w:rsidRDefault="00B00900" w:rsidP="00B00900">
      <w:pPr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компьютерная и ядерно-магнитная томографии.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5.4. Поражение почек при сахарном диабете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Существует три типа нефропатий, связанных с сахарным диабетом: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инфекция мочевыводящих путей (пиелонефрит, цистит), обнаруживаемая почти у всех больных сахарным диабетом; </w:t>
      </w:r>
    </w:p>
    <w:p w:rsidR="009C7DD6" w:rsidRDefault="00B00900" w:rsidP="00B00900">
      <w:pPr>
        <w:numPr>
          <w:ilvl w:val="0"/>
          <w:numId w:val="31"/>
        </w:numPr>
        <w:rPr>
          <w:sz w:val="22"/>
        </w:rPr>
      </w:pPr>
      <w:r>
        <w:rPr>
          <w:sz w:val="22"/>
        </w:rPr>
        <w:t xml:space="preserve">диабетический нефроангиосклероз как проявление диабетической микроангиопатии встречается чаще при 1Дом типе сахарном диабете I типа; </w:t>
      </w:r>
    </w:p>
    <w:p w:rsidR="009C7DD6" w:rsidRDefault="00B00900" w:rsidP="00B00900">
      <w:pPr>
        <w:pStyle w:val="a3"/>
        <w:numPr>
          <w:ilvl w:val="0"/>
          <w:numId w:val="31"/>
        </w:numPr>
      </w:pPr>
      <w:r>
        <w:t xml:space="preserve">синдром Киммельстиля -Вильсона (нефротический синдром) встречается исключительно при диабете I типа. Он характеризуется массивным диффузным гломерулосклерозом. Развивается нефротический синдром, резистентный к любой терапии (поражение клубочков).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Клинические признаки диабетической нефропатии: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анамнез сахарного диабета; 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выраженная бактериурия; 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лейкоцитурия; 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артериальная гипертензия; 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длительная селективная протеинурия, коррегирующаяся инсулинотерапией (в дальнейшем селективность протеинурии утрачивается и терапия инсулином эффекта не дает-развивается диабетический нефроангиосклероз); 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нефротический синдром при сахарном диабете I типа; </w:t>
      </w:r>
    </w:p>
    <w:p w:rsidR="009C7DD6" w:rsidRDefault="00B00900" w:rsidP="00B00900">
      <w:pPr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быстрое нарастание и прогрессирование почечной недостаточности;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Методы исследования: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уровень глюкозы в крови;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сахарный профиль крови;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консультация окулиста (глазное дно);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глюкозурия в утренней порции мочи и суточная глюкозурия;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удельный вес, протеинурия и осадок мочи;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оценка почечной фильтрации и реабсорбции (проба Реберга);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микробиологическое исследование мочи;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ультразвуковое исследование почек;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внутривенная урография (при необходимости); </w:t>
      </w:r>
    </w:p>
    <w:p w:rsidR="009C7DD6" w:rsidRDefault="00B00900" w:rsidP="00B00900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цистоскопия (при необходимости).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5.5. Мочекаменная болезнь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Эта одна из самых частых болезней почек. Камни чаще локализуются в правой почке, иногда могут выполнять всю чашечно-лоханочную систему (коралловидные камни). В 65-75% случаев встречаются камни кальциевые, в 5-15% случаев - смешанные камни (струвиты), в 5%-случаев-цистиновые, белковые, холестериновые. Нередко имеются лишь мелкие образованиея ("песок"), видимые при ультразвуковом исследовании, но способные давать клинику почечной колики. Нефролитиаз сопровождается инфекцией мочевыводящих путей, присоединение пиелонефрита может резко ухудшить течение заболевания.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Клинические признаки нефролитиаза: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боли в поясничной области (постоянные или почечная колика);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отхождение конкрементов;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мутная моча;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гематурия;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лейкоцитурия;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дизурия;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обтурационная анурия (в том числе-вентильные камни мочевого пузыря); </w:t>
      </w:r>
    </w:p>
    <w:p w:rsidR="009C7DD6" w:rsidRDefault="00B00900" w:rsidP="00B00900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при подагре-артрит (коленный, голеностопный), тофусы.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Методы исследования: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экскреторная урография; ультразвуковое исследование почек;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компьютерная или ядерно-магнитная томография;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общий анализ мочи;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определение рН мочи;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определение солей в моче;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определение бикарбонатов в сыворотке; </w:t>
      </w:r>
    </w:p>
    <w:p w:rsidR="009C7DD6" w:rsidRDefault="00B00900" w:rsidP="00B00900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уровень мочевой кислоты в крови; исследование функции паращитовидных желез.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5.6. Гломерулонефрит</w:t>
      </w:r>
      <w:r>
        <w:rPr>
          <w:sz w:val="22"/>
        </w:rPr>
        <w:t xml:space="preserve"> Гломерулонефрит-иммунокомплексное или аутоантительное поражение почечных сосудов с развитием в них тромботических процессов и изменением проницаемости сосудистой стенки гломерул.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Клинические признаки: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боли в поясничной области;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отеки, иногда-анасарка;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эритроцитурия (чаще-микрогематурия), цилиндрурия;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протеинурия (чаще-незначительная, но может превышать 3,3 г/л);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нет дизурических явлений;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всегда симметричное поражение почек;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патоморфологически-иммунопатология гломерул (биопсия);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Р анемия, увеличение СОЭ, нормальный уровень лейкоцитов;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повышение уровня "белков острой фазы" (фибриноген, С-реактивный белок);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при внутривенной урографии патологии нет; </w:t>
      </w:r>
    </w:p>
    <w:p w:rsidR="009C7DD6" w:rsidRDefault="00B00900" w:rsidP="00B00900">
      <w:pPr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посев мочи отрицательный.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Методы исследования:</w:t>
      </w:r>
      <w:r>
        <w:rPr>
          <w:sz w:val="22"/>
        </w:rPr>
        <w:t xml:space="preserve"> </w:t>
      </w:r>
    </w:p>
    <w:p w:rsidR="009C7DD6" w:rsidRDefault="00B00900" w:rsidP="00B0090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 xml:space="preserve">общий анализ мочи; </w:t>
      </w:r>
    </w:p>
    <w:p w:rsidR="009C7DD6" w:rsidRDefault="00B00900" w:rsidP="00B0090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 xml:space="preserve">исследование суточной протеинтурии общего белка и электрофорез болков сыворотки; </w:t>
      </w:r>
    </w:p>
    <w:p w:rsidR="009C7DD6" w:rsidRDefault="00B00900" w:rsidP="00B0090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 xml:space="preserve">общий анализ крови; </w:t>
      </w:r>
    </w:p>
    <w:p w:rsidR="009C7DD6" w:rsidRDefault="00B00900" w:rsidP="00B0090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 xml:space="preserve">уровень фибриногена, продукты паракоагуляции; исследование иммунологического профиля крови (иммуноглобулины, циркулирующие иммунные комплексы); </w:t>
      </w:r>
    </w:p>
    <w:p w:rsidR="009C7DD6" w:rsidRDefault="00B00900" w:rsidP="00B0090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 xml:space="preserve">пункционная биопсия почки.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5.7. Туберкулез почек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Туберкулез почек занимает по частоте первое место среди внелегочных форм туберкулеза и характеризуется поражением обеих почек, хотя клинически обычно проявляется как односторонний процесс, сравнительно ранним поражением мочевыводящих путей (чашечки, лоханки, мочеточник, мочевой пузырь). Выделяют следующие стадии процесса; </w:t>
      </w:r>
    </w:p>
    <w:p w:rsidR="009C7DD6" w:rsidRDefault="00B00900" w:rsidP="00B00900">
      <w:pPr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паренхиматозная; </w:t>
      </w:r>
    </w:p>
    <w:p w:rsidR="009C7DD6" w:rsidRDefault="00B00900" w:rsidP="00B00900">
      <w:pPr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специфический папиллит; </w:t>
      </w:r>
    </w:p>
    <w:p w:rsidR="009C7DD6" w:rsidRDefault="00B00900" w:rsidP="00B00900">
      <w:pPr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моно- и поликавернозная; </w:t>
      </w:r>
    </w:p>
    <w:p w:rsidR="009C7DD6" w:rsidRDefault="00B00900" w:rsidP="00B00900">
      <w:pPr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туберкулезный пионефроз; </w:t>
      </w:r>
    </w:p>
    <w:p w:rsidR="009C7DD6" w:rsidRDefault="00B00900" w:rsidP="00B00900">
      <w:pPr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сморщивание почки.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Клинические признаки: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дизурия;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боли в поясничной области;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признаки туберкулезной интоксикации;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гематурия (часто макрогематурия);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мутная моча; стойко кислая реакция мочи;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протеинтурия (до 1 г/л); септическая пиурия (в обычных посевах нет флоры при наличии гнойных элементов в моче);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обнаружение микобактерий туберкулеза в моче;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обнаружение антител к микобактериям туберкулеза и их антигенов в крови; </w:t>
      </w:r>
    </w:p>
    <w:p w:rsidR="009C7DD6" w:rsidRDefault="00B00900" w:rsidP="00B00900">
      <w:pPr>
        <w:numPr>
          <w:ilvl w:val="1"/>
          <w:numId w:val="38"/>
        </w:numPr>
        <w:rPr>
          <w:sz w:val="22"/>
        </w:rPr>
      </w:pPr>
      <w:r>
        <w:rPr>
          <w:sz w:val="22"/>
        </w:rPr>
        <w:t xml:space="preserve">рентгенологически неровный контур свода чашечек, изъеденность контуров почечного сосочка, проникновение контрастного вещества за пределы сосочка при папиллите. Каверна, сообщающаяся с почечной чашечкой, определяется в виде образования округлой или овальной формы с неровными контурами. При замкнутой каверне диагностировать ее трудно.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Методы исследования: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общий анализ мочи;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посев мочи на микобактерии туберкулеза;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определение микобактерий методом флотации;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исследование морфологии мочевого осадка (абактериальная лейкоцитурия);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определение антител к микобактериям туберкулеза и их антигенов;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рентгенологическое исследование (внутривенная урография, восходящая пиелография, цистография);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ультразвуковое исследование почек;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компьютерная томография;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антиография;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флебография; </w:t>
      </w:r>
    </w:p>
    <w:p w:rsidR="009C7DD6" w:rsidRDefault="00B00900" w:rsidP="00B00900">
      <w:pPr>
        <w:numPr>
          <w:ilvl w:val="0"/>
          <w:numId w:val="39"/>
        </w:numPr>
        <w:rPr>
          <w:sz w:val="22"/>
        </w:rPr>
        <w:sectPr w:rsidR="009C7DD6">
          <w:type w:val="continuous"/>
          <w:pgSz w:w="11906" w:h="16838"/>
          <w:pgMar w:top="1134" w:right="850" w:bottom="1134" w:left="1701" w:header="708" w:footer="708" w:gutter="0"/>
          <w:cols w:num="2" w:space="157"/>
          <w:docGrid w:linePitch="360"/>
        </w:sectPr>
      </w:pPr>
      <w:r>
        <w:rPr>
          <w:sz w:val="22"/>
        </w:rPr>
        <w:t xml:space="preserve">биопсия слизистой в области устья мочеточника и мочевого пузыря. </w:t>
      </w:r>
    </w:p>
    <w:p w:rsidR="009C7DD6" w:rsidRDefault="009C7DD6">
      <w:pPr>
        <w:ind w:left="360"/>
        <w:rPr>
          <w:sz w:val="22"/>
        </w:rPr>
      </w:pP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6. ЛЕЧЕНИЕ ПИЕЛОНЕФРИТА И ИНФЕКЦИИ МОЧЕВЫВОДЯЩИХ ПУТЕЙ</w:t>
      </w:r>
      <w:r>
        <w:rPr>
          <w:b/>
          <w:bCs/>
          <w:sz w:val="22"/>
        </w:rPr>
        <w:br/>
      </w:r>
      <w:r>
        <w:rPr>
          <w:sz w:val="22"/>
        </w:rPr>
        <w:t xml:space="preserve">    Основой терапии пиелонефрита и инфекции мочевых путей является адекватная антибактериальная терапия. В периоды обострения заболевания используются методы, направленные на улучшение микроциркуляции и коррекцию развивающегося ДВС-синдрома, дезинтоксикацию, местные влияния (массаж простаты, эндоуретральные вливания и т.д.). В период ремиссии проводится фитотерапия. </w:t>
      </w:r>
      <w:r>
        <w:rPr>
          <w:sz w:val="22"/>
        </w:rPr>
        <w:br/>
        <w:t>       </w:t>
      </w:r>
      <w:r>
        <w:rPr>
          <w:b/>
          <w:bCs/>
          <w:sz w:val="22"/>
        </w:rPr>
        <w:t>6.1. Антибактериальная терапия</w:t>
      </w:r>
      <w:r>
        <w:rPr>
          <w:sz w:val="22"/>
        </w:rPr>
        <w:t xml:space="preserve"> </w:t>
      </w:r>
      <w:r>
        <w:rPr>
          <w:sz w:val="22"/>
        </w:rPr>
        <w:br/>
      </w:r>
      <w:r>
        <w:rPr>
          <w:b/>
          <w:bCs/>
          <w:sz w:val="22"/>
        </w:rPr>
        <w:t>  6.1.1. Показания для назначения антибактериальной терапии</w:t>
      </w:r>
      <w:r>
        <w:rPr>
          <w:sz w:val="22"/>
        </w:rPr>
        <w:t xml:space="preserve">    </w:t>
      </w:r>
      <w:r>
        <w:rPr>
          <w:b/>
          <w:bCs/>
          <w:sz w:val="22"/>
        </w:rPr>
        <w:t>Антибактериальную терапию</w:t>
      </w:r>
      <w:r>
        <w:rPr>
          <w:sz w:val="22"/>
        </w:rPr>
        <w:t xml:space="preserve"> следует проводить при наличии клинических признаков бактериальной инфекции, хотя в пожилом возрасте симптоматика может быть скудной. </w:t>
      </w:r>
      <w:r>
        <w:rPr>
          <w:sz w:val="22"/>
        </w:rPr>
        <w:br/>
      </w:r>
      <w:r>
        <w:rPr>
          <w:b/>
          <w:bCs/>
          <w:sz w:val="22"/>
        </w:rPr>
        <w:t xml:space="preserve">   С возрастом увеличивается частота бессимптомной бактериурии </w:t>
      </w:r>
      <w:r>
        <w:rPr>
          <w:sz w:val="22"/>
        </w:rPr>
        <w:t xml:space="preserve">вследствие наличия различных способствующих факторов (недержание мочи или кала, неполное опорожнение мочевого пузыря, гиподинамия, длительная иммобилизация, двигательные расстройства, несоблюдение личной гигиены). Бессимптомная бактериурия у пожилых больных не требует антибактериальной терапии, за исключением следующих случаев: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   больные с предстоящим оперативным вмешательством на </w:t>
      </w:r>
      <w:r>
        <w:rPr>
          <w:sz w:val="22"/>
        </w:rPr>
        <w:br/>
        <w:t xml:space="preserve">   органах мочеполовой системы; </w:t>
      </w:r>
      <w:r>
        <w:rPr>
          <w:sz w:val="22"/>
        </w:rPr>
        <w:br/>
        <w:t xml:space="preserve">   обструкция мочевыводщих путей (камень, опухоль, аденома)    или неврологические нарушения; </w:t>
      </w:r>
      <w:r>
        <w:rPr>
          <w:sz w:val="22"/>
        </w:rPr>
        <w:br/>
        <w:t>   больные с иммунодефицитом,  после трансплантации почки.</w:t>
      </w:r>
      <w:r>
        <w:rPr>
          <w:sz w:val="22"/>
        </w:rPr>
        <w:br/>
        <w:t>    </w:t>
      </w:r>
      <w:r>
        <w:rPr>
          <w:b/>
          <w:bCs/>
          <w:sz w:val="22"/>
        </w:rPr>
        <w:t>   Профилактическое применение  антибактериальных cредств, </w:t>
      </w:r>
      <w:r>
        <w:rPr>
          <w:sz w:val="22"/>
        </w:rPr>
        <w:t xml:space="preserve">особенно у пожилых больных, ограничено, так как </w:t>
      </w:r>
      <w:r>
        <w:rPr>
          <w:sz w:val="22"/>
        </w:rPr>
        <w:br/>
        <w:t xml:space="preserve">токсические эффекты лекарственных средств могут превышать положительный эффект терапии.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           6.1.2. Эмпирическая антибактериальная терапия     </w:t>
      </w:r>
      <w:r>
        <w:rPr>
          <w:sz w:val="22"/>
        </w:rPr>
        <w:t xml:space="preserve">Эмпирический подход основан на выборе антибактериального средства, которое максимально перекрывает возможный спектр микроорганизмов, наиболее часто являющихся возбудителями данного заболевания определенной локализации. В эмпирическом подходе определяющими являются локализация и характер (острый, хронический) инфекции. Выделяют средства 1-го ряда или средства выбора, которые считаются оптимальными, а также средства 2-го ряда или альтернативные средства. В </w:t>
      </w:r>
      <w:hyperlink r:id="rId12" w:anchor="Tab2_2" w:history="1">
        <w:r>
          <w:rPr>
            <w:rStyle w:val="a4"/>
            <w:color w:val="auto"/>
            <w:sz w:val="22"/>
          </w:rPr>
          <w:t>табл. 2</w:t>
        </w:r>
      </w:hyperlink>
      <w:r>
        <w:rPr>
          <w:sz w:val="22"/>
        </w:rPr>
        <w:t xml:space="preserve"> представлены основные и альтернативные средства при инфекциях верхних и нижних отделов мочевыводящей системы. В частности, амоксициллин и ко-тримоксазол обладают хорошим действием на кишечную палочку, являющуюся основной причиной острых инфекций мочевыделительной системы, и рассматриваются в качестве основных средств при этой патологии. У больных с хроническими инфекционными заболеваниями почек, особенно у стационарных больных, значение кишечной палочки как этиологического фактора снижается, в то же время увеличивается доля других грамотрицательных микроорганизмов, часто полирезистентных, и стафилококка </w:t>
      </w:r>
      <w:hyperlink r:id="rId13" w:anchor="Tab2_2" w:history="1">
        <w:r>
          <w:rPr>
            <w:rStyle w:val="a4"/>
            <w:color w:val="auto"/>
            <w:sz w:val="22"/>
          </w:rPr>
          <w:t>(см. табл.2)</w:t>
        </w:r>
      </w:hyperlink>
      <w:r>
        <w:rPr>
          <w:sz w:val="22"/>
        </w:rPr>
        <w:t xml:space="preserve">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Таблица 2. Эмпирическая антибактериальная терапия при инфекции мочевых</w:t>
      </w:r>
      <w:r>
        <w:rPr>
          <w:b/>
          <w:bCs/>
          <w:sz w:val="22"/>
        </w:rPr>
        <w:br/>
        <w:t xml:space="preserve">                     путей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82"/>
        <w:gridCol w:w="2157"/>
        <w:gridCol w:w="1978"/>
        <w:gridCol w:w="3268"/>
      </w:tblGrid>
      <w:tr w:rsidR="009C7DD6">
        <w:trPr>
          <w:jc w:val="center"/>
        </w:trPr>
        <w:tc>
          <w:tcPr>
            <w:tcW w:w="1056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Диагноз </w:t>
            </w:r>
          </w:p>
        </w:tc>
        <w:tc>
          <w:tcPr>
            <w:tcW w:w="1149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Дополнительные данные </w:t>
            </w:r>
          </w:p>
        </w:tc>
        <w:tc>
          <w:tcPr>
            <w:tcW w:w="1054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Средство выбора </w:t>
            </w:r>
          </w:p>
        </w:tc>
        <w:tc>
          <w:tcPr>
            <w:tcW w:w="1741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Альтернативные средства 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Пилонефрит острый неосложенный 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Амбулаторные больные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Амооксициллин, ампициллин, ко-тримоксазол 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АМП/СБ, АМО/КК, цефалексин, цефуроксим аксетил, цефаклор, фторхинолоны внутрь 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Пиелонефрит острый осложненный 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Обструкция, азотемия, мочевой катетер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Фторхинолон 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АМП/СБ, АМО/КК, цефалоспорин II - III, гентамицин+ампициллин (амоксициллин), гентамицин+карбенициллин, имипенем 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Пиелонефрит, обострение хронического 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Амбулаторные больные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АМП/СБ, АМО/КК 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Ко-тримоксазол фторхинолоны внутрь, цефуроксим аксетил, цефаклор, цефиксим, хлорамфеникол 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Стационарные больные А. Обычные отделения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Фторхинолон 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АМП/СБ, АМО/КК, ко-тримоксазол, цефалоспорин II - III, гентамицин 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Б. Реанимация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Ципрофлоксацин 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Другие фторхинолоны, имипенем, гентамицин+ампициллин, гентамицин+цефалоспорин II - III, гентамицин+азлоциллин (карбенициллин, пиперациллин), цефалоспорин III+АМП/СБ 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Паранефральный абcцесс 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Пиелонефрит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Ципрофлоксацин 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Другие фторхинолоны, АМП/СБ, АМО/КК, цефалоспорин II - III, гентамицин+ампициллин</w:t>
            </w:r>
          </w:p>
        </w:tc>
      </w:tr>
      <w:tr w:rsidR="009C7DD6">
        <w:trPr>
          <w:jc w:val="center"/>
        </w:trPr>
        <w:tc>
          <w:tcPr>
            <w:tcW w:w="1056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</w:t>
            </w:r>
          </w:p>
        </w:tc>
        <w:tc>
          <w:tcPr>
            <w:tcW w:w="114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+Стафилококковая бактериемия </w:t>
            </w:r>
          </w:p>
        </w:tc>
        <w:tc>
          <w:tcPr>
            <w:tcW w:w="105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Оксациллин 8 - 12 г в сутки или цефалоспорин I</w:t>
            </w:r>
          </w:p>
        </w:tc>
        <w:tc>
          <w:tcPr>
            <w:tcW w:w="1741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Ванкомицин, оксациллин+гентамицин или амикацин 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>Примечание.</w:t>
      </w:r>
      <w:r>
        <w:rPr>
          <w:b/>
          <w:bCs/>
          <w:sz w:val="22"/>
        </w:rPr>
        <w:br/>
      </w:r>
      <w:r>
        <w:rPr>
          <w:i/>
          <w:iCs/>
          <w:sz w:val="22"/>
        </w:rPr>
        <w:t>Цефалоспорин I - цефалоспорины I поколения (цефалексин, цефалотин, цефазолин, цефрадин). Цефалоспорин II - цефалоспорины II поколения (цефаклор, цефамандол, цефуроксим, цефокситин, цефуроксим аксетил).</w:t>
      </w:r>
      <w:r>
        <w:rPr>
          <w:i/>
          <w:iCs/>
          <w:sz w:val="22"/>
        </w:rPr>
        <w:br/>
        <w:t xml:space="preserve">Цефалоспорин III - цефалоспорины III поколения (цефотаксим, цефиксим, цефоперазон, цефтриаксон, цефтизоксим, цефтазидим). </w:t>
      </w:r>
      <w:r>
        <w:rPr>
          <w:i/>
          <w:iCs/>
          <w:sz w:val="22"/>
        </w:rPr>
        <w:br/>
        <w:t xml:space="preserve">Цефалоспорины вн. - цефалоспорины для приема внутрь (цефалексин, цефаклор, цефуроксим аксетил, цефиксим). </w:t>
      </w:r>
      <w:r>
        <w:rPr>
          <w:i/>
          <w:iCs/>
          <w:sz w:val="22"/>
        </w:rPr>
        <w:br/>
        <w:t xml:space="preserve">АМП/СБ - ампициллин/сульбактам (уназин). </w:t>
      </w:r>
      <w:r>
        <w:rPr>
          <w:i/>
          <w:iCs/>
          <w:sz w:val="22"/>
        </w:rPr>
        <w:br/>
        <w:t xml:space="preserve">АМО/КК - амоксициллин/клавулановая кислота (аугментин, амоксиклав). </w:t>
      </w:r>
      <w:r>
        <w:rPr>
          <w:i/>
          <w:iCs/>
          <w:sz w:val="22"/>
        </w:rPr>
        <w:br/>
        <w:t xml:space="preserve">Фторхинолоны - ципрофлоксацин, офлоксацин, пефлоксацин, ломефлоксацин, норфлоксацин. </w:t>
      </w:r>
    </w:p>
    <w:p w:rsidR="009C7DD6" w:rsidRDefault="00B00900">
      <w:pPr>
        <w:rPr>
          <w:sz w:val="22"/>
        </w:rPr>
      </w:pPr>
      <w:r>
        <w:rPr>
          <w:sz w:val="22"/>
        </w:rPr>
        <w:t xml:space="preserve">У этих больных предпочтительнее использовать комбинации бета-лактамных антибиотиков с ингибиторами бета-лактамаз, фторхинолоны, цефалоспорины II-III поколения. В отделениях интенсивной терапии высока вероятность появления в качестве возбудителя синегнойной палочки, в связи с чем препаратами выбора считаются ципрофлоксацин, офлоксацин, цефтазидим, стабильно действующие на этот микроорганизм. </w:t>
      </w:r>
      <w:r>
        <w:rPr>
          <w:sz w:val="22"/>
        </w:rPr>
        <w:br/>
      </w:r>
      <w:r>
        <w:rPr>
          <w:b/>
          <w:bCs/>
          <w:sz w:val="22"/>
        </w:rPr>
        <w:t>         6.1.3. Целенаправленная терапия</w:t>
      </w:r>
      <w:r>
        <w:rPr>
          <w:sz w:val="22"/>
        </w:rPr>
        <w:t xml:space="preserve"> </w:t>
      </w:r>
      <w:r>
        <w:rPr>
          <w:sz w:val="22"/>
        </w:rPr>
        <w:br/>
        <w:t xml:space="preserve">    После получения результатов бактериологического исследования мочи, выявления возбудителя инфекционного процесса и определения его чувствительности возможно проведение целенаправленной антибактериальной терапии </w:t>
      </w:r>
      <w:hyperlink r:id="rId14" w:anchor="Tab2_3" w:history="1">
        <w:r>
          <w:rPr>
            <w:rStyle w:val="a4"/>
            <w:color w:val="auto"/>
            <w:sz w:val="22"/>
          </w:rPr>
          <w:t>(табл.3)</w:t>
        </w:r>
      </w:hyperlink>
      <w:r>
        <w:rPr>
          <w:sz w:val="22"/>
        </w:rPr>
        <w:t xml:space="preserve">. Целенаправленная терапия позволяет выбрать средство с менее широким спектром антимикробного действия и соответственно с меньшим риском осложнений терапии (суперинфекция, множественная резистентность и др.). </w:t>
      </w:r>
      <w:r>
        <w:rPr>
          <w:sz w:val="22"/>
        </w:rPr>
        <w:br/>
        <w:t>    Из двух препаратов с одинаковым спектром противомикробной активности при лечении больных, особенно пожилого возраста, следует выбрать наименее токсичное средство. У больных старше 60 лет нецелесообразно применение аминогликозидных антибиотиков, полимиксинов, амфотерицина В; назначение этих препаратов оправдано только по жизненным показаниям, так как в большинстве случаев риск тяжелых осложнений лечения превышает потенциальную пользу терапии.</w:t>
      </w:r>
      <w:r>
        <w:rPr>
          <w:sz w:val="22"/>
        </w:rPr>
        <w:br/>
      </w:r>
      <w:r>
        <w:rPr>
          <w:b/>
          <w:bCs/>
          <w:sz w:val="22"/>
        </w:rPr>
        <w:t xml:space="preserve">Таблица 3. Противомикробные средства выбора при установленном возбудителе инфекционного процесса </w:t>
      </w:r>
    </w:p>
    <w:tbl>
      <w:tblPr>
        <w:tblW w:w="5000" w:type="pct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15"/>
        <w:gridCol w:w="2495"/>
        <w:gridCol w:w="2172"/>
        <w:gridCol w:w="2403"/>
      </w:tblGrid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Микроорганизм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Препарат 1-го ряда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Препарат 2-го ряда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Альтернативные средства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Staphylococcus aureus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Оксициллин или цефалоспорин I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Ко-тримоксазол, АМП/СБ, АМО/КК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Ванкомицин, линкомицин, клиндамицин, хлорамфеникол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Enterococcus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Ампициллин или амоксициллин (±  гентамицин)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ПИП/ТАЗ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Ванкомицин, тетрациклин, хлорамфеникол, азлоциллин, карбенициллин, нитрофураны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Escherichia coli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Ампициллин или амоксициллин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Ко-тримоксазол, цефалоспорин I, цефалоспорин II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Цефалоспорин III, фторхинолон, тетрациклин, АМП/СБ, АМО/КК, карбенициллин, пиперациллин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Proteus spp.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Ампициллин или амоксициллин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Ко-тримоксазол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Цефалоспорин II - III, АМП/СБ, АМО/КК, фторхинолон, азлоциллин, пиперацилли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Pseudomonas aeruginosa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Норфлоксацин или ципрофлоксацин, или офлоксацин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Цефтазидим (ё азлоциллин или пиперациллин)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Имипенем, ПИПIТАЗ, азтреонам, гентамицин, офлоксацин, цефоперазон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Klebsiella pneumoniae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Цефалоспорин II - III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Фторхинолон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Ко-тримоксазол, хлорамфеникол, азтреонам, карбенициллин, пиперациллин, гентамицин, имипене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Enterobacter spp.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Фторхинолон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Цефалоспорин III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Гентамицин, амикацин, имипенем, азтреонам, ко-тримоксазол, ПИПIТА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Serratia marcesens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Цефалоспорин III или фторхинолон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Имипенем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Гентамицин, азтреонам, пиперациллин, мезлоциллин, ПИПIТА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Chlamydia trachomatis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Макролиды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Фторхинолон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Тетрациклин, доксициклин, хлорамфеникол, рифампици </w:t>
            </w:r>
          </w:p>
        </w:tc>
      </w:tr>
      <w:tr w:rsidR="009C7DD6">
        <w:tc>
          <w:tcPr>
            <w:tcW w:w="1234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Грибы рода Candida </w:t>
            </w:r>
          </w:p>
        </w:tc>
        <w:tc>
          <w:tcPr>
            <w:tcW w:w="1329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Флуконазол </w:t>
            </w:r>
          </w:p>
        </w:tc>
        <w:tc>
          <w:tcPr>
            <w:tcW w:w="1157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Амфотерицин В, кетоконазол </w:t>
            </w:r>
          </w:p>
        </w:tc>
        <w:tc>
          <w:tcPr>
            <w:tcW w:w="1280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Клотримазол, миконазол 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>Примечание.</w:t>
      </w:r>
      <w:r>
        <w:rPr>
          <w:b/>
          <w:bCs/>
          <w:sz w:val="22"/>
        </w:rPr>
        <w:br/>
      </w:r>
      <w:r>
        <w:rPr>
          <w:i/>
          <w:iCs/>
          <w:sz w:val="22"/>
        </w:rPr>
        <w:t xml:space="preserve">В таблице использованы сокращения и обозначения, аналогичные таковым в </w:t>
      </w:r>
      <w:hyperlink r:id="rId15" w:history="1">
        <w:r>
          <w:rPr>
            <w:rStyle w:val="a4"/>
            <w:i/>
            <w:iCs/>
            <w:color w:val="auto"/>
            <w:sz w:val="22"/>
          </w:rPr>
          <w:t>табл. 2.</w:t>
        </w:r>
      </w:hyperlink>
      <w:r>
        <w:rPr>
          <w:i/>
          <w:iCs/>
          <w:sz w:val="22"/>
        </w:rPr>
        <w:t xml:space="preserve"> Кроме того: ПИПIТАЗ - пиперациллин/тазобактам. </w:t>
      </w:r>
      <w:r>
        <w:rPr>
          <w:i/>
          <w:iCs/>
          <w:sz w:val="22"/>
        </w:rPr>
        <w:br/>
        <w:t xml:space="preserve">Макролиды - эритромицин, стерамицин, мидекамицин, рокситромицин, азитромицин.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        6.1.4. Учет данных предшествующего лечения </w:t>
      </w:r>
      <w:r>
        <w:rPr>
          <w:b/>
          <w:bCs/>
          <w:sz w:val="22"/>
        </w:rPr>
        <w:br/>
      </w:r>
      <w:r>
        <w:rPr>
          <w:sz w:val="22"/>
        </w:rPr>
        <w:t xml:space="preserve">    При выборе оптимального антибактериального средства учитывают предшествующую эффективность и переносимость препаратов. При указаниях на непереносимость пенициллина (аллергические реакции по типу крапивницы) назначение полусинтетических пенициллинов или цефалоспоринов должно проводиться с большой осторожностью и желательно в стационаре, так как возможно наличие перекрестной гиперчувствительности среди сходных по структуре бета-лактамных антибиотиков. При указаниях в анамнезе на тяжелые реакции гиперчувствительности на пенициллин (отек Квинке, анaфилактический шок) назначение других пенициллинов или цефалоспоринов противопоказано. </w:t>
      </w:r>
    </w:p>
    <w:p w:rsidR="009C7DD6" w:rsidRDefault="00B00900">
      <w:pPr>
        <w:rPr>
          <w:sz w:val="22"/>
        </w:rPr>
      </w:pPr>
      <w:r>
        <w:rPr>
          <w:sz w:val="22"/>
        </w:rPr>
        <w:t>   </w:t>
      </w:r>
      <w:r>
        <w:rPr>
          <w:b/>
          <w:bCs/>
          <w:sz w:val="22"/>
        </w:rPr>
        <w:t>6.1.5. Тактика применения антибактериальных средств при обострении заболевания</w:t>
      </w:r>
      <w:r>
        <w:rPr>
          <w:b/>
          <w:bCs/>
          <w:sz w:val="22"/>
        </w:rPr>
        <w:br/>
      </w:r>
      <w:r>
        <w:rPr>
          <w:sz w:val="22"/>
        </w:rPr>
        <w:t>   </w:t>
      </w:r>
      <w:r>
        <w:rPr>
          <w:b/>
          <w:bCs/>
          <w:sz w:val="22"/>
        </w:rPr>
        <w:t xml:space="preserve">6.1.5.1. Дозирование </w:t>
      </w:r>
      <w:r>
        <w:rPr>
          <w:b/>
          <w:bCs/>
          <w:sz w:val="22"/>
        </w:rPr>
        <w:br/>
      </w:r>
      <w:r>
        <w:rPr>
          <w:sz w:val="22"/>
        </w:rPr>
        <w:t xml:space="preserve">     Дозирование антибактериальных средств следует проводить с учетом функционального состояния почек  и массы тела больных. </w:t>
      </w:r>
      <w:r>
        <w:rPr>
          <w:sz w:val="22"/>
        </w:rPr>
        <w:br/>
        <w:t>       </w:t>
      </w:r>
      <w:r>
        <w:rPr>
          <w:b/>
          <w:bCs/>
          <w:sz w:val="22"/>
        </w:rPr>
        <w:t>6.1.5.2. Комбинированное лечение</w:t>
      </w:r>
      <w:r>
        <w:rPr>
          <w:sz w:val="22"/>
        </w:rPr>
        <w:t xml:space="preserve"> </w:t>
      </w:r>
      <w:r>
        <w:rPr>
          <w:sz w:val="22"/>
        </w:rPr>
        <w:br/>
        <w:t xml:space="preserve">   При лечении больных с инфекцией почек иногда требуется назначение двух или более антибактериальных средств, особенно при наличии множественных возбудителей, наличии резистентных микроорганизмов или у больных в пожилом возрасте. Различают благоприятные комбинации антибактериальных средств, приводящие к усилению противомикробного действия каждого из препаратов, и опасные комбинации, когда существенно увеличивается риск тяжелых побочных эффектов </w:t>
      </w:r>
      <w:hyperlink r:id="rId16" w:anchor="Tab2_6" w:history="1">
        <w:r>
          <w:rPr>
            <w:rStyle w:val="a4"/>
            <w:color w:val="auto"/>
            <w:sz w:val="22"/>
          </w:rPr>
          <w:t>(табл 4.)</w:t>
        </w:r>
      </w:hyperlink>
      <w:r>
        <w:rPr>
          <w:sz w:val="22"/>
        </w:rPr>
        <w:t>.</w:t>
      </w:r>
      <w:r>
        <w:rPr>
          <w:sz w:val="22"/>
        </w:rPr>
        <w:br/>
        <w:t xml:space="preserve">    Ослабление противомикробного эффекта возможно при сочетании бактерицидного и бактериостатического препаратов.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Таблица 4. Благоприятные и опасные </w:t>
      </w:r>
      <w:r>
        <w:rPr>
          <w:b/>
          <w:bCs/>
          <w:sz w:val="22"/>
        </w:rPr>
        <w:br/>
        <w:t xml:space="preserve">комбинации антибактериальных средств </w:t>
      </w:r>
    </w:p>
    <w:tbl>
      <w:tblPr>
        <w:tblW w:w="2921" w:type="pct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01"/>
        <w:gridCol w:w="2382"/>
      </w:tblGrid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Благоприятные комбинации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Опасные комбинации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Пенициллины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Аминогликозиды 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аминогликозиды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цефалоспорины I 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Триметроприм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Аминогликозиды + 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сульфаметоксазол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ванкомицин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Фторхинолоны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Аминогликозиды 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пенициллины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полимиксины 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Фторхинолоны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Аминогликозиды </w:t>
            </w:r>
          </w:p>
        </w:tc>
      </w:tr>
      <w:tr w:rsidR="009C7DD6">
        <w:tc>
          <w:tcPr>
            <w:tcW w:w="28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цефалоспорины </w:t>
            </w:r>
          </w:p>
        </w:tc>
        <w:tc>
          <w:tcPr>
            <w:tcW w:w="21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+ амфотерицин В </w:t>
            </w:r>
          </w:p>
        </w:tc>
      </w:tr>
    </w:tbl>
    <w:p w:rsidR="009C7DD6" w:rsidRDefault="00B00900">
      <w:pPr>
        <w:rPr>
          <w:sz w:val="22"/>
        </w:rPr>
      </w:pPr>
      <w:r>
        <w:rPr>
          <w:sz w:val="22"/>
        </w:rPr>
        <w:t>   </w:t>
      </w:r>
      <w:r>
        <w:rPr>
          <w:b/>
          <w:bCs/>
          <w:sz w:val="22"/>
        </w:rPr>
        <w:t>6.1.5.3. Продолжительность лечения</w:t>
      </w:r>
      <w:r>
        <w:rPr>
          <w:sz w:val="22"/>
        </w:rPr>
        <w:t xml:space="preserve"> </w:t>
      </w:r>
      <w:r>
        <w:rPr>
          <w:sz w:val="22"/>
        </w:rPr>
        <w:br/>
        <w:t xml:space="preserve">   У больных пожилого возраста сроки антибактериального лечения должны быть минимальными с целью снижения риска развития медикаментозных осложнений </w:t>
      </w:r>
      <w:hyperlink r:id="rId17" w:anchor="Tab2_8" w:history="1">
        <w:r>
          <w:rPr>
            <w:rStyle w:val="a4"/>
            <w:color w:val="auto"/>
            <w:sz w:val="22"/>
          </w:rPr>
          <w:t>(табл 5.)</w:t>
        </w:r>
      </w:hyperlink>
      <w:r>
        <w:rPr>
          <w:sz w:val="22"/>
        </w:rPr>
        <w:t>. В некоторых случаях возможен более короткий курс лечения обострений хронического пиелонефрита (+2 - 3 дня после нормализации температуры и уменьшения интоксикации).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>                   Таблица 5. Продолжительность противомикробной терапии</w:t>
      </w:r>
      <w:r>
        <w:rPr>
          <w:sz w:val="22"/>
        </w:rPr>
        <w:t xml:space="preserve"> </w:t>
      </w:r>
    </w:p>
    <w:tbl>
      <w:tblPr>
        <w:tblW w:w="3024" w:type="pct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40"/>
        <w:gridCol w:w="2836"/>
      </w:tblGrid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Заболевание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Длительность терапии,</w:t>
            </w:r>
            <w:r>
              <w:rPr>
                <w:sz w:val="22"/>
              </w:rPr>
              <w:br/>
              <w:t xml:space="preserve">  дни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Цистит острый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Уретрит негонококковый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7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Простатит: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острый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14 30 (фторхинолны)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хронический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90 - 120 (ко-тримоксазол)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Пиелонефрит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острый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14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обострение хронического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14-42* </w:t>
            </w:r>
          </w:p>
        </w:tc>
      </w:tr>
      <w:tr w:rsidR="009C7DD6">
        <w:tc>
          <w:tcPr>
            <w:tcW w:w="2502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Паранефральный абсцесс </w:t>
            </w:r>
          </w:p>
        </w:tc>
        <w:tc>
          <w:tcPr>
            <w:tcW w:w="2498" w:type="pct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14-21 </w:t>
            </w:r>
          </w:p>
        </w:tc>
      </w:tr>
    </w:tbl>
    <w:p w:rsidR="009C7DD6" w:rsidRDefault="00B00900">
      <w:pPr>
        <w:rPr>
          <w:sz w:val="22"/>
        </w:rPr>
      </w:pPr>
      <w:r>
        <w:rPr>
          <w:sz w:val="22"/>
        </w:rPr>
        <w:t xml:space="preserve">* </w:t>
      </w:r>
      <w:r>
        <w:rPr>
          <w:b/>
          <w:bCs/>
          <w:sz w:val="22"/>
        </w:rPr>
        <w:t xml:space="preserve">Продолжительность лечения зависит от клинического эффекта и элиминации возбудителя; терапию следует проводить под контролем бактериологического исследования мочи. </w:t>
      </w:r>
    </w:p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6.1.5.4. Контроль за лечением </w:t>
      </w:r>
      <w:r>
        <w:rPr>
          <w:b/>
          <w:bCs/>
          <w:sz w:val="22"/>
        </w:rPr>
        <w:br/>
      </w:r>
      <w:r>
        <w:rPr>
          <w:sz w:val="22"/>
        </w:rPr>
        <w:t xml:space="preserve">    Оценка клинического эффекта антибактериального средства проводится в течение 48 - 72 ч лечения. Полный клинический эффект подразумевает сочетание клинического излечения и бактериологической элиминации. У больных пожилого возраста считается достаточным только клиническое излечение; не представляется целесообразным проведение повторных курсов антибактериальной терапии при бессимптомном персистировании возбудителя инфекции. </w:t>
      </w:r>
      <w:r>
        <w:rPr>
          <w:sz w:val="22"/>
        </w:rPr>
        <w:br/>
        <w:t xml:space="preserve">    Критерии положительного эффекта антибактериальной терапии: </w:t>
      </w:r>
    </w:p>
    <w:p w:rsidR="009C7DD6" w:rsidRDefault="00B00900" w:rsidP="00B00900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Ранние (48 - 72 ч):</w:t>
      </w:r>
      <w:r>
        <w:rPr>
          <w:sz w:val="22"/>
        </w:rPr>
        <w:br/>
        <w:t>  положительная клиническая динамика - уменьшение лихорадки, интоксикации;                                                                                                                       стерильность мочи через 3 - 4 дня лечения.</w:t>
      </w:r>
    </w:p>
    <w:p w:rsidR="009C7DD6" w:rsidRDefault="00B00900" w:rsidP="00B00900">
      <w:pPr>
        <w:numPr>
          <w:ilvl w:val="0"/>
          <w:numId w:val="40"/>
        </w:numPr>
        <w:rPr>
          <w:sz w:val="22"/>
        </w:rPr>
      </w:pPr>
      <w:r>
        <w:rPr>
          <w:sz w:val="22"/>
        </w:rPr>
        <w:t xml:space="preserve">Поздние (14 - 30 дней): стойкая положительная клиническая динамика в процессе </w:t>
      </w:r>
      <w:r>
        <w:rPr>
          <w:sz w:val="22"/>
        </w:rPr>
        <w:br/>
        <w:t xml:space="preserve">   антибактериальной терапии - нормализация температуры, </w:t>
      </w:r>
      <w:r>
        <w:rPr>
          <w:sz w:val="22"/>
        </w:rPr>
        <w:br/>
        <w:t xml:space="preserve">   отсутствие рецидивов лихорадки, ознобов; </w:t>
      </w:r>
      <w:r>
        <w:rPr>
          <w:sz w:val="22"/>
        </w:rPr>
        <w:br/>
        <w:t xml:space="preserve">   отсутствие рецидивов инфекции в течение 2 нед после </w:t>
      </w:r>
      <w:r>
        <w:rPr>
          <w:sz w:val="22"/>
        </w:rPr>
        <w:br/>
        <w:t>   окончания антибактериальной терапии;</w:t>
      </w:r>
      <w:r>
        <w:rPr>
          <w:sz w:val="22"/>
        </w:rPr>
        <w:br/>
        <w:t xml:space="preserve">   отрицательные результаты бактериологического исследования </w:t>
      </w:r>
      <w:r>
        <w:rPr>
          <w:sz w:val="22"/>
        </w:rPr>
        <w:br/>
        <w:t xml:space="preserve">   мочи на 3 - 7-й день после окончания антибактериальной </w:t>
      </w:r>
      <w:r>
        <w:rPr>
          <w:sz w:val="22"/>
        </w:rPr>
        <w:br/>
        <w:t>   терапии или выявление (персистирование) другого возбудителя.</w:t>
      </w:r>
    </w:p>
    <w:p w:rsidR="009C7DD6" w:rsidRDefault="00B00900" w:rsidP="00B00900">
      <w:pPr>
        <w:numPr>
          <w:ilvl w:val="0"/>
          <w:numId w:val="40"/>
        </w:numPr>
        <w:tabs>
          <w:tab w:val="clear" w:pos="720"/>
          <w:tab w:val="num" w:pos="0"/>
        </w:tabs>
        <w:ind w:left="0" w:firstLine="360"/>
        <w:rPr>
          <w:sz w:val="22"/>
        </w:rPr>
      </w:pPr>
      <w:r>
        <w:rPr>
          <w:sz w:val="22"/>
        </w:rPr>
        <w:t> Окончательные (1 - 3 мес):</w:t>
      </w:r>
      <w:r>
        <w:rPr>
          <w:sz w:val="22"/>
        </w:rPr>
        <w:br/>
        <w:t xml:space="preserve">  отсутствие повторных инфекций мочевых путей в течение 2 - 12    нед после окончания антибактериальной терапии. </w:t>
      </w:r>
      <w:r>
        <w:rPr>
          <w:sz w:val="22"/>
        </w:rPr>
        <w:br/>
        <w:t>    </w:t>
      </w:r>
      <w:r>
        <w:rPr>
          <w:b/>
          <w:bCs/>
          <w:sz w:val="22"/>
        </w:rPr>
        <w:t>6.1.6. Химиотерапевтическая профилактика рецидивов и повторных инфекций</w:t>
      </w:r>
      <w:r>
        <w:rPr>
          <w:sz w:val="22"/>
        </w:rPr>
        <w:t xml:space="preserve"> </w:t>
      </w:r>
      <w:r>
        <w:rPr>
          <w:sz w:val="22"/>
        </w:rPr>
        <w:br/>
        <w:t xml:space="preserve">   Профилактика обострения инфекции проводится у больных с хроническим пиелонефритом, протекающим без выраженных обострений или на фоне постоянно действующих провокационных факторов (например, при наличии камня в почечной лоханке). Как правило, антибактериальные средства назначаются короткими курсами по 7 - 10 дней каждый месяц в течение 0,5 - 1 года. Обычно в промежутке между курсами антибактериальных средств проводится лечение травами (см. ниже). Используются антибактериальные средства бактериостатического действия - сульфаниламиды, нитрофураны, налидиксовая кислота. </w:t>
      </w:r>
      <w:r>
        <w:rPr>
          <w:sz w:val="22"/>
        </w:rPr>
        <w:br/>
        <w:t xml:space="preserve">   На фоне такой терапии не удается идентифицировать возбудителя, имевшийся в начале микроорганизм изменяется, меняется и его резистентность к антибактериальным препаратам. Поэтому терапию желательно проводить последовательно препаратами различных групп, чередуя антибактериальные средства с различным спектром антибактериальной активности. </w:t>
      </w:r>
      <w:r>
        <w:rPr>
          <w:sz w:val="22"/>
        </w:rPr>
        <w:br/>
        <w:t xml:space="preserve">   У больных пожилого возраста профилактическое применение антибактериальных средств, как правило, не показано, учитывая тот факт, что риск осложнений терапии может превысить потенциальную пользу лечения. Профилактическое применение антибактериальных средств у больных пиелонефритом старше 60 лет может быть показано при частых и тяжелых рецидивах инфекции, а также при осложненном пиелонефрите (аденома простаты, мочекаменная болезнь, декомпенсированный диабет, неврологическая патология с нарушением функции тазовых органов) при наличии бессимптомной бактериурии (см. п.1.2.), при наличии цистостомы или наложении мочеточнико -кишечного анастомоза. </w:t>
      </w:r>
      <w:r>
        <w:rPr>
          <w:sz w:val="22"/>
        </w:rPr>
        <w:br/>
        <w:t xml:space="preserve">   У пожилых больных первостепенное значение в профилактике рецидивов и повторных инфекций почек имеют немедикаментозные мероприятия: адекватный питьевой режим - 1,2 - 1,5 л ежедневно (осторожно у больных с нарушенной функцией сердца), применение фитотерапии и др. </w:t>
      </w:r>
    </w:p>
    <w:p w:rsidR="009C7DD6" w:rsidRDefault="00B00900">
      <w:pPr>
        <w:rPr>
          <w:sz w:val="22"/>
          <w:lang w:val="en-US"/>
        </w:rPr>
      </w:pPr>
      <w:r>
        <w:rPr>
          <w:b/>
          <w:bCs/>
          <w:sz w:val="22"/>
        </w:rPr>
        <w:t>         6.2. Плазмаферез</w:t>
      </w:r>
      <w:r>
        <w:rPr>
          <w:sz w:val="22"/>
        </w:rPr>
        <w:t xml:space="preserve"> </w:t>
      </w:r>
      <w:r>
        <w:rPr>
          <w:sz w:val="22"/>
        </w:rPr>
        <w:br/>
        <w:t xml:space="preserve">   Плазмаферез применяется в основном при лечении острого гнойного пиелонефрита или тяжелого обострения хронического. Применение его обусловлено необходимостью лечения ДВС-синдрома, проведения дезинтоксикации при гнойном процессе. </w:t>
      </w:r>
      <w:r>
        <w:rPr>
          <w:sz w:val="22"/>
        </w:rPr>
        <w:br/>
        <w:t xml:space="preserve">    Абсолютно показано проведение плазмафереза при развитии бактериального шока, в этом случае не нужно дожидаться развития всей картины этого осложнения - уже при первых признаках шока - нарастании гипотензии следует приступить к выполнению процедуры. </w:t>
      </w:r>
      <w:r>
        <w:rPr>
          <w:sz w:val="22"/>
        </w:rPr>
        <w:br/>
        <w:t xml:space="preserve">   При тяжелом течении пиелонефрита плазмаферез играет роль как метод профилактики развития острой почечной недостаточности. </w:t>
      </w:r>
      <w:r>
        <w:rPr>
          <w:sz w:val="22"/>
        </w:rPr>
        <w:br/>
        <w:t xml:space="preserve">   Плазмаферез применяется при лечении осложнений хронического пиелонефрита: при тяжелой артериальной гипертонии, проявлениях хронической почечной недостаточности (зуд, полиневропатия). </w:t>
      </w:r>
      <w:r>
        <w:rPr>
          <w:sz w:val="22"/>
        </w:rPr>
        <w:br/>
        <w:t xml:space="preserve">   Обычно во время процедуры удаляется 1000 - 1500 мл плазмы, при выраженном ДВС-синдроме она зaмещается на донорскую свежезамороженную, в остальных случаях могут использоваться кристаллоидные растворы и плазмозаменители. Процедуры повторяются по мере необходимости, определяемой по динамике клинической картины заболевания. В тяжелых случаях иногда проводят две процедуры плазмафереза в сутки. Это обусловлено некоторыми механизмами действия плазмафереза: при первом сеансе восстанавливается микроциркуляция, из тканей начинает поступать жидкость, содержащая токсичные вещества, микробы и т.д. </w:t>
      </w:r>
      <w:r>
        <w:rPr>
          <w:sz w:val="22"/>
        </w:rPr>
        <w:br/>
        <w:t xml:space="preserve">   Обычно это явление развивается спустя 2 - 3 ч после проведения процедуры; его можно обнаружить по помутнению изначально прозрачной плазмы (метод прямой нефелометрии на ФЭКе). Повторная процедура позволяет удалить высвободившиеся из тканей патологические вещества. </w:t>
      </w:r>
      <w:r>
        <w:rPr>
          <w:sz w:val="22"/>
        </w:rPr>
        <w:br/>
        <w:t>      </w:t>
      </w:r>
      <w:r>
        <w:rPr>
          <w:b/>
          <w:bCs/>
          <w:sz w:val="22"/>
        </w:rPr>
        <w:t>6.3. Нестероидные противовоспалительные препараты</w:t>
      </w:r>
      <w:r>
        <w:rPr>
          <w:sz w:val="22"/>
        </w:rPr>
        <w:t xml:space="preserve"> </w:t>
      </w:r>
      <w:r>
        <w:rPr>
          <w:sz w:val="22"/>
        </w:rPr>
        <w:br/>
        <w:t xml:space="preserve">   В процессе длительного течения пиелонефритического процесса всегда развивается интерстициальное воспаление, что обусловливает, отчасти, и процесс сморщивания почек, развитие артериальной гипертензии. В связи с этим использование нестероидных противовоспалительных препаратов нежелательно (антипростагландиновое действие, усиление процессов склерозирования межуточной ткани почек). </w:t>
      </w:r>
      <w:r>
        <w:rPr>
          <w:sz w:val="22"/>
        </w:rPr>
        <w:br/>
        <w:t>    </w:t>
      </w:r>
      <w:r>
        <w:rPr>
          <w:b/>
          <w:bCs/>
          <w:sz w:val="22"/>
        </w:rPr>
        <w:t xml:space="preserve">6.5. Фитотерапия </w:t>
      </w:r>
      <w:r>
        <w:rPr>
          <w:b/>
          <w:bCs/>
          <w:sz w:val="22"/>
        </w:rPr>
        <w:br/>
      </w:r>
      <w:r>
        <w:rPr>
          <w:sz w:val="22"/>
        </w:rPr>
        <w:t xml:space="preserve">    При выборе лекарственных растений учитывается наличие: </w:t>
      </w:r>
      <w:r>
        <w:rPr>
          <w:sz w:val="22"/>
        </w:rPr>
        <w:br/>
        <w:t xml:space="preserve">        мочегонного действия, зависящего от содержания эфирных масел, сапонинов, силикатов (можжевельник, петрушка, листья березы, полевой хвощ); противовоспалительного действия, связанного с присутствием танинов и арбутина (листья брусники, толокнянки, груши); литолитического эффекта, проявляющегося благодаря выведению различных солей и мочевой кислоты (почечный чай, шиповник, василек, марена красильная, крапива двудомная);  антисептического, обусловленного фитонцидами (чеснок, лук, ромашка, пол-пола); влияния на систему гемостаза: антиагрегантное действие -  чеснок, лук, кровоостанавливающее - крапива двудомная. </w:t>
      </w:r>
      <w:r>
        <w:rPr>
          <w:sz w:val="22"/>
        </w:rPr>
        <w:br/>
        <w:t xml:space="preserve">    В состав некоторых сложных сборов входят и такие нетрадиционные для нашей страны травы, как фасоль стручковая. Широко используются сборы трав, например: "Фитолизин", "Почечный чай", "Nyeron Tee" и другие. </w:t>
      </w:r>
      <w:r>
        <w:rPr>
          <w:sz w:val="22"/>
        </w:rPr>
        <w:br/>
        <w:t xml:space="preserve">     Использование сборов трав в период активности процесса существенно не влияет на бактериурию, а только улучшает уродинамику. В период стихания процесса лекарственные сборы оказывают отчетливое противовоспалительное действие и могут использоваться как в сочетании с химиопрепаратами (чередование курсов - антибактериальный препарат - фитолечение), так и отдельно в качестве поддерживающей многомесячной терапии. </w:t>
      </w:r>
      <w:r>
        <w:rPr>
          <w:sz w:val="22"/>
        </w:rPr>
        <w:br/>
        <w:t>    Следует отметить, что при хронических процессах, при наличии противопоказаний к активной антибактериальной терапии (конечно, не при выраженном инфекционном процессе) фитолечение выходит на первый план.</w:t>
      </w:r>
    </w:p>
    <w:p w:rsidR="009C7DD6" w:rsidRDefault="009C7DD6">
      <w:pPr>
        <w:rPr>
          <w:sz w:val="22"/>
          <w:lang w:val="en-US"/>
        </w:rPr>
      </w:pPr>
    </w:p>
    <w:p w:rsidR="009C7DD6" w:rsidRDefault="00B00900">
      <w:pPr>
        <w:rPr>
          <w:sz w:val="22"/>
        </w:rPr>
        <w:sectPr w:rsidR="009C7D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2"/>
        </w:rPr>
        <w:t>  СБОРЫ ТРАВ</w:t>
      </w:r>
      <w:r>
        <w:rPr>
          <w:sz w:val="22"/>
        </w:rPr>
        <w:t xml:space="preserve"> </w:t>
      </w:r>
    </w:p>
    <w:tbl>
      <w:tblPr>
        <w:tblW w:w="4409" w:type="pct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20"/>
        <w:gridCol w:w="962"/>
      </w:tblGrid>
      <w:tr w:rsidR="009C7DD6">
        <w:tc>
          <w:tcPr>
            <w:tcW w:w="382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Земляника лесная (листья) </w:t>
            </w:r>
          </w:p>
        </w:tc>
        <w:tc>
          <w:tcPr>
            <w:tcW w:w="1178" w:type="pct"/>
            <w:vAlign w:val="center"/>
          </w:tcPr>
          <w:p w:rsidR="009C7DD6" w:rsidRDefault="00B00900">
            <w:pPr>
              <w:ind w:left="-15" w:firstLine="15"/>
              <w:rPr>
                <w:sz w:val="22"/>
              </w:rPr>
            </w:pPr>
            <w:r>
              <w:rPr>
                <w:sz w:val="22"/>
              </w:rPr>
              <w:t xml:space="preserve">10,0 </w:t>
            </w:r>
          </w:p>
        </w:tc>
      </w:tr>
      <w:tr w:rsidR="009C7DD6">
        <w:tc>
          <w:tcPr>
            <w:tcW w:w="382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Крапива двудомная (листья) </w:t>
            </w:r>
          </w:p>
        </w:tc>
        <w:tc>
          <w:tcPr>
            <w:tcW w:w="117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20,0 </w:t>
            </w:r>
          </w:p>
        </w:tc>
      </w:tr>
      <w:tr w:rsidR="009C7DD6">
        <w:tc>
          <w:tcPr>
            <w:tcW w:w="382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Береза повислая (листья)</w:t>
            </w:r>
          </w:p>
        </w:tc>
        <w:tc>
          <w:tcPr>
            <w:tcW w:w="117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20,0 </w:t>
            </w:r>
          </w:p>
        </w:tc>
      </w:tr>
      <w:tr w:rsidR="009C7DD6">
        <w:tc>
          <w:tcPr>
            <w:tcW w:w="382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Льняное семя </w:t>
            </w:r>
          </w:p>
        </w:tc>
        <w:tc>
          <w:tcPr>
            <w:tcW w:w="117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 xml:space="preserve">50,0 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Принимать по 1-2 стакана настоя </w:t>
      </w:r>
      <w:r>
        <w:rPr>
          <w:b/>
          <w:bCs/>
          <w:sz w:val="22"/>
        </w:rPr>
        <w:br/>
        <w:t xml:space="preserve">в теплом виде в течение дня. </w:t>
      </w:r>
      <w:r>
        <w:rPr>
          <w:b/>
          <w:bCs/>
          <w:sz w:val="22"/>
        </w:rPr>
        <w:br/>
      </w:r>
    </w:p>
    <w:tbl>
      <w:tblPr>
        <w:tblW w:w="4609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00"/>
        <w:gridCol w:w="667"/>
      </w:tblGrid>
      <w:tr w:rsidR="009C7DD6">
        <w:tc>
          <w:tcPr>
            <w:tcW w:w="421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Почечный чай (трава)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9C7DD6">
        <w:tc>
          <w:tcPr>
            <w:tcW w:w="421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Толокнянка обыкновенная (листья)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9C7DD6">
        <w:tc>
          <w:tcPr>
            <w:tcW w:w="421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Хвощ полевой (трава)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9C7DD6">
        <w:tc>
          <w:tcPr>
            <w:tcW w:w="4218" w:type="pct"/>
            <w:vAlign w:val="center"/>
          </w:tcPr>
          <w:p w:rsidR="009C7DD6" w:rsidRDefault="00B00900">
            <w:pPr>
              <w:tabs>
                <w:tab w:val="left" w:pos="705"/>
              </w:tabs>
              <w:rPr>
                <w:sz w:val="22"/>
              </w:rPr>
            </w:pPr>
            <w:r>
              <w:rPr>
                <w:sz w:val="22"/>
              </w:rPr>
              <w:t>Солодка голая (корень)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</w:tr>
      <w:tr w:rsidR="009C7DD6">
        <w:tc>
          <w:tcPr>
            <w:tcW w:w="421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Календула лекарственная (цветы)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</w:tr>
      <w:tr w:rsidR="009C7DD6">
        <w:tc>
          <w:tcPr>
            <w:tcW w:w="421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Ромашка аптечная (цветы)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</w:tr>
      <w:tr w:rsidR="009C7DD6">
        <w:tc>
          <w:tcPr>
            <w:tcW w:w="421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Подорожник большой (лист)</w:t>
            </w:r>
          </w:p>
        </w:tc>
        <w:tc>
          <w:tcPr>
            <w:tcW w:w="78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   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Принимать по 1/4-1/3 стакана </w:t>
      </w:r>
      <w:r>
        <w:rPr>
          <w:b/>
          <w:bCs/>
          <w:sz w:val="22"/>
        </w:rPr>
        <w:br/>
        <w:t>настоя 3-4 раза в день</w:t>
      </w:r>
    </w:p>
    <w:tbl>
      <w:tblPr>
        <w:tblW w:w="4342" w:type="pct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80"/>
        <w:gridCol w:w="540"/>
      </w:tblGrid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Береза повислая (листья)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Толокнянка обыкновенная (листья)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Кукурузные столбики с рыльцами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Солодка голая (корень)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>Принимать по 1/3-1/2 стакана настоя</w:t>
      </w:r>
      <w:r>
        <w:rPr>
          <w:b/>
          <w:bCs/>
          <w:sz w:val="22"/>
        </w:rPr>
        <w:br/>
        <w:t>3 раза в день.</w:t>
      </w:r>
    </w:p>
    <w:tbl>
      <w:tblPr>
        <w:tblW w:w="4342" w:type="pct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80"/>
        <w:gridCol w:w="540"/>
      </w:tblGrid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Льняное семя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</w:tr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Стальник полевой (корень)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9C7DD6">
        <w:tc>
          <w:tcPr>
            <w:tcW w:w="4328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Береза повислая (листья)</w:t>
            </w:r>
          </w:p>
        </w:tc>
        <w:tc>
          <w:tcPr>
            <w:tcW w:w="672" w:type="pct"/>
            <w:vAlign w:val="center"/>
          </w:tcPr>
          <w:p w:rsidR="009C7DD6" w:rsidRDefault="00B00900">
            <w:pPr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</w:tbl>
    <w:p w:rsidR="009C7DD6" w:rsidRDefault="00B00900">
      <w:pPr>
        <w:rPr>
          <w:sz w:val="22"/>
        </w:rPr>
      </w:pPr>
      <w:r>
        <w:rPr>
          <w:b/>
          <w:bCs/>
          <w:sz w:val="22"/>
        </w:rPr>
        <w:t xml:space="preserve">Принимать по 1/3-1/4 </w:t>
      </w:r>
      <w:r>
        <w:rPr>
          <w:b/>
          <w:bCs/>
          <w:sz w:val="22"/>
        </w:rPr>
        <w:br/>
        <w:t>стакана настоя в течение дня.</w:t>
      </w:r>
    </w:p>
    <w:p w:rsidR="009C7DD6" w:rsidRDefault="009C7DD6">
      <w:pPr>
        <w:rPr>
          <w:sz w:val="22"/>
        </w:rPr>
        <w:sectPr w:rsidR="009C7DD6">
          <w:type w:val="continuous"/>
          <w:pgSz w:w="11906" w:h="16838"/>
          <w:pgMar w:top="1134" w:right="850" w:bottom="1134" w:left="1701" w:header="708" w:footer="708" w:gutter="0"/>
          <w:cols w:num="2" w:space="157"/>
          <w:docGrid w:linePitch="360"/>
        </w:sectPr>
      </w:pPr>
    </w:p>
    <w:p w:rsidR="009C7DD6" w:rsidRDefault="00B00900">
      <w:pPr>
        <w:rPr>
          <w:b/>
          <w:bCs/>
        </w:rPr>
      </w:pPr>
      <w:r>
        <w:rPr>
          <w:sz w:val="22"/>
        </w:rPr>
        <w:t> </w:t>
      </w:r>
      <w:r>
        <w:rPr>
          <w:b/>
          <w:bCs/>
        </w:rPr>
        <w:t>СПИСОК ИСПОЛЬЗОВАННОЙ ЛИТЕРАТУРЫ:</w:t>
      </w:r>
    </w:p>
    <w:p w:rsidR="009C7DD6" w:rsidRDefault="00B00900" w:rsidP="00B00900">
      <w:pPr>
        <w:pStyle w:val="2"/>
        <w:numPr>
          <w:ilvl w:val="0"/>
          <w:numId w:val="42"/>
        </w:numPr>
        <w:rPr>
          <w:b w:val="0"/>
          <w:bCs w:val="0"/>
        </w:rPr>
      </w:pPr>
      <w:r>
        <w:rPr>
          <w:b w:val="0"/>
          <w:bCs w:val="0"/>
        </w:rPr>
        <w:t>Лопаткин Н.А., Деревянко И.И. Неосложненные и осложненные инфекции мочеполовых путей. Принципы антибактериальной терапии. РМЖ 1997;24:1579-89.</w:t>
      </w:r>
    </w:p>
    <w:p w:rsidR="009C7DD6" w:rsidRDefault="00B00900" w:rsidP="00B00900">
      <w:pPr>
        <w:pStyle w:val="2"/>
        <w:numPr>
          <w:ilvl w:val="0"/>
          <w:numId w:val="42"/>
        </w:numPr>
        <w:rPr>
          <w:b w:val="0"/>
          <w:bCs w:val="0"/>
        </w:rPr>
      </w:pPr>
      <w:r>
        <w:rPr>
          <w:b w:val="0"/>
          <w:bCs w:val="0"/>
        </w:rPr>
        <w:t>Лоран О.Б. Эпидемиологические аспекты инфекций мочевыводящих путей. Материалы симпозиума "Инфекции мочевыводящих путей у амбулаторных больных"; 16 февр 1999. М;1999:5-9.</w:t>
      </w:r>
    </w:p>
    <w:p w:rsidR="009C7DD6" w:rsidRDefault="00B00900" w:rsidP="00B00900">
      <w:pPr>
        <w:pStyle w:val="2"/>
        <w:numPr>
          <w:ilvl w:val="0"/>
          <w:numId w:val="42"/>
        </w:numPr>
        <w:rPr>
          <w:b w:val="0"/>
          <w:bCs w:val="0"/>
          <w:lang w:val="en-US"/>
        </w:rPr>
      </w:pPr>
      <w:r>
        <w:rPr>
          <w:b w:val="0"/>
          <w:bCs w:val="0"/>
        </w:rPr>
        <w:t>Страчунский Л.С. Норфлоксацин в лечении инфекций мочевыводящих путей. Материалы симпозиума "Инфекции мочевыводящих путей у амбулаторных больных"; 16 февр 1999. М</w:t>
      </w:r>
      <w:r>
        <w:rPr>
          <w:b w:val="0"/>
          <w:bCs w:val="0"/>
          <w:lang w:val="en-US"/>
        </w:rPr>
        <w:t>;1999:29-32.</w:t>
      </w:r>
    </w:p>
    <w:p w:rsidR="009C7DD6" w:rsidRDefault="00B00900" w:rsidP="00B00900">
      <w:pPr>
        <w:pStyle w:val="2"/>
        <w:numPr>
          <w:ilvl w:val="0"/>
          <w:numId w:val="42"/>
        </w:numPr>
        <w:rPr>
          <w:b w:val="0"/>
          <w:bCs w:val="0"/>
        </w:rPr>
      </w:pPr>
      <w:r>
        <w:rPr>
          <w:b w:val="0"/>
          <w:bCs w:val="0"/>
        </w:rPr>
        <w:t>Лопаткин Н.А., Деревянко И.И. Неосложненные и осложненные инфекции мочеполовых путей: принципы антибактериальной терапии. Рус. мед. журн. 1997; 5 (24): 1579-88.</w:t>
      </w:r>
    </w:p>
    <w:p w:rsidR="009C7DD6" w:rsidRDefault="00B00900" w:rsidP="00B00900">
      <w:pPr>
        <w:pStyle w:val="2"/>
        <w:numPr>
          <w:ilvl w:val="0"/>
          <w:numId w:val="42"/>
        </w:numPr>
        <w:rPr>
          <w:b w:val="0"/>
          <w:bCs w:val="0"/>
        </w:rPr>
      </w:pPr>
      <w:r>
        <w:rPr>
          <w:b w:val="0"/>
          <w:bCs w:val="0"/>
        </w:rPr>
        <w:t>Дворецкий Л.И., Лазебник Л.Б., Яковлев С.В. Диагностика и лечение бактериальных инфекций у пожилых. М., Универсум Паблишинг, 1997.</w:t>
      </w:r>
    </w:p>
    <w:p w:rsidR="009C7DD6" w:rsidRDefault="00B00900" w:rsidP="00B00900">
      <w:pPr>
        <w:pStyle w:val="2"/>
        <w:numPr>
          <w:ilvl w:val="0"/>
          <w:numId w:val="42"/>
        </w:numPr>
        <w:rPr>
          <w:b w:val="0"/>
          <w:bCs w:val="0"/>
        </w:rPr>
      </w:pPr>
      <w:r>
        <w:rPr>
          <w:b w:val="0"/>
          <w:bCs w:val="0"/>
        </w:rPr>
        <w:t xml:space="preserve">Кузнецова О.П., Воробьев П.А., Яковлев С.В. Инфекции мочевыводящих путей. Рус. мед. журн. 1997; 5(2): 81-90. </w:t>
      </w:r>
    </w:p>
    <w:p w:rsidR="009C7DD6" w:rsidRDefault="009C7DD6">
      <w:pPr>
        <w:rPr>
          <w:sz w:val="22"/>
        </w:rPr>
      </w:pPr>
      <w:bookmarkStart w:id="0" w:name="_GoBack"/>
      <w:bookmarkEnd w:id="0"/>
    </w:p>
    <w:sectPr w:rsidR="009C7D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D6" w:rsidRDefault="00B00900">
      <w:r>
        <w:separator/>
      </w:r>
    </w:p>
  </w:endnote>
  <w:endnote w:type="continuationSeparator" w:id="0">
    <w:p w:rsidR="009C7DD6" w:rsidRDefault="00B0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D6" w:rsidRDefault="00B009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7DD6" w:rsidRDefault="009C7D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D6" w:rsidRDefault="00B009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9C7DD6" w:rsidRDefault="009C7D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D6" w:rsidRDefault="00B009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7DD6" w:rsidRDefault="009C7DD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D6" w:rsidRDefault="00B009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16</w:t>
    </w:r>
    <w:r>
      <w:rPr>
        <w:rStyle w:val="a6"/>
      </w:rPr>
      <w:fldChar w:fldCharType="end"/>
    </w:r>
  </w:p>
  <w:p w:rsidR="009C7DD6" w:rsidRDefault="009C7D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D6" w:rsidRDefault="00B00900">
      <w:r>
        <w:separator/>
      </w:r>
    </w:p>
  </w:footnote>
  <w:footnote w:type="continuationSeparator" w:id="0">
    <w:p w:rsidR="009C7DD6" w:rsidRDefault="00B0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4910"/>
    <w:multiLevelType w:val="hybridMultilevel"/>
    <w:tmpl w:val="61FA0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81F21"/>
    <w:multiLevelType w:val="hybridMultilevel"/>
    <w:tmpl w:val="DF1E0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469C6"/>
    <w:multiLevelType w:val="hybridMultilevel"/>
    <w:tmpl w:val="48DED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83A8A"/>
    <w:multiLevelType w:val="hybridMultilevel"/>
    <w:tmpl w:val="FF924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E439B"/>
    <w:multiLevelType w:val="hybridMultilevel"/>
    <w:tmpl w:val="8DD21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2466E"/>
    <w:multiLevelType w:val="hybridMultilevel"/>
    <w:tmpl w:val="79620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B02DE"/>
    <w:multiLevelType w:val="hybridMultilevel"/>
    <w:tmpl w:val="4DEE0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CF27D2"/>
    <w:multiLevelType w:val="hybridMultilevel"/>
    <w:tmpl w:val="C2027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750FF"/>
    <w:multiLevelType w:val="hybridMultilevel"/>
    <w:tmpl w:val="07AA6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B451AF"/>
    <w:multiLevelType w:val="hybridMultilevel"/>
    <w:tmpl w:val="E4E60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C76D78"/>
    <w:multiLevelType w:val="hybridMultilevel"/>
    <w:tmpl w:val="D0A49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F1B32"/>
    <w:multiLevelType w:val="hybridMultilevel"/>
    <w:tmpl w:val="2C68E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32FDF"/>
    <w:multiLevelType w:val="hybridMultilevel"/>
    <w:tmpl w:val="71E85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226034"/>
    <w:multiLevelType w:val="hybridMultilevel"/>
    <w:tmpl w:val="D2BAB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E85D07"/>
    <w:multiLevelType w:val="hybridMultilevel"/>
    <w:tmpl w:val="291A3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E3276"/>
    <w:multiLevelType w:val="hybridMultilevel"/>
    <w:tmpl w:val="33A0F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5399B"/>
    <w:multiLevelType w:val="hybridMultilevel"/>
    <w:tmpl w:val="63089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B9109D"/>
    <w:multiLevelType w:val="hybridMultilevel"/>
    <w:tmpl w:val="311EA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52680D"/>
    <w:multiLevelType w:val="hybridMultilevel"/>
    <w:tmpl w:val="F3AA6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1336BE"/>
    <w:multiLevelType w:val="hybridMultilevel"/>
    <w:tmpl w:val="C5F27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5457BA"/>
    <w:multiLevelType w:val="hybridMultilevel"/>
    <w:tmpl w:val="822A1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97E9B"/>
    <w:multiLevelType w:val="hybridMultilevel"/>
    <w:tmpl w:val="B3A68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E67F3B"/>
    <w:multiLevelType w:val="hybridMultilevel"/>
    <w:tmpl w:val="80220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F748B6"/>
    <w:multiLevelType w:val="hybridMultilevel"/>
    <w:tmpl w:val="69D69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01A91"/>
    <w:multiLevelType w:val="hybridMultilevel"/>
    <w:tmpl w:val="B9569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147425"/>
    <w:multiLevelType w:val="hybridMultilevel"/>
    <w:tmpl w:val="FF0E8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782510"/>
    <w:multiLevelType w:val="hybridMultilevel"/>
    <w:tmpl w:val="30F6B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4E7A67"/>
    <w:multiLevelType w:val="hybridMultilevel"/>
    <w:tmpl w:val="34C4C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0D2D8E"/>
    <w:multiLevelType w:val="hybridMultilevel"/>
    <w:tmpl w:val="BC6AB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1B2490"/>
    <w:multiLevelType w:val="hybridMultilevel"/>
    <w:tmpl w:val="9F920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373ED6"/>
    <w:multiLevelType w:val="hybridMultilevel"/>
    <w:tmpl w:val="C694A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AA21F9"/>
    <w:multiLevelType w:val="hybridMultilevel"/>
    <w:tmpl w:val="03960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D77C6F"/>
    <w:multiLevelType w:val="hybridMultilevel"/>
    <w:tmpl w:val="0C64D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E564A8"/>
    <w:multiLevelType w:val="hybridMultilevel"/>
    <w:tmpl w:val="8ACE7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19354D"/>
    <w:multiLevelType w:val="hybridMultilevel"/>
    <w:tmpl w:val="0B983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4E237C"/>
    <w:multiLevelType w:val="hybridMultilevel"/>
    <w:tmpl w:val="FE70C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D2832"/>
    <w:multiLevelType w:val="hybridMultilevel"/>
    <w:tmpl w:val="A614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AD7CF0"/>
    <w:multiLevelType w:val="hybridMultilevel"/>
    <w:tmpl w:val="BAA01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D2F70"/>
    <w:multiLevelType w:val="hybridMultilevel"/>
    <w:tmpl w:val="3BF48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D74ADA"/>
    <w:multiLevelType w:val="hybridMultilevel"/>
    <w:tmpl w:val="9D22B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EF55DF"/>
    <w:multiLevelType w:val="hybridMultilevel"/>
    <w:tmpl w:val="2A686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A6E08"/>
    <w:multiLevelType w:val="hybridMultilevel"/>
    <w:tmpl w:val="CFB05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3"/>
  </w:num>
  <w:num w:numId="5">
    <w:abstractNumId w:val="25"/>
  </w:num>
  <w:num w:numId="6">
    <w:abstractNumId w:val="14"/>
  </w:num>
  <w:num w:numId="7">
    <w:abstractNumId w:val="2"/>
  </w:num>
  <w:num w:numId="8">
    <w:abstractNumId w:val="33"/>
  </w:num>
  <w:num w:numId="9">
    <w:abstractNumId w:val="35"/>
  </w:num>
  <w:num w:numId="10">
    <w:abstractNumId w:val="28"/>
  </w:num>
  <w:num w:numId="11">
    <w:abstractNumId w:val="20"/>
  </w:num>
  <w:num w:numId="12">
    <w:abstractNumId w:val="37"/>
  </w:num>
  <w:num w:numId="13">
    <w:abstractNumId w:val="7"/>
  </w:num>
  <w:num w:numId="14">
    <w:abstractNumId w:val="9"/>
  </w:num>
  <w:num w:numId="15">
    <w:abstractNumId w:val="39"/>
  </w:num>
  <w:num w:numId="16">
    <w:abstractNumId w:val="5"/>
  </w:num>
  <w:num w:numId="17">
    <w:abstractNumId w:val="26"/>
  </w:num>
  <w:num w:numId="18">
    <w:abstractNumId w:val="8"/>
  </w:num>
  <w:num w:numId="19">
    <w:abstractNumId w:val="1"/>
  </w:num>
  <w:num w:numId="20">
    <w:abstractNumId w:val="38"/>
  </w:num>
  <w:num w:numId="21">
    <w:abstractNumId w:val="0"/>
  </w:num>
  <w:num w:numId="22">
    <w:abstractNumId w:val="41"/>
  </w:num>
  <w:num w:numId="23">
    <w:abstractNumId w:val="18"/>
  </w:num>
  <w:num w:numId="24">
    <w:abstractNumId w:val="32"/>
  </w:num>
  <w:num w:numId="25">
    <w:abstractNumId w:val="40"/>
  </w:num>
  <w:num w:numId="26">
    <w:abstractNumId w:val="12"/>
  </w:num>
  <w:num w:numId="27">
    <w:abstractNumId w:val="19"/>
  </w:num>
  <w:num w:numId="28">
    <w:abstractNumId w:val="27"/>
  </w:num>
  <w:num w:numId="29">
    <w:abstractNumId w:val="30"/>
  </w:num>
  <w:num w:numId="30">
    <w:abstractNumId w:val="10"/>
  </w:num>
  <w:num w:numId="31">
    <w:abstractNumId w:val="6"/>
  </w:num>
  <w:num w:numId="32">
    <w:abstractNumId w:val="11"/>
  </w:num>
  <w:num w:numId="33">
    <w:abstractNumId w:val="36"/>
  </w:num>
  <w:num w:numId="34">
    <w:abstractNumId w:val="4"/>
  </w:num>
  <w:num w:numId="35">
    <w:abstractNumId w:val="34"/>
  </w:num>
  <w:num w:numId="36">
    <w:abstractNumId w:val="15"/>
  </w:num>
  <w:num w:numId="37">
    <w:abstractNumId w:val="24"/>
  </w:num>
  <w:num w:numId="38">
    <w:abstractNumId w:val="29"/>
  </w:num>
  <w:num w:numId="39">
    <w:abstractNumId w:val="21"/>
  </w:num>
  <w:num w:numId="40">
    <w:abstractNumId w:val="23"/>
  </w:num>
  <w:num w:numId="41">
    <w:abstractNumId w:val="31"/>
  </w:num>
  <w:num w:numId="42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900"/>
    <w:rsid w:val="009C7DD6"/>
    <w:rsid w:val="00B00900"/>
    <w:rsid w:val="00B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A268E1-6B1A-4024-9DB2-9D7BDD45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character" w:styleId="a4">
    <w:name w:val="Hyperlink"/>
    <w:basedOn w:val="a0"/>
    <w:semiHidden/>
    <w:rPr>
      <w:color w:val="0000EE"/>
      <w:u w:val="singl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head">
    <w:name w:val="head"/>
    <w:basedOn w:val="a"/>
    <w:pPr>
      <w:spacing w:before="240" w:after="120" w:line="300" w:lineRule="auto"/>
      <w:ind w:left="20" w:right="60"/>
    </w:pPr>
    <w:rPr>
      <w:rFonts w:ascii="Verdana" w:hAnsi="Verdana"/>
      <w:b/>
      <w:bCs/>
      <w:color w:val="400000"/>
      <w:sz w:val="26"/>
      <w:szCs w:val="26"/>
    </w:rPr>
  </w:style>
  <w:style w:type="paragraph" w:styleId="a7">
    <w:name w:val="Normal (Web)"/>
    <w:basedOn w:val="a"/>
    <w:semiHidden/>
    <w:pPr>
      <w:spacing w:before="240" w:after="120" w:line="300" w:lineRule="auto"/>
      <w:ind w:left="20" w:right="60"/>
      <w:jc w:val="both"/>
    </w:pPr>
    <w:rPr>
      <w:rFonts w:ascii="Verdana" w:hAnsi="Verdana"/>
      <w:color w:val="33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uban.su/medicine/shtm/baza/rmj/97-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uban.su/medicine/shtm/baza/rmj/97-2/" TargetMode="External"/><Relationship Id="rId17" Type="http://schemas.openxmlformats.org/officeDocument/2006/relationships/hyperlink" Target="http://www.kuban.su/medicine/shtm/baza/rmj/97-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ban.su/medicine/shtm/baza/rmj/97-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kuban.su/medicine/shtm/baza/rmj/97-2/Tab2_2.htm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kuban.su/medicine/shtm/baza/rmj/97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6655</Words>
  <Characters>37935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none</Company>
  <LinksUpToDate>false</LinksUpToDate>
  <CharactersWithSpaces>44501</CharactersWithSpaces>
  <SharedDoc>false</SharedDoc>
  <HLinks>
    <vt:vector size="42" baseType="variant">
      <vt:variant>
        <vt:i4>7340040</vt:i4>
      </vt:variant>
      <vt:variant>
        <vt:i4>18</vt:i4>
      </vt:variant>
      <vt:variant>
        <vt:i4>0</vt:i4>
      </vt:variant>
      <vt:variant>
        <vt:i4>5</vt:i4>
      </vt:variant>
      <vt:variant>
        <vt:lpwstr>http://www.kuban.su/medicine/shtm/baza/rmj/97-2/</vt:lpwstr>
      </vt:variant>
      <vt:variant>
        <vt:lpwstr>Tab2_8</vt:lpwstr>
      </vt:variant>
      <vt:variant>
        <vt:i4>8257544</vt:i4>
      </vt:variant>
      <vt:variant>
        <vt:i4>15</vt:i4>
      </vt:variant>
      <vt:variant>
        <vt:i4>0</vt:i4>
      </vt:variant>
      <vt:variant>
        <vt:i4>5</vt:i4>
      </vt:variant>
      <vt:variant>
        <vt:lpwstr>http://www.kuban.su/medicine/shtm/baza/rmj/97-2/</vt:lpwstr>
      </vt:variant>
      <vt:variant>
        <vt:lpwstr>Tab2_6</vt:lpwstr>
      </vt:variant>
      <vt:variant>
        <vt:i4>8323154</vt:i4>
      </vt:variant>
      <vt:variant>
        <vt:i4>12</vt:i4>
      </vt:variant>
      <vt:variant>
        <vt:i4>0</vt:i4>
      </vt:variant>
      <vt:variant>
        <vt:i4>5</vt:i4>
      </vt:variant>
      <vt:variant>
        <vt:lpwstr>http://www.kuban.su/medicine/shtm/baza/rmj/97-2/Tab2_2.htm</vt:lpwstr>
      </vt:variant>
      <vt:variant>
        <vt:lpwstr/>
      </vt:variant>
      <vt:variant>
        <vt:i4>8060936</vt:i4>
      </vt:variant>
      <vt:variant>
        <vt:i4>9</vt:i4>
      </vt:variant>
      <vt:variant>
        <vt:i4>0</vt:i4>
      </vt:variant>
      <vt:variant>
        <vt:i4>5</vt:i4>
      </vt:variant>
      <vt:variant>
        <vt:lpwstr>http://www.kuban.su/medicine/shtm/baza/rmj/97-2/</vt:lpwstr>
      </vt:variant>
      <vt:variant>
        <vt:lpwstr>Tab2_3</vt:lpwstr>
      </vt:variant>
      <vt:variant>
        <vt:i4>7995400</vt:i4>
      </vt:variant>
      <vt:variant>
        <vt:i4>6</vt:i4>
      </vt:variant>
      <vt:variant>
        <vt:i4>0</vt:i4>
      </vt:variant>
      <vt:variant>
        <vt:i4>5</vt:i4>
      </vt:variant>
      <vt:variant>
        <vt:lpwstr>http://www.kuban.su/medicine/shtm/baza/rmj/97-2/</vt:lpwstr>
      </vt:variant>
      <vt:variant>
        <vt:lpwstr>Tab2_2</vt:lpwstr>
      </vt:variant>
      <vt:variant>
        <vt:i4>7995400</vt:i4>
      </vt:variant>
      <vt:variant>
        <vt:i4>3</vt:i4>
      </vt:variant>
      <vt:variant>
        <vt:i4>0</vt:i4>
      </vt:variant>
      <vt:variant>
        <vt:i4>5</vt:i4>
      </vt:variant>
      <vt:variant>
        <vt:lpwstr>http://www.kuban.su/medicine/shtm/baza/rmj/97-2/</vt:lpwstr>
      </vt:variant>
      <vt:variant>
        <vt:lpwstr>Tab2_2</vt:lpwstr>
      </vt:variant>
      <vt:variant>
        <vt:i4>4325454</vt:i4>
      </vt:variant>
      <vt:variant>
        <vt:i4>17846</vt:i4>
      </vt:variant>
      <vt:variant>
        <vt:i4>1025</vt:i4>
      </vt:variant>
      <vt:variant>
        <vt:i4>1</vt:i4>
      </vt:variant>
      <vt:variant>
        <vt:lpwstr>http://rmj.ru/rmj/t5/n24/mal1584.gif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Vaschenko</dc:creator>
  <cp:keywords/>
  <dc:description/>
  <cp:lastModifiedBy>admin</cp:lastModifiedBy>
  <cp:revision>2</cp:revision>
  <dcterms:created xsi:type="dcterms:W3CDTF">2014-04-27T20:25:00Z</dcterms:created>
  <dcterms:modified xsi:type="dcterms:W3CDTF">2014-04-27T20:25:00Z</dcterms:modified>
</cp:coreProperties>
</file>