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F3" w:rsidRDefault="00CA56F3" w:rsidP="00CA56F3">
      <w:pPr>
        <w:numPr>
          <w:ilvl w:val="0"/>
          <w:numId w:val="1"/>
        </w:numPr>
        <w:spacing w:before="100" w:beforeAutospacing="1" w:after="100" w:afterAutospacing="1"/>
      </w:pPr>
      <w:r w:rsidRPr="00850D33">
        <w:t>Главная</w:t>
      </w:r>
    </w:p>
    <w:p w:rsidR="00CA56F3" w:rsidRDefault="00CA56F3" w:rsidP="00CA56F3">
      <w:pPr>
        <w:pStyle w:val="2"/>
      </w:pPr>
      <w:r w:rsidRPr="00850D33">
        <w:t>СВЕТОВОЙ РЕЖИМ</w:t>
      </w:r>
    </w:p>
    <w:p w:rsidR="00CA56F3" w:rsidRDefault="00CA56F3" w:rsidP="00CA56F3">
      <w:r>
        <w:t xml:space="preserve">Опубликовано: 05.07.2010 | Автор: </w:t>
      </w:r>
      <w:r w:rsidRPr="00850D33">
        <w:t>admin</w:t>
      </w:r>
      <w:r>
        <w:t xml:space="preserve"> | Рубрика: </w:t>
      </w:r>
      <w:r w:rsidRPr="00850D33">
        <w:t>С</w:t>
      </w:r>
    </w:p>
    <w:p w:rsidR="00CA56F3" w:rsidRDefault="00CA56F3" w:rsidP="00CA56F3">
      <w:pPr>
        <w:pStyle w:val="a4"/>
      </w:pPr>
      <w:r>
        <w:t>СВЕТОВОЙ РЕЖИМ один из ведущих абиотических факторов, определяющих особенности распределения и изменения интенсивности солнечной радиации, поступающей к природным экосистемам. Световой режим любого местообитания определяется не только годовой суммарной солнечной радиацией, но и другими географическими факторами (состояние атмосферы, величина альбедо земной поверхности, характер рельефа и т.п.). Особенно необходим свет для зеленых растений, в частности для образования хлорофилла; он регулирует работу устьичного аппарата, влияет на газообмен и транспирацию, стимулирует биосинтез белков, определяет сроки цветения и плодоношения растений.</w:t>
      </w:r>
      <w:r>
        <w:br/>
      </w:r>
      <w:r>
        <w:br/>
        <w:t>В процессе фотосинтеза зеленый лист поглощает в среднем 75% лучистой энергии, падающей на его поверхность, остальная часть либо отражается, либо проходит через него. Из поглощенной энергии при высокой интенсивности освещения на фотосинтез потребляется в среднем 1-2%, при более низкой интенсивности света — до 10%. Листья растений-мезофитов обладают меньшей отражательной способностью, чем ксерофиты, причем у последних наличие волосков увеличивает отражение в 2-3 раза. Толстые листья растений практически светонепроницаемы, в то время как тонкие мезофитные листья пропускают через себя 20-40% видимых солнечных лучей (Мичурин, 1991).</w:t>
      </w:r>
    </w:p>
    <w:p w:rsidR="00CA56F3" w:rsidRDefault="00CA56F3" w:rsidP="00CA56F3">
      <w:pPr>
        <w:pStyle w:val="a4"/>
      </w:pPr>
      <w:r>
        <w:t>По требованию к условиям светового режима растения подразделяются на следующие экологические группы:</w:t>
      </w:r>
    </w:p>
    <w:p w:rsidR="00CA56F3" w:rsidRDefault="00CA56F3" w:rsidP="00CA56F3">
      <w:pPr>
        <w:pStyle w:val="a4"/>
      </w:pPr>
      <w:r>
        <w:t xml:space="preserve">1. </w:t>
      </w:r>
      <w:r>
        <w:rPr>
          <w:rStyle w:val="a5"/>
        </w:rPr>
        <w:t>Светолюбивые</w:t>
      </w:r>
      <w:r>
        <w:t xml:space="preserve"> (гелиофиты) растения открытых, постоянно и хорошо освещаемых местообитаний; в основном растения аридных областей (из семейств маревых, гвоздичных, амарантовых, молочайных, мятликовых и др.);</w:t>
      </w:r>
    </w:p>
    <w:p w:rsidR="00CA56F3" w:rsidRDefault="00CA56F3" w:rsidP="00CA56F3">
      <w:pPr>
        <w:pStyle w:val="a4"/>
      </w:pPr>
      <w:r>
        <w:t xml:space="preserve">2. </w:t>
      </w:r>
      <w:r>
        <w:rPr>
          <w:rStyle w:val="a5"/>
        </w:rPr>
        <w:t>Тенелюбивые</w:t>
      </w:r>
      <w:r>
        <w:t xml:space="preserve"> (сциофиты) растения нижних ярусов тенистых лесов и пр., они плохо переносят сильное освещение прямыми солнечными лучами. Так, в северных хвойных и смешанных лесах в нижних ярусах доминируют сциофиты (зеленые мхи, плауны, кислица обыкновенная, майник двулистный и др.) Из деревьев можно упомянуть: самшит, тис, пихта, ель, бук.</w:t>
      </w:r>
    </w:p>
    <w:p w:rsidR="00CA56F3" w:rsidRDefault="00CA56F3" w:rsidP="00CA56F3">
      <w:pPr>
        <w:pStyle w:val="a4"/>
      </w:pPr>
      <w:r>
        <w:t xml:space="preserve">3. </w:t>
      </w:r>
      <w:r>
        <w:rPr>
          <w:rStyle w:val="a5"/>
        </w:rPr>
        <w:t>Теневыносливые</w:t>
      </w:r>
      <w:r>
        <w:t xml:space="preserve"> (факультативные гелиофиты) -могут переносить большее или меньшее затенение, но хорошо растут и на свету, причем по сравнению с другими растениями они легче перестраиваются под влиянием изменения светового режима.</w:t>
      </w:r>
    </w:p>
    <w:p w:rsidR="00CA56F3" w:rsidRDefault="00CA56F3" w:rsidP="00CA56F3">
      <w:pPr>
        <w:pStyle w:val="a4"/>
      </w:pPr>
      <w:r>
        <w:t>Растения каждой из названных экологических групп характеризуются определенными особенностями. Так, гелиофиты имеют листья обычно мелкие, побеги сильно ветвящиеся, нередко листья имеют восковой налет, в листьях в значительных количествах содержатся пигменты и др. В отличие от гелиофитов для сциофитов характерны темно-зеленые, более крупные и значительно тонкие листья, располагающиеся горизонтально, с меньшим количеством устьиц и др. Световой режим как экологический фактор приводит к возникновению многоярусности растительного покрова, что помогает лучше использовать всю поступающую солнечную радиацию.</w:t>
      </w:r>
    </w:p>
    <w:p w:rsidR="00CA56F3" w:rsidRDefault="00CA56F3" w:rsidP="00CA56F3">
      <w:pPr>
        <w:pStyle w:val="a4"/>
      </w:pPr>
      <w:r>
        <w:t>Для характеристики условий освещения в местообитании растений принято понятие относительного светового довольствия, т.е. освещенности в данном месте, выраженной в процентах от общего количества света, поступающего извне. Среднее световое довольствие на границе облиствения во внутренней части крон (минимальное световое довольствие) позволяет судить о потребности растения в свете для фотосинтеза и обмена веществ. Поэтому различают кроны светолюбивых растений (сосна, лиственница, береза) с минимальным световым довольствием 10-20% и тенелюбивых (ель, пихта, бук) — 1-3% (Лapxep, 1978).</w:t>
      </w:r>
    </w:p>
    <w:p w:rsidR="00CA56F3" w:rsidRDefault="00CA56F3" w:rsidP="00CA56F3">
      <w:pPr>
        <w:pStyle w:val="a4"/>
      </w:pPr>
      <w:r>
        <w:t xml:space="preserve">Для животных световой режим не является таким необходимым экологическим фактором, как для зеленых растений, но он необходим для зрительной ориентации в пространстве. Поэтому различные животные имеют отличительные конструкции глаза, так, у многих беспозвоночных они самые примитивные, а у членистоногих сложные или фасеточные. У постоянных обитателей пещер глаза могут быть полностью или частично редуцированы (амфибии, слепые жуки). Гремучие змеи видят инфракрасную часть спектра, поэтому ловят добычу ночью, ориентируясь при помощи органов </w:t>
      </w:r>
    </w:p>
    <w:p w:rsidR="006E6B38" w:rsidRDefault="006E6B38">
      <w:bookmarkStart w:id="0" w:name="_GoBack"/>
      <w:bookmarkEnd w:id="0"/>
    </w:p>
    <w:sectPr w:rsidR="006E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A5B65"/>
    <w:multiLevelType w:val="multilevel"/>
    <w:tmpl w:val="2CC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6F3"/>
    <w:rsid w:val="0010332F"/>
    <w:rsid w:val="006A3068"/>
    <w:rsid w:val="006E6B38"/>
    <w:rsid w:val="00850D33"/>
    <w:rsid w:val="00A1484E"/>
    <w:rsid w:val="00AF053D"/>
    <w:rsid w:val="00CA56F3"/>
    <w:rsid w:val="00F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F9D2F-E7D2-4961-AC70-CFD61F15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A5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6F3"/>
    <w:rPr>
      <w:color w:val="0000FF"/>
      <w:u w:val="single"/>
    </w:rPr>
  </w:style>
  <w:style w:type="paragraph" w:styleId="a4">
    <w:name w:val="Normal (Web)"/>
    <w:basedOn w:val="a"/>
    <w:rsid w:val="00CA56F3"/>
    <w:pPr>
      <w:spacing w:before="100" w:beforeAutospacing="1" w:after="100" w:afterAutospacing="1"/>
    </w:pPr>
  </w:style>
  <w:style w:type="character" w:styleId="a5">
    <w:name w:val="Strong"/>
    <w:basedOn w:val="a0"/>
    <w:qFormat/>
    <w:rsid w:val="00CA5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3968</CharactersWithSpaces>
  <SharedDoc>false</SharedDoc>
  <HLinks>
    <vt:vector size="24" baseType="variant">
      <vt:variant>
        <vt:i4>7012449</vt:i4>
      </vt:variant>
      <vt:variant>
        <vt:i4>9</vt:i4>
      </vt:variant>
      <vt:variant>
        <vt:i4>0</vt:i4>
      </vt:variant>
      <vt:variant>
        <vt:i4>5</vt:i4>
      </vt:variant>
      <vt:variant>
        <vt:lpwstr>http://eko-g.ru/category/osnovy-obshhej-ekologii/s</vt:lpwstr>
      </vt:variant>
      <vt:variant>
        <vt:lpwstr/>
      </vt:variant>
      <vt:variant>
        <vt:i4>1441868</vt:i4>
      </vt:variant>
      <vt:variant>
        <vt:i4>6</vt:i4>
      </vt:variant>
      <vt:variant>
        <vt:i4>0</vt:i4>
      </vt:variant>
      <vt:variant>
        <vt:i4>5</vt:i4>
      </vt:variant>
      <vt:variant>
        <vt:lpwstr>http://eko-g.ru/author/admin/</vt:lpwstr>
      </vt:variant>
      <vt:variant>
        <vt:lpwstr/>
      </vt:variant>
      <vt:variant>
        <vt:i4>5374026</vt:i4>
      </vt:variant>
      <vt:variant>
        <vt:i4>3</vt:i4>
      </vt:variant>
      <vt:variant>
        <vt:i4>0</vt:i4>
      </vt:variant>
      <vt:variant>
        <vt:i4>5</vt:i4>
      </vt:variant>
      <vt:variant>
        <vt:lpwstr>http://eko-g.ru/svetovoj-rezhim.html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http://eko-g.ru/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2014-08-18T17:47:00Z</dcterms:created>
  <dcterms:modified xsi:type="dcterms:W3CDTF">2014-08-18T17:47:00Z</dcterms:modified>
</cp:coreProperties>
</file>