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Банківська система: принципи побудови, цілі, механізм функціонування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  <w:lang w:val="uk-UA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 xml:space="preserve">Головною ланкою кредитної системи у будь-якій країні є банки, які здійснюють основну масу кредитних і фінансових операцій. Під терміном </w:t>
      </w:r>
      <w:r>
        <w:rPr>
          <w:rFonts w:ascii="Times New Roman" w:hAnsi="Times New Roman" w:cs="Times New Roman"/>
          <w:color w:val="000000"/>
          <w:sz w:val="28"/>
          <w:szCs w:val="23"/>
          <w:lang w:val="uk-UA"/>
        </w:rPr>
        <w:t xml:space="preserve">«БАНК»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розуміють установу, яка створена для залучення грошових коштів і розміщення їх від свого імені на умовах поверненості, платності і терміновості.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 xml:space="preserve">Основне </w:t>
      </w:r>
      <w:r>
        <w:rPr>
          <w:rFonts w:ascii="Times New Roman" w:hAnsi="Times New Roman" w:cs="Times New Roman"/>
          <w:color w:val="000000"/>
          <w:sz w:val="28"/>
          <w:szCs w:val="23"/>
          <w:lang w:val="uk-UA"/>
        </w:rPr>
        <w:t xml:space="preserve">завдання банку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- здійснювати посередництво в переміщенні коштів від кредиторів до позичальників.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uk-UA"/>
        </w:rPr>
        <w:t xml:space="preserve">БАНКІВСЬКА СИСТЕМА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- організаційна сукупність різних видів банків у їх взаємозв'язку, яка існує в тій чи ін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softHyphen/>
        <w:t>шій країні в цілком визначений історичний період.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 xml:space="preserve">Залежно від впорядкованості банків, відповідно до діючого банківського законодавства розрізняють </w:t>
      </w:r>
      <w:r>
        <w:rPr>
          <w:rFonts w:ascii="Times New Roman" w:hAnsi="Times New Roman" w:cs="Times New Roman"/>
          <w:color w:val="000000"/>
          <w:sz w:val="28"/>
          <w:szCs w:val="23"/>
          <w:lang w:val="uk-UA"/>
        </w:rPr>
        <w:t>два основних типи побудови банківської системи: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19"/>
          <w:lang w:val="uk-UA"/>
        </w:rPr>
        <w:t>• однорівнева банківська система;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19"/>
          <w:lang w:val="uk-UA"/>
        </w:rPr>
        <w:t>• дворівнева банківська система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3"/>
          <w:lang w:val="uk-UA"/>
        </w:rPr>
        <w:t xml:space="preserve">Однорівнева банківська система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передбачає горизон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softHyphen/>
        <w:t>тальні зв'язки між банками, універсалізацію їх операцій та функцій. Усі банки, що діють у країні (включаючи й цент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softHyphen/>
        <w:t>ральні банки), перебувають на одній ієрархічній сходинці, виконують аналогічні функції з кредитно-розрахункового об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softHyphen/>
        <w:t>слуговування клієнтури.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Такий принцип побудови банківської системи характерний для економічно слаборозвинених країн, а також для країн з тоталітарним, адміністративно-командним режимом управ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softHyphen/>
        <w:t>ління.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3"/>
          <w:lang w:val="uk-UA"/>
        </w:rPr>
        <w:t xml:space="preserve">Дворівнева банківська система,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яка характерна для країн з ринковою економікою, складається з двох рівнів.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uk-UA"/>
        </w:rPr>
        <w:t xml:space="preserve">Верхній рівень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- центральні (емісійні) банки, які є бан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softHyphen/>
        <w:t>ками в повному значенні цього слова лише для двох катего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softHyphen/>
        <w:t>рій клієнтів: банківських інститутів та урядових структур.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uk-UA"/>
        </w:rPr>
        <w:t xml:space="preserve">Нижній рівень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- комерційні банки, клієнтами яких є підприємства, організації, населення.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Сьогодні в більшості країн світу функціонує дворівнева банківська система. За такою системою відносини між бан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softHyphen/>
        <w:t xml:space="preserve">ками будуються в двох площинах: </w:t>
      </w:r>
      <w:r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3"/>
          <w:lang w:val="uk-UA"/>
        </w:rPr>
        <w:t xml:space="preserve">по вертикалі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 xml:space="preserve">і </w:t>
      </w:r>
      <w:r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3"/>
          <w:lang w:val="uk-UA"/>
        </w:rPr>
        <w:t>по гори</w:t>
      </w:r>
      <w:r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3"/>
          <w:lang w:val="uk-UA"/>
        </w:rPr>
        <w:softHyphen/>
        <w:t>зонталі.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uk-UA"/>
        </w:rPr>
        <w:t xml:space="preserve">По вертикалі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- це відносини підпорядкування між цент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softHyphen/>
        <w:t>ральним банком, як керівним органом усієї банківської сис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softHyphen/>
        <w:t>теми, і комерційними банками.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uk-UA"/>
        </w:rPr>
        <w:t xml:space="preserve">По горизонталі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- це відносини рівноправного партнерст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softHyphen/>
        <w:t>ва та конкуренції між комерційними банками.</w:t>
      </w:r>
    </w:p>
    <w:p w:rsidR="003E7CF8" w:rsidRDefault="001603AA">
      <w:pPr>
        <w:pStyle w:val="a3"/>
        <w:rPr>
          <w:szCs w:val="24"/>
        </w:rPr>
      </w:pPr>
      <w:r>
        <w:t>Як відомо, в Україні з 1987 року почалася реформа бан</w:t>
      </w:r>
      <w:r>
        <w:softHyphen/>
        <w:t>ківської справи, яка завершилася ухваленням у березні 1991 року Закону України "Про банки і банківську діяльність". Згідно з цим Законом, в Україні було закладено основи кла</w:t>
      </w:r>
      <w:r>
        <w:softHyphen/>
        <w:t>сичної дворівневої банківської системи, яка включає: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uk-UA"/>
        </w:rPr>
        <w:t xml:space="preserve">Верхній рівень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- Національний банк України як цент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softHyphen/>
        <w:t>ральний банк країни, головний банківський інститут, який є емісійним центром держави і відповідає за управління всією грошово-кредитною системою.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uk-UA"/>
        </w:rPr>
        <w:t xml:space="preserve">Нижній рівень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- мережа комерційних банків, які за умови здорової конкуренції покликані задовольнити населен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softHyphen/>
        <w:t>ня країни і народне господарство щодо банківських послуг і створити для стабілізації та поступового піднесення націо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softHyphen/>
        <w:t>нальної економіки.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Центральним банкам, або банкам першого рівня, прита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softHyphen/>
        <w:t>манні функції резервної системи: 1) емісія кредитних грошей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і контроль за грошовим обігом у країні, кредитно-розра-Іхункове обслуговування інших кредитних інститутів, тобто виконання ролі "банку банків"; 2) кредитно-розрахункове обслуговування держави; 3) реалізація грошово-кредитної політики і регулювання на цій основі економічних процесів.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Комерційні банки є багатофункціональними установами, що займаються практично всіма видами кредитних і фінансо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softHyphen/>
        <w:t>вих операцій, пов'язаних з обслуговуванням господарської діяльності своїх клієнтів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Банківська система в умовах ринку функціонує на основі певних умов.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2"/>
          <w:lang w:val="uk-UA"/>
        </w:rPr>
        <w:t>Функції банківської системи: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  <w:lang w:val="uk-UA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19"/>
          <w:lang w:val="uk-UA"/>
        </w:rPr>
        <w:t>1) Трансформаційна - зумовлена посередницькою місією банків. Мобілізуючи вільні кошти і передаючи їх різним суб'єктам, банки мають можливість їх трансформовувати (змінювати) на різні строки, розміри, що зменшує фінансові ризики.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19"/>
          <w:lang w:val="uk-UA"/>
        </w:rPr>
        <w:t>2) Функція створення грошей і регулювання грошової маси.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19"/>
          <w:lang w:val="uk-UA"/>
        </w:rPr>
        <w:t>3) Функція забезпечення сталості банків та грошового ринку (ста</w:t>
      </w:r>
      <w:r>
        <w:rPr>
          <w:rFonts w:ascii="Times New Roman" w:hAnsi="Times New Roman"/>
          <w:b w:val="0"/>
          <w:bCs w:val="0"/>
          <w:color w:val="000000"/>
          <w:sz w:val="28"/>
          <w:szCs w:val="19"/>
          <w:lang w:val="uk-UA"/>
        </w:rPr>
        <w:softHyphen/>
        <w:t>білізаційна), яка проявляється: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19"/>
          <w:lang w:val="uk-UA"/>
        </w:rPr>
        <w:t>• у прийнятті ряду законів та інших нормативних актів, що рег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19"/>
          <w:lang w:val="uk-UA"/>
        </w:rPr>
        <w:softHyphen/>
        <w:t>ламентують діяльність усіх ланок банківської системи - від центрального банку до вузькоспеціалізованих комерційних банків;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>• у створенні дійового механізму державного контролю і нагляду за дотриманням цих законів та за діяльністю банків узагалі.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Необхідність існування банківської системи визначається двома групами причин: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18"/>
          <w:lang w:val="uk-UA"/>
        </w:rPr>
        <w:t>1) потребою здійснення суспільного нагляду і регулювання банків</w:t>
      </w:r>
      <w:r>
        <w:rPr>
          <w:rFonts w:ascii="Times New Roman" w:hAnsi="Times New Roman"/>
          <w:color w:val="000000"/>
          <w:sz w:val="28"/>
          <w:szCs w:val="18"/>
          <w:lang w:val="uk-UA"/>
        </w:rPr>
        <w:softHyphen/>
        <w:t>ської діяльності, узгодження комерційних інтересів окремих бан</w:t>
      </w:r>
      <w:r>
        <w:rPr>
          <w:rFonts w:ascii="Times New Roman" w:hAnsi="Times New Roman"/>
          <w:color w:val="000000"/>
          <w:sz w:val="28"/>
          <w:szCs w:val="18"/>
          <w:lang w:val="uk-UA"/>
        </w:rPr>
        <w:softHyphen/>
        <w:t>ків Із загально-суспільними інтересами - забезпечення сталості грошей і стабільності роботи всіх банків;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18"/>
          <w:lang w:val="uk-UA"/>
        </w:rPr>
        <w:t>2) забезпечення збалансованості попиту і пропозиції на грошовому ринку і в кожному з його секторів. Банки при цьому повинні ке</w:t>
      </w:r>
      <w:r>
        <w:rPr>
          <w:rFonts w:ascii="Times New Roman" w:hAnsi="Times New Roman"/>
          <w:color w:val="000000"/>
          <w:sz w:val="28"/>
          <w:szCs w:val="18"/>
          <w:lang w:val="uk-UA"/>
        </w:rPr>
        <w:softHyphen/>
        <w:t>руватися не тільки своїми комерційними інтересами, а й вимо</w:t>
      </w:r>
      <w:r>
        <w:rPr>
          <w:rFonts w:ascii="Times New Roman" w:hAnsi="Times New Roman"/>
          <w:color w:val="000000"/>
          <w:sz w:val="28"/>
          <w:szCs w:val="18"/>
          <w:lang w:val="uk-UA"/>
        </w:rPr>
        <w:softHyphen/>
        <w:t xml:space="preserve">гами системи </w:t>
      </w:r>
      <w:r>
        <w:rPr>
          <w:rFonts w:ascii="Times New Roman" w:hAnsi="Times New Roman"/>
          <w:i/>
          <w:iCs/>
          <w:color w:val="000000"/>
          <w:sz w:val="28"/>
          <w:szCs w:val="18"/>
          <w:lang w:val="uk-UA"/>
        </w:rPr>
        <w:t xml:space="preserve">в </w:t>
      </w:r>
      <w:r>
        <w:rPr>
          <w:rFonts w:ascii="Times New Roman" w:hAnsi="Times New Roman"/>
          <w:color w:val="000000"/>
          <w:sz w:val="28"/>
          <w:szCs w:val="18"/>
          <w:lang w:val="uk-UA"/>
        </w:rPr>
        <w:t>цілому.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Становлення та розвиток банківської системи України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Після прийняття Декларації про державний суверенітет України в 1991 році постало питання щодо створення власної фінансово-кредитної системи.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Постановою Верховної Ради України від 20 березня 1991 року «Про порядок введення в дію Закону України "Про бан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softHyphen/>
        <w:t>ки і банківську діяльність"» було оголошено власністю України Український республіканський банк Держбанку СРСР, Український республіканський банк державного комер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softHyphen/>
        <w:t>ційного промислово-будівельного банку "Укрпромбанк", Український республіканський банк Ощадного банку СРСР, Український республіканський банк Зовнішекономбанку СРСР з їх мережами, обчислювальними центрами, з усіма активами і пасивами. Згідно з цією постановою на базі Українського республіканського банку Держбанку СРСР було створено Національний банк України з його регіональни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softHyphen/>
        <w:t>ми управліннями.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За час свого існування банківська система пройшла два етапи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uk-UA"/>
        </w:rPr>
        <w:t>І етап -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 xml:space="preserve"> (1991-1993 рр.) - етап активного становлення та розвитку банківської системи;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3"/>
          <w:lang w:val="uk-UA"/>
        </w:rPr>
        <w:t xml:space="preserve">етап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- (1993-1998 рр.) - етап стагнації та зростання банківської кризи.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3"/>
          <w:lang w:val="uk-UA"/>
        </w:rPr>
        <w:t>Негативні наслідки 1-го етапу.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18"/>
          <w:lang w:val="uk-UA"/>
        </w:rPr>
        <w:t xml:space="preserve">• </w:t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>реформування банківської системи випереджало реформування економіки і як наслідок - тіньові обороти капіталу, відплив капі</w:t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softHyphen/>
        <w:t>талу за кордон;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18"/>
          <w:lang w:val="uk-UA"/>
        </w:rPr>
        <w:t>' призупинено створення законодавчої бази щодо банківської си</w:t>
      </w:r>
      <w:r>
        <w:rPr>
          <w:rFonts w:ascii="Times New Roman" w:hAnsi="Times New Roman"/>
          <w:color w:val="000000"/>
          <w:sz w:val="28"/>
          <w:szCs w:val="18"/>
          <w:lang w:val="uk-UA"/>
        </w:rPr>
        <w:softHyphen/>
        <w:t>стеми;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>• Національний банк України не створив системи страхування де</w:t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softHyphen/>
        <w:t>позитів і кредитів.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3"/>
          <w:lang w:val="uk-UA"/>
        </w:rPr>
        <w:t>Негативні наслідки ІІ-го етапу — етапу стагнації і кризи.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18"/>
          <w:lang w:val="uk-UA"/>
        </w:rPr>
        <w:t xml:space="preserve">• </w:t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>скорочення кількості банків;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>• гальмування зростання банківського капіталу;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18"/>
          <w:lang w:val="uk-UA"/>
        </w:rPr>
        <w:t>' погіршення фінансового стану банків.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3"/>
          <w:lang w:val="uk-UA"/>
        </w:rPr>
        <w:t>Причини кризових явищ банківської системи.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>• криза реальної економіки;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>• грошово-кредитна політика Національного банку України;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>• внутрішньобанківські фактори.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Аналіз стану банківської справи в Україні дає можливість виявити декілька проблем, вирішення яких сприятиме виходу із кризи комерційних банків і створенню в Україні банківсь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softHyphen/>
        <w:t>кої системи ринкового зразка.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3"/>
          <w:lang w:val="uk-UA"/>
        </w:rPr>
        <w:t>Проблеми банківської системи України.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18"/>
          <w:lang w:val="uk-UA"/>
        </w:rPr>
        <w:t xml:space="preserve">• </w:t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>нераціональна територіальна структура;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>• однорідні структури комерційних банків ринкового зразка;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>• недостатня загальна кількість комерційних банків;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>• існування збиткових банків, які мають "негативний" кредитний портфель;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>• тенденції до звуження клієнтури внаслідок спаду виробництва;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>• низький рівень капіталізації банків;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>• брак досвіду банківського персоналу;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>• відсутність законодавчого забезпечення спектру банківських операцій;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>• недосконала конкуренція в банківській справі;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>• відсутність диверсифікації банківської структури;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>• слабка диверсифікація діапазону продуктів та послуг;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>• загальноекономічні проблеми.</w:t>
      </w:r>
    </w:p>
    <w:p w:rsidR="003E7CF8" w:rsidRDefault="001603A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3"/>
          <w:lang w:val="uk-UA"/>
        </w:rPr>
        <w:t>У цілому розвиток банківської системи України в умовах кризових явищ, його цілі й обмеження, а також прийняття адекватних заходів, спрямованих на стабілізацію банківської системи.</w:t>
      </w:r>
      <w:bookmarkStart w:id="0" w:name="_GoBack"/>
      <w:bookmarkEnd w:id="0"/>
    </w:p>
    <w:sectPr w:rsidR="003E7CF8">
      <w:type w:val="continuous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3AA"/>
    <w:rsid w:val="001603AA"/>
    <w:rsid w:val="003E7CF8"/>
    <w:rsid w:val="00D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13755-2CB8-42F7-901E-94ACB226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hd w:val="clear" w:color="auto" w:fill="FFFFFF"/>
      <w:spacing w:line="360" w:lineRule="auto"/>
      <w:ind w:firstLine="720"/>
      <w:jc w:val="both"/>
    </w:pPr>
    <w:rPr>
      <w:rFonts w:ascii="Times New Roman" w:hAnsi="Times New Roman" w:cs="Times New Roman"/>
      <w:b w:val="0"/>
      <w:bCs w:val="0"/>
      <w:color w:val="000000"/>
      <w:sz w:val="28"/>
      <w:szCs w:val="23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Економіка. Банківська справа</Manager>
  <Company>Економіка. Банківська справа</Company>
  <LinksUpToDate>false</LinksUpToDate>
  <CharactersWithSpaces>7483</CharactersWithSpaces>
  <SharedDoc>false</SharedDoc>
  <HyperlinkBase>Економіка. Банківська справа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Економіка. Банківська справа</dc:subject>
  <dc:creator>Економіка. Банківська справа</dc:creator>
  <cp:keywords>Економіка. Банківська справа</cp:keywords>
  <dc:description>Економіка. Банківська справа</dc:description>
  <cp:lastModifiedBy>Irina</cp:lastModifiedBy>
  <cp:revision>2</cp:revision>
  <cp:lastPrinted>1899-12-31T21:00:00Z</cp:lastPrinted>
  <dcterms:created xsi:type="dcterms:W3CDTF">2014-08-13T07:48:00Z</dcterms:created>
  <dcterms:modified xsi:type="dcterms:W3CDTF">2014-08-13T07:48:00Z</dcterms:modified>
  <cp:category>Економіка. Банківська справа</cp:category>
</cp:coreProperties>
</file>