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536" w:rsidRPr="006F0186" w:rsidRDefault="006B2536" w:rsidP="006B2536">
      <w:pPr>
        <w:spacing w:before="120"/>
        <w:jc w:val="center"/>
        <w:rPr>
          <w:b/>
          <w:bCs/>
          <w:sz w:val="32"/>
          <w:szCs w:val="32"/>
        </w:rPr>
      </w:pPr>
      <w:r w:rsidRPr="006F0186">
        <w:rPr>
          <w:b/>
          <w:bCs/>
          <w:sz w:val="32"/>
          <w:szCs w:val="32"/>
        </w:rPr>
        <w:t>С.В. Рахманинов - черты стиля</w:t>
      </w:r>
    </w:p>
    <w:p w:rsidR="006B2536" w:rsidRDefault="006B2536" w:rsidP="006B2536">
      <w:pPr>
        <w:spacing w:before="120"/>
        <w:ind w:firstLine="567"/>
        <w:jc w:val="both"/>
      </w:pPr>
      <w:r w:rsidRPr="000A2A61">
        <w:t>С. В. Рахманинов - обладатель замечательного композиторского таланта и мощного дарования художника-исполнителя: пианиста и дирижера.</w:t>
      </w:r>
    </w:p>
    <w:p w:rsidR="006B2536" w:rsidRDefault="006B2536" w:rsidP="006B2536">
      <w:pPr>
        <w:spacing w:before="120"/>
        <w:ind w:firstLine="567"/>
        <w:jc w:val="both"/>
      </w:pPr>
      <w:r w:rsidRPr="000A2A61">
        <w:t xml:space="preserve">Творческий облик Рахманинова многогранен. Его музыка несет в себе, богатое жизненное содержание. Она впечатляет мужественной силой, мятежным пафосом, нередко - выражением безграничного ликования и счастья. Встречаются в ней и образы глубокого душевного покоя, озарение светлым и ласковым чувством., полные нежного и кристального лиризма. И вместе с тем ряд произведений Рахманинова насыщен острым драматизмом;, здесь слышится глухая мучительная тоска, чувствуется неотвратимость трагических и грозных событий. </w:t>
      </w:r>
    </w:p>
    <w:p w:rsidR="006B2536" w:rsidRDefault="006B2536" w:rsidP="006B2536">
      <w:pPr>
        <w:spacing w:before="120"/>
        <w:ind w:firstLine="567"/>
        <w:jc w:val="both"/>
      </w:pPr>
      <w:r w:rsidRPr="000A2A61">
        <w:t>Такая острота контрастов не случайна. Подобно некоторым современникам- Скрябину, Блоку, Врубелю (в определенные периоды их художественного развития) Рахманинов был выразителем романтических тенденций; во многом характерных для русского искусства конца XIX и начала XX веков (тех романтических тенденций, которые нашли яркое выражение и в творчестве молодого Горького). Искусству Рахманинова свойственна эмоциональная приподнятость, которую Блок определял как "жадное стремление жить удесятеренной жизнью". Особенности рахманиновского творчества коренятся в сложности и напряженности русской общественной жизни, в огромных, потрясениях, которые пережила страна за последние двадцать лет перед Октябрьским переворотом. Определяющими для мироощущения композитора стали: с одной стороны - страстная жажда духовного обновления, упование на грядущие перемены, радостное предчувствие их (что было связано, в первую очередь, с могучим подъемом всех демократических сил общества в канун и в годы первой русской революции), а с другой стороны - предчувствие приближающейся грозной стихии, стихии пролетарской революции, по своей сущности и историческому смыслу непонятной для большинства русской интеллигенции того времени. Именно в период между 1905 и 1917 годами в произведениях Рахманинова, как, впрочем, и ряда других русских художников, стали учащаться настроения трагической обреченности. "Я думаю, что в сердцах людей последних поколений залегло неотступное чувство катастрофы", - писал об этом времени Александр Блок.</w:t>
      </w:r>
    </w:p>
    <w:p w:rsidR="006B2536" w:rsidRDefault="006B2536" w:rsidP="006B2536">
      <w:pPr>
        <w:spacing w:before="120"/>
        <w:ind w:firstLine="567"/>
        <w:jc w:val="both"/>
      </w:pPr>
      <w:r w:rsidRPr="000A2A61">
        <w:t>Исключительно- важное место в творчестве Рахманинова принадлежит образам России, родины. Композитор не обращался к собственно исторической тематике, не сочинял исторических опер, не писал программных произведений на сюжеты, связанные с прошлым русского народа. Тем не менее многие непрограммные лирические, эпические, драматические по духу произведения выражают глубину патриотических чувств композитора, органически присущее ему ощущение родной земли и тесной связи с исконно русской культурой. B этом отношении творчество Рахманинова перекликается с такими произведениями русского искусства начала века, как "Сказание о невидимом граде Китеже" Римского-Корсакова, цикл стихов Блока о России, живопись М. В. Нестерова, картины Н. К. Рериха, Б. М. Кустодиева и А. П. Рябушкина.</w:t>
      </w:r>
    </w:p>
    <w:p w:rsidR="006B2536" w:rsidRDefault="006B2536" w:rsidP="006B2536">
      <w:pPr>
        <w:spacing w:before="120"/>
        <w:ind w:firstLine="567"/>
        <w:jc w:val="both"/>
      </w:pPr>
      <w:r w:rsidRPr="000A2A61">
        <w:t>Национальный характер музыки проявляется в глубокой связи с народной русской песней, с городской романсно-бытовой культурой конца XIX и начала XX века, с творчеством Чайковского и композиторов Могучей кучки. В музыке Рахманинова отразились поэзия народной песенной лирики, образы народного эпоса, характерный для русской музыки XIX века восточный элемент, картины русской природы.</w:t>
      </w:r>
    </w:p>
    <w:p w:rsidR="006B2536" w:rsidRDefault="006B2536" w:rsidP="006B2536">
      <w:pPr>
        <w:spacing w:before="120"/>
        <w:ind w:firstLine="567"/>
        <w:jc w:val="both"/>
      </w:pPr>
      <w:r w:rsidRPr="000A2A61">
        <w:t>Впрочем, он почти не использовал подлинных народных тем. а лишь чрезвычайно свободно, творчески развивая, вводил в сочинения характерные элементы русского мелоса и русской гармонии. Своеобразным средством воплощения национального колорита было, между прочим, для Рахманинова использование интонаций древнерусского церковного пения, а также широкое и многообразное претворение в музыке колокольных звучаний: празднично-торжественного перезвона, тревожного набата, переливов бубенцов.</w:t>
      </w:r>
    </w:p>
    <w:p w:rsidR="006B2536" w:rsidRDefault="006B2536" w:rsidP="006B2536">
      <w:pPr>
        <w:spacing w:before="120"/>
        <w:ind w:firstLine="567"/>
        <w:jc w:val="both"/>
      </w:pPr>
      <w:r w:rsidRPr="000A2A61">
        <w:t>Дарование Рахманинова - лирическое по своей природе.</w:t>
      </w:r>
    </w:p>
    <w:p w:rsidR="006B2536" w:rsidRDefault="006B2536" w:rsidP="006B2536">
      <w:pPr>
        <w:spacing w:before="120"/>
        <w:ind w:firstLine="567"/>
        <w:jc w:val="both"/>
      </w:pPr>
      <w:r w:rsidRPr="000A2A61">
        <w:t>Явления - жизни преломляются в произведениях композитора через его душевный мир. В этом отношении творческая индивидуальность Рахманинова родственна натуре Чайковского. Сближает его с Чайковским и то, что свойственное обоим лирическое начало находит выражение в первую очередь в господствующей роли широкой, протяжной, песенной по своему характеру мелодии. "Мелодия - это музыка, главная основа всей музыки, поскольку совершенная мелодия подразумевает и вызывает к жизни свое гармоническое Оформление. Мелодическая изобретательность в высшем смысле этого слова, - главная цель композитора", - утверждал Рахманинов.</w:t>
      </w:r>
    </w:p>
    <w:p w:rsidR="006B2536" w:rsidRDefault="006B2536" w:rsidP="006B2536">
      <w:pPr>
        <w:spacing w:before="120"/>
        <w:ind w:firstLine="567"/>
        <w:jc w:val="both"/>
      </w:pPr>
      <w:r w:rsidRPr="000A2A61">
        <w:t xml:space="preserve">Раньше всего были признаны и получили известность фортепианные и вокальные произведения композитора, значительно позже - симфонические. Тем не менее Рахманинов является одним </w:t>
      </w:r>
      <w:r>
        <w:t xml:space="preserve"> </w:t>
      </w:r>
      <w:r w:rsidRPr="000A2A61">
        <w:t xml:space="preserve">из крупнейших русских симфонистов начала XX века. Им написаны три симфонии. программные симфонические произведения. Сюда примыкают также две кантаты "Весна" и "Колокола" - </w:t>
      </w:r>
      <w:r>
        <w:t xml:space="preserve"> </w:t>
      </w:r>
      <w:r w:rsidRPr="000A2A61">
        <w:t>своеобразные вокально-симфонические поэмы в которых роль оркестра чрезвычайно ответственна и значительна. У Рахманинова получили дальнейшее развитие принципы как лирико-философского, драматического симфонизма Чайковского, так и повествовательно-картинного, жанрово-песенного симфонизма Римского-Корсакова, Бородина, Глазунова.</w:t>
      </w:r>
    </w:p>
    <w:p w:rsidR="006B2536" w:rsidRDefault="006B2536" w:rsidP="006B2536">
      <w:pPr>
        <w:spacing w:before="120"/>
        <w:ind w:firstLine="567"/>
        <w:jc w:val="both"/>
      </w:pPr>
      <w:r w:rsidRPr="000A2A61">
        <w:t>Искусство Рахманинова-исполнителя, гениального пианиста и дирижера, также связано с высокими национальными традициями. Рахмановское исполнение - это подлинное творчество. Стремясь глубоко проникнуть в авторский замысел, Рахманинов открывал при этом в известных всем произведениях новые черты, находил новые, не замеченные другими музыкантами, краски. Он неизбежно вносил нечто свое, рахманиновское, в музыку других авторов. Если иногда его интерпретация не во всем соответствовала установившемуся представлению о стиле того или иного композитора, она все же всегда была внутренне оправдана.</w:t>
      </w:r>
    </w:p>
    <w:p w:rsidR="006B2536" w:rsidRDefault="006B2536" w:rsidP="006B2536">
      <w:pPr>
        <w:spacing w:before="120"/>
        <w:ind w:firstLine="567"/>
        <w:jc w:val="both"/>
      </w:pPr>
      <w:r w:rsidRPr="000A2A61">
        <w:t>В игре Рахманинова все предельно просто, естественно и выпукло. Мелодичность, мощь и полнота пения - вот первые впечатления от его пианизма. Надо всем царит мелодия, подчиняя, но отнюдь не затушевывая прочие элементы музыкальной ткани. Стальной и вместе с тем гибкий ритм, полная живого дыхания динамика сообщают игре Рахманинова неисчерпаемое богатство оттенков - от почти оркестровой мощи до нежнейшего, воздушного piano - и выразительность живой человеческой речи. Феноменальный технический аппарат Рахманинова и совершенство его игры никогда не привлекают внимания сами -по себе. Слушатель от начала до конца остается захваченным художественной, творческой стороной исполнения.</w:t>
      </w:r>
    </w:p>
    <w:p w:rsidR="006B2536" w:rsidRDefault="006B2536" w:rsidP="006B2536">
      <w:pPr>
        <w:spacing w:before="120"/>
        <w:ind w:firstLine="567"/>
        <w:jc w:val="both"/>
      </w:pPr>
      <w:r w:rsidRPr="000A2A61">
        <w:t>Глубоко и верно характеризовал сущность пианистического искусства Рахманинова его друг, композитор Н. К. Метнер: "В равной степени огромный мастер как композитор, пианист и дирижер, он во всех своих проявлениях поражает нас главным образом одухотворением звуков, оживлением музыкальных элементов. . .</w:t>
      </w:r>
    </w:p>
    <w:p w:rsidR="006B2536" w:rsidRDefault="006B2536" w:rsidP="006B2536">
      <w:pPr>
        <w:spacing w:before="120"/>
        <w:ind w:firstLine="567"/>
        <w:jc w:val="both"/>
      </w:pPr>
      <w:r w:rsidRPr="000A2A61">
        <w:t>Слушаем ли мы его в концерте, вспоминает ли он дома за инструментом оперы и симфонии, которыми он дирижировал в былое время, нас поражает не память его, не его пальцы, не пропускающие ни одной детали целого, а то целое, те вдохновенные образы, которые он восстанавливает перед нами. Его гигантская техника, его виртуозность служат лишь уточнением этих образов.</w:t>
      </w:r>
    </w:p>
    <w:p w:rsidR="006B2536" w:rsidRDefault="006B2536" w:rsidP="006B2536">
      <w:pPr>
        <w:spacing w:before="120"/>
        <w:ind w:firstLine="567"/>
        <w:jc w:val="both"/>
      </w:pPr>
      <w:r w:rsidRPr="000A2A61">
        <w:t xml:space="preserve">Его интерпретация других авторов дает подчас иллюзию, будто он сам сочинил исполняемое. Его исполнение всегда творчественно, всегда как бы "авторское" и всегда как бы "в первый раз".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536"/>
    <w:rsid w:val="000A2A61"/>
    <w:rsid w:val="00293631"/>
    <w:rsid w:val="004D7FC1"/>
    <w:rsid w:val="00616072"/>
    <w:rsid w:val="006B2536"/>
    <w:rsid w:val="006F0186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E8F7A4-6B38-482B-A4E4-6E6B8189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3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B2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4647</Words>
  <Characters>2649</Characters>
  <Application>Microsoft Office Word</Application>
  <DocSecurity>0</DocSecurity>
  <Lines>22</Lines>
  <Paragraphs>14</Paragraphs>
  <ScaleCrop>false</ScaleCrop>
  <Company>Home</Company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</dc:title>
  <dc:subject/>
  <dc:creator>User</dc:creator>
  <cp:keywords/>
  <dc:description/>
  <cp:lastModifiedBy>admin</cp:lastModifiedBy>
  <cp:revision>2</cp:revision>
  <dcterms:created xsi:type="dcterms:W3CDTF">2014-01-25T12:21:00Z</dcterms:created>
  <dcterms:modified xsi:type="dcterms:W3CDTF">2014-01-25T12:21:00Z</dcterms:modified>
</cp:coreProperties>
</file>