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AC" w:rsidRPr="00141D2B" w:rsidRDefault="003D51AC" w:rsidP="00141D2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141D2B">
        <w:rPr>
          <w:b/>
          <w:sz w:val="28"/>
          <w:szCs w:val="28"/>
        </w:rPr>
        <w:t>Введение</w:t>
      </w:r>
    </w:p>
    <w:p w:rsidR="00141D2B" w:rsidRPr="00141D2B" w:rsidRDefault="00141D2B" w:rsidP="00141D2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A54BA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Актуальностью данной контрольной работы является тема</w:t>
      </w:r>
      <w:r w:rsidR="000D4F67" w:rsidRPr="00141D2B">
        <w:rPr>
          <w:sz w:val="28"/>
          <w:szCs w:val="28"/>
        </w:rPr>
        <w:t xml:space="preserve"> понятия</w:t>
      </w:r>
      <w:r w:rsidR="00596572" w:rsidRPr="00141D2B">
        <w:rPr>
          <w:sz w:val="28"/>
          <w:szCs w:val="28"/>
        </w:rPr>
        <w:t xml:space="preserve"> денег и денежной системы Р.Ф., так как деньги являются </w:t>
      </w:r>
      <w:r w:rsidR="000D4F67" w:rsidRPr="00141D2B">
        <w:rPr>
          <w:sz w:val="28"/>
          <w:szCs w:val="28"/>
        </w:rPr>
        <w:t xml:space="preserve">основным и наиболее существенным аппаратом управления в финансовой системе каждой страны, являются ее ведущим элементом. В современной рыночной экономике деньги играют значительную роль, являясь как средством оплаты товаров и услуг, так и средством обмена, накопления, обращения. </w:t>
      </w:r>
      <w:r w:rsidR="005A54BA" w:rsidRPr="00141D2B">
        <w:rPr>
          <w:sz w:val="28"/>
          <w:szCs w:val="28"/>
        </w:rPr>
        <w:t xml:space="preserve">Их также называют особым товаром, который можно широко использовать. </w:t>
      </w:r>
    </w:p>
    <w:p w:rsidR="003D51AC" w:rsidRPr="00141D2B" w:rsidRDefault="005A54BA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Целью данной контрольной работы является рассмотрение наиболее важных аспектов в изучении понятия денег, их сущн</w:t>
      </w:r>
      <w:r w:rsidR="00B0297A" w:rsidRPr="00141D2B">
        <w:rPr>
          <w:sz w:val="28"/>
          <w:szCs w:val="28"/>
        </w:rPr>
        <w:t xml:space="preserve">ости, основных видов, функций, </w:t>
      </w:r>
      <w:r w:rsidRPr="00141D2B">
        <w:rPr>
          <w:sz w:val="28"/>
          <w:szCs w:val="28"/>
        </w:rPr>
        <w:t>краткое ра</w:t>
      </w:r>
      <w:r w:rsidR="005F5EB5" w:rsidRPr="00141D2B">
        <w:rPr>
          <w:sz w:val="28"/>
          <w:szCs w:val="28"/>
        </w:rPr>
        <w:t>ссмотрение денежной системы Р.Ф.</w:t>
      </w:r>
      <w:r w:rsidR="00B0297A" w:rsidRPr="00141D2B">
        <w:rPr>
          <w:sz w:val="28"/>
          <w:szCs w:val="28"/>
        </w:rPr>
        <w:t xml:space="preserve">, а также проведение анализа </w:t>
      </w:r>
      <w:r w:rsidR="005F5EB5" w:rsidRPr="00141D2B">
        <w:rPr>
          <w:sz w:val="28"/>
          <w:szCs w:val="28"/>
        </w:rPr>
        <w:t>эффективности использования основных фондов</w:t>
      </w:r>
      <w:r w:rsidR="00C364FD" w:rsidRPr="00141D2B">
        <w:rPr>
          <w:sz w:val="28"/>
          <w:szCs w:val="28"/>
        </w:rPr>
        <w:t xml:space="preserve"> и расчет плановой себестоимости на квартал в ООО «СтройСервис»</w:t>
      </w:r>
      <w:r w:rsidR="00C83D43" w:rsidRPr="00141D2B">
        <w:rPr>
          <w:sz w:val="28"/>
          <w:szCs w:val="28"/>
        </w:rPr>
        <w:t>.</w:t>
      </w:r>
    </w:p>
    <w:p w:rsidR="005F5EB5" w:rsidRPr="00141D2B" w:rsidRDefault="00141D2B" w:rsidP="00141D2B">
      <w:pPr>
        <w:numPr>
          <w:ilvl w:val="0"/>
          <w:numId w:val="11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F5EB5" w:rsidRPr="00141D2B">
        <w:rPr>
          <w:b/>
          <w:sz w:val="28"/>
          <w:szCs w:val="28"/>
        </w:rPr>
        <w:lastRenderedPageBreak/>
        <w:t>Рассмотреть основное понятие денег, их сущность, функции. Кратко описать денежную систему Р.Ф.</w:t>
      </w:r>
    </w:p>
    <w:p w:rsidR="005F5EB5" w:rsidRPr="00141D2B" w:rsidRDefault="005F5EB5" w:rsidP="00141D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2752" w:rsidRPr="00141D2B" w:rsidRDefault="005F5EB5" w:rsidP="00141D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D2B">
        <w:rPr>
          <w:b/>
          <w:sz w:val="28"/>
          <w:szCs w:val="28"/>
        </w:rPr>
        <w:t xml:space="preserve">1. </w:t>
      </w:r>
      <w:r w:rsidR="00762752" w:rsidRPr="00141D2B">
        <w:rPr>
          <w:b/>
          <w:sz w:val="28"/>
          <w:szCs w:val="28"/>
        </w:rPr>
        <w:t xml:space="preserve"> Де</w:t>
      </w:r>
      <w:r w:rsidR="00006DC5" w:rsidRPr="00141D2B">
        <w:rPr>
          <w:b/>
          <w:sz w:val="28"/>
          <w:szCs w:val="28"/>
        </w:rPr>
        <w:t>ньги. Их основное понятие</w:t>
      </w:r>
      <w:r w:rsidR="00762752" w:rsidRPr="00141D2B">
        <w:rPr>
          <w:b/>
          <w:sz w:val="28"/>
          <w:szCs w:val="28"/>
        </w:rPr>
        <w:t>, сущность и функции. Денежная Система Р.Ф.</w:t>
      </w:r>
    </w:p>
    <w:p w:rsidR="00141D2B" w:rsidRDefault="00141D2B" w:rsidP="00141D2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537C" w:rsidRPr="00141D2B" w:rsidRDefault="001E537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Деньги имеют много понятий и формулировок. Они являются ведущим элементом рыночной системы и неотъемлемой, существенной частью финансовой системы каждой страны, а также служат средством оплаты (товары и услуги), накопления (депозит, Банковские счета). </w:t>
      </w:r>
    </w:p>
    <w:p w:rsidR="00006DC5" w:rsidRPr="00141D2B" w:rsidRDefault="001E537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 Они играют исключительно важную роль в рыночной экономике. Рынок невозможен без денег, денежного обращения.</w:t>
      </w:r>
    </w:p>
    <w:p w:rsidR="001E537C" w:rsidRPr="00141D2B" w:rsidRDefault="00006DC5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Денежное обращение – это движение денег, при котором происходит оборот товаров и услуг. Оно обслуживает реализацию товаров, а также движение финансового рынка.</w:t>
      </w:r>
      <w:r w:rsidR="001E537C" w:rsidRPr="00141D2B">
        <w:rPr>
          <w:sz w:val="28"/>
          <w:szCs w:val="28"/>
        </w:rPr>
        <w:t xml:space="preserve"> </w:t>
      </w:r>
    </w:p>
    <w:p w:rsidR="00006DC5" w:rsidRPr="00141D2B" w:rsidRDefault="00006DC5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Денежная система</w:t>
      </w:r>
      <w:r w:rsidR="005F5EB5" w:rsidRPr="00141D2B">
        <w:rPr>
          <w:sz w:val="28"/>
          <w:szCs w:val="28"/>
        </w:rPr>
        <w:t xml:space="preserve"> Р.Ф.</w:t>
      </w:r>
      <w:r w:rsidRPr="00141D2B">
        <w:rPr>
          <w:sz w:val="28"/>
          <w:szCs w:val="28"/>
        </w:rPr>
        <w:t xml:space="preserve"> является основным устройст</w:t>
      </w:r>
      <w:r w:rsidR="005F5EB5" w:rsidRPr="00141D2B">
        <w:rPr>
          <w:sz w:val="28"/>
          <w:szCs w:val="28"/>
        </w:rPr>
        <w:t>вом денежного обращения</w:t>
      </w:r>
      <w:r w:rsidRPr="00141D2B">
        <w:rPr>
          <w:sz w:val="28"/>
          <w:szCs w:val="28"/>
        </w:rPr>
        <w:t>, которое закреплено национальным законодательством. Сформировалась она в XVI – XVII вв. Этому способствовало утверждение капиталистического производства, а также национального рынка. По мере развития товарно-денежных отношений и капиталистического производства денежная система развивалась и претерпевала существенные изменения.</w:t>
      </w:r>
    </w:p>
    <w:p w:rsidR="00006DC5" w:rsidRPr="00141D2B" w:rsidRDefault="00006DC5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Денежная система России функционирует и экономически развивается в соответствии с Федеральным законом о Центральном Банке РФ (Банке России) от 12 апреля 1995г., определившим ее правовые основы.</w:t>
      </w:r>
    </w:p>
    <w:p w:rsidR="00006DC5" w:rsidRPr="00141D2B" w:rsidRDefault="00006DC5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Официальной денежной единицей в России является рубль. Введение на территории Российской Федерации других денежных единиц запрещено. Соотношение между рублем и золотом или другими драгоценными металлами Законом не установлено. Официальный курс рубля к иностранным денежным единицам определяется Центральным Банком России (ЦБРФ) и публикуется в печати.</w:t>
      </w:r>
    </w:p>
    <w:p w:rsidR="00006DC5" w:rsidRPr="00141D2B" w:rsidRDefault="0052101B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Центральный Банк России наделен исключительным правом эмиссии наличных денежных средств, организации их обращения и изъятия на территории Р</w:t>
      </w:r>
      <w:r w:rsidR="005A54BA" w:rsidRPr="00141D2B">
        <w:rPr>
          <w:sz w:val="28"/>
          <w:szCs w:val="28"/>
        </w:rPr>
        <w:t>.</w:t>
      </w:r>
      <w:r w:rsidRPr="00141D2B">
        <w:rPr>
          <w:sz w:val="28"/>
          <w:szCs w:val="28"/>
        </w:rPr>
        <w:t>Ф</w:t>
      </w:r>
      <w:r w:rsidR="005A54BA" w:rsidRPr="00141D2B">
        <w:rPr>
          <w:sz w:val="28"/>
          <w:szCs w:val="28"/>
        </w:rPr>
        <w:t>. Центральный Банк Р.Ф. несет особую ответственность</w:t>
      </w:r>
      <w:r w:rsidRPr="00141D2B">
        <w:rPr>
          <w:sz w:val="28"/>
          <w:szCs w:val="28"/>
        </w:rPr>
        <w:t xml:space="preserve"> за поддержан</w:t>
      </w:r>
      <w:r w:rsidR="005A54BA" w:rsidRPr="00141D2B">
        <w:rPr>
          <w:sz w:val="28"/>
          <w:szCs w:val="28"/>
        </w:rPr>
        <w:t>ие равновесия в сфере денежного обращения, а р</w:t>
      </w:r>
      <w:r w:rsidRPr="00141D2B">
        <w:rPr>
          <w:sz w:val="28"/>
          <w:szCs w:val="28"/>
        </w:rPr>
        <w:t>егулирование денежного обращения устанавливается банковским законодательством.</w:t>
      </w:r>
    </w:p>
    <w:p w:rsidR="00C364FD" w:rsidRPr="00141D2B" w:rsidRDefault="00C364F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Центральный Банк России, используя денежно-кредитную политику,  привлекает следующие инструменты:</w:t>
      </w:r>
    </w:p>
    <w:p w:rsidR="00C364FD" w:rsidRPr="00141D2B" w:rsidRDefault="00C364FD" w:rsidP="00141D2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Регламентацию экономических нормативов для кредитных учреждений; Операции на открытом рынке;</w:t>
      </w:r>
    </w:p>
    <w:p w:rsidR="00C364FD" w:rsidRPr="00141D2B" w:rsidRDefault="00C364FD" w:rsidP="00141D2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Ставки учетного процента (дисконтную политику);</w:t>
      </w:r>
    </w:p>
    <w:p w:rsidR="00C364FD" w:rsidRPr="00141D2B" w:rsidRDefault="00C364FD" w:rsidP="00141D2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Нормы обязательных резервов кредитных учреждений и другие.</w:t>
      </w:r>
    </w:p>
    <w:p w:rsidR="00C364FD" w:rsidRPr="00141D2B" w:rsidRDefault="00C364F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Все банкноты и монеты создаются только по указу Банка России, который устанавливает их величину, исходя из размера оборотной кассы и объема налично-денежного оборота.</w:t>
      </w:r>
    </w:p>
    <w:p w:rsidR="00C364FD" w:rsidRPr="00141D2B" w:rsidRDefault="00C364F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Наличные деньги выпускаются в обращение на основе </w:t>
      </w:r>
      <w:r w:rsidRPr="00141D2B">
        <w:rPr>
          <w:b/>
          <w:i/>
          <w:sz w:val="28"/>
          <w:szCs w:val="28"/>
        </w:rPr>
        <w:t>эмиссионного разрешения</w:t>
      </w:r>
      <w:r w:rsidRPr="00141D2B">
        <w:rPr>
          <w:sz w:val="28"/>
          <w:szCs w:val="28"/>
        </w:rPr>
        <w:t xml:space="preserve"> –</w:t>
      </w:r>
      <w:r w:rsidR="0061046C" w:rsidRPr="00141D2B">
        <w:rPr>
          <w:sz w:val="28"/>
          <w:szCs w:val="28"/>
        </w:rPr>
        <w:t xml:space="preserve"> т.е. </w:t>
      </w:r>
      <w:r w:rsidRPr="00141D2B">
        <w:rPr>
          <w:sz w:val="28"/>
          <w:szCs w:val="28"/>
        </w:rPr>
        <w:t xml:space="preserve"> докумен</w:t>
      </w:r>
      <w:r w:rsidR="0061046C" w:rsidRPr="00141D2B">
        <w:rPr>
          <w:sz w:val="28"/>
          <w:szCs w:val="28"/>
        </w:rPr>
        <w:t>та, дающего право Центральному Б</w:t>
      </w:r>
      <w:r w:rsidRPr="00141D2B">
        <w:rPr>
          <w:sz w:val="28"/>
          <w:szCs w:val="28"/>
        </w:rPr>
        <w:t>анку России подкреплять оборотную кассу за счет резервных фондов денежных банкнот и монет. Этот документ выдается Пра</w:t>
      </w:r>
      <w:r w:rsidR="0061046C" w:rsidRPr="00141D2B">
        <w:rPr>
          <w:sz w:val="28"/>
          <w:szCs w:val="28"/>
        </w:rPr>
        <w:t xml:space="preserve">влением Банка России в пределах допустимого </w:t>
      </w:r>
      <w:r w:rsidRPr="00141D2B">
        <w:rPr>
          <w:sz w:val="28"/>
          <w:szCs w:val="28"/>
        </w:rPr>
        <w:t>размера выпуска денег в обращение, установленного Правительством Российской Федерации.</w:t>
      </w:r>
    </w:p>
    <w:p w:rsidR="00C364FD" w:rsidRPr="00141D2B" w:rsidRDefault="00C364F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Совместные действия Правительства</w:t>
      </w:r>
      <w:r w:rsidR="0061046C" w:rsidRPr="00141D2B">
        <w:rPr>
          <w:sz w:val="28"/>
          <w:szCs w:val="28"/>
        </w:rPr>
        <w:t xml:space="preserve"> Российской Федерации</w:t>
      </w:r>
      <w:r w:rsidRPr="00141D2B">
        <w:rPr>
          <w:sz w:val="28"/>
          <w:szCs w:val="28"/>
        </w:rPr>
        <w:t xml:space="preserve"> и Банка России  в сфере денежно-кредит</w:t>
      </w:r>
      <w:r w:rsidR="0061046C" w:rsidRPr="00141D2B">
        <w:rPr>
          <w:sz w:val="28"/>
          <w:szCs w:val="28"/>
        </w:rPr>
        <w:t xml:space="preserve">ной политики в последние годы </w:t>
      </w:r>
      <w:r w:rsidRPr="00141D2B">
        <w:rPr>
          <w:sz w:val="28"/>
          <w:szCs w:val="28"/>
        </w:rPr>
        <w:t>позво</w:t>
      </w:r>
      <w:r w:rsidR="0061046C" w:rsidRPr="00141D2B">
        <w:rPr>
          <w:sz w:val="28"/>
          <w:szCs w:val="28"/>
        </w:rPr>
        <w:t>лили достичь снижения инфляции</w:t>
      </w:r>
      <w:r w:rsidRPr="00141D2B">
        <w:rPr>
          <w:sz w:val="28"/>
          <w:szCs w:val="28"/>
        </w:rPr>
        <w:t xml:space="preserve"> и удержания под контролем  динамики инфляции и валютного курса.</w:t>
      </w:r>
    </w:p>
    <w:p w:rsidR="00762752" w:rsidRPr="00141D2B" w:rsidRDefault="00141D2B" w:rsidP="00141D2B">
      <w:pPr>
        <w:numPr>
          <w:ilvl w:val="1"/>
          <w:numId w:val="6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492D" w:rsidRPr="00141D2B">
        <w:rPr>
          <w:b/>
          <w:sz w:val="28"/>
          <w:szCs w:val="28"/>
        </w:rPr>
        <w:t>Сущность денег</w:t>
      </w:r>
    </w:p>
    <w:p w:rsidR="00141D2B" w:rsidRPr="00141D2B" w:rsidRDefault="00141D2B" w:rsidP="00141D2B">
      <w:pPr>
        <w:spacing w:line="360" w:lineRule="auto"/>
        <w:ind w:left="709"/>
        <w:rPr>
          <w:b/>
          <w:sz w:val="28"/>
          <w:szCs w:val="28"/>
        </w:rPr>
      </w:pPr>
    </w:p>
    <w:p w:rsidR="0069492D" w:rsidRPr="00141D2B" w:rsidRDefault="007E69A3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  </w:t>
      </w:r>
      <w:r w:rsidR="0069492D" w:rsidRPr="00141D2B">
        <w:rPr>
          <w:sz w:val="28"/>
          <w:szCs w:val="28"/>
        </w:rPr>
        <w:t xml:space="preserve">Деньги являются неотъемлемым составным элементом товарного производства и развиваются вместе с ним. </w:t>
      </w:r>
    </w:p>
    <w:p w:rsidR="0069492D" w:rsidRPr="00141D2B" w:rsidRDefault="007E69A3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 </w:t>
      </w:r>
      <w:r w:rsidR="0069492D" w:rsidRPr="00141D2B">
        <w:rPr>
          <w:sz w:val="28"/>
          <w:szCs w:val="28"/>
        </w:rPr>
        <w:t xml:space="preserve">Деньги существуют и действуют там, где хозяйственная жизнь осуществляется посредством движения товаров. </w:t>
      </w:r>
    </w:p>
    <w:p w:rsidR="0069492D" w:rsidRPr="00141D2B" w:rsidRDefault="007E69A3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 </w:t>
      </w:r>
      <w:r w:rsidR="0069492D" w:rsidRPr="00141D2B">
        <w:rPr>
          <w:sz w:val="28"/>
          <w:szCs w:val="28"/>
        </w:rPr>
        <w:t>Экономическое понятие “товар” подразумевает любой продукт, участие которого в хозяйственной жизни совершается посредством купли-продажи. В условиях господства натурального хозяйства, когда продукты производились в основном для собственного потребления, они еще не являлись товарами. Развитие разделения труда, которое сопровождалось возникновением регулярного обмена продуктами труда, привело к становлению товарного хозяйства, при котором продукты стали производиться специально для продажи и таким образом становились товарами.</w:t>
      </w:r>
    </w:p>
    <w:p w:rsidR="0069492D" w:rsidRPr="00141D2B" w:rsidRDefault="0069492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Для того чтобы какой-либо продукт стал товаром, он должен отвечать следующим условиям:</w:t>
      </w:r>
    </w:p>
    <w:p w:rsidR="0069492D" w:rsidRPr="00141D2B" w:rsidRDefault="0069492D" w:rsidP="00141D2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он должен производиться не для собственного потребления, а для продажи;</w:t>
      </w:r>
    </w:p>
    <w:p w:rsidR="0069492D" w:rsidRPr="00141D2B" w:rsidRDefault="0069492D" w:rsidP="00141D2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он должен удовлетворять определенным потребностям, то есть обладать полезностью; причем товар должен быть полезным для покупателя, что находит свое подтверждение в факте купли-продажи;</w:t>
      </w:r>
    </w:p>
    <w:p w:rsidR="0069492D" w:rsidRPr="00141D2B" w:rsidRDefault="0069492D" w:rsidP="00141D2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он должен обладать стоимостью. Стоимость товара - это некие затраты, связанные с ним, причем не индивидуальные затраты производителя (себестоимость), а затраты, признанные обществом, что также должно быть подтверждено посредством купли-продажи.</w:t>
      </w:r>
    </w:p>
    <w:p w:rsidR="0069492D" w:rsidRPr="00141D2B" w:rsidRDefault="0069492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Только совокупность всех этих трех условий делает продукт товаром. Отсутствие любого из них означает, что данные продукт товаром не является. Например, когда какой-либо продукт производится для личного потребления или его невозможно купить или продать - тогда этот продукт товаром не является.</w:t>
      </w:r>
    </w:p>
    <w:p w:rsidR="0069492D" w:rsidRPr="00141D2B" w:rsidRDefault="0069492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Стоимость товаров делает их соизмеримыми и предопределяет их способность обмениваться друг на друга. На рынке происходит обмен, совершаются сделки купли-продажи товаров. Мерой стоимости одного товара становится какое-то количество другого товара. Этот товар постепенно превращается в деньги.</w:t>
      </w:r>
    </w:p>
    <w:p w:rsidR="003D51AC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На начальном этапе экономики России обмен продуктами был редким, случайным явлением. По мере развития общественного разделения труда, появления новых товаров и услуг обмен становился более регулярным. Однако рост числа обмениваемых товаров затруднял процесс купли-продажи или не всегда продавец и покупатель находили друг друга. В последствии на рынке стали постепенно появляться местные товары или услуги,  которые начали пользоваться всеобщей потребляемостью и обмениваемостью. </w:t>
      </w:r>
    </w:p>
    <w:p w:rsidR="003D51AC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При формировании национальных рынков из среды товаров-эквивалентов выделился один, так называемый всеобщий эквивалент, ставший деньгами. Повсеместно эта роль закрепилась за золотом и серебром, учитывая их потребительские свойства: сохраняемость, делимость, портативность, однородность и узнаваемость. Этот процесс возникновения денег в рамках эволюционного подхода был наиболее полно исследован К. Марксом. Анализируя развитие форм стоимости, как выражение исторического процесса развития обмена, он исследовал четыре формы стоимости: простую или случайную; полную или развернутую; «всеобщую» и денежную.</w:t>
      </w:r>
    </w:p>
    <w:p w:rsidR="003D51AC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Эволюция денег отражена на схеме 1.</w:t>
      </w:r>
    </w:p>
    <w:p w:rsidR="003D51AC" w:rsidRPr="00141D2B" w:rsidRDefault="006E6362" w:rsidP="00141D2B">
      <w:pPr>
        <w:pStyle w:val="ac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group id="_x0000_s1026" style="position:absolute;left:0;text-align:left;margin-left:.9pt;margin-top:26.9pt;width:309.6pt;height:180pt;z-index:251657728" coordorigin="1152,3115" coordsize="6192,3600" o:allowincell="f">
            <v:group id="_x0000_s1027" style="position:absolute;left:1584;top:3115;width:5472;height:488" coordorigin="1584,3087" coordsize="5613,48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84;top:3087;width:2304;height:488">
                <v:textbox style="mso-next-textbox:#_x0000_s1028" inset="0,0,0,0">
                  <w:txbxContent>
                    <w:p w:rsidR="003D51AC" w:rsidRPr="00596572" w:rsidRDefault="003D51AC" w:rsidP="003D51AC">
                      <w:pPr>
                        <w:pStyle w:val="ab"/>
                        <w:spacing w:before="120" w:after="120"/>
                      </w:pPr>
                      <w:r w:rsidRPr="00596572">
                        <w:t>Действительные деньги</w:t>
                      </w:r>
                    </w:p>
                  </w:txbxContent>
                </v:textbox>
              </v:shape>
              <v:shape id="_x0000_s1029" type="#_x0000_t202" style="position:absolute;left:5184;top:3087;width:2013;height:488">
                <v:textbox style="mso-next-textbox:#_x0000_s1029" inset="0,0,0,0">
                  <w:txbxContent>
                    <w:p w:rsidR="003D51AC" w:rsidRDefault="003D51AC" w:rsidP="003D51AC">
                      <w:pPr>
                        <w:pStyle w:val="ab"/>
                        <w:spacing w:before="120" w:after="120"/>
                      </w:pPr>
                      <w:r>
                        <w:t>Заменитель денег</w:t>
                      </w:r>
                    </w:p>
                  </w:txbxContent>
                </v:textbox>
              </v:shape>
              <v:line id="_x0000_s1030" style="position:absolute" from="3888,3334" to="5181,3334">
                <v:stroke endarrow="block"/>
              </v:line>
            </v:group>
            <v:shape id="_x0000_s1031" type="#_x0000_t202" style="position:absolute;left:1152;top:3918;width:1008;height:884">
              <v:textbox style="mso-next-textbox:#_x0000_s1031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 xml:space="preserve">Штучные </w:t>
                    </w:r>
                    <w:r>
                      <w:br/>
                      <w:t xml:space="preserve">(различные </w:t>
                    </w:r>
                    <w:r>
                      <w:br/>
                      <w:t>товары)</w:t>
                    </w:r>
                  </w:p>
                </w:txbxContent>
              </v:textbox>
            </v:shape>
            <v:line id="_x0000_s1032" style="position:absolute;flip:x" from="1584,3615" to="2304,3918">
              <v:stroke endarrow="block"/>
            </v:line>
            <v:shape id="_x0000_s1033" type="#_x0000_t202" style="position:absolute;left:2304;top:3918;width:1008;height:884">
              <v:textbox style="mso-next-textbox:#_x0000_s1033" inset="0,0,0,0">
                <w:txbxContent>
                  <w:p w:rsidR="003D51AC" w:rsidRDefault="003D51AC" w:rsidP="003D51AC">
                    <w:pPr>
                      <w:pStyle w:val="ab"/>
                      <w:spacing w:before="180" w:after="80"/>
                    </w:pPr>
                    <w:r>
                      <w:t xml:space="preserve">Весовые </w:t>
                    </w:r>
                    <w:r>
                      <w:br/>
                      <w:t>слитки</w:t>
                    </w:r>
                  </w:p>
                </w:txbxContent>
              </v:textbox>
            </v:shape>
            <v:line id="_x0000_s1034" style="position:absolute" from="2736,3615" to="2736,3918">
              <v:stroke endarrow="block"/>
            </v:line>
            <v:shape id="_x0000_s1035" type="#_x0000_t202" style="position:absolute;left:3456;top:3918;width:1008;height:884">
              <v:textbox style="mso-next-textbox:#_x0000_s1035" inset="0,0,0,0">
                <w:txbxContent>
                  <w:p w:rsidR="003D51AC" w:rsidRDefault="003D51AC" w:rsidP="003D51AC">
                    <w:pPr>
                      <w:pStyle w:val="ab"/>
                      <w:spacing w:before="300" w:after="80"/>
                    </w:pPr>
                    <w:r>
                      <w:t xml:space="preserve">Монеты </w:t>
                    </w:r>
                  </w:p>
                </w:txbxContent>
              </v:textbox>
            </v:shape>
            <v:line id="_x0000_s1036" style="position:absolute" from="3312,3615" to="3888,3918">
              <v:stroke endarrow="block"/>
            </v:line>
            <v:shape id="_x0000_s1037" type="#_x0000_t202" style="position:absolute;left:4608;top:3918;width:1440;height:884">
              <v:textbox style="mso-next-textbox:#_x0000_s1037" inset="0,0,0,0">
                <w:txbxContent>
                  <w:p w:rsidR="003D51AC" w:rsidRDefault="003D51AC" w:rsidP="003D51AC">
                    <w:pPr>
                      <w:pStyle w:val="ab"/>
                      <w:spacing w:before="300" w:after="80"/>
                    </w:pPr>
                    <w:r>
                      <w:t>Металлические</w:t>
                    </w:r>
                  </w:p>
                </w:txbxContent>
              </v:textbox>
            </v:shape>
            <v:shape id="_x0000_s1038" type="#_x0000_t202" style="position:absolute;left:6192;top:3918;width:1152;height:884">
              <v:textbox style="mso-next-textbox:#_x0000_s1038" inset="0,0,0,0">
                <w:txbxContent>
                  <w:p w:rsidR="003D51AC" w:rsidRDefault="003D51AC" w:rsidP="003D51AC">
                    <w:pPr>
                      <w:spacing w:before="80" w:after="80"/>
                      <w:jc w:val="center"/>
                    </w:pPr>
                    <w:r>
                      <w:t xml:space="preserve">Бумажные </w:t>
                    </w:r>
                    <w:r>
                      <w:br/>
                      <w:t xml:space="preserve">знаки </w:t>
                    </w:r>
                    <w:r>
                      <w:br/>
                      <w:t>стоимости</w:t>
                    </w:r>
                  </w:p>
                </w:txbxContent>
              </v:textbox>
            </v:shape>
            <v:line id="_x0000_s1039" style="position:absolute;flip:x" from="5328,3615" to="5904,3918">
              <v:stroke endarrow="block"/>
            </v:line>
            <v:line id="_x0000_s1040" style="position:absolute" from="6480,3615" to="6912,3918">
              <v:stroke endarrow="block"/>
            </v:line>
            <v:shape id="_x0000_s1041" type="#_x0000_t202" style="position:absolute;left:4176;top:5344;width:1728;height:663">
              <v:textbox style="mso-next-textbox:#_x0000_s1041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 xml:space="preserve">Государственные </w:t>
                    </w:r>
                    <w:r>
                      <w:br/>
                      <w:t>бумажные деньги</w:t>
                    </w:r>
                  </w:p>
                </w:txbxContent>
              </v:textbox>
            </v:shape>
            <v:shape id="_x0000_s1042" type="#_x0000_t202" style="position:absolute;left:6048;top:5344;width:1296;height:663">
              <v:textbox style="mso-next-textbox:#_x0000_s1042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>Кредитные деньги</w:t>
                    </w:r>
                  </w:p>
                </w:txbxContent>
              </v:textbox>
            </v:shape>
            <v:line id="_x0000_s1043" style="position:absolute;flip:x" from="5184,4799" to="6768,5328">
              <v:stroke endarrow="block"/>
            </v:line>
            <v:line id="_x0000_s1044" style="position:absolute" from="6768,4799" to="6768,5338">
              <v:stroke endarrow="block"/>
            </v:line>
            <v:shape id="_x0000_s1045" type="#_x0000_t202" style="position:absolute;left:4608;top:6324;width:864;height:391">
              <v:textbox style="mso-next-textbox:#_x0000_s1045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>Векселя</w:t>
                    </w:r>
                  </w:p>
                </w:txbxContent>
              </v:textbox>
            </v:shape>
            <v:shape id="_x0000_s1046" type="#_x0000_t202" style="position:absolute;left:5616;top:6324;width:1008;height:391">
              <v:textbox style="mso-next-textbox:#_x0000_s1046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>Банкноты</w:t>
                    </w:r>
                  </w:p>
                  <w:p w:rsidR="003D51AC" w:rsidRDefault="003D51AC" w:rsidP="003D51AC"/>
                </w:txbxContent>
              </v:textbox>
            </v:shape>
            <v:shape id="_x0000_s1047" type="#_x0000_t202" style="position:absolute;left:6768;top:6324;width:576;height:391">
              <v:textbox style="mso-next-textbox:#_x0000_s1047" inset="0,0,0,0">
                <w:txbxContent>
                  <w:p w:rsidR="003D51AC" w:rsidRDefault="003D51AC" w:rsidP="003D51AC">
                    <w:pPr>
                      <w:pStyle w:val="ab"/>
                      <w:spacing w:after="80"/>
                    </w:pPr>
                    <w:r>
                      <w:t>Чеки</w:t>
                    </w:r>
                  </w:p>
                </w:txbxContent>
              </v:textbox>
            </v:shape>
            <v:line id="_x0000_s1048" style="position:absolute;flip:x" from="5328,6018" to="6336,6321">
              <v:stroke endarrow="block"/>
            </v:line>
            <v:line id="_x0000_s1049" style="position:absolute;flip:x" from="6336,6018" to="6624,6321">
              <v:stroke endarrow="block"/>
            </v:line>
            <v:line id="_x0000_s1050" style="position:absolute" from="6912,6018" to="7200,6321">
              <v:stroke endarrow="block"/>
            </v:line>
            <w10:wrap type="topAndBottom"/>
          </v:group>
        </w:pict>
      </w:r>
      <w:r w:rsidR="003D51AC" w:rsidRPr="00141D2B">
        <w:rPr>
          <w:rFonts w:ascii="Times New Roman" w:hAnsi="Times New Roman"/>
          <w:sz w:val="28"/>
          <w:szCs w:val="28"/>
        </w:rPr>
        <w:t>Схема 1</w:t>
      </w:r>
    </w:p>
    <w:p w:rsidR="003D51AC" w:rsidRPr="00141D2B" w:rsidRDefault="003D51AC" w:rsidP="00141D2B">
      <w:pPr>
        <w:pStyle w:val="aa"/>
        <w:spacing w:line="360" w:lineRule="auto"/>
        <w:ind w:firstLine="709"/>
        <w:rPr>
          <w:sz w:val="28"/>
          <w:szCs w:val="28"/>
        </w:rPr>
      </w:pPr>
    </w:p>
    <w:p w:rsidR="009E7720" w:rsidRPr="00141D2B" w:rsidRDefault="009E7720" w:rsidP="00141D2B">
      <w:pPr>
        <w:spacing w:line="360" w:lineRule="auto"/>
        <w:ind w:firstLine="709"/>
        <w:jc w:val="both"/>
        <w:rPr>
          <w:sz w:val="28"/>
          <w:szCs w:val="28"/>
        </w:rPr>
      </w:pPr>
    </w:p>
    <w:p w:rsidR="003D51AC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Деньги обладают абсолютной ликвидностью. Ликвидность – это способность какого-либо финансового актива обращаться в наличные деньги.</w:t>
      </w:r>
    </w:p>
    <w:p w:rsidR="003D51AC" w:rsidRPr="00141D2B" w:rsidRDefault="003D51A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 экономической точки зрения деньги являются особым товаром и их можно определить как средство выражения стоимости товаров, меру стоимости, всеобщий эквивалент множества стоимостей товаров. А товар – это продукт труда, предназначенный для обмена или продажи.</w:t>
      </w:r>
    </w:p>
    <w:p w:rsidR="00762752" w:rsidRPr="00141D2B" w:rsidRDefault="0069492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Используя деньги в качестве всеобщего эквивалента, мы можем измерить стоимости всех товаров, присутствующих на рынке, и сравнить их между собой</w:t>
      </w:r>
      <w:r w:rsidR="000943D9" w:rsidRPr="00141D2B">
        <w:rPr>
          <w:sz w:val="28"/>
          <w:szCs w:val="28"/>
        </w:rPr>
        <w:t>.</w:t>
      </w:r>
    </w:p>
    <w:p w:rsidR="00762752" w:rsidRDefault="00141D2B" w:rsidP="00141D2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762752" w:rsidRPr="00141D2B">
        <w:rPr>
          <w:b/>
          <w:sz w:val="28"/>
          <w:szCs w:val="28"/>
        </w:rPr>
        <w:t>1.2 Основные виды денег</w:t>
      </w:r>
    </w:p>
    <w:p w:rsidR="00141D2B" w:rsidRPr="00141D2B" w:rsidRDefault="00141D2B" w:rsidP="00141D2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9492D" w:rsidRPr="00141D2B" w:rsidRDefault="003E0C6E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М</w:t>
      </w:r>
      <w:r w:rsidR="00BC4BD4" w:rsidRPr="00141D2B">
        <w:rPr>
          <w:sz w:val="28"/>
          <w:szCs w:val="28"/>
        </w:rPr>
        <w:t>ожно выделить три</w:t>
      </w:r>
      <w:r w:rsidR="0069492D" w:rsidRPr="00141D2B">
        <w:rPr>
          <w:sz w:val="28"/>
          <w:szCs w:val="28"/>
        </w:rPr>
        <w:t xml:space="preserve"> основных вида денег: натуральные и символическ</w:t>
      </w:r>
      <w:r w:rsidR="007E69A3" w:rsidRPr="00141D2B">
        <w:rPr>
          <w:sz w:val="28"/>
          <w:szCs w:val="28"/>
        </w:rPr>
        <w:t>ие деньги, металлические и бумажные деньги, деньги безналичного оборота</w:t>
      </w:r>
      <w:r w:rsidR="00BC4BD4" w:rsidRPr="00141D2B">
        <w:rPr>
          <w:sz w:val="28"/>
          <w:szCs w:val="28"/>
        </w:rPr>
        <w:t xml:space="preserve"> (кредитные деньги)</w:t>
      </w:r>
      <w:r w:rsidR="007E69A3" w:rsidRPr="00141D2B">
        <w:rPr>
          <w:sz w:val="28"/>
          <w:szCs w:val="28"/>
        </w:rPr>
        <w:t>.</w:t>
      </w:r>
    </w:p>
    <w:p w:rsidR="0069492D" w:rsidRPr="00141D2B" w:rsidRDefault="0069492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i/>
          <w:sz w:val="28"/>
          <w:szCs w:val="28"/>
        </w:rPr>
        <w:t>Натуральные (вещественные)</w:t>
      </w:r>
      <w:r w:rsidRPr="00141D2B">
        <w:rPr>
          <w:sz w:val="28"/>
          <w:szCs w:val="28"/>
        </w:rPr>
        <w:t xml:space="preserve"> деньги, их нередко называют действительными деньгами, включают все виды товаров, которые являлись всеобщими эквивалентами на начальных этапах развития товарного обращения (скот, зерно, меха, ракушки и т.п.), а также деньги из драгоценных </w:t>
      </w:r>
      <w:r w:rsidR="007E69A3" w:rsidRPr="00141D2B">
        <w:rPr>
          <w:sz w:val="28"/>
          <w:szCs w:val="28"/>
        </w:rPr>
        <w:t>металлов (золотые и серебряные).</w:t>
      </w:r>
    </w:p>
    <w:p w:rsidR="00BC4BD4" w:rsidRPr="00141D2B" w:rsidRDefault="00BC4BD4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Характерная особенность натуральных денег состояла в том, что они могли существовать не только в качестве денег, но и в качестве товара. Номинальная стоимость денег данного вида соответствовала их реальной стоимости (стоимости золота или серебра).</w:t>
      </w:r>
    </w:p>
    <w:p w:rsidR="000C665C" w:rsidRPr="00141D2B" w:rsidRDefault="007E69A3" w:rsidP="00141D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1D2B">
        <w:rPr>
          <w:i/>
          <w:sz w:val="28"/>
          <w:szCs w:val="28"/>
        </w:rPr>
        <w:t>Металлические и бумажные деньги</w:t>
      </w:r>
      <w:r w:rsidRPr="00141D2B">
        <w:rPr>
          <w:sz w:val="28"/>
          <w:szCs w:val="28"/>
        </w:rPr>
        <w:t xml:space="preserve"> являются обязательствами государства и государственных агентов. Металлические деньги - это по существу “удобные деньги” в том смысле, что они позволяют нам совершать любые виды мелких покупок. </w:t>
      </w:r>
      <w:r w:rsidRPr="00141D2B">
        <w:rPr>
          <w:color w:val="000000"/>
          <w:sz w:val="28"/>
          <w:szCs w:val="28"/>
        </w:rPr>
        <w:t>Следует заметить, что все металлические деньги являются символическими деньгами.</w:t>
      </w:r>
      <w:r w:rsidR="000C665C" w:rsidRPr="00141D2B">
        <w:rPr>
          <w:color w:val="000000"/>
          <w:sz w:val="28"/>
          <w:szCs w:val="28"/>
        </w:rPr>
        <w:t xml:space="preserve"> </w:t>
      </w:r>
    </w:p>
    <w:p w:rsidR="000C665C" w:rsidRPr="00141D2B" w:rsidRDefault="000C665C" w:rsidP="00141D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41D2B">
        <w:rPr>
          <w:i/>
          <w:sz w:val="28"/>
          <w:szCs w:val="28"/>
        </w:rPr>
        <w:t>Деньги безналичного оборота</w:t>
      </w:r>
    </w:p>
    <w:p w:rsidR="0069492D" w:rsidRPr="00141D2B" w:rsidRDefault="000C665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Свое</w:t>
      </w:r>
      <w:r w:rsidRPr="00141D2B">
        <w:rPr>
          <w:color w:val="000000"/>
          <w:sz w:val="28"/>
          <w:szCs w:val="28"/>
        </w:rPr>
        <w:t xml:space="preserve"> наибольшее распространение </w:t>
      </w:r>
      <w:r w:rsidRPr="00141D2B">
        <w:rPr>
          <w:sz w:val="28"/>
          <w:szCs w:val="28"/>
        </w:rPr>
        <w:t xml:space="preserve">деньги безналичного оборота получили в США поскольку </w:t>
      </w:r>
      <w:r w:rsidRPr="00141D2B">
        <w:rPr>
          <w:color w:val="000000"/>
          <w:sz w:val="28"/>
          <w:szCs w:val="28"/>
        </w:rPr>
        <w:t xml:space="preserve">хранение денег на текущих счетах и удобно и безопасно. Деньги безналичного расчета стали основной формой денег в нашей экономике. В долларовом выражении 90% всех сделок осуществляются с помощью чеков. А </w:t>
      </w:r>
      <w:r w:rsidRPr="00141D2B">
        <w:rPr>
          <w:sz w:val="28"/>
          <w:szCs w:val="28"/>
        </w:rPr>
        <w:t>чеки – это не что иное, как средство передачи собственности на вклады в банки и другие финансовые учреждения, широко используются в качестве средства обращения.</w:t>
      </w:r>
      <w:r w:rsidRPr="00141D2B">
        <w:rPr>
          <w:color w:val="000000"/>
          <w:sz w:val="28"/>
          <w:szCs w:val="28"/>
        </w:rPr>
        <w:t xml:space="preserve"> </w:t>
      </w:r>
      <w:r w:rsidR="00BC4BD4" w:rsidRPr="00141D2B">
        <w:rPr>
          <w:color w:val="000000"/>
          <w:sz w:val="28"/>
          <w:szCs w:val="28"/>
        </w:rPr>
        <w:t xml:space="preserve">К деньгам безналичного оборота также относятся кредитные карты, которые выпускаются в финансово - кредитных учреждениях, Банках и являются их собственностью. </w:t>
      </w:r>
      <w:r w:rsidR="00BC4BD4" w:rsidRPr="00141D2B">
        <w:rPr>
          <w:i/>
          <w:color w:val="000000"/>
          <w:sz w:val="28"/>
          <w:szCs w:val="28"/>
        </w:rPr>
        <w:t>Кредитные карты</w:t>
      </w:r>
      <w:r w:rsidR="00BC4BD4" w:rsidRPr="00141D2B">
        <w:rPr>
          <w:color w:val="000000"/>
          <w:sz w:val="28"/>
          <w:szCs w:val="28"/>
        </w:rPr>
        <w:t xml:space="preserve"> также являются средством безналичной оплаты любых товаров и услуг, очень просты и удобны в применении, покрывают риск утери или кражи больших денежных сумм, к тому же имеют техническое ограничение к использованию. Например, при утере или краже кредитной карты ее пользователь (клиент Банка) может быть абсолютно спокоен за сохранность всех денежных средств, размещенных на ней, потому что в любой момент он имеет право ее заблокировать. Другими словами можно остановить ее использование, заплатив Банку все  проценты за ее использование (при наличии таковых) и закрыть счет. </w:t>
      </w:r>
    </w:p>
    <w:p w:rsidR="00BC4BD4" w:rsidRPr="00141D2B" w:rsidRDefault="001E537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В Бюджетной Системе </w:t>
      </w:r>
      <w:r w:rsidR="001F505F" w:rsidRPr="00141D2B">
        <w:rPr>
          <w:sz w:val="28"/>
          <w:szCs w:val="28"/>
        </w:rPr>
        <w:t>Ро</w:t>
      </w:r>
      <w:r w:rsidRPr="00141D2B">
        <w:rPr>
          <w:sz w:val="28"/>
          <w:szCs w:val="28"/>
        </w:rPr>
        <w:t xml:space="preserve">ссийской Федерации </w:t>
      </w:r>
      <w:r w:rsidR="001F505F" w:rsidRPr="00141D2B">
        <w:rPr>
          <w:sz w:val="28"/>
          <w:szCs w:val="28"/>
        </w:rPr>
        <w:t>функционируют</w:t>
      </w:r>
      <w:r w:rsidR="00BC4BD4" w:rsidRPr="00141D2B">
        <w:rPr>
          <w:sz w:val="28"/>
          <w:szCs w:val="28"/>
        </w:rPr>
        <w:t>:</w:t>
      </w:r>
      <w:r w:rsidR="001F505F" w:rsidRPr="00141D2B">
        <w:rPr>
          <w:sz w:val="28"/>
          <w:szCs w:val="28"/>
        </w:rPr>
        <w:t xml:space="preserve"> </w:t>
      </w:r>
    </w:p>
    <w:p w:rsidR="00BC4BD4" w:rsidRPr="00141D2B" w:rsidRDefault="001F505F" w:rsidP="00141D2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наличные деньги (банкноты и монеты)</w:t>
      </w:r>
      <w:r w:rsidR="00BC4BD4" w:rsidRPr="00141D2B">
        <w:rPr>
          <w:sz w:val="28"/>
          <w:szCs w:val="28"/>
        </w:rPr>
        <w:t>;</w:t>
      </w:r>
    </w:p>
    <w:p w:rsidR="00BC4BD4" w:rsidRPr="00141D2B" w:rsidRDefault="001F505F" w:rsidP="00141D2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скрытые деньги (недвижимость, золото, акции и т.д.)</w:t>
      </w:r>
    </w:p>
    <w:p w:rsidR="001F505F" w:rsidRPr="00141D2B" w:rsidRDefault="001F505F" w:rsidP="00141D2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безналичные деньги (т.е</w:t>
      </w:r>
      <w:r w:rsidR="001E537C" w:rsidRPr="00141D2B">
        <w:rPr>
          <w:sz w:val="28"/>
          <w:szCs w:val="28"/>
        </w:rPr>
        <w:t xml:space="preserve"> те</w:t>
      </w:r>
      <w:r w:rsidRPr="00141D2B">
        <w:rPr>
          <w:sz w:val="28"/>
          <w:szCs w:val="28"/>
        </w:rPr>
        <w:t xml:space="preserve"> средства,</w:t>
      </w:r>
      <w:r w:rsidR="001E537C" w:rsidRPr="00141D2B">
        <w:rPr>
          <w:sz w:val="28"/>
          <w:szCs w:val="28"/>
        </w:rPr>
        <w:t xml:space="preserve"> которые размещают</w:t>
      </w:r>
      <w:r w:rsidRPr="00141D2B">
        <w:rPr>
          <w:sz w:val="28"/>
          <w:szCs w:val="28"/>
        </w:rPr>
        <w:t xml:space="preserve"> </w:t>
      </w:r>
      <w:r w:rsidR="00BC4BD4" w:rsidRPr="00141D2B">
        <w:rPr>
          <w:sz w:val="28"/>
          <w:szCs w:val="28"/>
        </w:rPr>
        <w:t xml:space="preserve">на </w:t>
      </w:r>
      <w:r w:rsidRPr="00141D2B">
        <w:rPr>
          <w:sz w:val="28"/>
          <w:szCs w:val="28"/>
        </w:rPr>
        <w:t xml:space="preserve">счетах в финансово-кредитных учреждениях, Банках). </w:t>
      </w:r>
    </w:p>
    <w:p w:rsidR="00EC3A1C" w:rsidRPr="00141D2B" w:rsidRDefault="00EC3A1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Скрытые деньги - это деньги, вложенные в </w:t>
      </w:r>
      <w:r w:rsidR="001F505F" w:rsidRPr="00141D2B">
        <w:rPr>
          <w:sz w:val="28"/>
          <w:szCs w:val="28"/>
        </w:rPr>
        <w:t>неупотребляемые</w:t>
      </w:r>
      <w:r w:rsidRPr="00141D2B">
        <w:rPr>
          <w:sz w:val="28"/>
          <w:szCs w:val="28"/>
        </w:rPr>
        <w:t xml:space="preserve"> вещи, которые затем могут быть вновь превращены в деньги, а именно инвестиционные ценности (ценные бумаги, недвижимость, драгоценные металлы и камни), высоколиквидные товары длительного пользования.</w:t>
      </w:r>
    </w:p>
    <w:p w:rsidR="00EC3A1C" w:rsidRPr="00141D2B" w:rsidRDefault="00EC3A1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Наличные деньги - это деньги, находящиеся в кассе, на счетах и в пути. Они четко делятся на две группы: денежные фонды и денежные средства. Эти две группы денег резко отличаются по многим признакам, прежде всего по целям использования, по степени самостоятельности движения, по характеру отношений, возникающих при их обороте.</w:t>
      </w:r>
    </w:p>
    <w:p w:rsidR="00EC3A1C" w:rsidRPr="00141D2B" w:rsidRDefault="00EC3A1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Денежные фонды - это обособившаяся часть денег, имеющая целевое назначение и относительную самостоятельность функционирования. Потеря этих денег зачастую ведет к банкротству хозяйствующего субъекта. </w:t>
      </w:r>
    </w:p>
    <w:p w:rsidR="00EC3A1C" w:rsidRPr="00141D2B" w:rsidRDefault="00EC3A1C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Денежные средства - это деньги, которыми можно распоряжаться по своему усмотрению и потеря которых не всегда может резко ухудшить финансовое состояние хозяйствующего субъекта.</w:t>
      </w:r>
    </w:p>
    <w:p w:rsidR="00762752" w:rsidRDefault="00141D2B" w:rsidP="00141D2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762752" w:rsidRPr="00141D2B">
        <w:rPr>
          <w:b/>
          <w:sz w:val="28"/>
          <w:szCs w:val="28"/>
        </w:rPr>
        <w:t>1.3 Основные функции денег</w:t>
      </w:r>
    </w:p>
    <w:p w:rsidR="00141D2B" w:rsidRPr="00141D2B" w:rsidRDefault="00141D2B" w:rsidP="00141D2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141D2B" w:rsidRPr="00141D2B" w:rsidRDefault="00717F5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Деньги проявляют себя через свои функци</w:t>
      </w:r>
    </w:p>
    <w:p w:rsidR="00762752" w:rsidRPr="00141D2B" w:rsidRDefault="00717F5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и. Обычно выделяют следующие четыре основные функции денег: </w:t>
      </w:r>
    </w:p>
    <w:p w:rsidR="00762752" w:rsidRPr="00141D2B" w:rsidRDefault="00717F5D" w:rsidP="00141D2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мера стоимости</w:t>
      </w:r>
      <w:r w:rsidR="00762752" w:rsidRPr="00141D2B">
        <w:rPr>
          <w:sz w:val="28"/>
          <w:szCs w:val="28"/>
        </w:rPr>
        <w:t xml:space="preserve"> - при помощи денег субъекты измеряют и соизмеряют стоимость всех;</w:t>
      </w:r>
    </w:p>
    <w:p w:rsidR="00762752" w:rsidRPr="00141D2B" w:rsidRDefault="00762752" w:rsidP="00141D2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</w:t>
      </w:r>
      <w:r w:rsidR="00717F5D" w:rsidRPr="00141D2B">
        <w:rPr>
          <w:sz w:val="28"/>
          <w:szCs w:val="28"/>
        </w:rPr>
        <w:t xml:space="preserve">средство накопления </w:t>
      </w:r>
      <w:r w:rsidRPr="00141D2B">
        <w:rPr>
          <w:sz w:val="28"/>
          <w:szCs w:val="28"/>
        </w:rPr>
        <w:t>(тезаврации) - деньги покидают сферу обращения и оседают в домашних сейфах и на счетах в банках;</w:t>
      </w:r>
    </w:p>
    <w:p w:rsidR="00762752" w:rsidRPr="00141D2B" w:rsidRDefault="00762752" w:rsidP="00141D2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средство обращения -  деньги, выполняя функцию средства обращения, стали капиталом, т.е. стоимостью, приносящей доход, создав тем самым условия для появления финансов как самостоятельной сферы денежных отношений, как части производственных отношений;</w:t>
      </w:r>
    </w:p>
    <w:p w:rsidR="00762752" w:rsidRPr="00141D2B" w:rsidRDefault="00762752" w:rsidP="00141D2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 средство платежа - </w:t>
      </w:r>
      <w:r w:rsidR="00717F5D" w:rsidRPr="00141D2B">
        <w:rPr>
          <w:sz w:val="28"/>
          <w:szCs w:val="28"/>
        </w:rPr>
        <w:t xml:space="preserve"> </w:t>
      </w:r>
      <w:r w:rsidRPr="00141D2B">
        <w:rPr>
          <w:sz w:val="28"/>
          <w:szCs w:val="28"/>
        </w:rPr>
        <w:t>Деньги выступают как средство уплаты долга при несовпадении покупок и продаж во времени и пространстве.</w:t>
      </w:r>
    </w:p>
    <w:p w:rsidR="00762752" w:rsidRPr="00141D2B" w:rsidRDefault="00717F5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Часто выделяют и пятую функцию денег - функцию мировых денег, проявляющуюся в обслуживании международного товарообмена.</w:t>
      </w:r>
    </w:p>
    <w:p w:rsidR="003D51AC" w:rsidRPr="00141D2B" w:rsidRDefault="003D51AC" w:rsidP="00141D2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Функцию мировых денег выделяют лишь экономисты марксистского направления. Она связана с обслуживанием мировой торговли. Долгое время эту функцию отводили золоту, но теперь оно практически вытеснено из международных платежей и расчетов национальными валютами развитых стран.</w:t>
      </w:r>
    </w:p>
    <w:p w:rsidR="00920B1A" w:rsidRPr="00141D2B" w:rsidRDefault="00920B1A" w:rsidP="00141D2B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141D2B">
        <w:rPr>
          <w:bCs/>
          <w:i/>
          <w:sz w:val="28"/>
          <w:szCs w:val="28"/>
        </w:rPr>
        <w:t>Особенности функций денег на мировом рынке</w:t>
      </w:r>
    </w:p>
    <w:p w:rsidR="00920B1A" w:rsidRPr="00141D2B" w:rsidRDefault="00920B1A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 xml:space="preserve">Практическая реализация функции мировых денег - это по сути реализация тех же трех основных функций, но в рамках международного рынка, а не национального, и с учетом его специфических особенностей. Выделение и обособление этой функции обосновывается существующими различиями международного и национального товарных рынков в условиях неполноценных денег. Т.е. доллары и рубли выполняют те же три функции, но в разной степени, определенной уровнем доверия и их распространенности. С постепенным отходом от золотого обеспечения в качестве мировых денег стали использоваться деньги наиболее сильных держав, совершающих наибольшее количество сделок на международном товарном рынке и рынке капиталов, а также обладающие наибольшим доверием. Скорее следует говорить не о существовании функции мировых денег, а о признании некоторых национальных денег в качестве мировых. </w:t>
      </w:r>
    </w:p>
    <w:p w:rsidR="00920B1A" w:rsidRPr="00141D2B" w:rsidRDefault="00920B1A" w:rsidP="00141D2B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141D2B">
        <w:rPr>
          <w:bCs/>
          <w:i/>
          <w:sz w:val="28"/>
          <w:szCs w:val="28"/>
        </w:rPr>
        <w:t>Взаимосвязь этих функций</w:t>
      </w:r>
    </w:p>
    <w:p w:rsidR="00920B1A" w:rsidRPr="00141D2B" w:rsidRDefault="00920B1A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Несмотря на различие функций денег, между ними существует взаимосвязь и единство, обуславливающиеся сущностью.</w:t>
      </w:r>
    </w:p>
    <w:p w:rsidR="00920B1A" w:rsidRPr="00141D2B" w:rsidRDefault="00920B1A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Функция меры стоимости реализуется в функции средства обращения и средства платежа. Вместе с тем деньги могут попеременно выполнять функции средства обращения и средства платежа, а также служить средством накопления. В свою очередь денежные накопления могут быть использованы как средство обращения или средство платежа.</w:t>
      </w:r>
    </w:p>
    <w:p w:rsidR="0051423E" w:rsidRPr="00141D2B" w:rsidRDefault="00141D2B" w:rsidP="00141D2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1423E" w:rsidRPr="00141D2B">
        <w:rPr>
          <w:b/>
          <w:sz w:val="28"/>
          <w:szCs w:val="28"/>
          <w:lang w:val="en-US"/>
        </w:rPr>
        <w:t>II</w:t>
      </w:r>
      <w:r w:rsidR="0051423E" w:rsidRPr="00141D2B">
        <w:rPr>
          <w:b/>
          <w:sz w:val="28"/>
          <w:szCs w:val="28"/>
        </w:rPr>
        <w:t xml:space="preserve">. </w:t>
      </w:r>
      <w:r w:rsidR="000943D9" w:rsidRPr="00141D2B">
        <w:rPr>
          <w:b/>
          <w:sz w:val="28"/>
          <w:szCs w:val="28"/>
        </w:rPr>
        <w:t>Задание</w:t>
      </w:r>
      <w:r w:rsidR="00B66C94" w:rsidRPr="00141D2B">
        <w:rPr>
          <w:b/>
          <w:sz w:val="28"/>
          <w:szCs w:val="28"/>
          <w:lang w:val="en-US"/>
        </w:rPr>
        <w:t xml:space="preserve"> </w:t>
      </w:r>
      <w:r w:rsidR="00B66C94" w:rsidRPr="00141D2B">
        <w:rPr>
          <w:b/>
          <w:sz w:val="28"/>
          <w:szCs w:val="28"/>
        </w:rPr>
        <w:t>№ 1</w:t>
      </w:r>
    </w:p>
    <w:p w:rsidR="0051423E" w:rsidRPr="00141D2B" w:rsidRDefault="0051423E" w:rsidP="00141D2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17F5D" w:rsidRPr="00141D2B" w:rsidRDefault="00717F5D" w:rsidP="00141D2B">
      <w:pPr>
        <w:spacing w:line="360" w:lineRule="auto"/>
        <w:ind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Проанализируйте эффективность использования основных фондов потребительского общества:</w:t>
      </w:r>
    </w:p>
    <w:p w:rsidR="00A57748" w:rsidRPr="00141D2B" w:rsidRDefault="00A57748" w:rsidP="00141D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1489"/>
        <w:gridCol w:w="26"/>
        <w:gridCol w:w="1516"/>
        <w:gridCol w:w="1771"/>
        <w:gridCol w:w="75"/>
        <w:gridCol w:w="1185"/>
      </w:tblGrid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ПОКАЗАТЕЛИ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ПРОШЛЫЙ ГОД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ОТКЛОНЕНИЕ (+,-)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ТЕМП РОСТА %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2F41BA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1.Оборот по торговле, тыс. руб.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66735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73418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6683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1,100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2F41BA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2. Прибыль, тыс. руб.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5340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5935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595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1,111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3. Среднегодовая численность работников, чел.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32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34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1,063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4. Среднегодовая стоимость основных фондов, тыс.р.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3030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3180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1,050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5. Фондоотдача, руб.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22,025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23,087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1,063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1,048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6. Фондоемкость, руб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0,045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0,043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-0,002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0,954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717F5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7. Фондорентабельность,%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1,762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1,866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0,104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1,059</w:t>
            </w:r>
          </w:p>
        </w:tc>
      </w:tr>
      <w:tr w:rsidR="00717F5D" w:rsidRPr="00A57146" w:rsidTr="00A57146">
        <w:tc>
          <w:tcPr>
            <w:tcW w:w="3586" w:type="dxa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8. Фондовооруженность, тыс.р.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94,688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93,529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-1,158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7F5D" w:rsidRPr="00A57146" w:rsidRDefault="0069492D" w:rsidP="00A57146">
            <w:pPr>
              <w:pStyle w:val="3"/>
              <w:tabs>
                <w:tab w:val="left" w:pos="1620"/>
                <w:tab w:val="left" w:pos="594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7146">
              <w:rPr>
                <w:sz w:val="20"/>
                <w:szCs w:val="20"/>
              </w:rPr>
              <w:t>0,988</w:t>
            </w:r>
          </w:p>
        </w:tc>
      </w:tr>
    </w:tbl>
    <w:p w:rsidR="00A57748" w:rsidRPr="00141D2B" w:rsidRDefault="00A57748" w:rsidP="00141D2B">
      <w:pPr>
        <w:pStyle w:val="3"/>
        <w:tabs>
          <w:tab w:val="left" w:pos="1620"/>
          <w:tab w:val="left" w:pos="5940"/>
        </w:tabs>
        <w:ind w:firstLine="709"/>
      </w:pPr>
    </w:p>
    <w:p w:rsidR="00762752" w:rsidRPr="00141D2B" w:rsidRDefault="00762752" w:rsidP="00141D2B">
      <w:pPr>
        <w:pStyle w:val="3"/>
        <w:tabs>
          <w:tab w:val="left" w:pos="1620"/>
          <w:tab w:val="left" w:pos="5940"/>
        </w:tabs>
        <w:ind w:firstLine="709"/>
        <w:rPr>
          <w:b/>
          <w:i/>
        </w:rPr>
      </w:pPr>
      <w:r w:rsidRPr="00141D2B">
        <w:rPr>
          <w:b/>
          <w:i/>
        </w:rPr>
        <w:t>Решение:</w:t>
      </w:r>
    </w:p>
    <w:p w:rsidR="00637540" w:rsidRPr="00141D2B" w:rsidRDefault="0063754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Ф</w:t>
      </w:r>
      <w:r w:rsidRPr="00141D2B">
        <w:rPr>
          <w:vertAlign w:val="subscript"/>
        </w:rPr>
        <w:t>о</w:t>
      </w:r>
      <w:r w:rsidRPr="00141D2B">
        <w:t>=Р</w:t>
      </w:r>
      <w:r w:rsidRPr="00141D2B">
        <w:rPr>
          <w:vertAlign w:val="subscript"/>
        </w:rPr>
        <w:t>п</w:t>
      </w:r>
      <w:r w:rsidRPr="00141D2B">
        <w:t>/О</w:t>
      </w:r>
      <w:r w:rsidRPr="00141D2B">
        <w:rPr>
          <w:vertAlign w:val="subscript"/>
        </w:rPr>
        <w:t>ф</w:t>
      </w:r>
      <w:r w:rsidRPr="00141D2B">
        <w:t>,        где,   Ф</w:t>
      </w:r>
      <w:r w:rsidRPr="00141D2B">
        <w:rPr>
          <w:vertAlign w:val="subscript"/>
        </w:rPr>
        <w:t>о</w:t>
      </w:r>
      <w:r w:rsidRPr="00141D2B">
        <w:t xml:space="preserve"> – фондоотдача,</w:t>
      </w:r>
    </w:p>
    <w:p w:rsidR="00637540" w:rsidRPr="00141D2B" w:rsidRDefault="0063754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Р</w:t>
      </w:r>
      <w:r w:rsidRPr="00141D2B">
        <w:rPr>
          <w:vertAlign w:val="subscript"/>
        </w:rPr>
        <w:t xml:space="preserve">п  </w:t>
      </w:r>
      <w:r w:rsidRPr="00141D2B">
        <w:t xml:space="preserve"> - общий объем реализованной продукции,</w:t>
      </w:r>
    </w:p>
    <w:p w:rsidR="00637540" w:rsidRPr="00141D2B" w:rsidRDefault="0063754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О</w:t>
      </w:r>
      <w:r w:rsidRPr="00141D2B">
        <w:rPr>
          <w:vertAlign w:val="subscript"/>
        </w:rPr>
        <w:t>ф</w:t>
      </w:r>
      <w:r w:rsidRPr="00141D2B">
        <w:t xml:space="preserve"> – объем реализованной продукции на 1 рубль средней стоимости основных фондов.</w:t>
      </w:r>
    </w:p>
    <w:p w:rsidR="00637540" w:rsidRPr="00141D2B" w:rsidRDefault="0063754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ФЕ=О</w:t>
      </w:r>
      <w:r w:rsidRPr="00141D2B">
        <w:rPr>
          <w:vertAlign w:val="subscript"/>
        </w:rPr>
        <w:t>ф</w:t>
      </w:r>
      <w:r w:rsidRPr="00141D2B">
        <w:t>/Р</w:t>
      </w:r>
      <w:r w:rsidRPr="00141D2B">
        <w:rPr>
          <w:vertAlign w:val="subscript"/>
        </w:rPr>
        <w:t xml:space="preserve">п  </w:t>
      </w:r>
      <w:r w:rsidR="0069492D" w:rsidRPr="00141D2B">
        <w:rPr>
          <w:vertAlign w:val="subscript"/>
        </w:rPr>
        <w:t xml:space="preserve">, </w:t>
      </w:r>
      <w:r w:rsidRPr="00141D2B">
        <w:t>где,   ФЕ – фондоемкость.</w:t>
      </w:r>
    </w:p>
    <w:p w:rsidR="00637540" w:rsidRPr="00141D2B" w:rsidRDefault="0063754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Ф</w:t>
      </w:r>
      <w:r w:rsidRPr="00141D2B">
        <w:rPr>
          <w:vertAlign w:val="subscript"/>
        </w:rPr>
        <w:t>р</w:t>
      </w:r>
      <w:r w:rsidRPr="00141D2B">
        <w:t xml:space="preserve"> =  О</w:t>
      </w:r>
      <w:r w:rsidRPr="00141D2B">
        <w:rPr>
          <w:vertAlign w:val="subscript"/>
        </w:rPr>
        <w:t>ф</w:t>
      </w:r>
      <w:r w:rsidRPr="00141D2B">
        <w:t xml:space="preserve"> / </w:t>
      </w:r>
      <w:r w:rsidR="006E63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fillcolor="window">
            <v:imagedata r:id="rId7" o:title=""/>
          </v:shape>
        </w:pict>
      </w:r>
      <w:r w:rsidR="0069492D" w:rsidRPr="00141D2B">
        <w:t>,   г</w:t>
      </w:r>
      <w:r w:rsidRPr="00141D2B">
        <w:t>де,    Ф</w:t>
      </w:r>
      <w:r w:rsidRPr="00141D2B">
        <w:rPr>
          <w:vertAlign w:val="subscript"/>
        </w:rPr>
        <w:t>р</w:t>
      </w:r>
      <w:r w:rsidRPr="00141D2B">
        <w:t xml:space="preserve"> – фондовооруженность,</w:t>
      </w:r>
    </w:p>
    <w:p w:rsidR="00637540" w:rsidRPr="00141D2B" w:rsidRDefault="006E6362" w:rsidP="00141D2B">
      <w:pPr>
        <w:pStyle w:val="3"/>
        <w:tabs>
          <w:tab w:val="left" w:pos="1620"/>
          <w:tab w:val="left" w:pos="5940"/>
        </w:tabs>
        <w:ind w:firstLine="709"/>
      </w:pPr>
      <w:r>
        <w:pict>
          <v:shape id="_x0000_i1026" type="#_x0000_t75" style="width:12.75pt;height:15pt" fillcolor="window">
            <v:imagedata r:id="rId7" o:title=""/>
          </v:shape>
        </w:pict>
      </w:r>
      <w:r w:rsidR="00637540" w:rsidRPr="00141D2B">
        <w:t>– среднегодовая численность работников.</w:t>
      </w:r>
    </w:p>
    <w:p w:rsidR="005F5EB5" w:rsidRPr="00141D2B" w:rsidRDefault="00B0297A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Для начала дадим формулировку понятий двух экономических показателей, по которым мы рассчитывали эффективность использования основных фондов. Это - фондоемкость и фондовооруженность. </w:t>
      </w:r>
    </w:p>
    <w:p w:rsidR="00B0297A" w:rsidRPr="00141D2B" w:rsidRDefault="00B0297A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rPr>
          <w:b/>
          <w:i/>
        </w:rPr>
        <w:t>Фондоемкость</w:t>
      </w:r>
      <w:r w:rsidRPr="00141D2B">
        <w:t xml:space="preserve"> -</w:t>
      </w:r>
      <w:r w:rsidR="009E7720" w:rsidRPr="00141D2B">
        <w:t xml:space="preserve"> показатель экономической статистики, равный частному от деления стоимости основных средств на годовой выпуск продукции с помощью этих средств.</w:t>
      </w:r>
      <w:r w:rsidRPr="00141D2B">
        <w:t xml:space="preserve"> </w:t>
      </w:r>
    </w:p>
    <w:p w:rsidR="0061046C" w:rsidRPr="00141D2B" w:rsidRDefault="0061046C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rPr>
          <w:b/>
          <w:i/>
        </w:rPr>
        <w:t>Фондовооруженность</w:t>
      </w:r>
      <w:r w:rsidRPr="00141D2B">
        <w:t xml:space="preserve"> - показатель, характеризующий оснащенность работников предприятий сферы материального производства основными производственными средствами. Фондовооруженность определяется как отношение стоимости основных средств предприятия к средней годовой списочной численности работников.</w:t>
      </w:r>
      <w:r w:rsidR="009E7720" w:rsidRPr="00141D2B">
        <w:t xml:space="preserve"> </w:t>
      </w:r>
    </w:p>
    <w:p w:rsidR="009E7720" w:rsidRPr="00141D2B" w:rsidRDefault="009E7720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rPr>
          <w:b/>
        </w:rPr>
        <w:t>Вывод:</w:t>
      </w:r>
    </w:p>
    <w:p w:rsidR="009E7720" w:rsidRPr="00141D2B" w:rsidRDefault="009E772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Наиболее обобщающим показателем эффективности использования основных фондов является </w:t>
      </w:r>
      <w:bookmarkStart w:id="0" w:name="OLE_LINK1"/>
      <w:bookmarkStart w:id="1" w:name="OLE_LINK2"/>
      <w:r w:rsidRPr="00141D2B">
        <w:t xml:space="preserve">фондорентабельность. </w:t>
      </w:r>
      <w:bookmarkEnd w:id="0"/>
      <w:bookmarkEnd w:id="1"/>
      <w:r w:rsidRPr="00141D2B">
        <w:t>Ее уровень зависит  не только от фондоотдачи, но и от рентабельности продукции.</w:t>
      </w:r>
    </w:p>
    <w:p w:rsidR="00B0297A" w:rsidRPr="00141D2B" w:rsidRDefault="00B0297A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rPr>
          <w:b/>
          <w:i/>
        </w:rPr>
        <w:t>Фондоотдача</w:t>
      </w:r>
      <w:r w:rsidRPr="00141D2B">
        <w:t xml:space="preserve"> -</w:t>
      </w:r>
      <w:r w:rsidR="009E7720" w:rsidRPr="00141D2B">
        <w:t xml:space="preserve"> </w:t>
      </w:r>
      <w:r w:rsidRPr="00141D2B">
        <w:t>это показатель эффективности использования основных средств, обратный фондоемкости, рассчитывается как годовой выпуск продукции, деленный на стоимость основных средств, с помощью которых произведена эта продукция.</w:t>
      </w:r>
    </w:p>
    <w:p w:rsidR="009E7720" w:rsidRPr="00141D2B" w:rsidRDefault="009E7720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rPr>
          <w:b/>
          <w:i/>
        </w:rPr>
        <w:t>Рентабельность продукции</w:t>
      </w:r>
      <w:r w:rsidRPr="00141D2B">
        <w:t xml:space="preserve"> - отношение прибыли от реализации продукции к затратам, понесенным на ее производство и распределение. </w:t>
      </w:r>
    </w:p>
    <w:p w:rsidR="0069492D" w:rsidRPr="00141D2B" w:rsidRDefault="0069492D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Из данной </w:t>
      </w:r>
      <w:r w:rsidR="005F5EB5" w:rsidRPr="00141D2B">
        <w:t>таблицы</w:t>
      </w:r>
      <w:r w:rsidRPr="00141D2B">
        <w:t xml:space="preserve"> видно, что оборот по торговле </w:t>
      </w:r>
      <w:r w:rsidR="005F5EB5" w:rsidRPr="00141D2B">
        <w:t>возрос</w:t>
      </w:r>
      <w:r w:rsidRPr="00141D2B">
        <w:t xml:space="preserve"> по сравнению с прошлым годом на 6683 тыс.р.. Фондоотдача увеличилась в отчетном году по сравнению с прошлым годом на 1,063 руб., а Фондоемкость соответственно уменьшилась, что говорит об эффективном использовании основных фондах потребительского общества.</w:t>
      </w:r>
    </w:p>
    <w:p w:rsidR="00B66C94" w:rsidRPr="00141D2B" w:rsidRDefault="00141D2B" w:rsidP="00141D2B">
      <w:pPr>
        <w:pStyle w:val="3"/>
        <w:tabs>
          <w:tab w:val="left" w:pos="1620"/>
          <w:tab w:val="left" w:pos="5940"/>
        </w:tabs>
        <w:ind w:firstLine="709"/>
        <w:jc w:val="center"/>
        <w:rPr>
          <w:b/>
        </w:rPr>
      </w:pPr>
      <w:r>
        <w:br w:type="page"/>
      </w:r>
      <w:r w:rsidR="00B66C94" w:rsidRPr="00141D2B">
        <w:rPr>
          <w:b/>
          <w:lang w:val="en-US"/>
        </w:rPr>
        <w:t>III</w:t>
      </w:r>
      <w:r w:rsidR="00B66C94" w:rsidRPr="00141D2B">
        <w:rPr>
          <w:b/>
        </w:rPr>
        <w:t>. Задание № 2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</w:p>
    <w:p w:rsidR="00C83D43" w:rsidRPr="00141D2B" w:rsidRDefault="00B66C94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rPr>
          <w:b/>
        </w:rPr>
        <w:t>Производственно-техническая компания ООО «СтройСервис»</w:t>
      </w:r>
      <w:r w:rsidR="00D43162" w:rsidRPr="00141D2B">
        <w:rPr>
          <w:b/>
        </w:rPr>
        <w:t xml:space="preserve"> имеет следующие данные: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t xml:space="preserve">Среднесписочная численность работающих                               </w:t>
      </w:r>
      <w:r w:rsidRPr="00141D2B">
        <w:rPr>
          <w:b/>
        </w:rPr>
        <w:t>200 чел.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t xml:space="preserve">Среднемесячная оплата труда                                       </w:t>
      </w:r>
      <w:r w:rsidR="00C83D43" w:rsidRPr="00141D2B">
        <w:t xml:space="preserve">             </w:t>
      </w:r>
      <w:r w:rsidRPr="00141D2B">
        <w:rPr>
          <w:b/>
        </w:rPr>
        <w:t>3500 руб.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Среднегодовая стоимость основных фондов       </w:t>
      </w:r>
      <w:r w:rsidR="00C83D43" w:rsidRPr="00141D2B">
        <w:t xml:space="preserve">            </w:t>
      </w:r>
      <w:r w:rsidRPr="00141D2B">
        <w:rPr>
          <w:b/>
        </w:rPr>
        <w:t>2300 тыс. руб.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t xml:space="preserve">Средняя норма амортизационных отчислений                           </w:t>
      </w:r>
      <w:r w:rsidRPr="00141D2B">
        <w:rPr>
          <w:b/>
        </w:rPr>
        <w:t>8 %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t xml:space="preserve">Резерв предстоящих расходов на ремонт основных средств     </w:t>
      </w:r>
      <w:r w:rsidRPr="00141D2B">
        <w:rPr>
          <w:b/>
        </w:rPr>
        <w:t>1,5 %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Условно-постоянные расходы за прошлый квартал</w:t>
      </w:r>
      <w:r w:rsidR="00C83D43" w:rsidRPr="00141D2B">
        <w:t xml:space="preserve">          </w:t>
      </w:r>
      <w:r w:rsidRPr="00141D2B">
        <w:rPr>
          <w:b/>
        </w:rPr>
        <w:t>480 тыс. руб.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t xml:space="preserve">Планируемый индекс инфляции                  </w:t>
      </w:r>
      <w:r w:rsidR="005F5EB5" w:rsidRPr="00141D2B">
        <w:t xml:space="preserve">                                 </w:t>
      </w:r>
      <w:r w:rsidR="005F5EB5" w:rsidRPr="00141D2B">
        <w:rPr>
          <w:b/>
        </w:rPr>
        <w:t>1,12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Уровень переменных расходов в прошлом году </w:t>
      </w:r>
      <w:r w:rsidR="00C83D43" w:rsidRPr="00141D2B">
        <w:t xml:space="preserve">      </w:t>
      </w:r>
      <w:r w:rsidR="005F5EB5" w:rsidRPr="00141D2B">
        <w:rPr>
          <w:b/>
        </w:rPr>
        <w:t>9,2 % к выручке.</w:t>
      </w:r>
    </w:p>
    <w:p w:rsidR="00D43162" w:rsidRPr="00141D2B" w:rsidRDefault="00D43162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Плановая сумма выручки от реализации продукции</w:t>
      </w:r>
      <w:r w:rsidR="00C83D43" w:rsidRPr="00141D2B">
        <w:t xml:space="preserve">      </w:t>
      </w:r>
      <w:r w:rsidR="005F5EB5" w:rsidRPr="00141D2B">
        <w:rPr>
          <w:b/>
        </w:rPr>
        <w:t>9800 тыс. руб.</w:t>
      </w:r>
    </w:p>
    <w:p w:rsidR="00B66C94" w:rsidRPr="00141D2B" w:rsidRDefault="005F5EB5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rPr>
          <w:b/>
        </w:rPr>
        <w:t>Задание</w:t>
      </w:r>
      <w:r w:rsidR="009E7720" w:rsidRPr="00141D2B">
        <w:rPr>
          <w:b/>
        </w:rPr>
        <w:t xml:space="preserve">: </w:t>
      </w:r>
    </w:p>
    <w:p w:rsidR="009E7720" w:rsidRPr="00141D2B" w:rsidRDefault="009E7720" w:rsidP="00141D2B">
      <w:pPr>
        <w:pStyle w:val="3"/>
        <w:tabs>
          <w:tab w:val="left" w:pos="1620"/>
          <w:tab w:val="left" w:pos="5940"/>
        </w:tabs>
        <w:ind w:firstLine="709"/>
        <w:rPr>
          <w:b/>
        </w:rPr>
      </w:pPr>
      <w:r w:rsidRPr="00141D2B">
        <w:rPr>
          <w:b/>
        </w:rPr>
        <w:t>На основании имеющихся данных рассчитайте плановую себестоимость на квартал</w:t>
      </w:r>
    </w:p>
    <w:p w:rsidR="009E7720" w:rsidRPr="00141D2B" w:rsidRDefault="009E7720" w:rsidP="00141D2B">
      <w:pPr>
        <w:pStyle w:val="3"/>
        <w:tabs>
          <w:tab w:val="left" w:pos="1620"/>
          <w:tab w:val="left" w:pos="5940"/>
        </w:tabs>
        <w:ind w:firstLine="709"/>
        <w:rPr>
          <w:b/>
          <w:i/>
        </w:rPr>
      </w:pPr>
      <w:r w:rsidRPr="00141D2B">
        <w:rPr>
          <w:b/>
          <w:i/>
        </w:rPr>
        <w:t>Решение: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Расчет заработной платы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200*(3500*3мес)=2 100 000 руб.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Отчисления на ЕСН 26% 546 000 руб.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Расчет амортизации  О.С.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 xml:space="preserve">2 300 000*8% = 184 000-за месяц 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за квартал = 552 000 руб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Резерв предстоящих расходов на ремонт О.С. 34 500- за мес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За квартал = 103 500 руб.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Переменные расх. 901 600 руб.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Индекс инфляции 109 760 руб.</w:t>
      </w:r>
    </w:p>
    <w:p w:rsidR="00C83D43" w:rsidRPr="00141D2B" w:rsidRDefault="00C83D43" w:rsidP="00141D2B">
      <w:pPr>
        <w:pStyle w:val="3"/>
        <w:tabs>
          <w:tab w:val="left" w:pos="1620"/>
          <w:tab w:val="left" w:pos="5940"/>
        </w:tabs>
        <w:ind w:firstLine="709"/>
      </w:pPr>
      <w:r w:rsidRPr="00141D2B">
        <w:t>Плановая себестоимость на квартал = 5 007 140 руб.</w:t>
      </w:r>
    </w:p>
    <w:p w:rsidR="00507345" w:rsidRDefault="00141D2B" w:rsidP="00141D2B">
      <w:pPr>
        <w:pStyle w:val="3"/>
        <w:tabs>
          <w:tab w:val="left" w:pos="1620"/>
          <w:tab w:val="left" w:pos="5940"/>
        </w:tabs>
        <w:ind w:firstLine="709"/>
        <w:jc w:val="center"/>
        <w:rPr>
          <w:b/>
          <w:lang w:val="en-US"/>
        </w:rPr>
      </w:pPr>
      <w:r>
        <w:br w:type="page"/>
      </w:r>
      <w:r w:rsidR="0051423E" w:rsidRPr="00141D2B">
        <w:rPr>
          <w:b/>
        </w:rPr>
        <w:t>Сп</w:t>
      </w:r>
      <w:r w:rsidR="002F41BA" w:rsidRPr="00141D2B">
        <w:rPr>
          <w:b/>
        </w:rPr>
        <w:t>исок использованной литературы</w:t>
      </w:r>
    </w:p>
    <w:p w:rsidR="00141D2B" w:rsidRPr="00141D2B" w:rsidRDefault="00141D2B" w:rsidP="00141D2B">
      <w:pPr>
        <w:pStyle w:val="3"/>
        <w:tabs>
          <w:tab w:val="left" w:pos="1620"/>
          <w:tab w:val="left" w:pos="5940"/>
        </w:tabs>
        <w:ind w:firstLine="709"/>
        <w:rPr>
          <w:b/>
          <w:lang w:val="en-US"/>
        </w:rPr>
      </w:pPr>
    </w:p>
    <w:p w:rsidR="005703F0" w:rsidRPr="00141D2B" w:rsidRDefault="005703F0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Финансы / Под ред. Л.А. Дробозиной. – М., Финансы, 1999.</w:t>
      </w:r>
    </w:p>
    <w:p w:rsidR="00507345" w:rsidRPr="00141D2B" w:rsidRDefault="005703F0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bCs/>
          <w:sz w:val="28"/>
          <w:szCs w:val="28"/>
        </w:rPr>
        <w:t>Деньги, кредит, банки</w:t>
      </w:r>
      <w:r w:rsidRPr="00141D2B">
        <w:rPr>
          <w:sz w:val="28"/>
          <w:szCs w:val="28"/>
        </w:rPr>
        <w:t>: учебное пособие для студ. вузов / М. П.</w:t>
      </w:r>
    </w:p>
    <w:p w:rsidR="005703F0" w:rsidRPr="00141D2B" w:rsidRDefault="005703F0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41D2B">
        <w:rPr>
          <w:sz w:val="28"/>
          <w:szCs w:val="28"/>
        </w:rPr>
        <w:t>Владимирова, А. И. Козлов.—М.: КНОРУС, 2005</w:t>
      </w:r>
      <w:r w:rsidRPr="00141D2B">
        <w:rPr>
          <w:bCs/>
          <w:sz w:val="28"/>
          <w:szCs w:val="28"/>
        </w:rPr>
        <w:t>.</w:t>
      </w:r>
    </w:p>
    <w:p w:rsidR="005703F0" w:rsidRPr="00141D2B" w:rsidRDefault="005703F0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bCs/>
          <w:sz w:val="28"/>
          <w:szCs w:val="28"/>
        </w:rPr>
        <w:t>Деньги, кредит, банки</w:t>
      </w:r>
      <w:r w:rsidRPr="00141D2B">
        <w:rPr>
          <w:sz w:val="28"/>
          <w:szCs w:val="28"/>
        </w:rPr>
        <w:t>: [учебно-практическое пособие для студ. вузов] / М. С. Суханов.—М.: ТЕИС, 2005.</w:t>
      </w:r>
    </w:p>
    <w:p w:rsidR="005703F0" w:rsidRPr="00141D2B" w:rsidRDefault="005703F0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bCs/>
          <w:sz w:val="28"/>
          <w:szCs w:val="28"/>
        </w:rPr>
        <w:t>Деньги, кредит, банки</w:t>
      </w:r>
      <w:r w:rsidRPr="00141D2B">
        <w:rPr>
          <w:sz w:val="28"/>
          <w:szCs w:val="28"/>
        </w:rPr>
        <w:t>: учебное пособие для вузов / В. А. Челноков.—М.: ЮНИТИ-ДАНА, 2005</w:t>
      </w:r>
    </w:p>
    <w:p w:rsidR="005703F0" w:rsidRPr="00141D2B" w:rsidRDefault="00507345" w:rsidP="00141D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1D2B">
        <w:rPr>
          <w:sz w:val="28"/>
          <w:szCs w:val="28"/>
        </w:rPr>
        <w:t>Экономическая теория. Учебник для вузов / Под ред. А. И. Добрынина, Л. С. Тарасевича. СПБ, 1997.</w:t>
      </w:r>
      <w:bookmarkStart w:id="2" w:name="_GoBack"/>
      <w:bookmarkEnd w:id="2"/>
    </w:p>
    <w:sectPr w:rsidR="005703F0" w:rsidRPr="00141D2B" w:rsidSect="00141D2B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46" w:rsidRDefault="00A57146">
      <w:r>
        <w:separator/>
      </w:r>
    </w:p>
  </w:endnote>
  <w:endnote w:type="continuationSeparator" w:id="0">
    <w:p w:rsidR="00A57146" w:rsidRDefault="00A5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6A" w:rsidRDefault="00C4336A" w:rsidP="00AE3931">
    <w:pPr>
      <w:pStyle w:val="a4"/>
      <w:framePr w:wrap="around" w:vAnchor="text" w:hAnchor="margin" w:xAlign="right" w:y="1"/>
      <w:rPr>
        <w:rStyle w:val="a6"/>
      </w:rPr>
    </w:pPr>
  </w:p>
  <w:p w:rsidR="00C4336A" w:rsidRDefault="00C4336A" w:rsidP="00C433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6A" w:rsidRDefault="008B6B96" w:rsidP="00AE3931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C4336A" w:rsidRDefault="00C4336A" w:rsidP="00C433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46" w:rsidRDefault="00A57146">
      <w:r>
        <w:separator/>
      </w:r>
    </w:p>
  </w:footnote>
  <w:footnote w:type="continuationSeparator" w:id="0">
    <w:p w:rsidR="00A57146" w:rsidRDefault="00A5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5168"/>
    <w:multiLevelType w:val="hybridMultilevel"/>
    <w:tmpl w:val="B2001E2C"/>
    <w:lvl w:ilvl="0" w:tplc="FACC1194">
      <w:numFmt w:val="bullet"/>
      <w:lvlText w:val=""/>
      <w:lvlJc w:val="left"/>
      <w:pPr>
        <w:tabs>
          <w:tab w:val="num" w:pos="766"/>
        </w:tabs>
        <w:ind w:left="1846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">
    <w:nsid w:val="31583B45"/>
    <w:multiLevelType w:val="multilevel"/>
    <w:tmpl w:val="ECF644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36"/>
        </w:tabs>
        <w:ind w:left="133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8"/>
        </w:tabs>
        <w:ind w:left="38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44"/>
        </w:tabs>
        <w:ind w:left="4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20"/>
        </w:tabs>
        <w:ind w:left="60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6"/>
        </w:tabs>
        <w:ind w:left="6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12"/>
        </w:tabs>
        <w:ind w:left="82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8"/>
        </w:tabs>
        <w:ind w:left="9488" w:hanging="2160"/>
      </w:pPr>
      <w:rPr>
        <w:rFonts w:cs="Times New Roman" w:hint="default"/>
      </w:rPr>
    </w:lvl>
  </w:abstractNum>
  <w:abstractNum w:abstractNumId="2">
    <w:nsid w:val="35B6326C"/>
    <w:multiLevelType w:val="hybridMultilevel"/>
    <w:tmpl w:val="3EE8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B765FD"/>
    <w:multiLevelType w:val="hybridMultilevel"/>
    <w:tmpl w:val="BF34C3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F45090B"/>
    <w:multiLevelType w:val="hybridMultilevel"/>
    <w:tmpl w:val="24147C94"/>
    <w:lvl w:ilvl="0" w:tplc="FACC1194">
      <w:numFmt w:val="bullet"/>
      <w:lvlText w:val=""/>
      <w:lvlJc w:val="left"/>
      <w:pPr>
        <w:tabs>
          <w:tab w:val="num" w:pos="709"/>
        </w:tabs>
        <w:ind w:left="1789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7EA3088"/>
    <w:multiLevelType w:val="hybridMultilevel"/>
    <w:tmpl w:val="B29A42EE"/>
    <w:lvl w:ilvl="0" w:tplc="460CA446">
      <w:start w:val="1"/>
      <w:numFmt w:val="upperRoman"/>
      <w:lvlText w:val="%1."/>
      <w:lvlJc w:val="left"/>
      <w:pPr>
        <w:tabs>
          <w:tab w:val="num" w:pos="1486"/>
        </w:tabs>
        <w:ind w:left="148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  <w:rPr>
        <w:rFonts w:cs="Times New Roman"/>
      </w:rPr>
    </w:lvl>
  </w:abstractNum>
  <w:abstractNum w:abstractNumId="6">
    <w:nsid w:val="5D86304F"/>
    <w:multiLevelType w:val="hybridMultilevel"/>
    <w:tmpl w:val="855CA6F6"/>
    <w:lvl w:ilvl="0" w:tplc="7EFAB184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  <w:rPr>
        <w:rFonts w:cs="Times New Roman"/>
      </w:rPr>
    </w:lvl>
  </w:abstractNum>
  <w:abstractNum w:abstractNumId="7">
    <w:nsid w:val="5DF41993"/>
    <w:multiLevelType w:val="hybridMultilevel"/>
    <w:tmpl w:val="ACC0D8E8"/>
    <w:lvl w:ilvl="0" w:tplc="95429954">
      <w:start w:val="1"/>
      <w:numFmt w:val="upperRoman"/>
      <w:lvlText w:val="%1."/>
      <w:lvlJc w:val="left"/>
      <w:pPr>
        <w:tabs>
          <w:tab w:val="num" w:pos="1486"/>
        </w:tabs>
        <w:ind w:left="148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  <w:rPr>
        <w:rFonts w:cs="Times New Roman"/>
      </w:rPr>
    </w:lvl>
  </w:abstractNum>
  <w:abstractNum w:abstractNumId="8">
    <w:nsid w:val="60BB3270"/>
    <w:multiLevelType w:val="hybridMultilevel"/>
    <w:tmpl w:val="A9FA83B8"/>
    <w:lvl w:ilvl="0" w:tplc="FACC1194">
      <w:numFmt w:val="bullet"/>
      <w:lvlText w:val=""/>
      <w:lvlJc w:val="left"/>
      <w:pPr>
        <w:tabs>
          <w:tab w:val="num" w:pos="766"/>
        </w:tabs>
        <w:ind w:left="1846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9">
    <w:nsid w:val="60C071A4"/>
    <w:multiLevelType w:val="hybridMultilevel"/>
    <w:tmpl w:val="3DB24324"/>
    <w:lvl w:ilvl="0" w:tplc="6BD8A6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640554B6"/>
    <w:multiLevelType w:val="hybridMultilevel"/>
    <w:tmpl w:val="20886F9A"/>
    <w:lvl w:ilvl="0" w:tplc="FE3264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6C35EF"/>
    <w:multiLevelType w:val="hybridMultilevel"/>
    <w:tmpl w:val="88EC52A4"/>
    <w:lvl w:ilvl="0" w:tplc="FACC1194">
      <w:numFmt w:val="bullet"/>
      <w:lvlText w:val=""/>
      <w:lvlJc w:val="left"/>
      <w:pPr>
        <w:tabs>
          <w:tab w:val="num" w:pos="766"/>
        </w:tabs>
        <w:ind w:left="1846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540"/>
    <w:rsid w:val="00006DC5"/>
    <w:rsid w:val="00033B1B"/>
    <w:rsid w:val="000943D9"/>
    <w:rsid w:val="000C665C"/>
    <w:rsid w:val="000D4F67"/>
    <w:rsid w:val="00141D2B"/>
    <w:rsid w:val="001E537C"/>
    <w:rsid w:val="001F505F"/>
    <w:rsid w:val="00267282"/>
    <w:rsid w:val="002F225E"/>
    <w:rsid w:val="002F41BA"/>
    <w:rsid w:val="00346E00"/>
    <w:rsid w:val="00396F48"/>
    <w:rsid w:val="003D51AC"/>
    <w:rsid w:val="003E0C6E"/>
    <w:rsid w:val="004542F1"/>
    <w:rsid w:val="00507345"/>
    <w:rsid w:val="0051423E"/>
    <w:rsid w:val="0052101B"/>
    <w:rsid w:val="005703F0"/>
    <w:rsid w:val="00596572"/>
    <w:rsid w:val="005A54BA"/>
    <w:rsid w:val="005F5EB5"/>
    <w:rsid w:val="0061046C"/>
    <w:rsid w:val="00637540"/>
    <w:rsid w:val="0069492D"/>
    <w:rsid w:val="006E6362"/>
    <w:rsid w:val="007039C4"/>
    <w:rsid w:val="00717F5D"/>
    <w:rsid w:val="00762752"/>
    <w:rsid w:val="007E69A3"/>
    <w:rsid w:val="008B6B96"/>
    <w:rsid w:val="008D5D2A"/>
    <w:rsid w:val="008E2AF2"/>
    <w:rsid w:val="00920B1A"/>
    <w:rsid w:val="009D5430"/>
    <w:rsid w:val="009E7720"/>
    <w:rsid w:val="00A57146"/>
    <w:rsid w:val="00A57748"/>
    <w:rsid w:val="00AE3931"/>
    <w:rsid w:val="00B0297A"/>
    <w:rsid w:val="00B66C94"/>
    <w:rsid w:val="00B90792"/>
    <w:rsid w:val="00BC4BD4"/>
    <w:rsid w:val="00C364FD"/>
    <w:rsid w:val="00C4336A"/>
    <w:rsid w:val="00C83D43"/>
    <w:rsid w:val="00CA64CD"/>
    <w:rsid w:val="00D43162"/>
    <w:rsid w:val="00E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48A491FD-C52A-4939-B756-8FF4121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37540"/>
    <w:pPr>
      <w:tabs>
        <w:tab w:val="left" w:pos="0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szCs w:val="28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table" w:styleId="a3">
    <w:name w:val="Table Grid"/>
    <w:basedOn w:val="a1"/>
    <w:uiPriority w:val="59"/>
    <w:rsid w:val="00717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4336A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4336A"/>
    <w:rPr>
      <w:rFonts w:cs="Times New Roman"/>
    </w:rPr>
  </w:style>
  <w:style w:type="character" w:styleId="a7">
    <w:name w:val="footnote reference"/>
    <w:uiPriority w:val="99"/>
    <w:semiHidden/>
    <w:rsid w:val="000C665C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0C665C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</w:style>
  <w:style w:type="paragraph" w:customStyle="1" w:styleId="aa">
    <w:name w:val="Нормальный"/>
    <w:rsid w:val="003D51AC"/>
    <w:pPr>
      <w:ind w:firstLine="426"/>
      <w:jc w:val="both"/>
    </w:pPr>
  </w:style>
  <w:style w:type="paragraph" w:customStyle="1" w:styleId="ab">
    <w:name w:val="Рис."/>
    <w:next w:val="aa"/>
    <w:rsid w:val="003D51AC"/>
    <w:pPr>
      <w:spacing w:before="80" w:after="160"/>
      <w:jc w:val="center"/>
    </w:pPr>
  </w:style>
  <w:style w:type="paragraph" w:customStyle="1" w:styleId="ac">
    <w:name w:val="табличный"/>
    <w:next w:val="a"/>
    <w:rsid w:val="003D51AC"/>
    <w:pPr>
      <w:keepNext/>
      <w:spacing w:before="120" w:after="120"/>
      <w:jc w:val="right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rsid w:val="003D51A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Фо=Рп/Оф,        (14)</vt:lpstr>
    </vt:vector>
  </TitlesOfParts>
  <Company/>
  <LinksUpToDate>false</LinksUpToDate>
  <CharactersWithSpaces>17467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Фо=Рп/Оф,        (14)</dc:title>
  <dc:subject/>
  <dc:creator>dima</dc:creator>
  <cp:keywords/>
  <dc:description/>
  <cp:lastModifiedBy>Irina</cp:lastModifiedBy>
  <cp:revision>2</cp:revision>
  <cp:lastPrinted>2008-11-20T08:03:00Z</cp:lastPrinted>
  <dcterms:created xsi:type="dcterms:W3CDTF">2014-08-10T08:46:00Z</dcterms:created>
  <dcterms:modified xsi:type="dcterms:W3CDTF">2014-08-10T08:46:00Z</dcterms:modified>
</cp:coreProperties>
</file>