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DA" w:rsidRDefault="004F3BDA">
      <w:pPr>
        <w:pStyle w:val="3"/>
      </w:pPr>
      <w:r>
        <w:t>Растворимость солей, кислот и оснований в воде</w:t>
      </w:r>
    </w:p>
    <w:p w:rsidR="004F3BDA" w:rsidRDefault="004F3BDA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3"/>
      </w:tblGrid>
      <w:tr w:rsidR="004F3BDA">
        <w:trPr>
          <w:trHeight w:val="532"/>
          <w:jc w:val="center"/>
        </w:trPr>
        <w:tc>
          <w:tcPr>
            <w:tcW w:w="960" w:type="dxa"/>
          </w:tcPr>
          <w:p w:rsidR="004F3BDA" w:rsidRDefault="004F3BDA">
            <w:pPr>
              <w:pStyle w:val="5"/>
              <w:rPr>
                <w:sz w:val="28"/>
                <w:szCs w:val="28"/>
              </w:rPr>
            </w:pPr>
            <w:r>
              <w:t>Ионы</w:t>
            </w:r>
          </w:p>
        </w:tc>
        <w:tc>
          <w:tcPr>
            <w:tcW w:w="642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4.25pt">
                  <v:imagedata r:id="rId5" o:title=""/>
                </v:shape>
              </w:pict>
            </w:r>
          </w:p>
        </w:tc>
        <w:tc>
          <w:tcPr>
            <w:tcW w:w="643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pict>
                <v:shape id="_x0000_i1026" type="#_x0000_t75" style="width:15.75pt;height:14.25pt">
                  <v:imagedata r:id="rId6" o:title=""/>
                </v:shape>
              </w:pict>
            </w:r>
          </w:p>
        </w:tc>
        <w:tc>
          <w:tcPr>
            <w:tcW w:w="642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27" type="#_x0000_t75" style="width:21pt;height:15pt">
                  <v:imagedata r:id="rId7" o:title=""/>
                </v:shape>
              </w:pict>
            </w:r>
          </w:p>
        </w:tc>
        <w:tc>
          <w:tcPr>
            <w:tcW w:w="643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28" type="#_x0000_t75" style="width:21pt;height:17.25pt">
                  <v:imagedata r:id="rId8" o:title=""/>
                </v:shape>
              </w:pict>
            </w:r>
          </w:p>
        </w:tc>
        <w:tc>
          <w:tcPr>
            <w:tcW w:w="642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29" type="#_x0000_t75" style="width:23.25pt;height:14.25pt">
                  <v:imagedata r:id="rId9" o:title=""/>
                </v:shape>
              </w:pict>
            </w:r>
          </w:p>
        </w:tc>
        <w:tc>
          <w:tcPr>
            <w:tcW w:w="643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30" type="#_x0000_t75" style="width:23.25pt;height:14.25pt">
                  <v:imagedata r:id="rId10" o:title=""/>
                </v:shape>
              </w:pict>
            </w:r>
          </w:p>
        </w:tc>
        <w:tc>
          <w:tcPr>
            <w:tcW w:w="642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31" type="#_x0000_t75" style="width:21.75pt;height:14.25pt">
                  <v:imagedata r:id="rId11" o:title=""/>
                </v:shape>
              </w:pict>
            </w:r>
          </w:p>
        </w:tc>
        <w:tc>
          <w:tcPr>
            <w:tcW w:w="643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pict>
                <v:shape id="_x0000_i1032" type="#_x0000_t75" style="width:23.25pt;height:13.5pt">
                  <v:imagedata r:id="rId12" o:title=""/>
                </v:shape>
              </w:pict>
            </w:r>
          </w:p>
        </w:tc>
        <w:tc>
          <w:tcPr>
            <w:tcW w:w="642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33" type="#_x0000_t75" style="width:23.25pt;height:14.25pt">
                  <v:imagedata r:id="rId13" o:title=""/>
                </v:shape>
              </w:pict>
            </w:r>
          </w:p>
        </w:tc>
        <w:tc>
          <w:tcPr>
            <w:tcW w:w="643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34" type="#_x0000_t75" style="width:24.75pt;height:17.25pt" fillcolor="window">
                  <v:imagedata r:id="rId14" o:title=""/>
                </v:shape>
              </w:pict>
            </w:r>
          </w:p>
        </w:tc>
        <w:tc>
          <w:tcPr>
            <w:tcW w:w="642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35" type="#_x0000_t75" style="width:22.5pt;height:14.25pt">
                  <v:imagedata r:id="rId15" o:title=""/>
                </v:shape>
              </w:pict>
            </w:r>
          </w:p>
        </w:tc>
        <w:tc>
          <w:tcPr>
            <w:tcW w:w="643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36" type="#_x0000_t75" style="width:21.75pt;height:15pt">
                  <v:imagedata r:id="rId16" o:title=""/>
                </v:shape>
              </w:pict>
            </w:r>
          </w:p>
        </w:tc>
        <w:tc>
          <w:tcPr>
            <w:tcW w:w="642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37" type="#_x0000_t75" style="width:21.75pt;height:15pt">
                  <v:imagedata r:id="rId17" o:title=""/>
                </v:shape>
              </w:pict>
            </w:r>
          </w:p>
        </w:tc>
        <w:tc>
          <w:tcPr>
            <w:tcW w:w="643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pict>
                <v:shape id="_x0000_i1038" type="#_x0000_t75" style="width:21.75pt;height:14.25pt">
                  <v:imagedata r:id="rId18" o:title=""/>
                </v:shape>
              </w:pict>
            </w:r>
          </w:p>
        </w:tc>
        <w:tc>
          <w:tcPr>
            <w:tcW w:w="643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39" type="#_x0000_t75" style="width:21.75pt;height:15pt" fillcolor="window">
                  <v:imagedata r:id="rId19" o:title=""/>
                </v:shape>
              </w:pict>
            </w:r>
          </w:p>
        </w:tc>
      </w:tr>
      <w:tr w:rsidR="004F3BDA">
        <w:trPr>
          <w:trHeight w:val="533"/>
          <w:jc w:val="center"/>
        </w:trPr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6"/>
              </w:rPr>
              <w:pict>
                <v:shape id="_x0000_i1040" type="#_x0000_t75" style="width:23.25pt;height:15pt">
                  <v:imagedata r:id="rId20" o:title=""/>
                </v:shape>
              </w:pic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</w:tr>
      <w:tr w:rsidR="004F3BDA">
        <w:trPr>
          <w:trHeight w:val="532"/>
          <w:jc w:val="center"/>
        </w:trPr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10"/>
              </w:rPr>
              <w:pict>
                <v:shape id="_x0000_i1041" type="#_x0000_t75" style="width:27pt;height:18pt">
                  <v:imagedata r:id="rId21" o:title=""/>
                </v:shape>
              </w:pic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pStyle w:val="4"/>
            </w:pPr>
            <w: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</w:tr>
      <w:tr w:rsidR="004F3BDA">
        <w:trPr>
          <w:trHeight w:val="533"/>
          <w:jc w:val="center"/>
        </w:trPr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6"/>
              </w:rPr>
              <w:pict>
                <v:shape id="_x0000_i1042" type="#_x0000_t75" style="width:18pt;height:15pt">
                  <v:imagedata r:id="rId22" o:title=""/>
                </v:shape>
              </w:pic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pStyle w:val="4"/>
            </w:pPr>
            <w: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</w:tr>
      <w:tr w:rsidR="004F3BDA">
        <w:trPr>
          <w:trHeight w:val="532"/>
          <w:jc w:val="center"/>
        </w:trPr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4"/>
              </w:rPr>
              <w:pict>
                <v:shape id="_x0000_i1043" type="#_x0000_t75" style="width:12pt;height:14.25pt">
                  <v:imagedata r:id="rId23" o:title=""/>
                </v:shape>
              </w:pic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pStyle w:val="4"/>
            </w:pPr>
            <w: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</w:tr>
      <w:tr w:rsidR="004F3BDA">
        <w:trPr>
          <w:trHeight w:val="533"/>
          <w:jc w:val="center"/>
        </w:trPr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6"/>
              </w:rPr>
              <w:pict>
                <v:shape id="_x0000_i1044" type="#_x0000_t75" style="width:17.25pt;height:15pt">
                  <v:imagedata r:id="rId24" o:title=""/>
                </v:shape>
              </w:pic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</w:tr>
      <w:tr w:rsidR="004F3BDA">
        <w:trPr>
          <w:trHeight w:val="532"/>
          <w:jc w:val="center"/>
        </w:trPr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10"/>
              </w:rPr>
              <w:pict>
                <v:shape id="_x0000_i1045" type="#_x0000_t75" style="width:29.25pt;height:18pt">
                  <v:imagedata r:id="rId25" o:title=""/>
                </v:shape>
              </w:pic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</w:tr>
      <w:tr w:rsidR="004F3BDA">
        <w:trPr>
          <w:trHeight w:val="533"/>
          <w:jc w:val="center"/>
        </w:trPr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10"/>
              </w:rPr>
              <w:pict>
                <v:shape id="_x0000_i1046" type="#_x0000_t75" style="width:29.25pt;height:18pt">
                  <v:imagedata r:id="rId26" o:title=""/>
                </v:shape>
              </w:pic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</w:t>
            </w:r>
          </w:p>
        </w:tc>
        <w:tc>
          <w:tcPr>
            <w:tcW w:w="642" w:type="dxa"/>
          </w:tcPr>
          <w:p w:rsidR="004F3BDA" w:rsidRDefault="004F3BDA">
            <w:pPr>
              <w:pStyle w:val="4"/>
            </w:pPr>
            <w: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</w:tr>
      <w:tr w:rsidR="004F3BDA">
        <w:trPr>
          <w:trHeight w:val="532"/>
          <w:jc w:val="center"/>
        </w:trPr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10"/>
              </w:rPr>
              <w:pict>
                <v:shape id="_x0000_i1047" type="#_x0000_t75" style="width:30pt;height:18pt">
                  <v:imagedata r:id="rId27" o:title=""/>
                </v:shape>
              </w:pic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</w:tr>
      <w:tr w:rsidR="004F3BDA">
        <w:trPr>
          <w:trHeight w:val="533"/>
          <w:jc w:val="center"/>
        </w:trPr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10"/>
              </w:rPr>
              <w:pict>
                <v:shape id="_x0000_i1048" type="#_x0000_t75" style="width:30.75pt;height:18pt" fillcolor="window">
                  <v:imagedata r:id="rId28" o:title=""/>
                </v:shape>
              </w:pic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?</w:t>
            </w:r>
          </w:p>
        </w:tc>
      </w:tr>
      <w:tr w:rsidR="004F3BDA">
        <w:trPr>
          <w:trHeight w:val="532"/>
          <w:jc w:val="center"/>
        </w:trPr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10"/>
              </w:rPr>
              <w:pict>
                <v:shape id="_x0000_i1049" type="#_x0000_t75" style="width:29.25pt;height:18pt">
                  <v:imagedata r:id="rId29" o:title=""/>
                </v:shape>
              </w:pic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</w:tr>
      <w:tr w:rsidR="004F3BDA">
        <w:trPr>
          <w:trHeight w:val="533"/>
          <w:jc w:val="center"/>
        </w:trPr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4"/>
              </w:rPr>
              <w:pict>
                <v:shape id="_x0000_i1050" type="#_x0000_t75" style="width:14.25pt;height:14.25pt" fillcolor="window">
                  <v:imagedata r:id="rId30" o:title=""/>
                </v:shape>
              </w:pic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2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</w:t>
            </w:r>
          </w:p>
        </w:tc>
        <w:tc>
          <w:tcPr>
            <w:tcW w:w="643" w:type="dxa"/>
          </w:tcPr>
          <w:p w:rsidR="004F3BDA" w:rsidRDefault="004F3B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</w:t>
            </w:r>
          </w:p>
        </w:tc>
      </w:tr>
    </w:tbl>
    <w:p w:rsidR="004F3BDA" w:rsidRDefault="004F3BDA">
      <w:pPr>
        <w:rPr>
          <w:sz w:val="16"/>
          <w:szCs w:val="16"/>
        </w:rPr>
      </w:pPr>
      <w:r>
        <w:rPr>
          <w:b/>
          <w:bCs/>
          <w:sz w:val="16"/>
          <w:szCs w:val="16"/>
        </w:rPr>
        <w:t>Р</w:t>
      </w:r>
      <w:r>
        <w:rPr>
          <w:sz w:val="16"/>
          <w:szCs w:val="16"/>
        </w:rPr>
        <w:t xml:space="preserve"> – растворяется (&gt;1г на 100г </w:t>
      </w:r>
      <w:r w:rsidR="00C437B0">
        <w:rPr>
          <w:position w:val="-10"/>
          <w:sz w:val="16"/>
          <w:szCs w:val="16"/>
        </w:rPr>
        <w:pict>
          <v:shape id="_x0000_i1051" type="#_x0000_t75" style="width:27pt;height:15pt" fillcolor="window">
            <v:imagedata r:id="rId31" o:title=""/>
          </v:shape>
        </w:pict>
      </w:r>
      <w:r>
        <w:rPr>
          <w:sz w:val="16"/>
          <w:szCs w:val="16"/>
        </w:rPr>
        <w:t xml:space="preserve">                                                             </w:t>
      </w:r>
      <w:r>
        <w:rPr>
          <w:b/>
          <w:bCs/>
          <w:sz w:val="16"/>
          <w:szCs w:val="16"/>
        </w:rPr>
        <w:t>Н</w:t>
      </w:r>
      <w:r>
        <w:rPr>
          <w:sz w:val="16"/>
          <w:szCs w:val="16"/>
        </w:rPr>
        <w:t xml:space="preserve"> – не растворяется (&lt;0,1г на 100г </w:t>
      </w:r>
      <w:r w:rsidR="00C437B0">
        <w:rPr>
          <w:position w:val="-10"/>
          <w:sz w:val="16"/>
          <w:szCs w:val="16"/>
        </w:rPr>
        <w:pict>
          <v:shape id="_x0000_i1052" type="#_x0000_t75" style="width:27pt;height:15pt" fillcolor="window">
            <v:imagedata r:id="rId31" o:title=""/>
          </v:shape>
        </w:pict>
      </w:r>
    </w:p>
    <w:p w:rsidR="004F3BDA" w:rsidRDefault="00C437B0">
      <w:pPr>
        <w:rPr>
          <w:sz w:val="16"/>
          <w:szCs w:val="16"/>
        </w:rPr>
      </w:pPr>
      <w:r>
        <w:rPr>
          <w:noProof/>
        </w:rPr>
        <w:pict>
          <v:line id="_x0000_s1026" style="position:absolute;z-index:251660288" from="446.85pt,12.6pt" to="540.45pt,12.6pt" o:allowincell="f" strokeweight=".25pt">
            <v:stroke dashstyle="1 1"/>
          </v:line>
        </w:pict>
      </w:r>
      <w:r w:rsidR="004F3BDA">
        <w:rPr>
          <w:b/>
          <w:bCs/>
          <w:sz w:val="16"/>
          <w:szCs w:val="16"/>
        </w:rPr>
        <w:t>-</w:t>
      </w:r>
      <w:r w:rsidR="004F3BDA">
        <w:rPr>
          <w:sz w:val="16"/>
          <w:szCs w:val="16"/>
        </w:rPr>
        <w:t xml:space="preserve">  – в водной среде разлагается                                                                         </w:t>
      </w:r>
      <w:r w:rsidR="004F3BDA">
        <w:rPr>
          <w:b/>
          <w:bCs/>
          <w:sz w:val="16"/>
          <w:szCs w:val="16"/>
          <w:lang w:val="en-US"/>
        </w:rPr>
        <w:t>M</w:t>
      </w:r>
      <w:r w:rsidR="004F3BDA">
        <w:rPr>
          <w:sz w:val="16"/>
          <w:szCs w:val="16"/>
        </w:rPr>
        <w:t xml:space="preserve"> – мало растворяется (от 0,1г до 1г на 100г </w:t>
      </w:r>
      <w:r>
        <w:rPr>
          <w:position w:val="-10"/>
          <w:sz w:val="16"/>
          <w:szCs w:val="16"/>
        </w:rPr>
        <w:pict>
          <v:shape id="_x0000_i1053" type="#_x0000_t75" style="width:27pt;height:15pt" fillcolor="window">
            <v:imagedata r:id="rId31" o:title=""/>
          </v:shape>
        </w:pict>
      </w:r>
      <w:r w:rsidR="004F3BDA">
        <w:rPr>
          <w:sz w:val="16"/>
          <w:szCs w:val="16"/>
        </w:rPr>
        <w:t xml:space="preserve">     </w:t>
      </w:r>
      <w:r w:rsidR="004F3BDA">
        <w:rPr>
          <w:b/>
          <w:bCs/>
          <w:sz w:val="14"/>
          <w:szCs w:val="14"/>
        </w:rPr>
        <w:t>(С) Панарин О.В., 2001.</w:t>
      </w:r>
    </w:p>
    <w:p w:rsidR="004F3BDA" w:rsidRDefault="004F3BDA">
      <w:pPr>
        <w:rPr>
          <w:sz w:val="16"/>
          <w:szCs w:val="16"/>
        </w:rPr>
      </w:pPr>
      <w:r>
        <w:rPr>
          <w:b/>
          <w:bCs/>
          <w:sz w:val="16"/>
          <w:szCs w:val="16"/>
        </w:rPr>
        <w:t>?</w:t>
      </w:r>
      <w:r>
        <w:rPr>
          <w:sz w:val="16"/>
          <w:szCs w:val="16"/>
        </w:rPr>
        <w:t xml:space="preserve">  – нет достоверных сведений о существовании соединения</w:t>
      </w:r>
    </w:p>
    <w:p w:rsidR="004F3BDA" w:rsidRDefault="004F3BDA">
      <w:pPr>
        <w:rPr>
          <w:sz w:val="16"/>
          <w:szCs w:val="16"/>
        </w:rPr>
      </w:pPr>
    </w:p>
    <w:p w:rsidR="004F3BDA" w:rsidRDefault="004F3BDA">
      <w:pPr>
        <w:pStyle w:val="3"/>
      </w:pPr>
      <w:r>
        <w:t>Сильные и слабые электролиты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4F3BDA">
        <w:tc>
          <w:tcPr>
            <w:tcW w:w="5494" w:type="dxa"/>
          </w:tcPr>
          <w:p w:rsidR="004F3BDA" w:rsidRDefault="004F3BDA">
            <w:pPr>
              <w:pStyle w:val="7"/>
              <w:rPr>
                <w:i/>
                <w:iCs/>
              </w:rPr>
            </w:pPr>
            <w:r>
              <w:rPr>
                <w:i/>
                <w:iCs/>
              </w:rPr>
              <w:t>Сильные</w:t>
            </w:r>
          </w:p>
        </w:tc>
        <w:tc>
          <w:tcPr>
            <w:tcW w:w="5494" w:type="dxa"/>
          </w:tcPr>
          <w:p w:rsidR="004F3BDA" w:rsidRDefault="004F3BDA">
            <w:pPr>
              <w:pStyle w:val="7"/>
              <w:rPr>
                <w:i/>
                <w:iCs/>
              </w:rPr>
            </w:pPr>
            <w:r>
              <w:rPr>
                <w:i/>
                <w:iCs/>
              </w:rPr>
              <w:t>Слабые</w:t>
            </w:r>
          </w:p>
        </w:tc>
      </w:tr>
      <w:tr w:rsidR="004F3BDA">
        <w:tc>
          <w:tcPr>
            <w:tcW w:w="5494" w:type="dxa"/>
          </w:tcPr>
          <w:p w:rsidR="004F3BDA" w:rsidRDefault="004F3BDA">
            <w:r>
              <w:rPr>
                <w:b/>
                <w:bCs/>
              </w:rPr>
              <w:t>1.</w:t>
            </w:r>
            <w:r>
              <w:t xml:space="preserve"> </w:t>
            </w:r>
            <w:r>
              <w:rPr>
                <w:b/>
                <w:bCs/>
              </w:rPr>
              <w:t>Все растворимые соли.</w:t>
            </w:r>
          </w:p>
        </w:tc>
        <w:tc>
          <w:tcPr>
            <w:tcW w:w="5494" w:type="dxa"/>
          </w:tcPr>
          <w:p w:rsidR="004F3BDA" w:rsidRDefault="004F3BDA">
            <w:pPr>
              <w:rPr>
                <w:b/>
                <w:bCs/>
              </w:rPr>
            </w:pPr>
            <w:r>
              <w:rPr>
                <w:b/>
                <w:bCs/>
              </w:rPr>
              <w:t>1. Все труднорастворимые соли.</w:t>
            </w:r>
          </w:p>
        </w:tc>
      </w:tr>
      <w:tr w:rsidR="004F3BDA">
        <w:tc>
          <w:tcPr>
            <w:tcW w:w="5494" w:type="dxa"/>
          </w:tcPr>
          <w:p w:rsidR="004F3BDA" w:rsidRDefault="004F3BDA">
            <w:pPr>
              <w:rPr>
                <w:lang w:val="en-US"/>
              </w:rPr>
            </w:pPr>
            <w:r>
              <w:rPr>
                <w:b/>
                <w:bCs/>
              </w:rPr>
              <w:t>2.</w:t>
            </w:r>
            <w:r>
              <w:t xml:space="preserve"> </w:t>
            </w:r>
            <w:r>
              <w:rPr>
                <w:b/>
                <w:bCs/>
              </w:rPr>
              <w:t>Неорганические кислоты</w:t>
            </w:r>
            <w:r>
              <w:rPr>
                <w:b/>
                <w:bCs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="00C437B0">
              <w:rPr>
                <w:position w:val="-10"/>
                <w:lang w:val="en-US"/>
              </w:rPr>
              <w:pict>
                <v:shape id="_x0000_i1054" type="#_x0000_t75" style="width:237pt;height:15pt" fillcolor="window">
                  <v:imagedata r:id="rId32" o:title=""/>
                </v:shape>
              </w:pict>
            </w:r>
          </w:p>
          <w:p w:rsidR="004F3BDA" w:rsidRDefault="00C437B0">
            <w:pPr>
              <w:rPr>
                <w:lang w:val="en-US"/>
              </w:rPr>
            </w:pPr>
            <w:r>
              <w:rPr>
                <w:position w:val="-10"/>
                <w:lang w:val="en-US"/>
              </w:rPr>
              <w:pict>
                <v:shape id="_x0000_i1055" type="#_x0000_t75" style="width:86.25pt;height:15pt" fillcolor="window">
                  <v:imagedata r:id="rId33" o:title=""/>
                </v:shape>
              </w:pict>
            </w:r>
          </w:p>
        </w:tc>
        <w:tc>
          <w:tcPr>
            <w:tcW w:w="5494" w:type="dxa"/>
          </w:tcPr>
          <w:p w:rsidR="004F3BDA" w:rsidRDefault="004F3BDA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2. </w:t>
            </w:r>
            <w:r>
              <w:rPr>
                <w:b/>
                <w:bCs/>
              </w:rPr>
              <w:t>Неорганические кислоты</w:t>
            </w:r>
            <w:r>
              <w:rPr>
                <w:b/>
                <w:bCs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="00C437B0">
              <w:rPr>
                <w:position w:val="-10"/>
                <w:lang w:val="en-US"/>
              </w:rPr>
              <w:pict>
                <v:shape id="_x0000_i1056" type="#_x0000_t75" style="width:210pt;height:15pt" fillcolor="window">
                  <v:imagedata r:id="rId34" o:title=""/>
                </v:shape>
              </w:pict>
            </w:r>
          </w:p>
          <w:p w:rsidR="004F3BDA" w:rsidRDefault="00C437B0">
            <w:pPr>
              <w:rPr>
                <w:lang w:val="en-US"/>
              </w:rPr>
            </w:pPr>
            <w:r>
              <w:rPr>
                <w:position w:val="-10"/>
                <w:lang w:val="en-US"/>
              </w:rPr>
              <w:pict>
                <v:shape id="_x0000_i1057" type="#_x0000_t75" style="width:203.25pt;height:15pt" fillcolor="window">
                  <v:imagedata r:id="rId35" o:title=""/>
                </v:shape>
              </w:pict>
            </w:r>
          </w:p>
        </w:tc>
      </w:tr>
      <w:tr w:rsidR="004F3BDA">
        <w:tc>
          <w:tcPr>
            <w:tcW w:w="5494" w:type="dxa"/>
          </w:tcPr>
          <w:p w:rsidR="004F3BDA" w:rsidRDefault="004F3BDA">
            <w:r>
              <w:rPr>
                <w:b/>
                <w:bCs/>
              </w:rPr>
              <w:t>3.</w:t>
            </w:r>
            <w:r>
              <w:t xml:space="preserve"> </w:t>
            </w:r>
            <w:r>
              <w:rPr>
                <w:b/>
                <w:bCs/>
              </w:rPr>
              <w:t>Щелочи:</w:t>
            </w:r>
            <w:r>
              <w:t xml:space="preserve"> </w:t>
            </w:r>
            <w:r w:rsidR="00C437B0">
              <w:rPr>
                <w:position w:val="-10"/>
                <w:lang w:val="en-US"/>
              </w:rPr>
              <w:pict>
                <v:shape id="_x0000_i1058" type="#_x0000_t75" style="width:239.25pt;height:15pt" fillcolor="window">
                  <v:imagedata r:id="rId36" o:title=""/>
                </v:shape>
              </w:pict>
            </w:r>
          </w:p>
        </w:tc>
        <w:tc>
          <w:tcPr>
            <w:tcW w:w="5494" w:type="dxa"/>
          </w:tcPr>
          <w:p w:rsidR="004F3BDA" w:rsidRDefault="004F3BDA">
            <w:r>
              <w:rPr>
                <w:b/>
                <w:bCs/>
              </w:rPr>
              <w:t>3. Амфотерные основания:</w:t>
            </w:r>
            <w:r>
              <w:t xml:space="preserve"> </w:t>
            </w:r>
            <w:r w:rsidR="00C437B0">
              <w:rPr>
                <w:position w:val="-10"/>
                <w:lang w:val="en-US"/>
              </w:rPr>
              <w:pict>
                <v:shape id="_x0000_i1059" type="#_x0000_t75" style="width:132.75pt;height:15pt" fillcolor="window">
                  <v:imagedata r:id="rId37" o:title=""/>
                </v:shape>
              </w:pict>
            </w:r>
          </w:p>
          <w:p w:rsidR="004F3BDA" w:rsidRDefault="004F3BDA">
            <w:r>
              <w:rPr>
                <w:b/>
                <w:bCs/>
              </w:rPr>
              <w:t>4. Неамфотерные гидроксиды:</w:t>
            </w:r>
            <w:r>
              <w:t xml:space="preserve"> </w:t>
            </w:r>
            <w:r w:rsidR="00C437B0">
              <w:rPr>
                <w:position w:val="-10"/>
                <w:lang w:val="en-US"/>
              </w:rPr>
              <w:pict>
                <v:shape id="_x0000_i1060" type="#_x0000_t75" style="width:180.75pt;height:15pt" fillcolor="window">
                  <v:imagedata r:id="rId38" o:title=""/>
                </v:shape>
              </w:pict>
            </w:r>
          </w:p>
          <w:p w:rsidR="004F3BDA" w:rsidRDefault="004F3BDA">
            <w:pPr>
              <w:rPr>
                <w:b/>
                <w:bCs/>
              </w:rPr>
            </w:pPr>
            <w:r>
              <w:rPr>
                <w:b/>
                <w:bCs/>
              </w:rPr>
              <w:t>5. Органические кислоты:</w:t>
            </w:r>
          </w:p>
          <w:p w:rsidR="004F3BDA" w:rsidRDefault="00C437B0">
            <w:pPr>
              <w:rPr>
                <w:lang w:val="en-US"/>
              </w:rPr>
            </w:pPr>
            <w:r>
              <w:rPr>
                <w:position w:val="-10"/>
                <w:lang w:val="en-US"/>
              </w:rPr>
              <w:pict>
                <v:shape id="_x0000_i1061" type="#_x0000_t75" style="width:3in;height:15pt" fillcolor="window">
                  <v:imagedata r:id="rId39" o:title=""/>
                </v:shape>
              </w:pict>
            </w:r>
          </w:p>
          <w:p w:rsidR="004F3BDA" w:rsidRDefault="004F3BDA">
            <w:r>
              <w:rPr>
                <w:b/>
                <w:bCs/>
              </w:rPr>
              <w:t>6.</w:t>
            </w:r>
            <w:r>
              <w:t xml:space="preserve"> </w:t>
            </w:r>
            <w:r w:rsidR="00C437B0">
              <w:rPr>
                <w:position w:val="-10"/>
                <w:lang w:val="en-US"/>
              </w:rPr>
              <w:pict>
                <v:shape id="_x0000_i1062" type="#_x0000_t75" style="width:66.75pt;height:15pt" fillcolor="window">
                  <v:imagedata r:id="rId40" o:title=""/>
                </v:shape>
              </w:pict>
            </w:r>
          </w:p>
        </w:tc>
      </w:tr>
    </w:tbl>
    <w:p w:rsidR="004F3BDA" w:rsidRDefault="004F3BDA">
      <w:pPr>
        <w:pStyle w:val="3"/>
        <w:jc w:val="left"/>
        <w:rPr>
          <w:sz w:val="16"/>
          <w:szCs w:val="16"/>
        </w:rPr>
      </w:pPr>
    </w:p>
    <w:p w:rsidR="004F3BDA" w:rsidRDefault="004F3BDA">
      <w:pPr>
        <w:pStyle w:val="3"/>
      </w:pPr>
      <w:r>
        <w:t xml:space="preserve"> Электролиз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4F3BDA">
        <w:tc>
          <w:tcPr>
            <w:tcW w:w="5494" w:type="dxa"/>
          </w:tcPr>
          <w:p w:rsidR="004F3BDA" w:rsidRDefault="004F3B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Расплавов солей, оснований</w:t>
            </w:r>
          </w:p>
        </w:tc>
        <w:tc>
          <w:tcPr>
            <w:tcW w:w="5494" w:type="dxa"/>
          </w:tcPr>
          <w:p w:rsidR="004F3BDA" w:rsidRDefault="004F3BDA">
            <w:pPr>
              <w:pStyle w:val="8"/>
            </w:pPr>
            <w:r>
              <w:t>Растворов солей, гидроксидов и кислот</w:t>
            </w:r>
          </w:p>
        </w:tc>
      </w:tr>
      <w:tr w:rsidR="004F3BDA">
        <w:tc>
          <w:tcPr>
            <w:tcW w:w="5494" w:type="dxa"/>
          </w:tcPr>
          <w:p w:rsidR="004F3BDA" w:rsidRDefault="00C437B0"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7" type="#_x0000_t87" style="position:absolute;margin-left:346.05pt;margin-top:33.15pt;width:7.2pt;height:36pt;z-index:251659264;mso-position-horizontal-relative:text;mso-position-vertical-relative:text" o:allowincell="f"/>
              </w:pict>
            </w:r>
            <w:r>
              <w:rPr>
                <w:noProof/>
              </w:rPr>
              <w:pict>
                <v:line id="_x0000_s1028" style="position:absolute;z-index:251658240;mso-position-horizontal-relative:text;mso-position-vertical-relative:text" from="468.45pt,11.55pt" to="535.05pt,11.55pt" o:allowincell="f"/>
              </w:pict>
            </w:r>
            <w:r>
              <w:rPr>
                <w:noProof/>
              </w:rPr>
              <w:pict>
                <v:line id="_x0000_s1029" style="position:absolute;z-index:251657216;mso-position-horizontal-relative:text;mso-position-vertical-relative:text" from="353.25pt,11.55pt" to="449.65pt,11.55pt" o:allowincell="f"/>
              </w:pict>
            </w:r>
            <w:r>
              <w:rPr>
                <w:noProof/>
              </w:rPr>
              <w:pict>
                <v:line id="_x0000_s1030" style="position:absolute;z-index:251656192;mso-position-horizontal-relative:text;mso-position-vertical-relative:text" from="274.05pt,11.55pt" to="350.3pt,11.55pt" o:allowincell="f"/>
              </w:pict>
            </w:r>
            <w:r w:rsidR="004F3BDA">
              <w:rPr>
                <w:b/>
                <w:bCs/>
                <w:lang w:val="en-US"/>
              </w:rPr>
              <w:t>K</w:t>
            </w:r>
            <w:r w:rsidR="004F3BDA">
              <w:rPr>
                <w:b/>
                <w:bCs/>
              </w:rPr>
              <w:t xml:space="preserve">(-):  </w:t>
            </w:r>
            <w:r>
              <w:rPr>
                <w:position w:val="-6"/>
                <w:lang w:val="en-US"/>
              </w:rPr>
              <w:pict>
                <v:shape id="_x0000_i1063" type="#_x0000_t75" style="width:84pt;height:15pt" fillcolor="window">
                  <v:imagedata r:id="rId41" o:title=""/>
                </v:shape>
              </w:pict>
            </w:r>
          </w:p>
          <w:p w:rsidR="004F3BDA" w:rsidRDefault="004F3BDA"/>
          <w:p w:rsidR="004F3BDA" w:rsidRDefault="004F3BDA">
            <w:r>
              <w:rPr>
                <w:b/>
                <w:bCs/>
              </w:rPr>
              <w:t xml:space="preserve">Бескислородный анион </w:t>
            </w:r>
            <w:r>
              <w:t>(пример):</w:t>
            </w:r>
          </w:p>
          <w:p w:rsidR="004F3BDA" w:rsidRDefault="004F3BDA">
            <w:r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</w:rPr>
              <w:t>(+):</w:t>
            </w:r>
            <w:r w:rsidR="00C437B0">
              <w:rPr>
                <w:position w:val="-6"/>
                <w:lang w:val="en-US"/>
              </w:rPr>
              <w:pict>
                <v:shape id="_x0000_i1064" type="#_x0000_t75" style="width:63.75pt;height:15pt" fillcolor="window">
                  <v:imagedata r:id="rId42" o:title=""/>
                </v:shape>
              </w:pict>
            </w:r>
          </w:p>
          <w:p w:rsidR="004F3BDA" w:rsidRDefault="004F3BDA"/>
          <w:p w:rsidR="004F3BDA" w:rsidRDefault="004F3BDA">
            <w:r>
              <w:rPr>
                <w:b/>
                <w:bCs/>
              </w:rPr>
              <w:t>Кислородсодержащий анион</w:t>
            </w:r>
            <w:r>
              <w:t xml:space="preserve"> (пример):</w:t>
            </w:r>
          </w:p>
          <w:p w:rsidR="004F3BDA" w:rsidRDefault="004F3BDA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A(+):</w:t>
            </w:r>
            <w:r w:rsidR="00C437B0">
              <w:rPr>
                <w:position w:val="-10"/>
                <w:lang w:val="en-US"/>
              </w:rPr>
              <w:pict>
                <v:shape id="_x0000_i1065" type="#_x0000_t75" style="width:119.25pt;height:15.75pt" fillcolor="window">
                  <v:imagedata r:id="rId43" o:title=""/>
                </v:shape>
              </w:pict>
            </w:r>
          </w:p>
        </w:tc>
        <w:tc>
          <w:tcPr>
            <w:tcW w:w="5494" w:type="dxa"/>
          </w:tcPr>
          <w:p w:rsidR="004F3BDA" w:rsidRDefault="004F3BD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Li K Ca Na Mg Al   Mn Zn Cr Te Ni Sn Pb      </w:t>
            </w:r>
            <w:r>
              <w:rPr>
                <w:b/>
                <w:bCs/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en-US"/>
              </w:rPr>
              <w:t xml:space="preserve">  Cu Hg Ag Pt Au</w:t>
            </w:r>
          </w:p>
          <w:p w:rsidR="004F3BDA" w:rsidRDefault="004F3BDA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          I</w:t>
            </w:r>
            <w:r>
              <w:rPr>
                <w:b/>
                <w:bCs/>
                <w:sz w:val="12"/>
                <w:szCs w:val="12"/>
              </w:rPr>
              <w:t xml:space="preserve">  группа                                       </w:t>
            </w:r>
            <w:r>
              <w:rPr>
                <w:b/>
                <w:bCs/>
                <w:sz w:val="12"/>
                <w:szCs w:val="12"/>
                <w:lang w:val="en-US"/>
              </w:rPr>
              <w:t>II</w:t>
            </w:r>
            <w:r>
              <w:rPr>
                <w:b/>
                <w:bCs/>
                <w:sz w:val="12"/>
                <w:szCs w:val="12"/>
              </w:rPr>
              <w:t xml:space="preserve">  группа                                                  </w:t>
            </w:r>
            <w:r>
              <w:rPr>
                <w:b/>
                <w:bCs/>
                <w:sz w:val="12"/>
                <w:szCs w:val="12"/>
                <w:lang w:val="en-US"/>
              </w:rPr>
              <w:t>III</w:t>
            </w:r>
            <w:r>
              <w:rPr>
                <w:b/>
                <w:bCs/>
                <w:sz w:val="12"/>
                <w:szCs w:val="12"/>
              </w:rPr>
              <w:t xml:space="preserve">  группа</w:t>
            </w:r>
          </w:p>
          <w:p w:rsidR="004F3BDA" w:rsidRDefault="004F3BDA"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группа: </w:t>
            </w:r>
            <w:r>
              <w:rPr>
                <w:b/>
                <w:bCs/>
                <w:lang w:val="en-US"/>
              </w:rPr>
              <w:t>K</w:t>
            </w:r>
            <w:r>
              <w:rPr>
                <w:b/>
                <w:bCs/>
              </w:rPr>
              <w:t>(-):</w:t>
            </w:r>
            <w:r>
              <w:t xml:space="preserve">  </w:t>
            </w:r>
            <w:r w:rsidR="00C437B0">
              <w:rPr>
                <w:position w:val="-10"/>
                <w:lang w:val="en-US"/>
              </w:rPr>
              <w:pict>
                <v:shape id="_x0000_i1066" type="#_x0000_t75" style="width:122.25pt;height:17.25pt" fillcolor="window">
                  <v:imagedata r:id="rId44" o:title=""/>
                </v:shape>
              </w:pict>
            </w:r>
          </w:p>
          <w:p w:rsidR="004F3BDA" w:rsidRDefault="004F3BDA"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группа: </w:t>
            </w:r>
            <w:r>
              <w:rPr>
                <w:b/>
                <w:bCs/>
                <w:lang w:val="en-US"/>
              </w:rPr>
              <w:t>K</w:t>
            </w:r>
            <w:r>
              <w:rPr>
                <w:b/>
                <w:bCs/>
              </w:rPr>
              <w:t xml:space="preserve">(-):      </w:t>
            </w:r>
            <w:r w:rsidR="00C437B0">
              <w:rPr>
                <w:position w:val="-6"/>
                <w:lang w:val="en-US"/>
              </w:rPr>
              <w:pict>
                <v:shape id="_x0000_i1067" type="#_x0000_t75" style="width:84.75pt;height:15pt" fillcolor="window">
                  <v:imagedata r:id="rId45" o:title=""/>
                </v:shape>
              </w:pict>
            </w:r>
          </w:p>
          <w:p w:rsidR="004F3BDA" w:rsidRDefault="004F3BDA">
            <w:pPr>
              <w:rPr>
                <w:b/>
                <w:bCs/>
                <w:lang w:val="en-US"/>
              </w:rPr>
            </w:pPr>
            <w:r>
              <w:t xml:space="preserve">                                </w:t>
            </w:r>
            <w:r w:rsidR="00C437B0">
              <w:rPr>
                <w:position w:val="-10"/>
                <w:lang w:val="en-US"/>
              </w:rPr>
              <w:pict>
                <v:shape id="_x0000_i1068" type="#_x0000_t75" style="width:122.25pt;height:17.25pt" fillcolor="window">
                  <v:imagedata r:id="rId44" o:title=""/>
                </v:shape>
              </w:pict>
            </w:r>
          </w:p>
          <w:p w:rsidR="004F3BDA" w:rsidRDefault="004F3BDA">
            <w:r>
              <w:rPr>
                <w:b/>
                <w:bCs/>
                <w:lang w:val="en-US"/>
              </w:rPr>
              <w:t>III</w:t>
            </w:r>
            <w:r>
              <w:rPr>
                <w:b/>
                <w:bCs/>
              </w:rPr>
              <w:t xml:space="preserve"> группа: </w:t>
            </w:r>
            <w:r>
              <w:rPr>
                <w:b/>
                <w:bCs/>
                <w:lang w:val="en-US"/>
              </w:rPr>
              <w:t>K</w:t>
            </w:r>
            <w:r>
              <w:rPr>
                <w:b/>
                <w:bCs/>
              </w:rPr>
              <w:t xml:space="preserve">(-): </w:t>
            </w:r>
            <w:r w:rsidR="00C437B0">
              <w:rPr>
                <w:position w:val="-6"/>
                <w:lang w:val="en-US"/>
              </w:rPr>
              <w:pict>
                <v:shape id="_x0000_i1069" type="#_x0000_t75" style="width:84.75pt;height:15pt" fillcolor="window">
                  <v:imagedata r:id="rId45" o:title=""/>
                </v:shape>
              </w:pict>
            </w:r>
            <w:r>
              <w:t xml:space="preserve">                               </w:t>
            </w:r>
          </w:p>
          <w:p w:rsidR="004F3BDA" w:rsidRDefault="004F3BDA">
            <w:r>
              <w:rPr>
                <w:b/>
                <w:bCs/>
              </w:rPr>
              <w:t xml:space="preserve">  Анион бескислородной кислоты</w:t>
            </w:r>
            <w:r>
              <w:t xml:space="preserve"> (пример):</w:t>
            </w:r>
          </w:p>
          <w:p w:rsidR="004F3BDA" w:rsidRDefault="004F3BDA">
            <w:r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</w:rPr>
              <w:t>(+):</w:t>
            </w:r>
            <w:r w:rsidR="00C437B0">
              <w:rPr>
                <w:position w:val="-6"/>
                <w:lang w:val="en-US"/>
              </w:rPr>
              <w:pict>
                <v:shape id="_x0000_i1070" type="#_x0000_t75" style="width:65.25pt;height:15pt" fillcolor="window">
                  <v:imagedata r:id="rId46" o:title=""/>
                </v:shape>
              </w:pict>
            </w:r>
          </w:p>
          <w:p w:rsidR="004F3BDA" w:rsidRDefault="004F3BDA">
            <w:r>
              <w:rPr>
                <w:b/>
                <w:bCs/>
              </w:rPr>
              <w:t xml:space="preserve">  Кислородосодержащий анион</w:t>
            </w:r>
            <w:r>
              <w:t xml:space="preserve"> (пример):</w:t>
            </w:r>
          </w:p>
          <w:p w:rsidR="004F3BDA" w:rsidRDefault="004F3BDA">
            <w:r>
              <w:t xml:space="preserve"> </w:t>
            </w:r>
            <w:r>
              <w:rPr>
                <w:b/>
                <w:bCs/>
                <w:lang w:val="en-US"/>
              </w:rPr>
              <w:t>A(+):</w:t>
            </w:r>
            <w:r w:rsidR="00C437B0">
              <w:rPr>
                <w:position w:val="-10"/>
                <w:lang w:val="en-US"/>
              </w:rPr>
              <w:pict>
                <v:shape id="_x0000_i1071" type="#_x0000_t75" style="width:114pt;height:17.25pt" fillcolor="window">
                  <v:imagedata r:id="rId47" o:title=""/>
                </v:shape>
              </w:pict>
            </w:r>
          </w:p>
        </w:tc>
      </w:tr>
    </w:tbl>
    <w:p w:rsidR="004F3BDA" w:rsidRDefault="004F3BDA">
      <w:pPr>
        <w:pStyle w:val="a3"/>
      </w:pPr>
      <w:r>
        <w:t>Молекулярные массы неорганических соединений</w:t>
      </w:r>
    </w:p>
    <w:p w:rsidR="004F3BDA" w:rsidRDefault="004F3BDA">
      <w:pPr>
        <w:jc w:val="center"/>
        <w:rPr>
          <w:sz w:val="12"/>
          <w:szCs w:val="12"/>
        </w:rPr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</w:tblGrid>
      <w:tr w:rsidR="004F3BDA">
        <w:tc>
          <w:tcPr>
            <w:tcW w:w="960" w:type="dxa"/>
          </w:tcPr>
          <w:p w:rsidR="004F3BDA" w:rsidRDefault="004F3BDA">
            <w:pPr>
              <w:pStyle w:val="a5"/>
              <w:rPr>
                <w:sz w:val="28"/>
                <w:szCs w:val="28"/>
              </w:rPr>
            </w:pPr>
            <w:r>
              <w:t>Ионы</w: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pict>
                <v:shape id="_x0000_i1072" type="#_x0000_t75" style="width:15.75pt;height:14.25pt">
                  <v:imagedata r:id="rId5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73" type="#_x0000_t75" style="width:24.75pt;height:15pt">
                  <v:imagedata r:id="rId48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74" type="#_x0000_t75" style="width:21pt;height:15pt">
                  <v:imagedata r:id="rId7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pict>
                <v:shape id="_x0000_i1075" type="#_x0000_t75" style="width:15.75pt;height:14.25pt">
                  <v:imagedata r:id="rId6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76" type="#_x0000_t75" style="width:23.25pt;height:14.25pt">
                  <v:imagedata r:id="rId9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77" type="#_x0000_t75" style="width:23.25pt;height:14.25pt">
                  <v:imagedata r:id="rId10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78" type="#_x0000_t75" style="width:21.75pt;height:14.25pt">
                  <v:imagedata r:id="rId11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pict>
                <v:shape id="_x0000_i1079" type="#_x0000_t75" style="width:21.75pt;height:14.25pt">
                  <v:imagedata r:id="rId18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80" type="#_x0000_t75" style="width:21.75pt;height:15pt">
                  <v:imagedata r:id="rId49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81" type="#_x0000_t75" style="width:21.75pt;height:15pt">
                  <v:imagedata r:id="rId16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82" type="#_x0000_t75" style="width:21.75pt;height:15pt">
                  <v:imagedata r:id="rId17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pict>
                <v:shape id="_x0000_i1083" type="#_x0000_t75" style="width:24pt;height:12.75pt">
                  <v:imagedata r:id="rId50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pict>
                <v:shape id="_x0000_i1084" type="#_x0000_t75" style="width:23.25pt;height:13.5pt">
                  <v:imagedata r:id="rId12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85" type="#_x0000_t75" style="width:23.25pt;height:14.25pt">
                  <v:imagedata r:id="rId13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86" type="#_x0000_t75" style="width:21pt;height:17.25pt">
                  <v:imagedata r:id="rId8" o:title=""/>
                </v:shape>
              </w:pict>
            </w:r>
          </w:p>
        </w:tc>
        <w:tc>
          <w:tcPr>
            <w:tcW w:w="627" w:type="dxa"/>
          </w:tcPr>
          <w:p w:rsidR="004F3BDA" w:rsidRDefault="00C437B0">
            <w:pPr>
              <w:jc w:val="center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pict>
                <v:shape id="_x0000_i1087" type="#_x0000_t75" style="width:22.5pt;height:14.25pt">
                  <v:imagedata r:id="rId15" o:title=""/>
                </v:shape>
              </w:pict>
            </w:r>
          </w:p>
        </w:tc>
      </w:tr>
      <w:tr w:rsidR="004F3BDA"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6"/>
              </w:rPr>
              <w:pict>
                <v:shape id="_x0000_i1088" type="#_x0000_t75" style="width:20.25pt;height:15pt">
                  <v:imagedata r:id="rId51" o:title=""/>
                </v:shape>
              </w:pic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</w:tr>
      <w:tr w:rsidR="004F3BDA"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6"/>
              </w:rPr>
              <w:pict>
                <v:shape id="_x0000_i1089" type="#_x0000_t75" style="width:23.25pt;height:15pt">
                  <v:imagedata r:id="rId20" o:title=""/>
                </v:shape>
              </w:pic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</w:tr>
      <w:tr w:rsidR="004F3BDA"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6"/>
              </w:rPr>
              <w:pict>
                <v:shape id="_x0000_i1090" type="#_x0000_t75" style="width:18pt;height:15pt">
                  <v:imagedata r:id="rId22" o:title=""/>
                </v:shape>
              </w:pic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  <w:lang w:val="en-US"/>
              </w:rPr>
              <w:t>,5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53,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143</w:t>
            </w:r>
            <w:r>
              <w:rPr>
                <w:sz w:val="18"/>
                <w:szCs w:val="18"/>
                <w:lang w:val="en-US"/>
              </w:rPr>
              <w:t>,5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</w:tr>
      <w:tr w:rsidR="004F3BDA"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4"/>
              </w:rPr>
              <w:pict>
                <v:shape id="_x0000_i1091" type="#_x0000_t75" style="width:18.75pt;height:14.25pt">
                  <v:imagedata r:id="rId52" o:title=""/>
                </v:shape>
              </w:pic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</w:tr>
      <w:tr w:rsidR="004F3BDA"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4"/>
              </w:rPr>
              <w:pict>
                <v:shape id="_x0000_i1092" type="#_x0000_t75" style="width:12pt;height:14.25pt">
                  <v:imagedata r:id="rId23" o:title=""/>
                </v:shape>
              </w:pic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</w:tr>
      <w:tr w:rsidR="004F3BDA"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10"/>
              </w:rPr>
              <w:pict>
                <v:shape id="_x0000_i1093" type="#_x0000_t75" style="width:27pt;height:18pt">
                  <v:imagedata r:id="rId21" o:title=""/>
                </v:shape>
              </w:pic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</w:tr>
      <w:tr w:rsidR="004F3BDA"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6"/>
              </w:rPr>
              <w:pict>
                <v:shape id="_x0000_i1094" type="#_x0000_t75" style="width:17.25pt;height:15pt">
                  <v:imagedata r:id="rId24" o:title=""/>
                </v:shape>
              </w:pic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</w:tr>
      <w:tr w:rsidR="004F3BDA"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10"/>
              </w:rPr>
              <w:pict>
                <v:shape id="_x0000_i1095" type="#_x0000_t75" style="width:29.25pt;height:18pt">
                  <v:imagedata r:id="rId25" o:title=""/>
                </v:shape>
              </w:pic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</w:tr>
      <w:tr w:rsidR="004F3BDA"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10"/>
              </w:rPr>
              <w:pict>
                <v:shape id="_x0000_i1096" type="#_x0000_t75" style="width:29.25pt;height:18pt">
                  <v:imagedata r:id="rId26" o:title=""/>
                </v:shape>
              </w:pic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</w:tr>
      <w:tr w:rsidR="004F3BDA"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10"/>
              </w:rPr>
              <w:pict>
                <v:shape id="_x0000_i1097" type="#_x0000_t75" style="width:30pt;height:18pt">
                  <v:imagedata r:id="rId27" o:title=""/>
                </v:shape>
              </w:pic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</w:tr>
      <w:tr w:rsidR="004F3BDA"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10"/>
              </w:rPr>
              <w:pict>
                <v:shape id="_x0000_i1098" type="#_x0000_t75" style="width:32.25pt;height:18pt">
                  <v:imagedata r:id="rId53" o:title=""/>
                </v:shape>
              </w:pic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</w:tr>
      <w:tr w:rsidR="004F3BDA">
        <w:tc>
          <w:tcPr>
            <w:tcW w:w="960" w:type="dxa"/>
          </w:tcPr>
          <w:p w:rsidR="004F3BDA" w:rsidRDefault="00C437B0">
            <w:pPr>
              <w:rPr>
                <w:sz w:val="28"/>
                <w:szCs w:val="28"/>
              </w:rPr>
            </w:pPr>
            <w:r>
              <w:rPr>
                <w:position w:val="-10"/>
              </w:rPr>
              <w:pict>
                <v:shape id="_x0000_i1099" type="#_x0000_t75" style="width:29.25pt;height:18pt">
                  <v:imagedata r:id="rId29" o:title=""/>
                </v:shape>
              </w:pic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627" w:type="dxa"/>
          </w:tcPr>
          <w:p w:rsidR="004F3BDA" w:rsidRDefault="004F3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</w:t>
            </w:r>
          </w:p>
        </w:tc>
      </w:tr>
    </w:tbl>
    <w:p w:rsidR="004F3BDA" w:rsidRDefault="004F3BDA"/>
    <w:p w:rsidR="004F3BDA" w:rsidRDefault="004F3BDA"/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0"/>
      </w:tblGrid>
      <w:tr w:rsidR="004F3BDA">
        <w:trPr>
          <w:trHeight w:val="1056"/>
        </w:trPr>
        <w:tc>
          <w:tcPr>
            <w:tcW w:w="11040" w:type="dxa"/>
          </w:tcPr>
          <w:p w:rsidR="004F3BDA" w:rsidRDefault="004F3BDA">
            <w:pPr>
              <w:pStyle w:val="3"/>
            </w:pPr>
            <w:r>
              <w:t>Порядок заполнения электронами атомных орбиталей</w:t>
            </w:r>
          </w:p>
          <w:p w:rsidR="004F3BDA" w:rsidRDefault="004F3BDA">
            <w:pPr>
              <w:rPr>
                <w:sz w:val="28"/>
                <w:szCs w:val="28"/>
              </w:rPr>
            </w:pPr>
          </w:p>
          <w:p w:rsidR="004F3BDA" w:rsidRDefault="004F3BDA">
            <w:pPr>
              <w:ind w:firstLine="16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1s    2s    2p    3s    3p    4s    3d    4p    5s    4d    5p    6s    4f    5d    6p    7s    5f    6d   7p   8s</w:t>
            </w:r>
          </w:p>
          <w:p w:rsidR="004F3BDA" w:rsidRDefault="004F3BDA">
            <w:pPr>
              <w:pStyle w:val="3"/>
              <w:rPr>
                <w:lang w:val="en-US"/>
              </w:rPr>
            </w:pPr>
          </w:p>
        </w:tc>
      </w:tr>
    </w:tbl>
    <w:p w:rsidR="004F3BDA" w:rsidRDefault="004F3BDA">
      <w:pPr>
        <w:rPr>
          <w:lang w:val="en-US"/>
        </w:rPr>
      </w:pPr>
    </w:p>
    <w:p w:rsidR="004F3BDA" w:rsidRDefault="004F3BDA">
      <w:pPr>
        <w:rPr>
          <w:lang w:val="en-US"/>
        </w:rPr>
      </w:pPr>
    </w:p>
    <w:p w:rsidR="004F3BDA" w:rsidRDefault="00C437B0">
      <w:pPr>
        <w:rPr>
          <w:lang w:val="en-U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233.7pt;margin-top:2.95pt;width:58.2pt;height:20.4pt;z-index:251661312" o:allowincell="f" fillcolor="yellow" stroked="f">
            <v:fill color2="#f93" angle="-135" focusposition=".5,.5" focussize="" focus="100%" type="gradientRadial">
              <o:fill v:ext="view" type="gradientCenter"/>
            </v:fill>
            <v:shadow on="t" color="silver"/>
            <v:textpath style="font-family:&quot;Impact&quot;;font-size:18pt;v-text-kern:t" trim="t" fitpath="t" string="НГМА"/>
          </v:shape>
        </w:pict>
      </w:r>
    </w:p>
    <w:p w:rsidR="004F3BDA" w:rsidRDefault="004F3BDA">
      <w:pPr>
        <w:rPr>
          <w:lang w:val="en-US"/>
        </w:rPr>
      </w:pPr>
    </w:p>
    <w:p w:rsidR="004F3BDA" w:rsidRDefault="004F3BDA">
      <w:pPr>
        <w:rPr>
          <w:lang w:val="en-US"/>
        </w:rPr>
      </w:pPr>
    </w:p>
    <w:p w:rsidR="004F3BDA" w:rsidRDefault="004F3BDA">
      <w:pPr>
        <w:rPr>
          <w:lang w:val="en-US"/>
        </w:rPr>
      </w:pPr>
    </w:p>
    <w:p w:rsidR="004F3BDA" w:rsidRDefault="004F3BDA">
      <w:pPr>
        <w:rPr>
          <w:lang w:val="en-US"/>
        </w:rPr>
      </w:pPr>
    </w:p>
    <w:p w:rsidR="004F3BDA" w:rsidRDefault="00C437B0">
      <w:r>
        <w:rPr>
          <w:noProof/>
        </w:rPr>
        <w:pict>
          <v:line id="_x0000_s1032" style="position:absolute;z-index:251655168" from="288.45pt,64.9pt" to="446.85pt,64.9pt" o:allowincell="f"/>
        </w:pict>
      </w:r>
      <w:r>
        <w:rPr>
          <w:noProof/>
        </w:rPr>
        <w:pict>
          <v:line id="_x0000_s1033" style="position:absolute;z-index:251654144" from="7.65pt,14.5pt" to="216.45pt,14.5pt" o:allowincell="f"/>
        </w:pict>
      </w:r>
      <w:r>
        <w:rPr>
          <w:sz w:val="16"/>
          <w:szCs w:val="16"/>
        </w:rPr>
        <w:pict>
          <v:shape id="_x0000_i1100" type="#_x0000_t75" style="width:231pt;height:163.5pt" fillcolor="window">
            <v:imagedata r:id="rId54" o:title=""/>
          </v:shape>
        </w:pict>
      </w:r>
      <w:r w:rsidR="004F3BDA">
        <w:rPr>
          <w:sz w:val="16"/>
          <w:szCs w:val="16"/>
        </w:rPr>
        <w:t xml:space="preserve">                          </w:t>
      </w:r>
      <w:r>
        <w:pict>
          <v:shape id="_x0000_i1101" type="#_x0000_t75" style="width:222pt;height:119.25pt" fillcolor="window">
            <v:imagedata r:id="rId55" o:title=""/>
          </v:shape>
        </w:pict>
      </w:r>
      <w:r w:rsidR="004F3BDA">
        <w:t xml:space="preserve"> </w:t>
      </w:r>
    </w:p>
    <w:p w:rsidR="004F3BDA" w:rsidRDefault="004F3BDA">
      <w:pPr>
        <w:pStyle w:val="2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Ряд электоотрицательности неметаллов</w:t>
      </w:r>
    </w:p>
    <w:p w:rsidR="004F3BDA" w:rsidRDefault="004F3BDA">
      <w:pPr>
        <w:pStyle w:val="2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  <w:t>Si</w:t>
      </w:r>
      <w:r>
        <w:rPr>
          <w:sz w:val="28"/>
          <w:szCs w:val="28"/>
          <w:u w:val="none"/>
        </w:rPr>
        <w:t xml:space="preserve">,  </w:t>
      </w:r>
      <w:r>
        <w:rPr>
          <w:sz w:val="28"/>
          <w:szCs w:val="28"/>
          <w:u w:val="none"/>
          <w:lang w:val="en-US"/>
        </w:rPr>
        <w:t>As</w:t>
      </w:r>
      <w:r>
        <w:rPr>
          <w:sz w:val="28"/>
          <w:szCs w:val="28"/>
          <w:u w:val="none"/>
        </w:rPr>
        <w:t xml:space="preserve">,  </w:t>
      </w:r>
      <w:r>
        <w:rPr>
          <w:sz w:val="28"/>
          <w:szCs w:val="28"/>
          <w:u w:val="none"/>
          <w:lang w:val="en-US"/>
        </w:rPr>
        <w:t>H</w:t>
      </w:r>
      <w:r>
        <w:rPr>
          <w:sz w:val="28"/>
          <w:szCs w:val="28"/>
          <w:u w:val="none"/>
        </w:rPr>
        <w:t xml:space="preserve">,  </w:t>
      </w:r>
      <w:r>
        <w:rPr>
          <w:sz w:val="28"/>
          <w:szCs w:val="28"/>
          <w:u w:val="none"/>
          <w:lang w:val="en-US"/>
        </w:rPr>
        <w:t>P</w:t>
      </w:r>
      <w:r>
        <w:rPr>
          <w:sz w:val="28"/>
          <w:szCs w:val="28"/>
          <w:u w:val="none"/>
        </w:rPr>
        <w:t xml:space="preserve">,  </w:t>
      </w:r>
      <w:r>
        <w:rPr>
          <w:sz w:val="28"/>
          <w:szCs w:val="28"/>
          <w:u w:val="none"/>
          <w:lang w:val="en-US"/>
        </w:rPr>
        <w:t>Se</w:t>
      </w:r>
      <w:r>
        <w:rPr>
          <w:sz w:val="28"/>
          <w:szCs w:val="28"/>
          <w:u w:val="none"/>
        </w:rPr>
        <w:t xml:space="preserve">,  </w:t>
      </w:r>
      <w:r>
        <w:rPr>
          <w:sz w:val="28"/>
          <w:szCs w:val="28"/>
          <w:u w:val="none"/>
          <w:lang w:val="en-US"/>
        </w:rPr>
        <w:t>I</w:t>
      </w:r>
      <w:r>
        <w:rPr>
          <w:sz w:val="28"/>
          <w:szCs w:val="28"/>
          <w:u w:val="none"/>
        </w:rPr>
        <w:t xml:space="preserve">,  </w:t>
      </w:r>
      <w:r>
        <w:rPr>
          <w:sz w:val="28"/>
          <w:szCs w:val="28"/>
          <w:u w:val="none"/>
          <w:lang w:val="en-US"/>
        </w:rPr>
        <w:t>C</w:t>
      </w:r>
      <w:r>
        <w:rPr>
          <w:sz w:val="28"/>
          <w:szCs w:val="28"/>
          <w:u w:val="none"/>
        </w:rPr>
        <w:t xml:space="preserve">, </w:t>
      </w:r>
      <w:r>
        <w:rPr>
          <w:sz w:val="28"/>
          <w:szCs w:val="28"/>
          <w:u w:val="none"/>
          <w:lang w:val="en-US"/>
        </w:rPr>
        <w:t>S</w:t>
      </w:r>
      <w:r>
        <w:rPr>
          <w:sz w:val="28"/>
          <w:szCs w:val="28"/>
          <w:u w:val="none"/>
        </w:rPr>
        <w:t xml:space="preserve">, </w:t>
      </w:r>
      <w:r>
        <w:rPr>
          <w:sz w:val="28"/>
          <w:szCs w:val="28"/>
          <w:u w:val="none"/>
          <w:lang w:val="en-US"/>
        </w:rPr>
        <w:t>Br</w:t>
      </w:r>
      <w:r>
        <w:rPr>
          <w:sz w:val="28"/>
          <w:szCs w:val="28"/>
          <w:u w:val="none"/>
        </w:rPr>
        <w:t xml:space="preserve">,  </w:t>
      </w:r>
      <w:r>
        <w:rPr>
          <w:sz w:val="28"/>
          <w:szCs w:val="28"/>
          <w:u w:val="none"/>
          <w:lang w:val="en-US"/>
        </w:rPr>
        <w:t>Cl</w:t>
      </w:r>
      <w:r>
        <w:rPr>
          <w:sz w:val="28"/>
          <w:szCs w:val="28"/>
          <w:u w:val="none"/>
        </w:rPr>
        <w:t xml:space="preserve">,  </w:t>
      </w:r>
      <w:r>
        <w:rPr>
          <w:sz w:val="28"/>
          <w:szCs w:val="28"/>
          <w:u w:val="none"/>
          <w:lang w:val="en-US"/>
        </w:rPr>
        <w:t>N</w:t>
      </w:r>
      <w:r>
        <w:rPr>
          <w:sz w:val="28"/>
          <w:szCs w:val="28"/>
          <w:u w:val="none"/>
        </w:rPr>
        <w:t xml:space="preserve">,  </w:t>
      </w:r>
      <w:r>
        <w:rPr>
          <w:sz w:val="28"/>
          <w:szCs w:val="28"/>
          <w:u w:val="none"/>
          <w:lang w:val="en-US"/>
        </w:rPr>
        <w:t>O</w:t>
      </w:r>
      <w:r>
        <w:rPr>
          <w:sz w:val="28"/>
          <w:szCs w:val="28"/>
          <w:u w:val="none"/>
        </w:rPr>
        <w:t xml:space="preserve">,  </w:t>
      </w:r>
      <w:r>
        <w:rPr>
          <w:sz w:val="28"/>
          <w:szCs w:val="28"/>
          <w:u w:val="none"/>
          <w:lang w:val="en-US"/>
        </w:rPr>
        <w:t>F</w:t>
      </w:r>
    </w:p>
    <w:p w:rsidR="004F3BDA" w:rsidRDefault="004F3BDA">
      <w:pPr>
        <w:pStyle w:val="2"/>
        <w:rPr>
          <w:b/>
          <w:bCs/>
          <w:sz w:val="16"/>
          <w:szCs w:val="16"/>
          <w:u w:val="none"/>
        </w:rPr>
      </w:pPr>
      <w:r>
        <w:rPr>
          <w:b/>
          <w:bCs/>
          <w:sz w:val="16"/>
          <w:szCs w:val="16"/>
          <w:u w:val="none"/>
        </w:rPr>
        <w:t xml:space="preserve">  </w:t>
      </w:r>
      <w:r w:rsidR="00C437B0">
        <w:rPr>
          <w:b/>
          <w:bCs/>
          <w:position w:val="-6"/>
          <w:sz w:val="16"/>
          <w:szCs w:val="16"/>
          <w:u w:val="none"/>
          <w:lang w:val="en-US"/>
        </w:rPr>
        <w:pict>
          <v:shape id="_x0000_i1102" type="#_x0000_t75" style="width:12pt;height:9.75pt" fillcolor="window">
            <v:imagedata r:id="rId56" o:title=""/>
          </v:shape>
        </w:pict>
      </w:r>
      <w:r>
        <w:rPr>
          <w:b/>
          <w:bCs/>
          <w:sz w:val="16"/>
          <w:szCs w:val="16"/>
          <w:u w:val="none"/>
        </w:rPr>
        <w:t xml:space="preserve"> усиление элекроотрицательности</w:t>
      </w:r>
      <w:r w:rsidR="00C437B0">
        <w:rPr>
          <w:b/>
          <w:bCs/>
          <w:position w:val="-6"/>
          <w:sz w:val="16"/>
          <w:szCs w:val="16"/>
          <w:u w:val="none"/>
          <w:lang w:val="en-US"/>
        </w:rPr>
        <w:pict>
          <v:shape id="_x0000_i1103" type="#_x0000_t75" style="width:12pt;height:9.75pt" fillcolor="window">
            <v:imagedata r:id="rId56" o:title=""/>
          </v:shape>
        </w:pict>
      </w:r>
    </w:p>
    <w:p w:rsidR="004F3BDA" w:rsidRDefault="004F3BDA">
      <w:pPr>
        <w:rPr>
          <w:sz w:val="16"/>
          <w:szCs w:val="16"/>
        </w:rPr>
      </w:pPr>
    </w:p>
    <w:p w:rsidR="004F3BDA" w:rsidRDefault="004F3BDA">
      <w:pPr>
        <w:rPr>
          <w:sz w:val="16"/>
          <w:szCs w:val="16"/>
        </w:rPr>
      </w:pPr>
    </w:p>
    <w:p w:rsidR="004F3BDA" w:rsidRDefault="004F3BDA">
      <w:pPr>
        <w:pStyle w:val="2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Электрохимический ряд напряжений металлов</w:t>
      </w:r>
    </w:p>
    <w:p w:rsidR="004F3BDA" w:rsidRDefault="004F3B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8"/>
          <w:szCs w:val="8"/>
        </w:rPr>
      </w:pPr>
      <w:r>
        <w:rPr>
          <w:sz w:val="32"/>
          <w:szCs w:val="32"/>
          <w:lang w:val="en-US"/>
        </w:rPr>
        <w:t>Li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Rb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Ba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Sr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Ca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Na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Mg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Al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Mn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Zn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Cr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Fe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Cd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Co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Ni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Sn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Pb</w:t>
      </w:r>
      <w:r>
        <w:rPr>
          <w:sz w:val="32"/>
          <w:szCs w:val="32"/>
        </w:rPr>
        <w:t xml:space="preserve">, </w:t>
      </w:r>
      <w:r>
        <w:rPr>
          <w:b/>
          <w:bCs/>
          <w:sz w:val="32"/>
          <w:szCs w:val="32"/>
          <w:lang w:val="en-US"/>
        </w:rPr>
        <w:t>H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Sb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Bi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Cu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Hg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Ag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Pd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Pt</w:t>
      </w:r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Au</w:t>
      </w:r>
      <w:r>
        <w:rPr>
          <w:sz w:val="32"/>
          <w:szCs w:val="32"/>
        </w:rPr>
        <w:t>.</w:t>
      </w:r>
      <w:r>
        <w:rPr>
          <w:sz w:val="22"/>
          <w:szCs w:val="22"/>
        </w:rPr>
        <w:t xml:space="preserve"> </w:t>
      </w:r>
    </w:p>
    <w:p w:rsidR="004F3BDA" w:rsidRDefault="004F3BDA">
      <w:pPr>
        <w:pStyle w:val="6"/>
        <w:rPr>
          <w:lang w:val="ru-RU"/>
        </w:rPr>
      </w:pPr>
      <w:r>
        <w:t>Version</w:t>
      </w:r>
      <w:r>
        <w:rPr>
          <w:lang w:val="ru-RU"/>
        </w:rPr>
        <w:t xml:space="preserve"> 4.0 </w:t>
      </w:r>
    </w:p>
    <w:p w:rsidR="004F3BDA" w:rsidRDefault="004F3B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12"/>
          <w:szCs w:val="12"/>
        </w:rPr>
      </w:pPr>
      <w:r>
        <w:rPr>
          <w:sz w:val="12"/>
          <w:szCs w:val="12"/>
        </w:rPr>
        <w:t>Без разрешения автора копировать запрещается (достаточно отправить сообщение об использовании на е-</w:t>
      </w:r>
      <w:r>
        <w:rPr>
          <w:sz w:val="12"/>
          <w:szCs w:val="12"/>
          <w:lang w:val="en-US"/>
        </w:rPr>
        <w:t>mail</w:t>
      </w:r>
      <w:r>
        <w:rPr>
          <w:sz w:val="12"/>
          <w:szCs w:val="12"/>
        </w:rPr>
        <w:t xml:space="preserve">: </w:t>
      </w:r>
      <w:r w:rsidRPr="001E3A0B">
        <w:t>mailto:oleg-p@rambler.ru</w:t>
      </w:r>
      <w:r>
        <w:rPr>
          <w:sz w:val="12"/>
          <w:szCs w:val="12"/>
        </w:rPr>
        <w:t xml:space="preserve">) </w:t>
      </w:r>
      <w:bookmarkStart w:id="0" w:name="_GoBack"/>
      <w:bookmarkEnd w:id="0"/>
    </w:p>
    <w:sectPr w:rsidR="004F3BDA">
      <w:pgSz w:w="11906" w:h="16838"/>
      <w:pgMar w:top="567" w:right="510" w:bottom="1247" w:left="51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chnical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F783A"/>
    <w:multiLevelType w:val="singleLevel"/>
    <w:tmpl w:val="25E88E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BDA"/>
    <w:rsid w:val="001E3A0B"/>
    <w:rsid w:val="004F3BDA"/>
    <w:rsid w:val="008C14E2"/>
    <w:rsid w:val="00C437B0"/>
    <w:rsid w:val="00E6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3"/>
    <o:shapelayout v:ext="edit">
      <o:idmap v:ext="edit" data="1"/>
    </o:shapelayout>
  </w:shapeDefaults>
  <w:decimalSymbol w:val=","/>
  <w:listSeparator w:val=";"/>
  <w14:defaultImageDpi w14:val="0"/>
  <w15:chartTrackingRefBased/>
  <w15:docId w15:val="{C323554C-2E21-437E-A75E-B2EA98D5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Technical" w:hAnsi="Technical" w:cs="Technic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1"/>
    </w:pPr>
    <w:rPr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  <w:outlineLvl w:val="5"/>
    </w:pPr>
    <w:rPr>
      <w:b/>
      <w:bCs/>
      <w:sz w:val="8"/>
      <w:szCs w:val="8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Pr>
      <w:b/>
      <w:bCs/>
      <w:sz w:val="22"/>
      <w:szCs w:val="22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jpeg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Молекулярные массы неорганических соединений</vt:lpstr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Молекулярные массы неорганических соединений</dc:title>
  <dc:subject/>
  <dc:creator>Панарин Олег Валерьевич</dc:creator>
  <cp:keywords/>
  <dc:description/>
  <cp:lastModifiedBy>admin</cp:lastModifiedBy>
  <cp:revision>2</cp:revision>
  <cp:lastPrinted>1999-12-07T09:26:00Z</cp:lastPrinted>
  <dcterms:created xsi:type="dcterms:W3CDTF">2014-02-17T13:44:00Z</dcterms:created>
  <dcterms:modified xsi:type="dcterms:W3CDTF">2014-02-17T13:44:00Z</dcterms:modified>
</cp:coreProperties>
</file>