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94" w:rsidRPr="00621C3E" w:rsidRDefault="00BE0B94" w:rsidP="00BE0B94">
      <w:pPr>
        <w:spacing w:before="120"/>
        <w:jc w:val="center"/>
        <w:rPr>
          <w:b/>
          <w:bCs/>
          <w:sz w:val="32"/>
          <w:szCs w:val="32"/>
        </w:rPr>
      </w:pPr>
      <w:r w:rsidRPr="00621C3E">
        <w:rPr>
          <w:b/>
          <w:bCs/>
          <w:sz w:val="32"/>
          <w:szCs w:val="32"/>
        </w:rPr>
        <w:t>Петроглифы</w:t>
      </w:r>
    </w:p>
    <w:p w:rsidR="00BE0B94" w:rsidRDefault="00BE0B94" w:rsidP="00BE0B94">
      <w:pPr>
        <w:spacing w:before="120"/>
        <w:ind w:firstLine="567"/>
        <w:jc w:val="both"/>
      </w:pPr>
      <w:r w:rsidRPr="00685611">
        <w:t>Наскальные изображения (петроглифы) Карелии</w:t>
      </w:r>
      <w:r>
        <w:t>.</w:t>
      </w:r>
      <w:r w:rsidRPr="00685611">
        <w:t xml:space="preserve"> </w:t>
      </w:r>
    </w:p>
    <w:p w:rsidR="00BE0B94" w:rsidRDefault="00BE0B94" w:rsidP="00BE0B94">
      <w:pPr>
        <w:spacing w:before="120"/>
        <w:ind w:firstLine="567"/>
        <w:jc w:val="both"/>
      </w:pPr>
      <w:r w:rsidRPr="00685611">
        <w:t xml:space="preserve">На восточном берегу Онежского озера и в низовье реки Выг (перед ее впадением в Белое море) расположены петроглифы - уникальные памятники монументального искусства эпохи неолита (IV - II тысячелетия до нашей эры). </w:t>
      </w:r>
    </w:p>
    <w:p w:rsidR="00BE0B94" w:rsidRDefault="00BE0B94" w:rsidP="00BE0B94">
      <w:pPr>
        <w:spacing w:before="120"/>
        <w:ind w:firstLine="567"/>
        <w:jc w:val="both"/>
      </w:pPr>
      <w:r w:rsidRPr="00685611">
        <w:t xml:space="preserve">Наскальные изображения трудно понять вне связи с их природным окружением. Рисунки всегда создавались близко от уровня воды, на прибрежных скалах, где не росли лишайники и поверхность была наиболее чистой и гладкой. Петроглифы выбиты сплошными точечными ударами кварцевого отбойника по всей площади, реже - только по контуру рисунка. Не исключено, что они были окрашены, хотя следов этого, разумеется, не сохранилось. </w:t>
      </w:r>
    </w:p>
    <w:p w:rsidR="00BE0B94" w:rsidRDefault="00BE0B94" w:rsidP="00BE0B94">
      <w:pPr>
        <w:spacing w:before="120"/>
        <w:ind w:firstLine="567"/>
        <w:jc w:val="both"/>
      </w:pPr>
      <w:r w:rsidRPr="00685611">
        <w:t xml:space="preserve">Фантастическое начало в них тесно переплетено с реальным. Естественные черты сознательно деформированы, искажено реальное соотношение пропорций. </w:t>
      </w:r>
    </w:p>
    <w:p w:rsidR="00BE0B94" w:rsidRDefault="00BE0B94" w:rsidP="00BE0B94">
      <w:pPr>
        <w:spacing w:before="120"/>
        <w:ind w:firstLine="567"/>
        <w:jc w:val="both"/>
      </w:pPr>
      <w:r w:rsidRPr="00685611">
        <w:t xml:space="preserve">Петроглифы Онежского озера и Беломорья созданы приблизительно в одно и то же время. Однако на Белом море процесс создания изображений шел дольше и их общее их число почти в два раза выше, чем на Онего. При этом среди онежских петроглифов гораздо больше фантастических черт, образов и деталей. Очевидно, создателями наскальных изображений в обоих очагах были близкородственные протофинноугорские племена культуры ямочно-гребенчатой керамики. Это подтверждают и раскопки близлежащих древних поселений. </w:t>
      </w:r>
    </w:p>
    <w:p w:rsidR="00BE0B94" w:rsidRDefault="00BE0B94" w:rsidP="00BE0B94">
      <w:pPr>
        <w:spacing w:before="120"/>
        <w:ind w:firstLine="567"/>
        <w:jc w:val="both"/>
      </w:pPr>
      <w:r w:rsidRPr="00685611">
        <w:t xml:space="preserve">В первой половине II тысячелетия до нашей эры петроглифы Онежского озера и Беломорья постепенно оказываются под водой. Однако, принято считать, что прекращение выбивания рисунков вызвано не какой-либо катастрофой, либо резким упадком культуры создавшего их народа, а изменением его мировоззрения и обрядов. </w:t>
      </w:r>
    </w:p>
    <w:p w:rsidR="00BE0B94" w:rsidRDefault="00BE0B94" w:rsidP="00BE0B94">
      <w:pPr>
        <w:spacing w:before="120"/>
        <w:ind w:firstLine="567"/>
        <w:jc w:val="both"/>
      </w:pPr>
      <w:r w:rsidRPr="00685611">
        <w:t xml:space="preserve">На выдающихся в озеро покатых и гладких гранитных скалах - мысах открыто около 800 разнообразных рисунков. </w:t>
      </w:r>
    </w:p>
    <w:p w:rsidR="00BE0B94" w:rsidRDefault="000A2C38" w:rsidP="00BE0B9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етроглифы" style="width:132.75pt;height:111.75pt;mso-wrap-distance-left:7.35pt;mso-wrap-distance-top:7.35pt;mso-wrap-distance-right:7.35pt;mso-wrap-distance-bottom:7.35pt;mso-position-horizontal:right;mso-position-vertical-relative:line" o:allowoverlap="f">
            <v:imagedata r:id="rId4" o:title=""/>
          </v:shape>
        </w:pict>
      </w:r>
    </w:p>
    <w:p w:rsidR="00BE0B94" w:rsidRDefault="00BE0B94" w:rsidP="00BE0B94">
      <w:pPr>
        <w:spacing w:before="120"/>
        <w:ind w:firstLine="567"/>
        <w:jc w:val="both"/>
      </w:pPr>
      <w:r w:rsidRPr="00685611">
        <w:t xml:space="preserve">Петроглифы Карелии - и онежские, и беломорские - приурочены к узкому поясу прибрежных выходов коренных кристаллических пород - гнейсов, гранитов и др. Гладкие, граничащие с водой пологие или почти горизонтальные участки береговых склонов и служили наскальными полотнами. Вместе с тем оба скопления существенно различаются по типу местности. </w:t>
      </w:r>
    </w:p>
    <w:p w:rsidR="00BE0B94" w:rsidRDefault="00BE0B94" w:rsidP="00BE0B94">
      <w:pPr>
        <w:spacing w:before="120"/>
        <w:ind w:firstLine="567"/>
        <w:jc w:val="both"/>
      </w:pPr>
      <w:r w:rsidRPr="00685611">
        <w:t xml:space="preserve">Онежские расположены в зоне средней тайги, на территории Водлинской низменности, на озерном берегу с серией нисходящих террас. </w:t>
      </w:r>
    </w:p>
    <w:p w:rsidR="00BE0B94" w:rsidRDefault="00BE0B94" w:rsidP="00BE0B94">
      <w:pPr>
        <w:spacing w:before="120"/>
        <w:ind w:firstLine="567"/>
        <w:jc w:val="both"/>
      </w:pPr>
      <w:r w:rsidRPr="00685611">
        <w:t xml:space="preserve">Петроглифы Беломорья находятся в 310 км ССЗ, в подзоне северной тайги, на территории Прибеломорской низменности. </w:t>
      </w:r>
    </w:p>
    <w:p w:rsidR="00BE0B94" w:rsidRDefault="00BE0B94" w:rsidP="00BE0B94">
      <w:pPr>
        <w:spacing w:before="120"/>
        <w:ind w:firstLine="567"/>
        <w:jc w:val="both"/>
      </w:pPr>
      <w:r w:rsidRPr="00685611">
        <w:t xml:space="preserve">Онежские петроглифы включают 23 группы, протянувшиеся вдоль побережья почти на 20 км, и размещаются в основном на оконечности прибрежных мысов и мысков, изредка - на соседних островах на высоте от 0 до 2,5 м над водой. Более половины изображений сосредоточены на двух центральных, сильнее других выступающих в озеро мысах - Бесов Нос и Пери Нос. </w:t>
      </w:r>
    </w:p>
    <w:p w:rsidR="00BE0B94" w:rsidRDefault="00BE0B94" w:rsidP="00BE0B94">
      <w:pPr>
        <w:spacing w:before="120"/>
        <w:ind w:firstLine="567"/>
        <w:jc w:val="both"/>
      </w:pPr>
      <w:r w:rsidRPr="00685611">
        <w:t xml:space="preserve">Беломорские петроглифы включают 32 группы. Они тянутся по островам в русле р.Выг на протяжении 1,5-2 км и тоже не поднимаются выше 2,5-3 м над уровнем воды (рис.8-12). Самые крупные и известные среди них: Бесовы Следки, Старая Залавруга, Новая Залавруга, Ерпин Пудас. </w:t>
      </w:r>
    </w:p>
    <w:p w:rsidR="00BE0B94" w:rsidRDefault="00BE0B94" w:rsidP="00BE0B94">
      <w:pPr>
        <w:spacing w:before="120"/>
        <w:ind w:firstLine="567"/>
        <w:jc w:val="both"/>
      </w:pPr>
      <w:r w:rsidRPr="00685611">
        <w:t xml:space="preserve">В каждой такой группе от нескольких до нескольких десятков фигур, а в трех случаях - свыше 100. Многие открыты в ходе полевых работ в 60-80-е годы. В результате общее число изображений увеличилось более чем вдвое. Всего в Беломорье теперь известно свыше 2000, а на восточном побережье Онежского озера - около 1000 фигур. </w:t>
      </w:r>
    </w:p>
    <w:p w:rsidR="00BE0B94" w:rsidRDefault="00BE0B94" w:rsidP="00BE0B94">
      <w:pPr>
        <w:spacing w:before="120"/>
        <w:ind w:firstLine="567"/>
        <w:jc w:val="both"/>
      </w:pPr>
      <w:r w:rsidRPr="00685611">
        <w:t xml:space="preserve">Все петроглифы Карелии - выбиты, т.е. углублены в скальную поверхность точечными ударами камня, скорее всего, кварца. Глубина выбивки разная, от очень мелкой, поверхностной, до относительно глубокой и грубой. Но обычно она составляет 2-3 мм. В Беломорье большинство фигур выбиты сплошь, по всей площади силуэта. На Онежском озере часто высечен лишь контур. Бывает, что часть фигуры контурная, а другая - силуэтная. Размеры фигур варьируют от крошечных длиной в несколько сантиметров до очень больших величиной 2,5-4,1 м. Правда, таких "гигантских" изображений - единицы. Преобладают размеры от 15 до 60 см. </w:t>
      </w:r>
    </w:p>
    <w:p w:rsidR="00BE0B94" w:rsidRDefault="00BE0B94" w:rsidP="00BE0B94">
      <w:pPr>
        <w:spacing w:before="120"/>
        <w:ind w:firstLine="567"/>
        <w:jc w:val="both"/>
      </w:pPr>
      <w:r w:rsidRPr="00685611">
        <w:t xml:space="preserve">Манера изображения в целом натуралистическая с заметной схематизацией и условностью в передаче образов. Некоторые наделены сверхъестественными, вымышленными чертами и деталями. Имеется немало загадочных рисунков. </w:t>
      </w:r>
    </w:p>
    <w:p w:rsidR="00BE0B94" w:rsidRDefault="00BE0B94" w:rsidP="00BE0B94">
      <w:pPr>
        <w:spacing w:before="120"/>
        <w:ind w:firstLine="567"/>
        <w:jc w:val="both"/>
      </w:pPr>
      <w:r w:rsidRPr="00685611">
        <w:t>Петроглифы наглядно свидетельствуют о способности первобытного человека обобщать, фиксировать и хранить необходимую информацию, выделять в окружающем мире наиболее существенные сферы, качества, свойства, персонифицировать и олицетворять их, переводить в символы и строить из них мир символов; на основе земных создавать неземные образы. Выбитые изображения давали возможность непосредственного личностного контакта и общения с этими неземными, сверхъестественными образами и силами.</w:t>
      </w:r>
    </w:p>
    <w:p w:rsidR="00BE0B94" w:rsidRPr="00685611" w:rsidRDefault="00BE0B94" w:rsidP="00BE0B94">
      <w:pPr>
        <w:spacing w:before="120"/>
        <w:ind w:firstLine="567"/>
        <w:jc w:val="both"/>
      </w:pPr>
      <w:r w:rsidRPr="00685611">
        <w:t xml:space="preserve">В качестве объектов культа выступают либо человекоподобные образы, либо звери и птицы, наделенные какими-то необычными свойствами. Создав представления об окружающем мире, его главных силах, связях и отношениях, люди обретали чувство опоры и устойчивости, стабильности окружающего мира и собственной жизни.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B94"/>
    <w:rsid w:val="000A2C38"/>
    <w:rsid w:val="00616072"/>
    <w:rsid w:val="00621C3E"/>
    <w:rsid w:val="00685611"/>
    <w:rsid w:val="008B35EE"/>
    <w:rsid w:val="00B42C45"/>
    <w:rsid w:val="00B47B6A"/>
    <w:rsid w:val="00BE0B94"/>
    <w:rsid w:val="00D2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DCCF4A0-E87C-4E1A-A51D-DE24551F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9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E0B94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3114</Words>
  <Characters>1776</Characters>
  <Application>Microsoft Office Word</Application>
  <DocSecurity>0</DocSecurity>
  <Lines>14</Lines>
  <Paragraphs>9</Paragraphs>
  <ScaleCrop>false</ScaleCrop>
  <Company>Home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Петроглифы</dc:title>
  <dc:subject/>
  <dc:creator>User</dc:creator>
  <cp:keywords/>
  <dc:description/>
  <cp:lastModifiedBy>admin</cp:lastModifiedBy>
  <cp:revision>2</cp:revision>
  <dcterms:created xsi:type="dcterms:W3CDTF">2014-01-25T09:06:00Z</dcterms:created>
  <dcterms:modified xsi:type="dcterms:W3CDTF">2014-01-25T09:06:00Z</dcterms:modified>
</cp:coreProperties>
</file>