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3D" w:rsidRDefault="00AA213D">
      <w:pPr>
        <w:widowControl w:val="0"/>
        <w:spacing w:before="120"/>
        <w:jc w:val="center"/>
        <w:rPr>
          <w:b/>
          <w:bCs/>
          <w:color w:val="000000"/>
          <w:sz w:val="32"/>
          <w:szCs w:val="32"/>
        </w:rPr>
      </w:pPr>
      <w:r>
        <w:rPr>
          <w:b/>
          <w:bCs/>
          <w:color w:val="000000"/>
          <w:sz w:val="32"/>
          <w:szCs w:val="32"/>
        </w:rPr>
        <w:t>Загрязнение почвы</w:t>
      </w:r>
    </w:p>
    <w:p w:rsidR="00AA213D" w:rsidRDefault="00AA213D">
      <w:pPr>
        <w:widowControl w:val="0"/>
        <w:spacing w:before="120"/>
        <w:ind w:firstLine="567"/>
        <w:jc w:val="both"/>
        <w:rPr>
          <w:color w:val="000000"/>
          <w:sz w:val="24"/>
          <w:szCs w:val="24"/>
        </w:rPr>
      </w:pPr>
      <w:r>
        <w:rPr>
          <w:color w:val="000000"/>
          <w:sz w:val="24"/>
          <w:szCs w:val="24"/>
        </w:rPr>
        <w:t xml:space="preserve">Почвенный покров Земли представляет собой важнейший компонент биосферы Земли. Именно почвенная оболочка определяет многие процессы, происходящие в биосфере. Важнейшее значение почв состоит в аккумулировании органического вещества, различных химических элементов, а также энергии. Почвенный покров выполняет функции биологического поглотителя, разрушителя и нейтрализатора различных загрязнений. Если это звено биосферы будет разрушено, то сложившееся функционирование биосферы необратимо нарушится. Именно поэтому чрезвычайно важно изучение глобального биохимического значения почвенного покрова, его современного состояния и изме нения под влиянием антропогенной деятельности. Одним из видов антропогенного воздействия является загрязнение пестицидами. </w:t>
      </w:r>
    </w:p>
    <w:p w:rsidR="00AA213D" w:rsidRDefault="00AA213D">
      <w:pPr>
        <w:widowControl w:val="0"/>
        <w:spacing w:before="120"/>
        <w:jc w:val="center"/>
        <w:rPr>
          <w:b/>
          <w:bCs/>
          <w:color w:val="000000"/>
          <w:sz w:val="28"/>
          <w:szCs w:val="28"/>
        </w:rPr>
      </w:pPr>
      <w:r>
        <w:rPr>
          <w:b/>
          <w:bCs/>
          <w:color w:val="000000"/>
          <w:sz w:val="28"/>
          <w:szCs w:val="28"/>
        </w:rPr>
        <w:t xml:space="preserve">Пестициды как загрязняющий фактор. </w:t>
      </w:r>
    </w:p>
    <w:p w:rsidR="00AA213D" w:rsidRDefault="00AA213D">
      <w:pPr>
        <w:widowControl w:val="0"/>
        <w:spacing w:before="120"/>
        <w:ind w:firstLine="567"/>
        <w:jc w:val="both"/>
        <w:rPr>
          <w:color w:val="000000"/>
          <w:sz w:val="24"/>
          <w:szCs w:val="24"/>
        </w:rPr>
      </w:pPr>
      <w:r>
        <w:rPr>
          <w:color w:val="000000"/>
          <w:sz w:val="24"/>
          <w:szCs w:val="24"/>
        </w:rPr>
        <w:t xml:space="preserve">Открытие пестицидов химических средств защиты растений и животных от различных вредителей и болезней одно из важнейших достижений современной науки. Сегодня в мире на 11 га. наносится 300 кг. химических средств. Однако в результате длительного применения пестицидов в сельском хозяйствем медицине ( борьба с переносчиками болезней) почти повсеместно отличается снижение из эффективности вследствие развития резистентных рас вредителей и распространению "новых" вредных организмов, естественные враги и конкуренты которых были уничтожены пестицидами. В то же время действие пестицидов стало проявляться в глобальных масштабах. Из громадного количества насекомых вредными являются лишь 10,3% или 5 тыс видов. У 250ти видов обнаружена резистентность к пестицидам. Это усугубляется явлением перекрёстной резистенции, заключающейся в том, что повышенная устойчивость к действию одного препарата сопровождается устойчивостью к соединениям других классов. С общебиологических позиций резистентность можно рассматривать как смену популяций в результате перехода от чувствительного штамма к устойчивому штамму того же вида вследствие отбора, вызванного пестицидами. </w:t>
      </w:r>
    </w:p>
    <w:p w:rsidR="00AA213D" w:rsidRDefault="00AA213D">
      <w:pPr>
        <w:widowControl w:val="0"/>
        <w:spacing w:before="120"/>
        <w:ind w:firstLine="567"/>
        <w:jc w:val="both"/>
        <w:rPr>
          <w:color w:val="000000"/>
          <w:sz w:val="24"/>
          <w:szCs w:val="24"/>
        </w:rPr>
      </w:pPr>
      <w:r>
        <w:rPr>
          <w:color w:val="000000"/>
          <w:sz w:val="24"/>
          <w:szCs w:val="24"/>
        </w:rPr>
        <w:t xml:space="preserve">Это явление связано с генетическими, физиологическими и биохимическими перестройками организмов. Неумеренное применение пестицидов (гербицидов, инсектицидов,  23 дефолиантов) негативно влияет на качество почвы. В связи с этим усиленно изучается судьба пестицидов в почвах и возможности и возможности их обезвреживать химическими и биологическими способами. Очень важно создавать и применять только препараты с небольшой продолжительностью жизни, измеряемой неделями или месяцами. В этом деле уже достигнуты определенные успехи и внедряются препараты с большой скоростью деструкции, однако проблема в целом ещё не решена. </w:t>
      </w:r>
    </w:p>
    <w:p w:rsidR="00AA213D" w:rsidRDefault="00AA213D">
      <w:pPr>
        <w:widowControl w:val="0"/>
        <w:spacing w:before="120"/>
        <w:jc w:val="center"/>
        <w:rPr>
          <w:b/>
          <w:bCs/>
          <w:color w:val="000000"/>
          <w:sz w:val="28"/>
          <w:szCs w:val="28"/>
        </w:rPr>
      </w:pPr>
      <w:r>
        <w:rPr>
          <w:b/>
          <w:bCs/>
          <w:color w:val="000000"/>
          <w:sz w:val="28"/>
          <w:szCs w:val="28"/>
        </w:rPr>
        <w:t xml:space="preserve">Кислые атмосферные выпады на сушу. </w:t>
      </w:r>
    </w:p>
    <w:p w:rsidR="00AA213D" w:rsidRDefault="00AA213D">
      <w:pPr>
        <w:widowControl w:val="0"/>
        <w:spacing w:before="120"/>
        <w:ind w:firstLine="567"/>
        <w:jc w:val="both"/>
        <w:rPr>
          <w:color w:val="000000"/>
          <w:sz w:val="24"/>
          <w:szCs w:val="24"/>
        </w:rPr>
      </w:pPr>
      <w:r>
        <w:rPr>
          <w:color w:val="000000"/>
          <w:sz w:val="24"/>
          <w:szCs w:val="24"/>
        </w:rPr>
        <w:t xml:space="preserve">Одна из острейших глобальных проблем современности и обозримого будущего это проблема возрастающей кислотности атмосферных осадков и почвенного покрова. Районы кислых почв не знают засух, но их естественное плодородие понижено и неустойчиво; они быстро истощаются и урожаи на них низкие. Кислотные дожди вызывают не только подкисление поверхностных вод и верхних горизонтов почв. Кислотность с нисходящими потоками воды распространяется на весь почвенный профиль и вызывает значительное подкисление грунтовых вод. Кислотные дожди возникают в результате хозяйственной деятельности человека, сопровождающейся эмиссией колоссальных количеств окислов серы, азота, углерода. Эти окислы, поступая в атмосферу переносятся на большие расстояния, взаимодействуют с водой и превращаются в растворы смеси сернистой, серной, азотистой, азотной и угольной кислот, которые выпадают в виде "кислых дождей" на сушу, взаимодействуя с растениями, почвами, водами. Главными источниками в атмосфере является сжигание сланцев, нефти, углей, газа в индустрии, в сельском хозяйстве, в быту. Хозяйственная деятельность человека почти вдвое увеличила поступление в атмосферу оксилов серы, азота, сероводорода и оксида углерода. Естественно, что это сказалось на повышении кислотности атмосферных осадков, наземных и грунтовых вод. Для решения этой проблемы необходимо увеличить объём систематических представительных измерений соединений загрязняющих атмосферу веществ на больших территориях. </w:t>
      </w:r>
    </w:p>
    <w:p w:rsidR="00AA213D" w:rsidRDefault="00AA213D">
      <w:pPr>
        <w:widowControl w:val="0"/>
        <w:spacing w:before="120"/>
        <w:jc w:val="center"/>
        <w:rPr>
          <w:b/>
          <w:bCs/>
          <w:color w:val="000000"/>
          <w:sz w:val="28"/>
          <w:szCs w:val="28"/>
        </w:rPr>
      </w:pPr>
      <w:r>
        <w:rPr>
          <w:b/>
          <w:bCs/>
          <w:color w:val="000000"/>
          <w:sz w:val="28"/>
          <w:szCs w:val="28"/>
        </w:rPr>
        <w:t>Кислотные дожди</w:t>
      </w:r>
    </w:p>
    <w:p w:rsidR="00AA213D" w:rsidRDefault="00AA213D">
      <w:pPr>
        <w:widowControl w:val="0"/>
        <w:spacing w:before="120"/>
        <w:ind w:firstLine="567"/>
        <w:jc w:val="both"/>
        <w:rPr>
          <w:color w:val="000000"/>
          <w:sz w:val="24"/>
          <w:szCs w:val="24"/>
        </w:rPr>
      </w:pPr>
      <w:r>
        <w:rPr>
          <w:color w:val="000000"/>
          <w:sz w:val="24"/>
          <w:szCs w:val="24"/>
        </w:rPr>
        <w:t>Термином "кислотные дожди" называют все виды метеорологических осадков - дождь, снег, град, туман, дождь со снегом, - рН которых меньше, чем среднее значение рН дождевой воды (средний рН для дождевой воды равняется 5.6). Выделяющиеся в процессе человеческой деятельности двуокись серы (SO</w:t>
      </w:r>
      <w:r>
        <w:rPr>
          <w:color w:val="000000"/>
          <w:sz w:val="24"/>
          <w:szCs w:val="24"/>
          <w:vertAlign w:val="subscript"/>
        </w:rPr>
        <w:t>2</w:t>
      </w:r>
      <w:r>
        <w:rPr>
          <w:color w:val="000000"/>
          <w:sz w:val="24"/>
          <w:szCs w:val="24"/>
        </w:rPr>
        <w:t>) и окислы азота (NО</w:t>
      </w:r>
      <w:r>
        <w:rPr>
          <w:color w:val="000000"/>
          <w:sz w:val="24"/>
          <w:szCs w:val="24"/>
          <w:vertAlign w:val="subscript"/>
        </w:rPr>
        <w:t>x</w:t>
      </w:r>
      <w:r>
        <w:rPr>
          <w:color w:val="000000"/>
          <w:sz w:val="24"/>
          <w:szCs w:val="24"/>
        </w:rPr>
        <w:t xml:space="preserve">) трансформируются в атмосфере земли в кислотообразующие частицы. ("ХХ век: последние 10 лет." с. 91) Эти частицы вступают в реакцию с водой атмосферы, превращая ее в растворы кислот, которые и понижают рН дождевой воды. </w:t>
      </w:r>
    </w:p>
    <w:p w:rsidR="00AA213D" w:rsidRDefault="00AA213D">
      <w:pPr>
        <w:widowControl w:val="0"/>
        <w:spacing w:before="120"/>
        <w:ind w:firstLine="567"/>
        <w:jc w:val="both"/>
        <w:rPr>
          <w:color w:val="000000"/>
          <w:sz w:val="24"/>
          <w:szCs w:val="24"/>
        </w:rPr>
      </w:pPr>
      <w:r>
        <w:rPr>
          <w:color w:val="000000"/>
          <w:sz w:val="24"/>
          <w:szCs w:val="24"/>
        </w:rPr>
        <w:t xml:space="preserve">Впервые термин «кислотный дождь» был введен в 1872 году английским исследователем Ангусом Смитом. Его внимание привлек викторианский смог в Манчестере. </w:t>
      </w:r>
      <w:r>
        <w:rPr>
          <w:color w:val="000000"/>
          <w:sz w:val="24"/>
          <w:szCs w:val="24"/>
          <w:lang w:val="en-US"/>
        </w:rPr>
        <w:t xml:space="preserve">("Environmental Issues for the '90s: A Handbook for Journalists." </w:t>
      </w:r>
      <w:r>
        <w:rPr>
          <w:color w:val="000000"/>
          <w:sz w:val="24"/>
          <w:szCs w:val="24"/>
        </w:rPr>
        <w:t xml:space="preserve">Logan Robert A., Wendy Gobbons and Stacy Christiansen. p. 3) И хотя ученые того времени отвергли теорию о существовании кислотных дождей, сегодня уже никто не сомневается, что кислотные дожди являются одной из причин гибели жизни в водоемах, лесов, урожаев, и растительности. Кроме того кислотные дожди разрушают здания и памятники культуры, трубопроводы, приводят в негодность автомобили, понижают плодородие почв и могут приводить к просачиванию токсичных металлов в водоносные слои почвы. </w:t>
      </w:r>
    </w:p>
    <w:p w:rsidR="00AA213D" w:rsidRDefault="00AA213D">
      <w:pPr>
        <w:widowControl w:val="0"/>
        <w:spacing w:before="120"/>
        <w:ind w:firstLine="567"/>
        <w:jc w:val="both"/>
        <w:rPr>
          <w:color w:val="000000"/>
          <w:sz w:val="24"/>
          <w:szCs w:val="24"/>
        </w:rPr>
      </w:pPr>
      <w:r>
        <w:rPr>
          <w:color w:val="000000"/>
          <w:sz w:val="24"/>
          <w:szCs w:val="24"/>
        </w:rPr>
        <w:t>Вода обычного дождя тоже представляет собой слабокислый раствор. Это происходит вследствие того, что природные вещества атмосферы, такие как двуокись углерода (СО</w:t>
      </w:r>
      <w:r>
        <w:rPr>
          <w:color w:val="000000"/>
          <w:sz w:val="24"/>
          <w:szCs w:val="24"/>
          <w:vertAlign w:val="subscript"/>
        </w:rPr>
        <w:t>2</w:t>
      </w:r>
      <w:r>
        <w:rPr>
          <w:color w:val="000000"/>
          <w:sz w:val="24"/>
          <w:szCs w:val="24"/>
        </w:rPr>
        <w:t>), вступают в реакцию с дождевой водой. При этом образуется слабая угольная кислота (CO</w:t>
      </w:r>
      <w:r>
        <w:rPr>
          <w:color w:val="000000"/>
          <w:sz w:val="24"/>
          <w:szCs w:val="24"/>
          <w:vertAlign w:val="subscript"/>
        </w:rPr>
        <w:t>2</w:t>
      </w:r>
      <w:r>
        <w:rPr>
          <w:color w:val="000000"/>
          <w:sz w:val="24"/>
          <w:szCs w:val="24"/>
        </w:rPr>
        <w:t xml:space="preserve"> + H</w:t>
      </w:r>
      <w:r>
        <w:rPr>
          <w:color w:val="000000"/>
          <w:sz w:val="24"/>
          <w:szCs w:val="24"/>
          <w:vertAlign w:val="subscript"/>
        </w:rPr>
        <w:t>2</w:t>
      </w:r>
      <w:r>
        <w:rPr>
          <w:color w:val="000000"/>
          <w:sz w:val="24"/>
          <w:szCs w:val="24"/>
        </w:rPr>
        <w:t>O —&gt; H</w:t>
      </w:r>
      <w:r>
        <w:rPr>
          <w:color w:val="000000"/>
          <w:sz w:val="24"/>
          <w:szCs w:val="24"/>
          <w:vertAlign w:val="subscript"/>
        </w:rPr>
        <w:t>2</w:t>
      </w:r>
      <w:r>
        <w:rPr>
          <w:color w:val="000000"/>
          <w:sz w:val="24"/>
          <w:szCs w:val="24"/>
        </w:rPr>
        <w:t>CO</w:t>
      </w:r>
      <w:r>
        <w:rPr>
          <w:color w:val="000000"/>
          <w:sz w:val="24"/>
          <w:szCs w:val="24"/>
          <w:vertAlign w:val="subscript"/>
        </w:rPr>
        <w:t>3</w:t>
      </w:r>
      <w:r>
        <w:rPr>
          <w:color w:val="000000"/>
          <w:sz w:val="24"/>
          <w:szCs w:val="24"/>
        </w:rPr>
        <w:t xml:space="preserve">). ("Химия и общество" Американское химческое общество. с. 423-424) Тогда как в идеале рН дождевой воды равняется 5.6-5.7, в реальной жизни показатель кислотности (рН) дождевой воды в одной местности может отличаться от показателя кислотности дождевой воды в другой местности. Это, прежде всего, зависит от состава газов, содержащихся в атмосфере той или иной местности, таких как оксид серы и оксиды азота. </w:t>
      </w:r>
    </w:p>
    <w:p w:rsidR="00AA213D" w:rsidRDefault="00AA213D">
      <w:pPr>
        <w:widowControl w:val="0"/>
        <w:spacing w:before="120"/>
        <w:ind w:firstLine="567"/>
        <w:jc w:val="both"/>
        <w:rPr>
          <w:color w:val="000000"/>
          <w:sz w:val="24"/>
          <w:szCs w:val="24"/>
        </w:rPr>
      </w:pPr>
      <w:r>
        <w:rPr>
          <w:color w:val="000000"/>
          <w:sz w:val="24"/>
          <w:szCs w:val="24"/>
        </w:rPr>
        <w:t>В 1883 году шведский ученый Сванте Аррениус ввел в обращение два термина - кислота и основание. Он назвал кислотами вещества, котoрые при растворении в воде образуют свободные положительно заряженные ионы водорода (Н</w:t>
      </w:r>
      <w:r>
        <w:rPr>
          <w:color w:val="000000"/>
          <w:sz w:val="24"/>
          <w:szCs w:val="24"/>
          <w:vertAlign w:val="superscript"/>
        </w:rPr>
        <w:t>+</w:t>
      </w:r>
      <w:r>
        <w:rPr>
          <w:color w:val="000000"/>
          <w:sz w:val="24"/>
          <w:szCs w:val="24"/>
        </w:rPr>
        <w:t>). Основаниями он назвал вещества, котрые при растворении в воде образуют свободные отрицательно заряженные гидроксид-ионы (ОН</w:t>
      </w:r>
      <w:r>
        <w:rPr>
          <w:color w:val="000000"/>
          <w:sz w:val="24"/>
          <w:szCs w:val="24"/>
          <w:vertAlign w:val="superscript"/>
        </w:rPr>
        <w:t>-</w:t>
      </w:r>
      <w:r>
        <w:rPr>
          <w:color w:val="000000"/>
          <w:sz w:val="24"/>
          <w:szCs w:val="24"/>
        </w:rPr>
        <w:t xml:space="preserve">). Термин рН изпользуют в качестве показателя кислотности воды. "Термин рН значит в переводе с английского "показатель степени концентрации ионов водорода". (Химия и общество. с. 428) </w:t>
      </w:r>
    </w:p>
    <w:p w:rsidR="00AA213D" w:rsidRDefault="00AA213D">
      <w:pPr>
        <w:widowControl w:val="0"/>
        <w:spacing w:before="120"/>
        <w:ind w:firstLine="567"/>
        <w:jc w:val="both"/>
        <w:rPr>
          <w:color w:val="000000"/>
          <w:sz w:val="24"/>
          <w:szCs w:val="24"/>
        </w:rPr>
      </w:pPr>
      <w:r>
        <w:rPr>
          <w:color w:val="000000"/>
          <w:sz w:val="24"/>
          <w:szCs w:val="24"/>
        </w:rPr>
        <w:t>Значение рН измеряется на шкале от 0 до 14. В воде и водных растворах присутствуют как ионы водорода(Н</w:t>
      </w:r>
      <w:r>
        <w:rPr>
          <w:color w:val="000000"/>
          <w:sz w:val="24"/>
          <w:szCs w:val="24"/>
          <w:vertAlign w:val="superscript"/>
        </w:rPr>
        <w:t>+</w:t>
      </w:r>
      <w:r>
        <w:rPr>
          <w:color w:val="000000"/>
          <w:sz w:val="24"/>
          <w:szCs w:val="24"/>
        </w:rPr>
        <w:t>), так и гидроксид-ионы (ОН</w:t>
      </w:r>
      <w:r>
        <w:rPr>
          <w:color w:val="000000"/>
          <w:sz w:val="24"/>
          <w:szCs w:val="24"/>
          <w:vertAlign w:val="superscript"/>
        </w:rPr>
        <w:t>-</w:t>
      </w:r>
      <w:r>
        <w:rPr>
          <w:color w:val="000000"/>
          <w:sz w:val="24"/>
          <w:szCs w:val="24"/>
        </w:rPr>
        <w:t>). Когда концентрация ионов водорода (Н</w:t>
      </w:r>
      <w:r>
        <w:rPr>
          <w:color w:val="000000"/>
          <w:sz w:val="24"/>
          <w:szCs w:val="24"/>
          <w:vertAlign w:val="superscript"/>
        </w:rPr>
        <w:t>+</w:t>
      </w:r>
      <w:r>
        <w:rPr>
          <w:color w:val="000000"/>
          <w:sz w:val="24"/>
          <w:szCs w:val="24"/>
        </w:rPr>
        <w:t>) в воде или растворе равна концентрации гидроксид-ионов (ОН</w:t>
      </w:r>
      <w:r>
        <w:rPr>
          <w:color w:val="000000"/>
          <w:sz w:val="24"/>
          <w:szCs w:val="24"/>
          <w:vertAlign w:val="superscript"/>
        </w:rPr>
        <w:t>-</w:t>
      </w:r>
      <w:r>
        <w:rPr>
          <w:color w:val="000000"/>
          <w:sz w:val="24"/>
          <w:szCs w:val="24"/>
        </w:rPr>
        <w:t>) в том же растворе, то такой раствор является нейтральным. Значение рН нейтрального раствора равняются 7 (на шкале от 0 до 14). Как вы уже знаете, при растворении кислот в воде повышается концентрация свободных ионов водорода (Н</w:t>
      </w:r>
      <w:r>
        <w:rPr>
          <w:color w:val="000000"/>
          <w:sz w:val="24"/>
          <w:szCs w:val="24"/>
          <w:vertAlign w:val="superscript"/>
        </w:rPr>
        <w:t>+</w:t>
      </w:r>
      <w:r>
        <w:rPr>
          <w:color w:val="000000"/>
          <w:sz w:val="24"/>
          <w:szCs w:val="24"/>
        </w:rPr>
        <w:t>). Они то и повышают кислотность воды или, иными словами, рН воды. При этом, с повышением концентрации ионов водорода (Н</w:t>
      </w:r>
      <w:r>
        <w:rPr>
          <w:color w:val="000000"/>
          <w:sz w:val="24"/>
          <w:szCs w:val="24"/>
          <w:vertAlign w:val="superscript"/>
        </w:rPr>
        <w:t>+</w:t>
      </w:r>
      <w:r>
        <w:rPr>
          <w:color w:val="000000"/>
          <w:sz w:val="24"/>
          <w:szCs w:val="24"/>
        </w:rPr>
        <w:t>) понижается концентрация гидроксид-ионов (ОН</w:t>
      </w:r>
      <w:r>
        <w:rPr>
          <w:color w:val="000000"/>
          <w:sz w:val="24"/>
          <w:szCs w:val="24"/>
          <w:vertAlign w:val="superscript"/>
        </w:rPr>
        <w:t>-</w:t>
      </w:r>
      <w:r>
        <w:rPr>
          <w:color w:val="000000"/>
          <w:sz w:val="24"/>
          <w:szCs w:val="24"/>
        </w:rPr>
        <w:t>). Те растворы, значение рН которых на приведенной шкале находится в пределах от 0 до &lt;7, называются кислыми. Когда в воду попадают щелочи, то в воде повышается концентрация гидроксид-ионов (ОН</w:t>
      </w:r>
      <w:r>
        <w:rPr>
          <w:color w:val="000000"/>
          <w:sz w:val="24"/>
          <w:szCs w:val="24"/>
          <w:vertAlign w:val="superscript"/>
        </w:rPr>
        <w:t>-</w:t>
      </w:r>
      <w:r>
        <w:rPr>
          <w:color w:val="000000"/>
          <w:sz w:val="24"/>
          <w:szCs w:val="24"/>
        </w:rPr>
        <w:t>). При этом в растворе понижается концентрация ионов водорода (Н</w:t>
      </w:r>
      <w:r>
        <w:rPr>
          <w:color w:val="000000"/>
          <w:sz w:val="24"/>
          <w:szCs w:val="24"/>
          <w:vertAlign w:val="superscript"/>
        </w:rPr>
        <w:t>+</w:t>
      </w:r>
      <w:r>
        <w:rPr>
          <w:color w:val="000000"/>
          <w:sz w:val="24"/>
          <w:szCs w:val="24"/>
        </w:rPr>
        <w:t xml:space="preserve">). Растворы, значение рН которых находится в пределах от &gt;7 до 14, называются щелочными. </w:t>
      </w:r>
    </w:p>
    <w:p w:rsidR="00AA213D" w:rsidRDefault="00AA213D">
      <w:pPr>
        <w:widowControl w:val="0"/>
        <w:spacing w:before="120"/>
        <w:ind w:firstLine="567"/>
        <w:jc w:val="both"/>
        <w:rPr>
          <w:color w:val="000000"/>
          <w:sz w:val="24"/>
          <w:szCs w:val="24"/>
        </w:rPr>
      </w:pPr>
      <w:r>
        <w:rPr>
          <w:color w:val="000000"/>
          <w:sz w:val="24"/>
          <w:szCs w:val="24"/>
        </w:rPr>
        <w:t>Следует обратить внимание еще на одну особенность шкалы рН. Каждая последующая ступенька на шкале рН говорит о десятикратном уменьшении концентрации ионов водорода (Н</w:t>
      </w:r>
      <w:r>
        <w:rPr>
          <w:color w:val="000000"/>
          <w:sz w:val="24"/>
          <w:szCs w:val="24"/>
          <w:vertAlign w:val="superscript"/>
        </w:rPr>
        <w:t>+</w:t>
      </w:r>
      <w:r>
        <w:rPr>
          <w:color w:val="000000"/>
          <w:sz w:val="24"/>
          <w:szCs w:val="24"/>
        </w:rPr>
        <w:t>)(и соответственно кислотности) в растворе и увеличении концентрации гидроксид-ионов (ОН</w:t>
      </w:r>
      <w:r>
        <w:rPr>
          <w:color w:val="000000"/>
          <w:sz w:val="24"/>
          <w:szCs w:val="24"/>
          <w:vertAlign w:val="superscript"/>
        </w:rPr>
        <w:t>-</w:t>
      </w:r>
      <w:r>
        <w:rPr>
          <w:color w:val="000000"/>
          <w:sz w:val="24"/>
          <w:szCs w:val="24"/>
        </w:rPr>
        <w:t xml:space="preserve">). Например, кислотность вещества со значением рН4 в десять раз выше кислотности вещества со значением рН5, в сто раз выше, чем кислотность вещества со значением рН6 и в сто тысяч раз выше, чем кислотность вещества со значением рН9. </w:t>
      </w:r>
    </w:p>
    <w:p w:rsidR="00AA213D" w:rsidRDefault="00AA213D">
      <w:pPr>
        <w:widowControl w:val="0"/>
        <w:spacing w:before="120"/>
        <w:ind w:firstLine="567"/>
        <w:jc w:val="both"/>
        <w:rPr>
          <w:color w:val="000000"/>
          <w:sz w:val="24"/>
          <w:szCs w:val="24"/>
        </w:rPr>
      </w:pPr>
      <w:r>
        <w:rPr>
          <w:color w:val="000000"/>
          <w:sz w:val="24"/>
          <w:szCs w:val="24"/>
        </w:rPr>
        <w:t>Кислотный дождь образуется в результате реакции между водой и такими загрязняющими веществами, как оксид серы (SO</w:t>
      </w:r>
      <w:r>
        <w:rPr>
          <w:color w:val="000000"/>
          <w:sz w:val="24"/>
          <w:szCs w:val="24"/>
          <w:vertAlign w:val="subscript"/>
        </w:rPr>
        <w:t>2</w:t>
      </w:r>
      <w:r>
        <w:rPr>
          <w:color w:val="000000"/>
          <w:sz w:val="24"/>
          <w:szCs w:val="24"/>
        </w:rPr>
        <w:t>) и различными оксидами азота (NO</w:t>
      </w:r>
      <w:r>
        <w:rPr>
          <w:color w:val="000000"/>
          <w:sz w:val="24"/>
          <w:szCs w:val="24"/>
          <w:vertAlign w:val="subscript"/>
        </w:rPr>
        <w:t>х</w:t>
      </w:r>
      <w:r>
        <w:rPr>
          <w:color w:val="000000"/>
          <w:sz w:val="24"/>
          <w:szCs w:val="24"/>
        </w:rPr>
        <w:t xml:space="preserve">). Эти вещества выбрасываются в атмосферу автомобильным транспортом, в результате деятельности металлургических предприятий и электростанций, а также при сжигании угля и древесины. Вступая в реакцию с водой атмосферы, они превращаются в растворы кислот - серной, сернистой, азотистой и азотной. Затем, вместе со снегом или дождем, они выпадают на землю. </w:t>
      </w:r>
    </w:p>
    <w:p w:rsidR="00AA213D" w:rsidRDefault="00AA213D">
      <w:pPr>
        <w:widowControl w:val="0"/>
        <w:spacing w:before="120"/>
        <w:ind w:firstLine="567"/>
        <w:jc w:val="both"/>
        <w:rPr>
          <w:color w:val="000000"/>
          <w:sz w:val="24"/>
          <w:szCs w:val="24"/>
        </w:rPr>
      </w:pPr>
      <w:r>
        <w:rPr>
          <w:color w:val="000000"/>
          <w:sz w:val="24"/>
          <w:szCs w:val="24"/>
        </w:rPr>
        <w:t xml:space="preserve">Последствия выпадения кислотных дождей наблюдаются в США, Германии, Чехии, Словакии, Нидерландах, Швейцарии, Австралии, республиках бывшей Югославии и еще во многих странах земного шара. </w:t>
      </w:r>
    </w:p>
    <w:p w:rsidR="00AA213D" w:rsidRDefault="00AA213D">
      <w:pPr>
        <w:widowControl w:val="0"/>
        <w:spacing w:before="120"/>
        <w:ind w:firstLine="567"/>
        <w:jc w:val="both"/>
        <w:rPr>
          <w:color w:val="000000"/>
          <w:sz w:val="24"/>
          <w:szCs w:val="24"/>
        </w:rPr>
      </w:pPr>
      <w:r>
        <w:rPr>
          <w:color w:val="000000"/>
          <w:sz w:val="24"/>
          <w:szCs w:val="24"/>
        </w:rPr>
        <w:t xml:space="preserve">Кислотный дождь оказывает отрицательное воздействие на водоемы - озера, реки, заливы, пруды - повышая их кислотность до такого уровня, что в них погибает флора и фауна. Водяные растения лучше всего растут в воде со значениями рН между 7 и 9.2. С увеличением кислотности (показатели рН удаляются влево от точки отсчета 7) водяные растения начинают погибать, лишая других животных водоема пищи. При кислотности рН6 погибают пресноводные креветки. Когда кислотность повышается до рН5.5, погибают донные бактерии, которые разлагают органические вещества и листья, и органический мусор начинает скапливаться на дне. Затем гибнет планктон - крошечное животное, которое составляет основу пищевой цепи водоема и питается веществами, образующимися при разложении бактериями органических веществ. Когда кислотность достигает рН 4.5, погибает вся рыба, большинство лягушек и насекомых. </w:t>
      </w:r>
    </w:p>
    <w:p w:rsidR="00AA213D" w:rsidRDefault="00AA213D">
      <w:pPr>
        <w:widowControl w:val="0"/>
        <w:spacing w:before="120"/>
        <w:ind w:firstLine="567"/>
        <w:jc w:val="both"/>
        <w:rPr>
          <w:color w:val="000000"/>
          <w:sz w:val="24"/>
          <w:szCs w:val="24"/>
        </w:rPr>
      </w:pPr>
      <w:r>
        <w:rPr>
          <w:color w:val="000000"/>
          <w:sz w:val="24"/>
          <w:szCs w:val="24"/>
        </w:rPr>
        <w:t xml:space="preserve">По мере накопления органических веществ на дне водоемов из них начинают выщелачиваться токсичные металлы. Повышенная кислотность воды способствует более высокой растворимости таких опасных металлов, как алюминий, кадмий, ртуть и свинец из донных отложений и почв. ("ХХ век: последние 10 лет." с. 94) </w:t>
      </w:r>
    </w:p>
    <w:p w:rsidR="00AA213D" w:rsidRDefault="00AA213D">
      <w:pPr>
        <w:widowControl w:val="0"/>
        <w:spacing w:before="120"/>
        <w:ind w:firstLine="567"/>
        <w:jc w:val="both"/>
        <w:rPr>
          <w:color w:val="000000"/>
          <w:sz w:val="24"/>
          <w:szCs w:val="24"/>
        </w:rPr>
      </w:pPr>
      <w:r>
        <w:rPr>
          <w:color w:val="000000"/>
          <w:sz w:val="24"/>
          <w:szCs w:val="24"/>
        </w:rPr>
        <w:t xml:space="preserve">Эти токсичные металлы представляют опасность для здоровья человека. Люди, пьющие воду с высоким содержанием свинца или принимающие в пищу рыбу с высоким содержанием ртути, могут приобрести серьезные заболевания. </w:t>
      </w:r>
    </w:p>
    <w:p w:rsidR="00AA213D" w:rsidRDefault="00AA213D">
      <w:pPr>
        <w:widowControl w:val="0"/>
        <w:spacing w:before="120"/>
        <w:ind w:firstLine="567"/>
        <w:jc w:val="both"/>
        <w:rPr>
          <w:color w:val="000000"/>
          <w:sz w:val="24"/>
          <w:szCs w:val="24"/>
        </w:rPr>
      </w:pPr>
      <w:r>
        <w:rPr>
          <w:color w:val="000000"/>
          <w:sz w:val="24"/>
          <w:szCs w:val="24"/>
        </w:rPr>
        <w:t xml:space="preserve">Кислотный дождь наносит вред не только водной флоре и фауне. Он также уничтожает растительность на суше. Ученые считают, что хотя до сегодняшнего дня механизм до конца еще не изучен, "сложная смесь загрязняющих веществ, включающая кислотные осадки, озон, и тяжелые металлы...в совокупности приводят к деградации лесов. ("За чистоту воздуха" Хилари Френч, с. 101). </w:t>
      </w:r>
    </w:p>
    <w:p w:rsidR="00AA213D" w:rsidRDefault="00AA213D">
      <w:pPr>
        <w:widowControl w:val="0"/>
        <w:spacing w:before="120"/>
        <w:ind w:firstLine="567"/>
        <w:jc w:val="both"/>
        <w:rPr>
          <w:color w:val="000000"/>
          <w:sz w:val="24"/>
          <w:szCs w:val="24"/>
        </w:rPr>
      </w:pPr>
      <w:r>
        <w:rPr>
          <w:color w:val="000000"/>
          <w:sz w:val="24"/>
          <w:szCs w:val="24"/>
        </w:rPr>
        <w:t xml:space="preserve">Экономические потери от кислотных дождей в США, по оценкам одного исследования, составляют ежегодно на восточном побережье 13 миллионов долларов и к концу века убытки достигнут 1.750 миллиардов долларов от потери лесов; 8.300 миллиардов долларов от потери урожаев (только в бассейне реки Огайо) и только в штате Минессота 40 миллионов долларов на медицинские расходы. Единственный способ изменить ситуацию к лучшему, по мнению многих специалистов,- это уменьшить количество вредных выбросов в атмосферу. </w:t>
      </w:r>
    </w:p>
    <w:p w:rsidR="00AA213D" w:rsidRDefault="00AA213D">
      <w:pPr>
        <w:widowControl w:val="0"/>
        <w:spacing w:before="120"/>
        <w:ind w:firstLine="590"/>
        <w:jc w:val="both"/>
        <w:rPr>
          <w:color w:val="000000"/>
          <w:sz w:val="24"/>
          <w:szCs w:val="24"/>
        </w:rPr>
      </w:pPr>
      <w:bookmarkStart w:id="0" w:name="_GoBack"/>
      <w:bookmarkEnd w:id="0"/>
    </w:p>
    <w:sectPr w:rsidR="00AA213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F2E"/>
    <w:multiLevelType w:val="hybridMultilevel"/>
    <w:tmpl w:val="C4E2B360"/>
    <w:lvl w:ilvl="0" w:tplc="0B7AA312">
      <w:start w:val="1"/>
      <w:numFmt w:val="bullet"/>
      <w:lvlText w:val=""/>
      <w:lvlJc w:val="left"/>
      <w:pPr>
        <w:tabs>
          <w:tab w:val="num" w:pos="720"/>
        </w:tabs>
        <w:ind w:left="720" w:hanging="360"/>
      </w:pPr>
      <w:rPr>
        <w:rFonts w:ascii="Symbol" w:hAnsi="Symbol" w:cs="Symbol" w:hint="default"/>
        <w:sz w:val="20"/>
        <w:szCs w:val="20"/>
      </w:rPr>
    </w:lvl>
    <w:lvl w:ilvl="1" w:tplc="7B56269A">
      <w:start w:val="1"/>
      <w:numFmt w:val="bullet"/>
      <w:lvlText w:val="o"/>
      <w:lvlJc w:val="left"/>
      <w:pPr>
        <w:tabs>
          <w:tab w:val="num" w:pos="1440"/>
        </w:tabs>
        <w:ind w:left="1440" w:hanging="360"/>
      </w:pPr>
      <w:rPr>
        <w:rFonts w:ascii="Courier New" w:hAnsi="Courier New" w:cs="Courier New" w:hint="default"/>
        <w:sz w:val="20"/>
        <w:szCs w:val="20"/>
      </w:rPr>
    </w:lvl>
    <w:lvl w:ilvl="2" w:tplc="33B2AB88">
      <w:start w:val="1"/>
      <w:numFmt w:val="bullet"/>
      <w:lvlText w:val=""/>
      <w:lvlJc w:val="left"/>
      <w:pPr>
        <w:tabs>
          <w:tab w:val="num" w:pos="2160"/>
        </w:tabs>
        <w:ind w:left="2160" w:hanging="360"/>
      </w:pPr>
      <w:rPr>
        <w:rFonts w:ascii="Wingdings" w:hAnsi="Wingdings" w:cs="Wingdings" w:hint="default"/>
        <w:sz w:val="20"/>
        <w:szCs w:val="20"/>
      </w:rPr>
    </w:lvl>
    <w:lvl w:ilvl="3" w:tplc="26969E46">
      <w:start w:val="1"/>
      <w:numFmt w:val="bullet"/>
      <w:lvlText w:val=""/>
      <w:lvlJc w:val="left"/>
      <w:pPr>
        <w:tabs>
          <w:tab w:val="num" w:pos="2880"/>
        </w:tabs>
        <w:ind w:left="2880" w:hanging="360"/>
      </w:pPr>
      <w:rPr>
        <w:rFonts w:ascii="Wingdings" w:hAnsi="Wingdings" w:cs="Wingdings" w:hint="default"/>
        <w:sz w:val="20"/>
        <w:szCs w:val="20"/>
      </w:rPr>
    </w:lvl>
    <w:lvl w:ilvl="4" w:tplc="71789C90">
      <w:start w:val="1"/>
      <w:numFmt w:val="bullet"/>
      <w:lvlText w:val=""/>
      <w:lvlJc w:val="left"/>
      <w:pPr>
        <w:tabs>
          <w:tab w:val="num" w:pos="3600"/>
        </w:tabs>
        <w:ind w:left="3600" w:hanging="360"/>
      </w:pPr>
      <w:rPr>
        <w:rFonts w:ascii="Wingdings" w:hAnsi="Wingdings" w:cs="Wingdings" w:hint="default"/>
        <w:sz w:val="20"/>
        <w:szCs w:val="20"/>
      </w:rPr>
    </w:lvl>
    <w:lvl w:ilvl="5" w:tplc="B58A20AC">
      <w:start w:val="1"/>
      <w:numFmt w:val="bullet"/>
      <w:lvlText w:val=""/>
      <w:lvlJc w:val="left"/>
      <w:pPr>
        <w:tabs>
          <w:tab w:val="num" w:pos="4320"/>
        </w:tabs>
        <w:ind w:left="4320" w:hanging="360"/>
      </w:pPr>
      <w:rPr>
        <w:rFonts w:ascii="Wingdings" w:hAnsi="Wingdings" w:cs="Wingdings" w:hint="default"/>
        <w:sz w:val="20"/>
        <w:szCs w:val="20"/>
      </w:rPr>
    </w:lvl>
    <w:lvl w:ilvl="6" w:tplc="CFE418DA">
      <w:start w:val="1"/>
      <w:numFmt w:val="bullet"/>
      <w:lvlText w:val=""/>
      <w:lvlJc w:val="left"/>
      <w:pPr>
        <w:tabs>
          <w:tab w:val="num" w:pos="5040"/>
        </w:tabs>
        <w:ind w:left="5040" w:hanging="360"/>
      </w:pPr>
      <w:rPr>
        <w:rFonts w:ascii="Wingdings" w:hAnsi="Wingdings" w:cs="Wingdings" w:hint="default"/>
        <w:sz w:val="20"/>
        <w:szCs w:val="20"/>
      </w:rPr>
    </w:lvl>
    <w:lvl w:ilvl="7" w:tplc="CA1E718A">
      <w:start w:val="1"/>
      <w:numFmt w:val="bullet"/>
      <w:lvlText w:val=""/>
      <w:lvlJc w:val="left"/>
      <w:pPr>
        <w:tabs>
          <w:tab w:val="num" w:pos="5760"/>
        </w:tabs>
        <w:ind w:left="5760" w:hanging="360"/>
      </w:pPr>
      <w:rPr>
        <w:rFonts w:ascii="Wingdings" w:hAnsi="Wingdings" w:cs="Wingdings" w:hint="default"/>
        <w:sz w:val="20"/>
        <w:szCs w:val="20"/>
      </w:rPr>
    </w:lvl>
    <w:lvl w:ilvl="8" w:tplc="4DC84B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AC43F3F"/>
    <w:multiLevelType w:val="hybridMultilevel"/>
    <w:tmpl w:val="17DA4904"/>
    <w:lvl w:ilvl="0" w:tplc="6EAC342C">
      <w:start w:val="1"/>
      <w:numFmt w:val="decimal"/>
      <w:lvlText w:val="%1."/>
      <w:lvlJc w:val="left"/>
      <w:pPr>
        <w:tabs>
          <w:tab w:val="num" w:pos="720"/>
        </w:tabs>
        <w:ind w:left="720" w:hanging="360"/>
      </w:pPr>
    </w:lvl>
    <w:lvl w:ilvl="1" w:tplc="D93695F0">
      <w:start w:val="1"/>
      <w:numFmt w:val="decimal"/>
      <w:lvlText w:val="%2."/>
      <w:lvlJc w:val="left"/>
      <w:pPr>
        <w:tabs>
          <w:tab w:val="num" w:pos="1440"/>
        </w:tabs>
        <w:ind w:left="1440" w:hanging="360"/>
      </w:pPr>
    </w:lvl>
    <w:lvl w:ilvl="2" w:tplc="B6B85CB2">
      <w:start w:val="1"/>
      <w:numFmt w:val="decimal"/>
      <w:lvlText w:val="%3."/>
      <w:lvlJc w:val="left"/>
      <w:pPr>
        <w:tabs>
          <w:tab w:val="num" w:pos="2160"/>
        </w:tabs>
        <w:ind w:left="2160" w:hanging="360"/>
      </w:pPr>
    </w:lvl>
    <w:lvl w:ilvl="3" w:tplc="B524CDFA">
      <w:start w:val="1"/>
      <w:numFmt w:val="decimal"/>
      <w:lvlText w:val="%4."/>
      <w:lvlJc w:val="left"/>
      <w:pPr>
        <w:tabs>
          <w:tab w:val="num" w:pos="2880"/>
        </w:tabs>
        <w:ind w:left="2880" w:hanging="360"/>
      </w:pPr>
    </w:lvl>
    <w:lvl w:ilvl="4" w:tplc="7B18C88A">
      <w:start w:val="1"/>
      <w:numFmt w:val="decimal"/>
      <w:lvlText w:val="%5."/>
      <w:lvlJc w:val="left"/>
      <w:pPr>
        <w:tabs>
          <w:tab w:val="num" w:pos="3600"/>
        </w:tabs>
        <w:ind w:left="3600" w:hanging="360"/>
      </w:pPr>
    </w:lvl>
    <w:lvl w:ilvl="5" w:tplc="F62CAD62">
      <w:start w:val="1"/>
      <w:numFmt w:val="decimal"/>
      <w:lvlText w:val="%6."/>
      <w:lvlJc w:val="left"/>
      <w:pPr>
        <w:tabs>
          <w:tab w:val="num" w:pos="4320"/>
        </w:tabs>
        <w:ind w:left="4320" w:hanging="360"/>
      </w:pPr>
    </w:lvl>
    <w:lvl w:ilvl="6" w:tplc="1B5AC946">
      <w:start w:val="1"/>
      <w:numFmt w:val="decimal"/>
      <w:lvlText w:val="%7."/>
      <w:lvlJc w:val="left"/>
      <w:pPr>
        <w:tabs>
          <w:tab w:val="num" w:pos="5040"/>
        </w:tabs>
        <w:ind w:left="5040" w:hanging="360"/>
      </w:pPr>
    </w:lvl>
    <w:lvl w:ilvl="7" w:tplc="FF9A3A5E">
      <w:start w:val="1"/>
      <w:numFmt w:val="decimal"/>
      <w:lvlText w:val="%8."/>
      <w:lvlJc w:val="left"/>
      <w:pPr>
        <w:tabs>
          <w:tab w:val="num" w:pos="5760"/>
        </w:tabs>
        <w:ind w:left="5760" w:hanging="360"/>
      </w:pPr>
    </w:lvl>
    <w:lvl w:ilvl="8" w:tplc="9754F67C">
      <w:start w:val="1"/>
      <w:numFmt w:val="decimal"/>
      <w:lvlText w:val="%9."/>
      <w:lvlJc w:val="left"/>
      <w:pPr>
        <w:tabs>
          <w:tab w:val="num" w:pos="6480"/>
        </w:tabs>
        <w:ind w:left="6480" w:hanging="360"/>
      </w:pPr>
    </w:lvl>
  </w:abstractNum>
  <w:abstractNum w:abstractNumId="2">
    <w:nsid w:val="566D6285"/>
    <w:multiLevelType w:val="hybridMultilevel"/>
    <w:tmpl w:val="A2D09F5E"/>
    <w:lvl w:ilvl="0" w:tplc="4234131C">
      <w:start w:val="1"/>
      <w:numFmt w:val="decimal"/>
      <w:lvlText w:val="%1."/>
      <w:lvlJc w:val="left"/>
      <w:pPr>
        <w:tabs>
          <w:tab w:val="num" w:pos="720"/>
        </w:tabs>
        <w:ind w:left="720" w:hanging="360"/>
      </w:pPr>
    </w:lvl>
    <w:lvl w:ilvl="1" w:tplc="891A26B2">
      <w:start w:val="1"/>
      <w:numFmt w:val="decimal"/>
      <w:lvlText w:val="%2."/>
      <w:lvlJc w:val="left"/>
      <w:pPr>
        <w:tabs>
          <w:tab w:val="num" w:pos="1440"/>
        </w:tabs>
        <w:ind w:left="1440" w:hanging="360"/>
      </w:pPr>
    </w:lvl>
    <w:lvl w:ilvl="2" w:tplc="DE365D78">
      <w:start w:val="1"/>
      <w:numFmt w:val="decimal"/>
      <w:lvlText w:val="%3."/>
      <w:lvlJc w:val="left"/>
      <w:pPr>
        <w:tabs>
          <w:tab w:val="num" w:pos="2160"/>
        </w:tabs>
        <w:ind w:left="2160" w:hanging="360"/>
      </w:pPr>
    </w:lvl>
    <w:lvl w:ilvl="3" w:tplc="5A247E8A">
      <w:start w:val="1"/>
      <w:numFmt w:val="decimal"/>
      <w:lvlText w:val="%4."/>
      <w:lvlJc w:val="left"/>
      <w:pPr>
        <w:tabs>
          <w:tab w:val="num" w:pos="2880"/>
        </w:tabs>
        <w:ind w:left="2880" w:hanging="360"/>
      </w:pPr>
    </w:lvl>
    <w:lvl w:ilvl="4" w:tplc="E51E71FC">
      <w:start w:val="1"/>
      <w:numFmt w:val="decimal"/>
      <w:lvlText w:val="%5."/>
      <w:lvlJc w:val="left"/>
      <w:pPr>
        <w:tabs>
          <w:tab w:val="num" w:pos="3600"/>
        </w:tabs>
        <w:ind w:left="3600" w:hanging="360"/>
      </w:pPr>
    </w:lvl>
    <w:lvl w:ilvl="5" w:tplc="5DE2FB44">
      <w:start w:val="1"/>
      <w:numFmt w:val="decimal"/>
      <w:lvlText w:val="%6."/>
      <w:lvlJc w:val="left"/>
      <w:pPr>
        <w:tabs>
          <w:tab w:val="num" w:pos="4320"/>
        </w:tabs>
        <w:ind w:left="4320" w:hanging="360"/>
      </w:pPr>
    </w:lvl>
    <w:lvl w:ilvl="6" w:tplc="06CCFB46">
      <w:start w:val="1"/>
      <w:numFmt w:val="decimal"/>
      <w:lvlText w:val="%7."/>
      <w:lvlJc w:val="left"/>
      <w:pPr>
        <w:tabs>
          <w:tab w:val="num" w:pos="5040"/>
        </w:tabs>
        <w:ind w:left="5040" w:hanging="360"/>
      </w:pPr>
    </w:lvl>
    <w:lvl w:ilvl="7" w:tplc="3CFA9652">
      <w:start w:val="1"/>
      <w:numFmt w:val="decimal"/>
      <w:lvlText w:val="%8."/>
      <w:lvlJc w:val="left"/>
      <w:pPr>
        <w:tabs>
          <w:tab w:val="num" w:pos="5760"/>
        </w:tabs>
        <w:ind w:left="5760" w:hanging="360"/>
      </w:pPr>
    </w:lvl>
    <w:lvl w:ilvl="8" w:tplc="48F8D52C">
      <w:start w:val="1"/>
      <w:numFmt w:val="decimal"/>
      <w:lvlText w:val="%9."/>
      <w:lvlJc w:val="left"/>
      <w:pPr>
        <w:tabs>
          <w:tab w:val="num" w:pos="6480"/>
        </w:tabs>
        <w:ind w:left="6480" w:hanging="360"/>
      </w:pPr>
    </w:lvl>
  </w:abstractNum>
  <w:abstractNum w:abstractNumId="3">
    <w:nsid w:val="6D577C6F"/>
    <w:multiLevelType w:val="hybridMultilevel"/>
    <w:tmpl w:val="EBE2D40E"/>
    <w:lvl w:ilvl="0" w:tplc="CA62A8F6">
      <w:start w:val="1"/>
      <w:numFmt w:val="decimal"/>
      <w:lvlText w:val="%1."/>
      <w:lvlJc w:val="left"/>
      <w:pPr>
        <w:tabs>
          <w:tab w:val="num" w:pos="720"/>
        </w:tabs>
        <w:ind w:left="720" w:hanging="360"/>
      </w:pPr>
    </w:lvl>
    <w:lvl w:ilvl="1" w:tplc="619E5996">
      <w:start w:val="1"/>
      <w:numFmt w:val="decimal"/>
      <w:lvlText w:val="%2."/>
      <w:lvlJc w:val="left"/>
      <w:pPr>
        <w:tabs>
          <w:tab w:val="num" w:pos="1440"/>
        </w:tabs>
        <w:ind w:left="1440" w:hanging="360"/>
      </w:pPr>
    </w:lvl>
    <w:lvl w:ilvl="2" w:tplc="21BA3994">
      <w:start w:val="1"/>
      <w:numFmt w:val="decimal"/>
      <w:lvlText w:val="%3."/>
      <w:lvlJc w:val="left"/>
      <w:pPr>
        <w:tabs>
          <w:tab w:val="num" w:pos="2160"/>
        </w:tabs>
        <w:ind w:left="2160" w:hanging="360"/>
      </w:pPr>
    </w:lvl>
    <w:lvl w:ilvl="3" w:tplc="6018E2E4">
      <w:start w:val="1"/>
      <w:numFmt w:val="decimal"/>
      <w:lvlText w:val="%4."/>
      <w:lvlJc w:val="left"/>
      <w:pPr>
        <w:tabs>
          <w:tab w:val="num" w:pos="2880"/>
        </w:tabs>
        <w:ind w:left="2880" w:hanging="360"/>
      </w:pPr>
    </w:lvl>
    <w:lvl w:ilvl="4" w:tplc="046ABD6A">
      <w:start w:val="1"/>
      <w:numFmt w:val="decimal"/>
      <w:lvlText w:val="%5."/>
      <w:lvlJc w:val="left"/>
      <w:pPr>
        <w:tabs>
          <w:tab w:val="num" w:pos="3600"/>
        </w:tabs>
        <w:ind w:left="3600" w:hanging="360"/>
      </w:pPr>
    </w:lvl>
    <w:lvl w:ilvl="5" w:tplc="30D236D0">
      <w:start w:val="1"/>
      <w:numFmt w:val="decimal"/>
      <w:lvlText w:val="%6."/>
      <w:lvlJc w:val="left"/>
      <w:pPr>
        <w:tabs>
          <w:tab w:val="num" w:pos="4320"/>
        </w:tabs>
        <w:ind w:left="4320" w:hanging="360"/>
      </w:pPr>
    </w:lvl>
    <w:lvl w:ilvl="6" w:tplc="380C949E">
      <w:start w:val="1"/>
      <w:numFmt w:val="decimal"/>
      <w:lvlText w:val="%7."/>
      <w:lvlJc w:val="left"/>
      <w:pPr>
        <w:tabs>
          <w:tab w:val="num" w:pos="5040"/>
        </w:tabs>
        <w:ind w:left="5040" w:hanging="360"/>
      </w:pPr>
    </w:lvl>
    <w:lvl w:ilvl="7" w:tplc="E496FBD8">
      <w:start w:val="1"/>
      <w:numFmt w:val="decimal"/>
      <w:lvlText w:val="%8."/>
      <w:lvlJc w:val="left"/>
      <w:pPr>
        <w:tabs>
          <w:tab w:val="num" w:pos="5760"/>
        </w:tabs>
        <w:ind w:left="5760" w:hanging="360"/>
      </w:pPr>
    </w:lvl>
    <w:lvl w:ilvl="8" w:tplc="19B6B450">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85E"/>
    <w:rsid w:val="005A4D61"/>
    <w:rsid w:val="0064285E"/>
    <w:rsid w:val="00AA213D"/>
    <w:rsid w:val="00C757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2B053E-D749-4FBC-8733-6BE57E13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6991</Words>
  <Characters>3986</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Загрязнение почвы</vt:lpstr>
    </vt:vector>
  </TitlesOfParts>
  <Company>PERSONAL COMPUTERS</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Загрязнение почвы</dc:title>
  <dc:subject/>
  <dc:creator>USER</dc:creator>
  <cp:keywords/>
  <dc:description/>
  <cp:lastModifiedBy>admin</cp:lastModifiedBy>
  <cp:revision>2</cp:revision>
  <dcterms:created xsi:type="dcterms:W3CDTF">2014-01-26T13:31:00Z</dcterms:created>
  <dcterms:modified xsi:type="dcterms:W3CDTF">2014-01-26T13:31:00Z</dcterms:modified>
</cp:coreProperties>
</file>