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39C" w:rsidRDefault="006E539C" w:rsidP="00C82C8D">
      <w:pPr>
        <w:pStyle w:val="20"/>
        <w:rPr>
          <w:kern w:val="0"/>
        </w:rPr>
      </w:pPr>
      <w:r w:rsidRPr="00C82C8D">
        <w:rPr>
          <w:kern w:val="0"/>
        </w:rPr>
        <w:t>Введение в теорию многоэлектронного атома</w:t>
      </w:r>
    </w:p>
    <w:p w:rsidR="00C82C8D" w:rsidRPr="00C82C8D" w:rsidRDefault="00C82C8D" w:rsidP="00C82C8D"/>
    <w:p w:rsidR="003E2837" w:rsidRDefault="006E539C" w:rsidP="003E2837">
      <w:pPr>
        <w:pStyle w:val="30"/>
      </w:pPr>
      <w:r w:rsidRPr="00C82C8D">
        <w:t>Водородоподобные орбитали</w:t>
      </w:r>
    </w:p>
    <w:p w:rsidR="003E2837" w:rsidRDefault="003E2837" w:rsidP="00C82C8D"/>
    <w:p w:rsidR="006E539C" w:rsidRPr="00C82C8D" w:rsidRDefault="003E2837" w:rsidP="00C82C8D">
      <w:r>
        <w:t xml:space="preserve">1. </w:t>
      </w:r>
      <w:r w:rsidR="006E539C" w:rsidRPr="00C82C8D">
        <w:t>Атом H и водородоподобный ион</w:t>
      </w:r>
      <w:r w:rsidR="00C82C8D" w:rsidRPr="00C82C8D">
        <w:t xml:space="preserve">. </w:t>
      </w:r>
      <w:r w:rsidR="006E539C" w:rsidRPr="00C82C8D">
        <w:t>Возмущение потенциала и расщепление уровней АО</w:t>
      </w:r>
      <w:r w:rsidR="00C82C8D" w:rsidRPr="00C82C8D">
        <w:t xml:space="preserve">. </w:t>
      </w:r>
      <w:r w:rsidR="006E539C" w:rsidRPr="00C82C8D">
        <w:t>Правило Маделунга</w:t>
      </w:r>
      <w:r w:rsidR="00800C59">
        <w:t>-</w:t>
      </w:r>
      <w:r w:rsidR="006E539C" w:rsidRPr="00C82C8D">
        <w:t>Клечковского</w:t>
      </w:r>
      <w:r w:rsidR="00C82C8D" w:rsidRPr="00C82C8D">
        <w:t xml:space="preserve">. </w:t>
      </w:r>
    </w:p>
    <w:p w:rsidR="006E539C" w:rsidRPr="00C82C8D" w:rsidRDefault="006E539C" w:rsidP="00C82C8D">
      <w:r w:rsidRPr="00C82C8D">
        <w:t xml:space="preserve">АО водородоподобных ионов </w:t>
      </w:r>
      <w:r w:rsidR="00800C59">
        <w:t xml:space="preserve">- </w:t>
      </w:r>
      <w:r w:rsidRPr="00C82C8D">
        <w:t>это волновые функции возможных состояний единственного электрона в электростатическом поле</w:t>
      </w:r>
      <w:r w:rsidR="00C82C8D" w:rsidRPr="00C82C8D">
        <w:t xml:space="preserve">. </w:t>
      </w:r>
      <w:r w:rsidRPr="00C82C8D">
        <w:t xml:space="preserve">Потенциальная энергия кулоновского притяжения единственного электрона к ядру в систем СГС выражается функцией вида </w:t>
      </w:r>
      <w:r w:rsidR="004B62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pt" fillcolor="window">
            <v:imagedata r:id="rId7" o:title=""/>
          </v:shape>
        </w:pict>
      </w:r>
      <w:r w:rsidR="00C82C8D" w:rsidRPr="00C82C8D">
        <w:t xml:space="preserve">. </w:t>
      </w:r>
      <w:r w:rsidRPr="00C82C8D">
        <w:t>График этой функции – гипербола</w:t>
      </w:r>
      <w:r w:rsidR="00C82C8D" w:rsidRPr="00C82C8D">
        <w:t xml:space="preserve">. </w:t>
      </w:r>
      <w:r w:rsidRPr="00C82C8D">
        <w:t>Именно этот потенциал ответственен за очень высокую кратность вырождения уровней АО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Наш знаменитый физик-теоретик академик Владимир Александрович Фок показал, что симметрия атома H (и одноэлектронного водородоподобного иона</w:t>
      </w:r>
      <w:r w:rsidR="00C82C8D" w:rsidRPr="00C82C8D">
        <w:t xml:space="preserve">) </w:t>
      </w:r>
      <w:r w:rsidRPr="00C82C8D">
        <w:t xml:space="preserve">существенно выше, чем симметрия простой трёхмерной сферы, и назвал её симметрией </w:t>
      </w:r>
      <w:r w:rsidR="00C82C8D">
        <w:t>"</w:t>
      </w:r>
      <w:r w:rsidRPr="00C82C8D">
        <w:t>четырёхмерного шара</w:t>
      </w:r>
      <w:r w:rsidR="00C82C8D">
        <w:t>"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Очень общее свойство квантово-механических систем таково, что, кратность вырождения энергетических уровней тем выше, чем выше симметрия системы, и, напротив, любое возмущение системы искажает её симметрию, вызывая расщепление вырожденных уровней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Этот эффект исследуют с помощью модельных приёмов теории</w:t>
      </w:r>
      <w:r w:rsidR="00C82C8D" w:rsidRPr="00C82C8D">
        <w:t xml:space="preserve">. </w:t>
      </w:r>
      <w:r w:rsidRPr="00C82C8D">
        <w:t>Так понижение симметрии одноэлектронного водородоподобного иона можно искусственно смоделировать, искажая вид потенциала</w:t>
      </w:r>
      <w:r w:rsidR="00C82C8D" w:rsidRPr="00C82C8D">
        <w:t xml:space="preserve">. </w:t>
      </w:r>
      <w:r w:rsidRPr="00C82C8D">
        <w:t>Такой приём приводится в книге знаменитого Э</w:t>
      </w:r>
      <w:r w:rsidR="00C82C8D" w:rsidRPr="00C82C8D">
        <w:t xml:space="preserve">. </w:t>
      </w:r>
      <w:r w:rsidRPr="00C82C8D">
        <w:t>Ферми (см</w:t>
      </w:r>
      <w:r w:rsidR="00C82C8D" w:rsidRPr="00C82C8D">
        <w:t xml:space="preserve">. </w:t>
      </w:r>
      <w:r w:rsidR="00C82C8D">
        <w:t>"</w:t>
      </w:r>
      <w:r w:rsidRPr="00C82C8D">
        <w:t>Конспект лекций по квантовой механике</w:t>
      </w:r>
      <w:r w:rsidR="00C82C8D">
        <w:t>"</w:t>
      </w:r>
      <w:r w:rsidR="00C82C8D" w:rsidRPr="00C82C8D">
        <w:t xml:space="preserve">). </w:t>
      </w:r>
      <w:r w:rsidRPr="00C82C8D">
        <w:t>Искусственно искажая потенциал, прослеживают, как это влияет на уровни АО</w:t>
      </w:r>
      <w:r w:rsidR="00C82C8D" w:rsidRPr="00C82C8D">
        <w:t xml:space="preserve">. </w:t>
      </w:r>
      <w:r w:rsidRPr="00C82C8D">
        <w:t xml:space="preserve">Для этого в модельный потенциал вводится дополнительный параметр </w:t>
      </w:r>
      <w:r w:rsidRPr="00C82C8D">
        <w:t></w:t>
      </w:r>
      <w:r w:rsidR="00C82C8D" w:rsidRPr="00C82C8D">
        <w:t xml:space="preserve">: </w:t>
      </w:r>
    </w:p>
    <w:p w:rsidR="006E539C" w:rsidRPr="00C82C8D" w:rsidRDefault="004B62AD" w:rsidP="00C82C8D">
      <w:r>
        <w:pict>
          <v:shape id="_x0000_i1026" type="#_x0000_t75" style="width:120pt;height:18.75pt" filled="t">
            <v:imagedata r:id="rId8" o:title=""/>
          </v:shape>
        </w:pict>
      </w:r>
      <w:r w:rsidR="003E2837">
        <w:t>. (1</w:t>
      </w:r>
      <w:r w:rsidR="00C82C8D" w:rsidRPr="00C82C8D">
        <w:t xml:space="preserve">) </w:t>
      </w:r>
    </w:p>
    <w:p w:rsidR="006E539C" w:rsidRPr="00C82C8D" w:rsidRDefault="006E539C" w:rsidP="00C82C8D">
      <w:r w:rsidRPr="00C82C8D">
        <w:lastRenderedPageBreak/>
        <w:t xml:space="preserve">При </w:t>
      </w:r>
      <w:r w:rsidRPr="00C82C8D">
        <w:t></w:t>
      </w:r>
      <w:r w:rsidRPr="00C82C8D">
        <w:sym w:font="Symbol" w:char="F0AE"/>
      </w:r>
      <w:r w:rsidRPr="00C82C8D">
        <w:t xml:space="preserve">0 получается предельное выражение вида </w:t>
      </w:r>
      <w:r w:rsidR="004B62AD">
        <w:pict>
          <v:shape id="_x0000_i1027" type="#_x0000_t75" style="width:89.25pt;height:23.25pt" filled="t">
            <v:imagedata r:id="rId9" o:title=""/>
          </v:shape>
        </w:pict>
      </w:r>
      <w:r w:rsidRPr="00C82C8D">
        <w:t>, но искомое искажение центрального кулоновского потенциала достигается при</w:t>
      </w:r>
      <w:r w:rsidRPr="00C82C8D">
        <w:t xml:space="preserve"> </w:t>
      </w:r>
      <w:r w:rsidRPr="00C82C8D">
        <w:sym w:font="Symbol" w:char="F0B9"/>
      </w:r>
      <w:r w:rsidRPr="00C82C8D">
        <w:t xml:space="preserve"> 0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Последствия такого искажения потенциала хорошо знакомы даже начинающему химику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Уровни АО в водородоподобном ионе зависят только от главного квантового числа n и характеризуются очень высокой кратностью вырождения</w:t>
      </w:r>
      <w:r w:rsidR="00C82C8D" w:rsidRPr="00C82C8D">
        <w:t xml:space="preserve">. </w:t>
      </w:r>
      <w:r w:rsidRPr="00C82C8D">
        <w:t>Иными словами энергия всех состояний с разными l</w:t>
      </w:r>
      <w:r w:rsidR="00C82C8D" w:rsidRPr="00C82C8D">
        <w:t xml:space="preserve"> </w:t>
      </w:r>
      <w:r w:rsidRPr="00C82C8D">
        <w:t xml:space="preserve">но с одним и тем же n одна и та же, </w:t>
      </w:r>
      <w:r w:rsidR="00C82C8D" w:rsidRPr="00C82C8D">
        <w:t xml:space="preserve">т.е. </w:t>
      </w:r>
      <w:r w:rsidRPr="00C82C8D">
        <w:t>все АО принадлежат одному и тому же уровню</w:t>
      </w:r>
      <w:r w:rsidR="00C82C8D" w:rsidRPr="00C82C8D">
        <w:t xml:space="preserve">. </w:t>
      </w:r>
      <w:r w:rsidRPr="00C82C8D">
        <w:t>При возмущении потенциала такой уровень расщепляется, и из него возникают несколько новых уровней, которые зависят уже не только от общего главного, но и от побочного квантового числа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Их часто ещё называют подуровнями, как бы подчёркивая, что у них общее главное квантовое число, и все они остаются внутри некоторого сравнительно узкого интервала значений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Расщеплённые уровни АО многоэлектронного атома подчиняются правилу Клечковского-Маделунга</w:t>
      </w:r>
      <w:r w:rsidR="00C82C8D" w:rsidRPr="00C82C8D">
        <w:t xml:space="preserve">: </w:t>
      </w:r>
      <w:r w:rsidR="00C82C8D">
        <w:t>"</w:t>
      </w:r>
      <w:r w:rsidRPr="00C82C8D">
        <w:t>Уровни АО многоэлектронного атома возрастают с увеличением суммы двух квантовых чисел n+l, а при равных значениях суммы n+l глубже лежит уровень с меньшим значением n (</w:t>
      </w:r>
      <w:r w:rsidR="00C82C8D" w:rsidRPr="00C82C8D">
        <w:t xml:space="preserve">т.е. </w:t>
      </w:r>
      <w:r w:rsidRPr="00C82C8D">
        <w:t>большим l</w:t>
      </w:r>
      <w:r w:rsidR="00C82C8D">
        <w:t>)"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Последовательность энергетических уровней АО многоэлектронного атома подчиняется</w:t>
      </w:r>
      <w:r w:rsidR="00C82C8D" w:rsidRPr="00C82C8D">
        <w:t xml:space="preserve"> </w:t>
      </w:r>
      <w:r w:rsidRPr="00C82C8D">
        <w:t>правилу Клечковского-Маделунга</w:t>
      </w:r>
      <w:r w:rsidR="00C82C8D" w:rsidRPr="00C82C8D">
        <w:t xml:space="preserve">. </w:t>
      </w:r>
    </w:p>
    <w:p w:rsidR="006E539C" w:rsidRPr="00C82C8D" w:rsidRDefault="006E539C" w:rsidP="00C82C8D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2"/>
        <w:gridCol w:w="522"/>
        <w:gridCol w:w="522"/>
        <w:gridCol w:w="522"/>
        <w:gridCol w:w="522"/>
        <w:gridCol w:w="522"/>
        <w:gridCol w:w="522"/>
        <w:gridCol w:w="612"/>
      </w:tblGrid>
      <w:tr w:rsidR="006E539C" w:rsidRPr="00C82C8D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n+l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N,l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АО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n+l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n,l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АО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n+l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n,l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АО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n+l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n,l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АО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n+l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n,l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АО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n+l</w:t>
            </w:r>
          </w:p>
        </w:tc>
        <w:tc>
          <w:tcPr>
            <w:tcW w:w="275" w:type="pct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n,l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АO</w:t>
            </w:r>
          </w:p>
        </w:tc>
      </w:tr>
      <w:tr w:rsidR="006E539C" w:rsidRPr="00C82C8D">
        <w:tc>
          <w:tcPr>
            <w:tcW w:w="275" w:type="pct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1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1,0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1s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3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2,1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2p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5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3,2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3d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6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4,2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4d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7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4,3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4f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8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5,3</w:t>
            </w:r>
          </w:p>
        </w:tc>
        <w:tc>
          <w:tcPr>
            <w:tcW w:w="322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5f</w:t>
            </w:r>
          </w:p>
        </w:tc>
      </w:tr>
      <w:tr w:rsidR="006E539C" w:rsidRPr="00C82C8D">
        <w:tc>
          <w:tcPr>
            <w:tcW w:w="275" w:type="pct"/>
            <w:tcBorders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2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2,0</w:t>
            </w:r>
          </w:p>
        </w:tc>
        <w:tc>
          <w:tcPr>
            <w:tcW w:w="2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2s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3,0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3s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4,1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4p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5,1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5p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5,2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5d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6,2</w:t>
            </w:r>
          </w:p>
        </w:tc>
        <w:tc>
          <w:tcPr>
            <w:tcW w:w="322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6d</w:t>
            </w:r>
          </w:p>
        </w:tc>
      </w:tr>
      <w:tr w:rsidR="006E539C" w:rsidRPr="00C82C8D"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4</w:t>
            </w:r>
          </w:p>
        </w:tc>
        <w:tc>
          <w:tcPr>
            <w:tcW w:w="275" w:type="pct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3,1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3p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5,0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5s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6,0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6s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6,1</w:t>
            </w:r>
          </w:p>
        </w:tc>
        <w:tc>
          <w:tcPr>
            <w:tcW w:w="275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6p</w:t>
            </w: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  <w:r w:rsidRPr="00C82C8D">
              <w:t>7,1</w:t>
            </w:r>
          </w:p>
        </w:tc>
        <w:tc>
          <w:tcPr>
            <w:tcW w:w="322" w:type="pct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7p</w:t>
            </w:r>
          </w:p>
        </w:tc>
      </w:tr>
      <w:tr w:rsidR="006E539C" w:rsidRPr="00C82C8D"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4,0</w:t>
            </w:r>
          </w:p>
        </w:tc>
        <w:tc>
          <w:tcPr>
            <w:tcW w:w="2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4s</w:t>
            </w:r>
          </w:p>
        </w:tc>
        <w:tc>
          <w:tcPr>
            <w:tcW w:w="275" w:type="pct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7,0</w:t>
            </w:r>
          </w:p>
        </w:tc>
        <w:tc>
          <w:tcPr>
            <w:tcW w:w="2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7s</w:t>
            </w: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275" w:type="pct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8,0</w:t>
            </w:r>
          </w:p>
        </w:tc>
        <w:tc>
          <w:tcPr>
            <w:tcW w:w="32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8s</w:t>
            </w:r>
          </w:p>
        </w:tc>
      </w:tr>
    </w:tbl>
    <w:p w:rsidR="00C82C8D" w:rsidRDefault="00C82C8D" w:rsidP="003E2837"/>
    <w:p w:rsidR="00C82C8D" w:rsidRPr="00C82C8D" w:rsidRDefault="006E539C" w:rsidP="003E2837">
      <w:r w:rsidRPr="00C82C8D">
        <w:t>Этот результат удобно проиллюстрировать, сравнивая две энергетические диаграммы АО</w:t>
      </w:r>
      <w:r w:rsidR="00C82C8D" w:rsidRPr="00C82C8D">
        <w:t xml:space="preserve">: </w:t>
      </w:r>
    </w:p>
    <w:p w:rsidR="006E539C" w:rsidRPr="00C82C8D" w:rsidRDefault="006E539C" w:rsidP="003E2837">
      <w:r w:rsidRPr="00C82C8D">
        <w:t>Таблица и график справа воспроизводят последовательность уровней АО многоэлектронного атома</w:t>
      </w:r>
      <w:r w:rsidR="00C82C8D" w:rsidRPr="00C82C8D">
        <w:t xml:space="preserve">: </w:t>
      </w:r>
    </w:p>
    <w:p w:rsidR="006E539C" w:rsidRPr="00C82C8D" w:rsidRDefault="006E539C" w:rsidP="003E2837">
      <w:pPr>
        <w:rPr>
          <w:lang w:val="en-US"/>
        </w:rPr>
      </w:pPr>
      <w:r w:rsidRPr="00C82C8D">
        <w:rPr>
          <w:lang w:val="en-US"/>
        </w:rPr>
        <w:t>1s&lt;2s&lt;2p&lt;3s&lt;3p&lt;4s&lt;3d&lt;4p&lt;5s&lt;4d&lt;5p&lt;6s&lt;4f&lt;5d&lt;6p&lt;7s&lt;5f&lt;6d&lt;7p&lt;8s</w:t>
      </w:r>
    </w:p>
    <w:p w:rsidR="00C82C8D" w:rsidRPr="00C82C8D" w:rsidRDefault="006E539C" w:rsidP="003E2837">
      <w:r w:rsidRPr="00C82C8D">
        <w:t>9</w:t>
      </w:r>
      <w:r w:rsidR="00C82C8D" w:rsidRPr="00C82C8D">
        <w:t xml:space="preserve">.2. </w:t>
      </w:r>
      <w:r w:rsidRPr="00C82C8D">
        <w:t>Водородоподобные орбитали</w:t>
      </w:r>
      <w:r w:rsidR="00C82C8D" w:rsidRPr="00C82C8D">
        <w:t xml:space="preserve">. </w:t>
      </w:r>
      <w:r w:rsidRPr="00C82C8D">
        <w:t>Многоэлектронный гамильтониан атомной оболочки</w:t>
      </w:r>
      <w:r w:rsidR="00C82C8D" w:rsidRPr="00C82C8D">
        <w:t xml:space="preserve">. </w:t>
      </w:r>
      <w:r w:rsidRPr="00C82C8D">
        <w:t>Межэлектронное отталкивание как экранирование ядра</w:t>
      </w:r>
      <w:r w:rsidR="00C82C8D" w:rsidRPr="00C82C8D">
        <w:t xml:space="preserve">. </w:t>
      </w:r>
      <w:r w:rsidRPr="00C82C8D">
        <w:t>Одноэлектронное приближение</w:t>
      </w:r>
      <w:r w:rsidR="00C82C8D" w:rsidRPr="00C82C8D">
        <w:t xml:space="preserve">. </w:t>
      </w:r>
      <w:r w:rsidRPr="00C82C8D">
        <w:t>Орбитали многоэлектронного атома</w:t>
      </w:r>
      <w:r w:rsidR="00C82C8D" w:rsidRPr="00C82C8D">
        <w:t xml:space="preserve">. </w:t>
      </w:r>
    </w:p>
    <w:p w:rsidR="00C82C8D" w:rsidRDefault="00C82C8D" w:rsidP="003E2837"/>
    <w:p w:rsidR="006E539C" w:rsidRDefault="003E2837" w:rsidP="00C82C8D">
      <w:pPr>
        <w:pStyle w:val="30"/>
      </w:pPr>
      <w:r>
        <w:t xml:space="preserve">2. </w:t>
      </w:r>
      <w:r w:rsidR="006E539C" w:rsidRPr="00C82C8D">
        <w:t>Элементы теории многоэлектронных атомов</w:t>
      </w:r>
    </w:p>
    <w:p w:rsidR="00C82C8D" w:rsidRPr="00C82C8D" w:rsidRDefault="00C82C8D" w:rsidP="00C82C8D"/>
    <w:p w:rsidR="006E539C" w:rsidRPr="00C82C8D" w:rsidRDefault="003E2837" w:rsidP="00C82C8D">
      <w:r>
        <w:t>2.1</w:t>
      </w:r>
      <w:r w:rsidR="00C82C8D" w:rsidRPr="00C82C8D">
        <w:t xml:space="preserve">. </w:t>
      </w:r>
      <w:r w:rsidR="006E539C" w:rsidRPr="00C82C8D">
        <w:t>Многоэлектронный атом</w:t>
      </w:r>
      <w:r w:rsidR="00C82C8D" w:rsidRPr="00C82C8D">
        <w:t xml:space="preserve">. </w:t>
      </w:r>
      <w:r w:rsidR="006E539C" w:rsidRPr="00C82C8D">
        <w:t>Содержание</w:t>
      </w:r>
      <w:r w:rsidR="00C82C8D" w:rsidRPr="00C82C8D">
        <w:t xml:space="preserve">. </w:t>
      </w:r>
      <w:r w:rsidR="006E539C" w:rsidRPr="00C82C8D">
        <w:t>Электронный гамильтониан многоэлектронного атома</w:t>
      </w:r>
      <w:r w:rsidR="00C82C8D" w:rsidRPr="00C82C8D">
        <w:t xml:space="preserve">. </w:t>
      </w:r>
      <w:r w:rsidR="006E539C" w:rsidRPr="00C82C8D">
        <w:t>Отталкивание электронов, потенциальная энергия отталкивания и ее приближенное представление в виде функции экранирования ядра</w:t>
      </w:r>
      <w:r w:rsidR="00C82C8D" w:rsidRPr="00C82C8D">
        <w:t xml:space="preserve">. </w:t>
      </w:r>
      <w:r w:rsidR="006E539C" w:rsidRPr="00C82C8D">
        <w:t>Эффективный заряд ядра</w:t>
      </w:r>
      <w:r w:rsidR="00C82C8D" w:rsidRPr="00C82C8D">
        <w:t xml:space="preserve">. </w:t>
      </w:r>
      <w:r w:rsidR="006E539C" w:rsidRPr="00C82C8D">
        <w:t>Орбитали Слейтера</w:t>
      </w:r>
      <w:r w:rsidR="00C82C8D" w:rsidRPr="00C82C8D">
        <w:t xml:space="preserve">. </w:t>
      </w:r>
      <w:r w:rsidR="006E539C" w:rsidRPr="00C82C8D">
        <w:t>Одноэлектронный приближение в теории многоэлектронного атома</w:t>
      </w:r>
      <w:r w:rsidR="00C82C8D" w:rsidRPr="00C82C8D">
        <w:t xml:space="preserve">. </w:t>
      </w:r>
      <w:r w:rsidR="006E539C" w:rsidRPr="00C82C8D">
        <w:t>Атомные орбитали многоэлектронных атомов, уровни и последовательность заполнения</w:t>
      </w:r>
      <w:r w:rsidR="00C82C8D" w:rsidRPr="00C82C8D">
        <w:t xml:space="preserve">. </w:t>
      </w:r>
      <w:r w:rsidR="006E539C" w:rsidRPr="00C82C8D">
        <w:t>Правило Клечковского-Маделунга</w:t>
      </w:r>
      <w:r w:rsidR="00C82C8D" w:rsidRPr="00C82C8D">
        <w:t xml:space="preserve">. </w:t>
      </w:r>
      <w:r w:rsidR="006E539C" w:rsidRPr="00C82C8D">
        <w:t>Модификация формулы Бора</w:t>
      </w:r>
      <w:r w:rsidR="00C82C8D" w:rsidRPr="00C82C8D">
        <w:t xml:space="preserve">. </w:t>
      </w:r>
      <w:r w:rsidR="006E539C" w:rsidRPr="00C82C8D">
        <w:t>Спин электрона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Одноэлектронное приближение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Полная энергия электронной оболочки многоэлектронного атома состоит из нескольких слагаемых, и отображающий её многоэлектронный гамильтониан атома также включает в себя несколько слагаемых</w:t>
      </w:r>
      <w:r w:rsidR="00C82C8D" w:rsidRPr="00C82C8D">
        <w:t xml:space="preserve">. </w:t>
      </w:r>
      <w:r w:rsidRPr="00C82C8D">
        <w:t>Это следующие операторы</w:t>
      </w:r>
      <w:r w:rsidR="00C82C8D" w:rsidRPr="00C82C8D">
        <w:t xml:space="preserve">: </w:t>
      </w:r>
    </w:p>
    <w:p w:rsidR="006E539C" w:rsidRPr="00C82C8D" w:rsidRDefault="006E539C" w:rsidP="00C82C8D">
      <w:r w:rsidRPr="00C82C8D">
        <w:t xml:space="preserve">Оператор кинетической энергии каждого электрона, равный </w:t>
      </w:r>
    </w:p>
    <w:p w:rsidR="006E539C" w:rsidRPr="00C82C8D" w:rsidRDefault="006E539C" w:rsidP="00C82C8D">
      <w:r w:rsidRPr="00C82C8D">
        <w:t>T=</w:t>
      </w:r>
      <w:r w:rsidR="00C82C8D" w:rsidRPr="00C82C8D">
        <w:t xml:space="preserve"> - </w:t>
      </w:r>
      <w:r w:rsidRPr="00C82C8D">
        <w:t>(1/2</w:t>
      </w:r>
      <w:r w:rsidRPr="00C82C8D">
        <w:t></w:t>
      </w:r>
      <w:r w:rsidR="00C82C8D" w:rsidRPr="00C82C8D">
        <w:t xml:space="preserve">) </w:t>
      </w:r>
      <w:r w:rsidRPr="00C82C8D">
        <w:sym w:font="Symbol" w:char="F0D1"/>
      </w:r>
      <w:r w:rsidRPr="00C82C8D">
        <w:t>2,</w:t>
      </w:r>
      <w:r w:rsidR="00C82C8D" w:rsidRPr="00C82C8D">
        <w:t xml:space="preserve">() </w:t>
      </w:r>
    </w:p>
    <w:p w:rsidR="006E539C" w:rsidRPr="00C82C8D" w:rsidRDefault="006E539C" w:rsidP="00C82C8D">
      <w:r w:rsidRPr="00C82C8D">
        <w:t>Оператор потенциальной энергии притяжения к ядру каждого электрона, равный</w:t>
      </w:r>
    </w:p>
    <w:p w:rsidR="006E539C" w:rsidRPr="00C82C8D" w:rsidRDefault="006E539C" w:rsidP="00C82C8D">
      <w:r w:rsidRPr="00C82C8D">
        <w:t>U(ri</w:t>
      </w:r>
      <w:r w:rsidR="00C82C8D" w:rsidRPr="00C82C8D">
        <w:t xml:space="preserve">) </w:t>
      </w:r>
      <w:r w:rsidRPr="00C82C8D">
        <w:t>=</w:t>
      </w:r>
      <w:r w:rsidR="00C82C8D" w:rsidRPr="00C82C8D">
        <w:t xml:space="preserve"> - </w:t>
      </w:r>
      <w:r w:rsidRPr="00C82C8D">
        <w:t>Ze2/r,</w:t>
      </w:r>
      <w:r w:rsidR="00C82C8D" w:rsidRPr="00C82C8D">
        <w:t xml:space="preserve">() </w:t>
      </w:r>
    </w:p>
    <w:p w:rsidR="006E539C" w:rsidRPr="00C82C8D" w:rsidRDefault="006E539C" w:rsidP="00C82C8D">
      <w:r w:rsidRPr="00C82C8D">
        <w:t>Оператор потенциальной энергии притяжения каждого электрона к ядру, равный</w:t>
      </w:r>
    </w:p>
    <w:p w:rsidR="006E539C" w:rsidRPr="00C82C8D" w:rsidRDefault="006E539C" w:rsidP="00C82C8D">
      <w:r w:rsidRPr="00C82C8D">
        <w:t>Оператор потенциальной энергии отталкивания электрона от прочих электронов, равныйU(rij</w:t>
      </w:r>
      <w:r w:rsidR="00C82C8D" w:rsidRPr="00C82C8D">
        <w:t xml:space="preserve">) </w:t>
      </w:r>
      <w:r w:rsidRPr="00C82C8D">
        <w:t>= S-Ze2/rij,</w:t>
      </w:r>
      <w:r w:rsidR="00C82C8D" w:rsidRPr="00C82C8D">
        <w:t xml:space="preserve">() </w:t>
      </w:r>
    </w:p>
    <w:p w:rsidR="00C82C8D" w:rsidRDefault="006E539C" w:rsidP="00C82C8D">
      <w:r w:rsidRPr="00C82C8D">
        <w:t>Оператор потенциальной энергии отталкивания электрона от прочих электронов, равныйU(rij</w:t>
      </w:r>
      <w:r w:rsidR="00C82C8D" w:rsidRPr="00C82C8D">
        <w:t xml:space="preserve">) </w:t>
      </w:r>
      <w:r w:rsidRPr="00C82C8D">
        <w:t>= S-Ze2/rij,</w:t>
      </w:r>
      <w:r w:rsidR="00C82C8D" w:rsidRPr="00C82C8D">
        <w:t xml:space="preserve">() </w:t>
      </w:r>
    </w:p>
    <w:p w:rsidR="00C82C8D" w:rsidRPr="00C82C8D" w:rsidRDefault="006E539C" w:rsidP="00C82C8D">
      <w:r w:rsidRPr="00C82C8D">
        <w:t>Принципы заполнения атомно-орбитальных уровней и построение основных электронных конфигураций</w:t>
      </w:r>
      <w:r w:rsidR="00C82C8D" w:rsidRPr="00C82C8D">
        <w:t xml:space="preserve">: </w:t>
      </w:r>
      <w:r w:rsidRPr="00C82C8D">
        <w:t>1</w:t>
      </w:r>
      <w:r w:rsidR="00C82C8D" w:rsidRPr="00C82C8D">
        <w:t xml:space="preserve">) </w:t>
      </w:r>
      <w:r w:rsidRPr="00C82C8D">
        <w:t>водородоподобие (одноэлектронное приближение в атоме</w:t>
      </w:r>
      <w:r w:rsidR="00C82C8D" w:rsidRPr="00C82C8D">
        <w:t>),</w:t>
      </w:r>
      <w:r w:rsidRPr="00C82C8D">
        <w:t xml:space="preserve"> 2</w:t>
      </w:r>
      <w:r w:rsidR="00C82C8D" w:rsidRPr="00C82C8D">
        <w:t xml:space="preserve">) </w:t>
      </w:r>
      <w:r w:rsidRPr="00C82C8D">
        <w:t>минимум энергии, 3</w:t>
      </w:r>
      <w:r w:rsidR="00C82C8D" w:rsidRPr="00C82C8D">
        <w:t xml:space="preserve">) </w:t>
      </w:r>
      <w:r w:rsidRPr="00C82C8D">
        <w:t>принцип Паули, 4</w:t>
      </w:r>
      <w:r w:rsidR="00C82C8D" w:rsidRPr="00C82C8D">
        <w:t xml:space="preserve">) </w:t>
      </w:r>
      <w:r w:rsidRPr="00C82C8D">
        <w:t>максимальный суммарный спин (1-е правило Хунда</w:t>
      </w:r>
      <w:r w:rsidR="00C82C8D" w:rsidRPr="00C82C8D">
        <w:t xml:space="preserve">). </w:t>
      </w:r>
      <w:r w:rsidRPr="00C82C8D">
        <w:t>Примеры основных электронных конфигураций легких атомов</w:t>
      </w:r>
      <w:r w:rsidR="00C82C8D" w:rsidRPr="00C82C8D">
        <w:t xml:space="preserve">. </w:t>
      </w:r>
      <w:r w:rsidRPr="00C82C8D">
        <w:t>Возбужденные атомные конфигурации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Схема приближенного представления энергии электронного отталкивания в виде энергии экранирования ядра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Все двухэлектронные слагаемые отталкивания в гамильтониане оболочки атома образуют двумерный косоугольный массив</w:t>
      </w:r>
      <w:r w:rsidR="00C82C8D" w:rsidRPr="00C82C8D">
        <w:t xml:space="preserve">. </w:t>
      </w:r>
      <w:r w:rsidRPr="00C82C8D">
        <w:t>Их следует просуммировать и приближённо представить суммой, слагаемые которой распределены по отдельным частицам</w:t>
      </w:r>
      <w:r w:rsidR="00C82C8D" w:rsidRPr="00C82C8D">
        <w:t xml:space="preserve">. </w:t>
      </w:r>
      <w:r w:rsidRPr="00C82C8D">
        <w:t>В таком приближении многоэлектронный гамильтониан примет аддитивный вид</w:t>
      </w:r>
      <w:r w:rsidR="00C82C8D" w:rsidRPr="00C82C8D">
        <w:t xml:space="preserve">. </w:t>
      </w:r>
      <w:r w:rsidRPr="00C82C8D">
        <w:t>На этом основании можно ввести приближение независимых электронов-</w:t>
      </w:r>
      <w:r w:rsidR="00C82C8D">
        <w:t>"</w:t>
      </w:r>
      <w:r w:rsidRPr="00C82C8D">
        <w:t>одноэлектронное</w:t>
      </w:r>
      <w:r w:rsidR="00C82C8D">
        <w:t>"</w:t>
      </w:r>
      <w:r w:rsidRPr="00C82C8D">
        <w:t xml:space="preserve"> приближение</w:t>
      </w:r>
      <w:r w:rsidR="00C82C8D" w:rsidRPr="00C82C8D">
        <w:t xml:space="preserve">. </w:t>
      </w:r>
    </w:p>
    <w:p w:rsidR="006E539C" w:rsidRPr="00C82C8D" w:rsidRDefault="006E539C" w:rsidP="00C82C8D"/>
    <w:tbl>
      <w:tblPr>
        <w:tblW w:w="0" w:type="auto"/>
        <w:tblInd w:w="4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39"/>
        <w:gridCol w:w="587"/>
        <w:gridCol w:w="587"/>
        <w:gridCol w:w="567"/>
        <w:gridCol w:w="567"/>
        <w:gridCol w:w="567"/>
        <w:gridCol w:w="567"/>
        <w:gridCol w:w="567"/>
        <w:gridCol w:w="567"/>
        <w:gridCol w:w="567"/>
        <w:gridCol w:w="425"/>
        <w:gridCol w:w="709"/>
      </w:tblGrid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C8D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Номера и координаты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частиц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2</w:t>
            </w:r>
            <w:r w:rsidRPr="00C82C8D"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 w:rsidRPr="00C82C8D">
              <w:t xml:space="preserve"> </w:t>
            </w:r>
            <w:r w:rsidR="006E539C" w:rsidRPr="00C82C8D">
              <w:t>z</w:t>
            </w:r>
          </w:p>
          <w:p w:rsidR="006E539C" w:rsidRPr="00C82C8D" w:rsidRDefault="006E539C" w:rsidP="00C82C8D">
            <w:pPr>
              <w:pStyle w:val="affa"/>
            </w:pP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4B62AD" w:rsidP="00C82C8D">
            <w:pPr>
              <w:pStyle w:val="affa"/>
            </w:pPr>
            <w:r>
              <w:pict>
                <v:shape id="_x0000_i1028" type="#_x0000_t75" style="width:45.75pt;height:18.75pt" fillcolor="window">
                  <v:imagedata r:id="rId10" o:title=""/>
                </v:shape>
              </w:pic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V1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V1i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V1j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V1z</w:t>
            </w: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4B62AD" w:rsidP="00C82C8D">
            <w:pPr>
              <w:pStyle w:val="affa"/>
            </w:pPr>
            <w:r>
              <w:pict>
                <v:shape id="_x0000_i1029" type="#_x0000_t75" style="width:49.5pt;height:18.75pt" fillcolor="window">
                  <v:imagedata r:id="rId11" o:title=""/>
                </v:shape>
              </w:pic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V2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V24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V2z</w:t>
            </w: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425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4B62AD" w:rsidP="00C82C8D">
            <w:pPr>
              <w:pStyle w:val="affa"/>
            </w:pPr>
            <w:r>
              <w:pict>
                <v:shape id="_x0000_i1030" type="#_x0000_t75" style="width:46.5pt;height:18.75pt" fillcolor="window">
                  <v:imagedata r:id="rId12" o:title=""/>
                </v:shape>
              </w:pic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Vi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Vij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Viz</w:t>
            </w: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425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4B62AD" w:rsidP="00C82C8D">
            <w:pPr>
              <w:pStyle w:val="affa"/>
            </w:pPr>
            <w:r>
              <w:pict>
                <v:shape id="_x0000_i1031" type="#_x0000_t75" style="width:49.5pt;height:20.25pt" fillcolor="window">
                  <v:imagedata r:id="rId13" o:title=""/>
                </v:shape>
              </w:pic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Vj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Vji </w:t>
            </w: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Vjz</w:t>
            </w:r>
          </w:p>
        </w:tc>
      </w:tr>
      <w:tr w:rsidR="006E539C" w:rsidRPr="00C82C8D">
        <w:tc>
          <w:tcPr>
            <w:tcW w:w="15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425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4B62AD" w:rsidP="00C82C8D">
            <w:pPr>
              <w:pStyle w:val="affa"/>
            </w:pPr>
            <w:r>
              <w:pict>
                <v:shape id="_x0000_i1032" type="#_x0000_t75" style="width:68.25pt;height:19.5pt" fillcolor="window">
                  <v:imagedata r:id="rId14" o:title=""/>
                </v:shape>
              </w:pic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Vz-1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Vz-1,z</w:t>
            </w: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4B62AD" w:rsidP="00C82C8D">
            <w:pPr>
              <w:pStyle w:val="affa"/>
            </w:pPr>
            <w:r>
              <w:pict>
                <v:shape id="_x0000_i1033" type="#_x0000_t75" style="width:48.75pt;height:19.5pt" fillcolor="window">
                  <v:imagedata r:id="rId15" o:title=""/>
                </v:shape>
              </w:pict>
            </w: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Vz</w:t>
            </w:r>
          </w:p>
        </w:tc>
        <w:tc>
          <w:tcPr>
            <w:tcW w:w="587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567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</w:tcPr>
          <w:p w:rsidR="006E539C" w:rsidRPr="00C82C8D" w:rsidRDefault="00C82C8D" w:rsidP="00C82C8D">
            <w:pPr>
              <w:pStyle w:val="affa"/>
            </w:pPr>
            <w:r>
              <w:t>...</w:t>
            </w:r>
            <w:r w:rsidRPr="00C82C8D">
              <w:t xml:space="preserve"> </w:t>
            </w:r>
          </w:p>
        </w:tc>
        <w:tc>
          <w:tcPr>
            <w:tcW w:w="425" w:type="dxa"/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</w:tr>
      <w:tr w:rsidR="006E539C" w:rsidRPr="00C82C8D"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87" w:type="dxa"/>
            <w:tcBorders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</w:tr>
    </w:tbl>
    <w:p w:rsidR="006E539C" w:rsidRPr="00C82C8D" w:rsidRDefault="006E539C" w:rsidP="00C82C8D"/>
    <w:p w:rsidR="00C82C8D" w:rsidRPr="00C82C8D" w:rsidRDefault="006E539C" w:rsidP="00C82C8D">
      <w:r w:rsidRPr="00C82C8D">
        <w:t>Отдельные диагональные слагаемые этой таблицы равны Vi= –Ze2/ri</w:t>
      </w:r>
      <w:r w:rsidR="00C82C8D" w:rsidRPr="00C82C8D">
        <w:t xml:space="preserve">. </w:t>
      </w:r>
      <w:r w:rsidRPr="00C82C8D">
        <w:t>Каждое из них представляет из себя энергию электростатического кулоновского притяжения одного из электронов к ядру</w:t>
      </w:r>
      <w:r w:rsidR="00C82C8D" w:rsidRPr="00C82C8D">
        <w:t xml:space="preserve">. </w:t>
      </w:r>
      <w:r w:rsidRPr="00C82C8D">
        <w:t>Недиагональные слагаемые Vij=+Ze2/rij</w:t>
      </w:r>
      <w:r w:rsidR="00C82C8D" w:rsidRPr="00C82C8D">
        <w:t xml:space="preserve">. </w:t>
      </w:r>
      <w:r w:rsidRPr="00C82C8D">
        <w:t>Полное выражение электростатической потенциальной энегии в атоме</w:t>
      </w:r>
      <w:r w:rsidR="00C82C8D" w:rsidRPr="00C82C8D">
        <w:t xml:space="preserve">: </w:t>
      </w:r>
      <w:r w:rsidR="004B62AD">
        <w:pict>
          <v:shape id="_x0000_i1034" type="#_x0000_t75" style="width:243pt;height:35.25pt" fillcolor="window">
            <v:imagedata r:id="rId16" o:title=""/>
          </v:shape>
        </w:pict>
      </w:r>
      <w:r w:rsidRPr="00C82C8D">
        <w:t xml:space="preserve"> Результирующий эффективный потенциал межэлектронного отталкивания превращается в эффективный потенциал </w:t>
      </w:r>
      <w:r w:rsidR="00C82C8D">
        <w:t>"</w:t>
      </w:r>
      <w:r w:rsidRPr="00C82C8D">
        <w:t>экранирования</w:t>
      </w:r>
      <w:r w:rsidR="00C82C8D">
        <w:t>"</w:t>
      </w:r>
      <w:r w:rsidRPr="00C82C8D">
        <w:t xml:space="preserve"> ядра</w:t>
      </w:r>
      <w:r w:rsidR="00C82C8D" w:rsidRPr="00C82C8D">
        <w:t xml:space="preserve">: </w:t>
      </w:r>
    </w:p>
    <w:p w:rsidR="006E539C" w:rsidRPr="00C82C8D" w:rsidRDefault="004B62AD" w:rsidP="00C82C8D">
      <w:r>
        <w:pict>
          <v:shape id="_x0000_i1035" type="#_x0000_t75" style="width:216.75pt;height:42.75pt" fillcolor="window">
            <v:imagedata r:id="rId17" o:title=""/>
          </v:shape>
        </w:pict>
      </w:r>
    </w:p>
    <w:p w:rsidR="006E539C" w:rsidRPr="00C82C8D" w:rsidRDefault="006E539C" w:rsidP="00C82C8D">
      <w:r w:rsidRPr="00C82C8D">
        <w:sym w:font="Symbol" w:char="F073"/>
      </w:r>
      <w:r w:rsidRPr="00C82C8D">
        <w:t>(ri</w:t>
      </w:r>
      <w:r w:rsidR="00C82C8D" w:rsidRPr="00C82C8D">
        <w:t xml:space="preserve">) - </w:t>
      </w:r>
      <w:r w:rsidRPr="00C82C8D">
        <w:t>заряд экранирования (функция экранирования</w:t>
      </w:r>
      <w:r w:rsidR="00C82C8D" w:rsidRPr="00C82C8D">
        <w:t xml:space="preserve">) </w:t>
      </w:r>
      <w:r w:rsidRPr="00C82C8D">
        <w:t>отдельного электрона</w:t>
      </w:r>
      <w:r w:rsidR="00800C59">
        <w:t xml:space="preserve">  </w:t>
      </w:r>
      <w:r w:rsidRPr="00C82C8D">
        <w:t>внутренними электронами, более близкими к ядру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В этом случае потенциальная кулоновская энергия притяжения всех электронов к ядру дополняется эффективной потенциальной функцией экранирования ядра, и получается эффективное приближённое аддитивное выражение для всей кулоновской потенциальной энергии электронной оболочки</w:t>
      </w:r>
    </w:p>
    <w:p w:rsidR="00C82C8D" w:rsidRPr="00C82C8D" w:rsidRDefault="004B62AD" w:rsidP="00C82C8D">
      <w:r>
        <w:pict>
          <v:shape id="_x0000_i1036" type="#_x0000_t75" style="width:194.25pt;height:27.75pt" o:bordertopcolor="this" o:borderleftcolor="this" o:borderbottomcolor="this" o:borderrightcolor="this" fillcolor="window">
            <v:imagedata r:id="rId1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C82C8D" w:rsidRPr="00C82C8D" w:rsidRDefault="006E539C" w:rsidP="00C82C8D">
      <w:r w:rsidRPr="00C82C8D">
        <w:t>Микросостояния и атомные термы в приближении Рассела-Саундерса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Этот раздел целесообразно рассмотреть на конкретных примерах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Содержание</w:t>
      </w:r>
      <w:r w:rsidR="00C82C8D" w:rsidRPr="00C82C8D">
        <w:t xml:space="preserve">. </w:t>
      </w:r>
      <w:r w:rsidRPr="00C82C8D">
        <w:t>Электронная конфигурация</w:t>
      </w:r>
      <w:r w:rsidR="00C82C8D" w:rsidRPr="00C82C8D">
        <w:t xml:space="preserve">. </w:t>
      </w:r>
      <w:r w:rsidRPr="00C82C8D">
        <w:t>Микросостояния и их систематизация</w:t>
      </w:r>
      <w:r w:rsidR="00C82C8D" w:rsidRPr="00C82C8D">
        <w:t xml:space="preserve">. </w:t>
      </w:r>
      <w:r w:rsidRPr="00C82C8D">
        <w:t>Порядок учёта кулоновских взаимодействий и постадийная классификация дискретных электронных уровней и состояний атома (электронно-ядерное притяжение и орбитальные уровни, межэлектронное отталкивание и атомные термы Рассел-Саундерса, спин-спиновая корреляция и запрет Паули</w:t>
      </w:r>
      <w:r w:rsidR="00C82C8D" w:rsidRPr="00C82C8D">
        <w:t xml:space="preserve">). </w:t>
      </w:r>
      <w:r w:rsidRPr="00C82C8D">
        <w:t>Суммарные квантовые числа ML,MS,L,S</w:t>
      </w:r>
      <w:r w:rsidR="00C82C8D" w:rsidRPr="00C82C8D">
        <w:t xml:space="preserve">. </w:t>
      </w:r>
      <w:r w:rsidRPr="00C82C8D">
        <w:t>Атомное внутреннее квантовое число J</w:t>
      </w:r>
      <w:r w:rsidR="00C82C8D" w:rsidRPr="00C82C8D">
        <w:t xml:space="preserve">. </w:t>
      </w:r>
      <w:r w:rsidRPr="00C82C8D">
        <w:t>Термы нормальные и обращённые</w:t>
      </w:r>
      <w:r w:rsidR="00C82C8D" w:rsidRPr="00C82C8D">
        <w:t xml:space="preserve">. </w:t>
      </w:r>
      <w:r w:rsidRPr="00C82C8D">
        <w:t>Правила Хунда (1-е, 2-е и 3-е</w:t>
      </w:r>
      <w:r w:rsidR="00C82C8D" w:rsidRPr="00C82C8D">
        <w:t xml:space="preserve">). </w:t>
      </w:r>
      <w:r w:rsidRPr="00C82C8D">
        <w:t>Относительная шкала энергии атомных термов</w:t>
      </w:r>
      <w:r w:rsidR="00C82C8D" w:rsidRPr="00C82C8D">
        <w:t xml:space="preserve">. </w:t>
      </w:r>
      <w:r w:rsidRPr="00C82C8D">
        <w:t>Спектральные переходы и правила отбора</w:t>
      </w:r>
      <w:r w:rsidR="00C82C8D" w:rsidRPr="00C82C8D">
        <w:t xml:space="preserve">. </w:t>
      </w:r>
      <w:r w:rsidRPr="00C82C8D">
        <w:t>Атомные уровни в магнитном поле, эффект Зеемана</w:t>
      </w:r>
      <w:r w:rsidR="00C82C8D" w:rsidRPr="00C82C8D">
        <w:t xml:space="preserve"> </w:t>
      </w:r>
      <w:r w:rsidRPr="00C82C8D">
        <w:t>(практикум</w:t>
      </w:r>
      <w:r w:rsidR="00C82C8D" w:rsidRPr="00C82C8D">
        <w:t xml:space="preserve">). </w:t>
      </w:r>
    </w:p>
    <w:p w:rsidR="006E539C" w:rsidRPr="00C82C8D" w:rsidRDefault="006E539C" w:rsidP="00C82C8D">
      <w:r w:rsidRPr="00C82C8D">
        <w:t>Электронная конфигурация представляет собой исходное понятие</w:t>
      </w:r>
      <w:r w:rsidR="00C82C8D" w:rsidRPr="00C82C8D">
        <w:t xml:space="preserve">. </w:t>
      </w:r>
      <w:r w:rsidRPr="00C82C8D">
        <w:t>Оно определяется в нулевом приближении в оценке энергии</w:t>
      </w:r>
      <w:r w:rsidR="00C82C8D" w:rsidRPr="00C82C8D">
        <w:t xml:space="preserve">. </w:t>
      </w:r>
      <w:r w:rsidRPr="00C82C8D">
        <w:t>Далее постепенно учитываются всё более тонкие взаимодействия, и возникает более точная картина состояний и уровней многоэлектронного атома</w:t>
      </w:r>
      <w:r w:rsidR="00C82C8D" w:rsidRPr="00C82C8D">
        <w:t xml:space="preserve">. </w:t>
      </w:r>
      <w:r w:rsidRPr="00C82C8D">
        <w:t>Если атомный подуровень заселён неполностью, то возникает несколько различных микросостояний</w:t>
      </w:r>
      <w:r w:rsidR="00C82C8D" w:rsidRPr="00C82C8D">
        <w:t xml:space="preserve">. </w:t>
      </w:r>
      <w:r w:rsidRPr="00C82C8D">
        <w:t>Их характеристики непосредственно определяются комбинаторикой размещений электронов в системе спин-орбиталей</w:t>
      </w:r>
      <w:r w:rsidR="00C82C8D" w:rsidRPr="00C82C8D">
        <w:t xml:space="preserve">. </w:t>
      </w:r>
    </w:p>
    <w:p w:rsidR="006E539C" w:rsidRPr="00C82C8D" w:rsidRDefault="006E539C" w:rsidP="00C82C8D">
      <w:r w:rsidRPr="00C82C8D">
        <w:t>Если n</w:t>
      </w:r>
      <w:r w:rsidR="00C82C8D" w:rsidRPr="00C82C8D">
        <w:t xml:space="preserve"> </w:t>
      </w:r>
      <w:r w:rsidRPr="00C82C8D">
        <w:t>электронов заселяют g спин-орбиталей, то одно из формальных обозначений конфигурации (g,n</w:t>
      </w:r>
      <w:r w:rsidR="00C82C8D" w:rsidRPr="00C82C8D">
        <w:t xml:space="preserve">). </w:t>
      </w:r>
      <w:r w:rsidRPr="00C82C8D">
        <w:t>В её пределах число возможных микросостояний определяется согласно статистике Ферми</w:t>
      </w:r>
      <w:r w:rsidR="00C82C8D" w:rsidRPr="00C82C8D">
        <w:t xml:space="preserve">: </w:t>
      </w:r>
      <w:r w:rsidRPr="00C82C8D">
        <w:sym w:font="Symbol" w:char="F057"/>
      </w:r>
      <w:r w:rsidRPr="00C82C8D">
        <w:t>(g,n</w:t>
      </w:r>
      <w:r w:rsidR="00C82C8D" w:rsidRPr="00C82C8D">
        <w:t xml:space="preserve">) </w:t>
      </w:r>
      <w:r w:rsidRPr="00C82C8D">
        <w:t>=</w:t>
      </w:r>
      <w:r w:rsidR="00C82C8D" w:rsidRPr="00C82C8D">
        <w:t xml:space="preserve"> </w:t>
      </w:r>
      <w:r w:rsidRPr="00C82C8D">
        <w:t>g</w:t>
      </w:r>
      <w:r w:rsidR="00C82C8D" w:rsidRPr="00C82C8D">
        <w:t xml:space="preserve">! </w:t>
      </w:r>
      <w:r w:rsidRPr="00C82C8D">
        <w:t>/</w:t>
      </w:r>
      <w:r w:rsidR="00C82C8D" w:rsidRPr="00C82C8D">
        <w:t xml:space="preserve"> [</w:t>
      </w:r>
      <w:r w:rsidRPr="00C82C8D">
        <w:t>n</w:t>
      </w:r>
      <w:r w:rsidR="00C82C8D" w:rsidRPr="00C82C8D">
        <w:t xml:space="preserve">! </w:t>
      </w:r>
      <w:r w:rsidRPr="00C82C8D">
        <w:t>(g</w:t>
      </w:r>
      <w:r w:rsidR="00C82C8D" w:rsidRPr="00C82C8D">
        <w:t xml:space="preserve"> - </w:t>
      </w:r>
      <w:r w:rsidRPr="00C82C8D">
        <w:t>n</w:t>
      </w:r>
      <w:r w:rsidR="00C82C8D" w:rsidRPr="00C82C8D">
        <w:t xml:space="preserve">) !]. </w:t>
      </w:r>
    </w:p>
    <w:p w:rsidR="006E539C" w:rsidRPr="00C82C8D" w:rsidRDefault="006E539C" w:rsidP="00C82C8D">
      <w:r w:rsidRPr="00C82C8D">
        <w:t>Пример 1</w:t>
      </w:r>
      <w:r w:rsidR="00C82C8D" w:rsidRPr="00C82C8D">
        <w:t xml:space="preserve">: </w:t>
      </w:r>
      <w:r w:rsidRPr="00C82C8D">
        <w:t>основная электронная конфигурация атома углерода C (1s22s22p2</w:t>
      </w:r>
      <w:r w:rsidR="00C82C8D" w:rsidRPr="00C82C8D">
        <w:t xml:space="preserve">) </w:t>
      </w:r>
    </w:p>
    <w:p w:rsidR="006E539C" w:rsidRDefault="006E539C" w:rsidP="00C82C8D">
      <w:r w:rsidRPr="00C82C8D">
        <w:t>Конфигурация p2 (атомы IV группы элементов C, Si</w:t>
      </w:r>
      <w:r w:rsidR="00C82C8D" w:rsidRPr="00C82C8D">
        <w:t xml:space="preserve">. .). </w:t>
      </w:r>
      <w:r w:rsidRPr="00C82C8D">
        <w:sym w:font="Symbol" w:char="F057"/>
      </w:r>
      <w:r w:rsidRPr="00C82C8D">
        <w:t>(6,2</w:t>
      </w:r>
      <w:r w:rsidR="00C82C8D" w:rsidRPr="00C82C8D">
        <w:t xml:space="preserve">) </w:t>
      </w:r>
      <w:r w:rsidRPr="00C82C8D">
        <w:t>=</w:t>
      </w:r>
      <w:r w:rsidR="00C82C8D" w:rsidRPr="00C82C8D">
        <w:t xml:space="preserve"> </w:t>
      </w:r>
      <w:r w:rsidRPr="00C82C8D">
        <w:t>6</w:t>
      </w:r>
      <w:r w:rsidR="00C82C8D" w:rsidRPr="00C82C8D">
        <w:t xml:space="preserve">! </w:t>
      </w:r>
      <w:r w:rsidRPr="00C82C8D">
        <w:t>/</w:t>
      </w:r>
      <w:r w:rsidR="00C82C8D" w:rsidRPr="00C82C8D">
        <w:t xml:space="preserve"> [</w:t>
      </w:r>
      <w:r w:rsidRPr="00C82C8D">
        <w:t>2</w:t>
      </w:r>
      <w:r w:rsidR="00C82C8D" w:rsidRPr="00C82C8D">
        <w:t xml:space="preserve">! </w:t>
      </w:r>
      <w:r w:rsidRPr="00C82C8D">
        <w:t>(6</w:t>
      </w:r>
      <w:r w:rsidR="00C82C8D" w:rsidRPr="00C82C8D">
        <w:t xml:space="preserve"> - </w:t>
      </w:r>
      <w:r w:rsidRPr="00C82C8D">
        <w:t>2</w:t>
      </w:r>
      <w:r w:rsidR="00C82C8D" w:rsidRPr="00C82C8D">
        <w:t xml:space="preserve">) !] </w:t>
      </w:r>
      <w:r w:rsidRPr="00C82C8D">
        <w:t>=15</w:t>
      </w:r>
    </w:p>
    <w:p w:rsidR="00C82C8D" w:rsidRPr="00C82C8D" w:rsidRDefault="00C82C8D" w:rsidP="00C82C8D"/>
    <w:tbl>
      <w:tblPr>
        <w:tblW w:w="0" w:type="auto"/>
        <w:tblInd w:w="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7"/>
        <w:gridCol w:w="2697"/>
        <w:gridCol w:w="2697"/>
      </w:tblGrid>
      <w:tr w:rsidR="006E539C" w:rsidRPr="00C82C8D">
        <w:trPr>
          <w:trHeight w:val="4096"/>
        </w:trPr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Перечислим все возможные варианты орбитальных размещений и спиновых комбина-ций 2-х электронов на трёх АО</w:t>
            </w:r>
            <w:r w:rsidR="00C82C8D" w:rsidRPr="00C82C8D">
              <w:t xml:space="preserve">: </w:t>
            </w:r>
            <w:r w:rsidR="004B62AD">
              <w:pict>
                <v:shape id="_x0000_i1037" type="#_x0000_t75" style="width:126pt;height:76.5pt" o:borderbottomcolor="this" o:borderrightcolor="this" fillcolor="window">
                  <v:imagedata r:id="rId19" o:title="" croptop="-1339f"/>
                  <w10:borderbottom type="single" width="30"/>
                  <w10:borderright type="single" width="6"/>
                </v:shape>
              </w:pic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C82C8D" w:rsidRPr="00C82C8D" w:rsidRDefault="006E539C" w:rsidP="00C82C8D">
            <w:pPr>
              <w:pStyle w:val="affa"/>
            </w:pPr>
            <w:r w:rsidRPr="00C82C8D">
              <w:t xml:space="preserve">Орбитальные распределения двух электронов </w:t>
            </w:r>
          </w:p>
          <w:p w:rsidR="006E539C" w:rsidRPr="00C82C8D" w:rsidRDefault="004B62AD" w:rsidP="00C82C8D">
            <w:pPr>
              <w:pStyle w:val="affa"/>
            </w:pPr>
            <w:r>
              <w:pict>
                <v:shape id="_x0000_i1038" type="#_x0000_t75" style="width:99.75pt;height:102pt" o:borderbottomcolor="this" o:borderrightcolor="this" fillcolor="window">
                  <v:imagedata r:id="rId20" o:title="" croptop="-1082f"/>
                  <w10:borderbottom type="single" width="30"/>
                  <w10:borderright type="single" width="6"/>
                </v:shape>
              </w:pic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Возможно всего шесть размещений внутри p-АО без учёта спина Орбитальные распре-деления можно охарак-теризовать комбинаци-ями квантовых чисел частиц (m1, m2</w:t>
            </w:r>
            <w:r w:rsidR="00C82C8D" w:rsidRPr="00C82C8D">
              <w:t xml:space="preserve">): 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(+1,+1</w:t>
            </w:r>
            <w:r w:rsidR="00C82C8D" w:rsidRPr="00C82C8D">
              <w:t xml:space="preserve">) </w:t>
            </w:r>
            <w:r w:rsidRPr="00C82C8D">
              <w:t>А</w:t>
            </w:r>
            <w:r w:rsidR="00C82C8D" w:rsidRPr="00C82C8D">
              <w:t xml:space="preserve"> (</w:t>
            </w:r>
            <w:r w:rsidRPr="00C82C8D">
              <w:t>0,</w:t>
            </w:r>
            <w:r w:rsidR="00C82C8D" w:rsidRPr="00C82C8D">
              <w:t xml:space="preserve"> </w:t>
            </w:r>
            <w:r w:rsidRPr="00C82C8D">
              <w:t>0</w:t>
            </w:r>
            <w:r w:rsidR="00C82C8D" w:rsidRPr="00C82C8D">
              <w:t xml:space="preserve">) </w:t>
            </w:r>
            <w:r w:rsidRPr="00C82C8D">
              <w:t>Б</w:t>
            </w:r>
            <w:r w:rsidR="00C82C8D" w:rsidRPr="00C82C8D">
              <w:t xml:space="preserve"> (- </w:t>
            </w:r>
            <w:r w:rsidRPr="00C82C8D">
              <w:t>1,</w:t>
            </w:r>
            <w:r w:rsidR="00C82C8D" w:rsidRPr="00C82C8D">
              <w:t xml:space="preserve"> - </w:t>
            </w:r>
            <w:r w:rsidRPr="00C82C8D">
              <w:t>1</w:t>
            </w:r>
            <w:r w:rsidR="00C82C8D" w:rsidRPr="00C82C8D">
              <w:t xml:space="preserve">) </w:t>
            </w:r>
            <w:r w:rsidRPr="00C82C8D">
              <w:t>В</w:t>
            </w:r>
            <w:r w:rsidR="00C82C8D" w:rsidRPr="00C82C8D">
              <w:t xml:space="preserve"> </w:t>
            </w:r>
            <w:r w:rsidRPr="00C82C8D">
              <w:t>(+1,</w:t>
            </w:r>
            <w:r w:rsidR="00C82C8D" w:rsidRPr="00C82C8D">
              <w:t xml:space="preserve"> </w:t>
            </w:r>
            <w:r w:rsidRPr="00C82C8D">
              <w:t>0</w:t>
            </w:r>
            <w:r w:rsidR="00C82C8D" w:rsidRPr="00C82C8D">
              <w:t xml:space="preserve">) </w:t>
            </w:r>
            <w:r w:rsidRPr="00C82C8D">
              <w:t>Г</w:t>
            </w:r>
            <w:r w:rsidR="00C82C8D" w:rsidRPr="00C82C8D">
              <w:t xml:space="preserve"> (</w:t>
            </w:r>
            <w:r w:rsidRPr="00C82C8D">
              <w:t>+1,</w:t>
            </w:r>
            <w:r w:rsidR="00C82C8D" w:rsidRPr="00C82C8D">
              <w:t xml:space="preserve"> - </w:t>
            </w:r>
            <w:r w:rsidRPr="00C82C8D">
              <w:t>1</w:t>
            </w:r>
            <w:r w:rsidR="00C82C8D" w:rsidRPr="00C82C8D">
              <w:t xml:space="preserve">) </w:t>
            </w:r>
            <w:r w:rsidRPr="00C82C8D">
              <w:t>Д</w:t>
            </w:r>
            <w:r w:rsidR="00C82C8D" w:rsidRPr="00C82C8D">
              <w:t xml:space="preserve"> (</w:t>
            </w:r>
            <w:r w:rsidRPr="00C82C8D">
              <w:t>0,</w:t>
            </w:r>
            <w:r w:rsidR="00C82C8D" w:rsidRPr="00C82C8D">
              <w:t xml:space="preserve"> - </w:t>
            </w:r>
            <w:r w:rsidRPr="00C82C8D">
              <w:t>1</w:t>
            </w:r>
            <w:r w:rsidR="00C82C8D" w:rsidRPr="00C82C8D">
              <w:t xml:space="preserve">) </w:t>
            </w:r>
            <w:r w:rsidRPr="00C82C8D">
              <w:t>Е</w:t>
            </w:r>
          </w:p>
        </w:tc>
      </w:tr>
    </w:tbl>
    <w:p w:rsidR="006E539C" w:rsidRPr="00C82C8D" w:rsidRDefault="006E539C" w:rsidP="00C82C8D"/>
    <w:p w:rsidR="006E539C" w:rsidRDefault="006E539C" w:rsidP="00C82C8D">
      <w:r w:rsidRPr="00C82C8D">
        <w:t>Комбинации пространственных (орбитальных</w:t>
      </w:r>
      <w:r w:rsidR="00C82C8D" w:rsidRPr="00C82C8D">
        <w:t xml:space="preserve">) </w:t>
      </w:r>
      <w:r w:rsidRPr="00C82C8D">
        <w:t>состояний частиц в коллективе легко описать разными способами</w:t>
      </w:r>
      <w:r w:rsidR="00C82C8D" w:rsidRPr="00C82C8D">
        <w:t xml:space="preserve">. </w:t>
      </w:r>
      <w:r w:rsidRPr="00C82C8D">
        <w:t>Возможные спиновые комбинации в системе двух частиц-фермионов с половинным</w:t>
      </w:r>
      <w:r w:rsidR="00C82C8D" w:rsidRPr="00C82C8D">
        <w:t xml:space="preserve"> </w:t>
      </w:r>
      <w:r w:rsidRPr="00C82C8D">
        <w:t>спином</w:t>
      </w:r>
      <w:r w:rsidR="00C82C8D" w:rsidRPr="00C82C8D">
        <w:t xml:space="preserve"> </w:t>
      </w:r>
      <w:r w:rsidRPr="00C82C8D">
        <w:t>(электронов, протонов,</w:t>
      </w:r>
      <w:r w:rsidR="00C82C8D" w:rsidRPr="00C82C8D">
        <w:t xml:space="preserve">. .) </w:t>
      </w:r>
      <w:r w:rsidRPr="00C82C8D">
        <w:t>можно представить разными способами</w:t>
      </w:r>
      <w:r w:rsidR="00C82C8D" w:rsidRPr="00C82C8D">
        <w:t xml:space="preserve">. </w:t>
      </w:r>
      <w:r w:rsidRPr="00C82C8D">
        <w:t>Можно изобразить ориентации спинов разными символами (стрелками, знаками или греческими буквами</w:t>
      </w:r>
      <w:r w:rsidR="00C82C8D" w:rsidRPr="00C82C8D">
        <w:t xml:space="preserve">). </w:t>
      </w:r>
      <w:r w:rsidRPr="00C82C8D">
        <w:t>Результат сложения компонент момента импульса вдоль оси вращения представми в одной из строк таблицы значениями суммарного магнитногоквантового числа</w:t>
      </w:r>
      <w:r w:rsidR="00C82C8D" w:rsidRPr="00C82C8D">
        <w:t xml:space="preserve">. </w:t>
      </w:r>
      <w:r w:rsidRPr="00C82C8D">
        <w:t>Все возможные комбинации спиновых векторво отдельных электронов попадут в таблицу</w:t>
      </w:r>
      <w:r w:rsidR="00C82C8D" w:rsidRPr="00C82C8D">
        <w:t xml:space="preserve">: </w:t>
      </w:r>
    </w:p>
    <w:p w:rsidR="003E2837" w:rsidRPr="00C82C8D" w:rsidRDefault="003E2837" w:rsidP="00C82C8D"/>
    <w:tbl>
      <w:tblPr>
        <w:tblW w:w="0" w:type="auto"/>
        <w:tblInd w:w="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275"/>
        <w:gridCol w:w="1276"/>
        <w:gridCol w:w="1134"/>
        <w:gridCol w:w="2410"/>
      </w:tblGrid>
      <w:tr w:rsidR="006E539C" w:rsidRPr="00C82C8D"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Способ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173 \f "Symbol" \s 12</w:instrText>
            </w:r>
            <w:r w:rsidRPr="00C82C8D">
              <w:fldChar w:fldCharType="separate"/>
            </w:r>
            <w:r w:rsidRPr="00C82C8D">
              <w:t>­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173 \f "Symbol" \s 12</w:instrText>
            </w:r>
            <w:r w:rsidRPr="00C82C8D">
              <w:fldChar w:fldCharType="separate"/>
            </w:r>
            <w:r w:rsidRPr="00C82C8D">
              <w:t>­</w:t>
            </w:r>
            <w:r w:rsidRPr="00C82C8D"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173 \f "Symbol" \s 12</w:instrText>
            </w:r>
            <w:r w:rsidRPr="00C82C8D">
              <w:fldChar w:fldCharType="separate"/>
            </w:r>
            <w:r w:rsidRPr="00C82C8D">
              <w:t>­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175 \f "Symbol" \s 12</w:instrText>
            </w:r>
            <w:r w:rsidRPr="00C82C8D">
              <w:fldChar w:fldCharType="separate"/>
            </w:r>
            <w:r w:rsidRPr="00C82C8D">
              <w:t>Ї</w:t>
            </w:r>
            <w:r w:rsidRPr="00C82C8D"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175 \f "Symbol" \s 12</w:instrText>
            </w:r>
            <w:r w:rsidRPr="00C82C8D">
              <w:fldChar w:fldCharType="separate"/>
            </w:r>
            <w:r w:rsidRPr="00C82C8D">
              <w:t>Ї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173 \f "Symbol" \s 12</w:instrText>
            </w:r>
            <w:r w:rsidRPr="00C82C8D">
              <w:fldChar w:fldCharType="separate"/>
            </w:r>
            <w:r w:rsidRPr="00C82C8D">
              <w:t>­</w:t>
            </w:r>
            <w:r w:rsidRPr="00C82C8D"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175 \f "Symbol" \s 12</w:instrText>
            </w:r>
            <w:r w:rsidRPr="00C82C8D">
              <w:fldChar w:fldCharType="separate"/>
            </w:r>
            <w:r w:rsidRPr="00C82C8D">
              <w:t>Ї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175 \f "Symbol" \s 12</w:instrText>
            </w:r>
            <w:r w:rsidRPr="00C82C8D">
              <w:fldChar w:fldCharType="separate"/>
            </w:r>
            <w:r w:rsidRPr="00C82C8D">
              <w:t>Ї</w:t>
            </w:r>
            <w:r w:rsidRPr="00C82C8D"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Эти три способа</w:t>
            </w:r>
          </w:p>
        </w:tc>
      </w:tr>
      <w:tr w:rsidR="006E539C" w:rsidRPr="00C82C8D">
        <w:tc>
          <w:tcPr>
            <w:tcW w:w="1276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Способ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(++</w:t>
            </w:r>
            <w:r w:rsidR="00C82C8D" w:rsidRPr="00C82C8D">
              <w:t xml:space="preserve">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(– +</w:t>
            </w:r>
            <w:r w:rsidR="00C82C8D" w:rsidRPr="00C82C8D"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(–+</w:t>
            </w:r>
            <w:r w:rsidR="00C82C8D" w:rsidRPr="00C82C8D"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(– –</w:t>
            </w:r>
            <w:r w:rsidR="00C82C8D" w:rsidRPr="00C82C8D">
              <w:t xml:space="preserve">) </w:t>
            </w:r>
          </w:p>
        </w:tc>
        <w:tc>
          <w:tcPr>
            <w:tcW w:w="2410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 Описания</w:t>
            </w:r>
          </w:p>
        </w:tc>
      </w:tr>
      <w:tr w:rsidR="006E539C" w:rsidRPr="00C82C8D">
        <w:tc>
          <w:tcPr>
            <w:tcW w:w="1276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Способ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a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a</w:t>
            </w:r>
            <w:r w:rsidRPr="00C82C8D"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a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b</w:t>
            </w:r>
            <w:r w:rsidRPr="00C82C8D"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b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a</w:t>
            </w:r>
            <w:r w:rsidRPr="00C82C8D"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b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b</w:t>
            </w:r>
            <w:r w:rsidRPr="00C82C8D">
              <w:fldChar w:fldCharType="end"/>
            </w:r>
          </w:p>
        </w:tc>
        <w:tc>
          <w:tcPr>
            <w:tcW w:w="2410" w:type="dxa"/>
            <w:tcBorders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Идентичны</w:t>
            </w:r>
          </w:p>
        </w:tc>
      </w:tr>
      <w:tr w:rsidR="006E539C" w:rsidRPr="00C82C8D">
        <w:trPr>
          <w:cantSplit/>
        </w:trPr>
        <w:tc>
          <w:tcPr>
            <w:tcW w:w="1276" w:type="dxa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48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Можно как-либо еще, а в итоге будет</w:t>
            </w:r>
            <w:r w:rsidR="00C82C8D" w:rsidRPr="00C82C8D">
              <w:t xml:space="preserve">: 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где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MS(1,2</w:t>
            </w:r>
            <w:r w:rsidR="00C82C8D" w:rsidRPr="00C82C8D">
              <w:t xml:space="preserve">) </w:t>
            </w:r>
            <w:r w:rsidRPr="00C82C8D">
              <w:t>= mS(1</w:t>
            </w:r>
            <w:r w:rsidR="00C82C8D" w:rsidRPr="00C82C8D">
              <w:t xml:space="preserve">) </w:t>
            </w:r>
            <w:r w:rsidRPr="00C82C8D">
              <w:t>+ mS(2</w:t>
            </w:r>
            <w:r w:rsidR="00C82C8D" w:rsidRPr="00C82C8D">
              <w:t xml:space="preserve">) </w:t>
            </w:r>
          </w:p>
        </w:tc>
      </w:tr>
      <w:tr w:rsidR="006E539C" w:rsidRPr="00C82C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MS(1,2</w:t>
            </w:r>
            <w:r w:rsidR="00C82C8D" w:rsidRPr="00C82C8D">
              <w:t xml:space="preserve">)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-1</w:t>
            </w:r>
          </w:p>
        </w:tc>
        <w:tc>
          <w:tcPr>
            <w:tcW w:w="241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</w:tr>
    </w:tbl>
    <w:p w:rsidR="006E539C" w:rsidRPr="00C82C8D" w:rsidRDefault="006E539C" w:rsidP="00C82C8D"/>
    <w:tbl>
      <w:tblPr>
        <w:tblW w:w="5000" w:type="pct"/>
        <w:tblInd w:w="-79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70"/>
        <w:gridCol w:w="1303"/>
        <w:gridCol w:w="1119"/>
        <w:gridCol w:w="1303"/>
        <w:gridCol w:w="1303"/>
      </w:tblGrid>
      <w:tr w:rsidR="006E539C" w:rsidRPr="00C82C8D">
        <w:trPr>
          <w:cantSplit/>
        </w:trPr>
        <w:tc>
          <w:tcPr>
            <w:tcW w:w="23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MS(1,2</w:t>
            </w:r>
            <w:r w:rsidR="00C82C8D" w:rsidRPr="00C82C8D">
              <w:t xml:space="preserve">) 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>+1</w:t>
            </w:r>
          </w:p>
        </w:tc>
        <w:tc>
          <w:tcPr>
            <w:tcW w:w="127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0</w:t>
            </w:r>
          </w:p>
        </w:tc>
        <w:tc>
          <w:tcPr>
            <w:tcW w:w="686" w:type="pct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>–1</w:t>
            </w:r>
          </w:p>
        </w:tc>
      </w:tr>
      <w:tr w:rsidR="006E539C" w:rsidRPr="00C82C8D">
        <w:trPr>
          <w:cantSplit/>
        </w:trPr>
        <w:tc>
          <w:tcPr>
            <w:tcW w:w="2353" w:type="pct"/>
            <w:vMerge w:val="restart"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 Микросостояния в рамке,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выделенные на тёмном фоне,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принципу Паули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не удовлетворяют и должны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быть исключены из</w:t>
            </w:r>
          </w:p>
          <w:p w:rsidR="006E539C" w:rsidRPr="00C82C8D" w:rsidRDefault="006E539C" w:rsidP="00C82C8D">
            <w:pPr>
              <w:pStyle w:val="affa"/>
            </w:pPr>
            <w:r w:rsidRPr="00C82C8D">
              <w:t>дальнейшего анализа</w:t>
            </w:r>
          </w:p>
        </w:tc>
        <w:tc>
          <w:tcPr>
            <w:tcW w:w="686" w:type="pct"/>
            <w:tcBorders>
              <w:top w:val="double" w:sz="4" w:space="0" w:color="auto"/>
              <w:left w:val="double" w:sz="4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A 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1275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А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="00C82C8D" w:rsidRPr="00C82C8D">
              <w:t xml:space="preserve"> </w:t>
            </w:r>
            <w:r w:rsidRPr="00C82C8D">
              <w:fldChar w:fldCharType="begin"/>
            </w:r>
            <w:r w:rsidRPr="00C82C8D">
              <w:instrText>SYMBOL 186 \f "Symbol" \s 12</w:instrText>
            </w:r>
            <w:r w:rsidRPr="00C82C8D">
              <w:fldChar w:fldCharType="separate"/>
            </w:r>
            <w:r w:rsidRPr="00C82C8D">
              <w:t></w:t>
            </w:r>
            <w:r w:rsidRPr="00C82C8D">
              <w:fldChar w:fldCharType="end"/>
            </w:r>
            <w:r w:rsidR="00C82C8D" w:rsidRPr="00C82C8D">
              <w:t xml:space="preserve"> </w:t>
            </w:r>
            <w:r w:rsidRPr="00C82C8D">
              <w:t>А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top w:val="double" w:sz="4" w:space="0" w:color="auto"/>
              <w:right w:val="double" w:sz="4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>А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</w:tr>
      <w:tr w:rsidR="006E539C" w:rsidRPr="00C82C8D">
        <w:trPr>
          <w:cantSplit/>
        </w:trPr>
        <w:tc>
          <w:tcPr>
            <w:tcW w:w="2353" w:type="pct"/>
            <w:vMerge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686" w:type="pct"/>
            <w:tcBorders>
              <w:left w:val="double" w:sz="4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A 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1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Б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="00C82C8D" w:rsidRPr="00C82C8D">
              <w:t xml:space="preserve"> </w:t>
            </w:r>
            <w:r w:rsidRPr="00C82C8D">
              <w:fldChar w:fldCharType="begin"/>
            </w:r>
            <w:r w:rsidRPr="00C82C8D">
              <w:instrText>SYMBOL 186 \f "Symbol" \s 12</w:instrText>
            </w:r>
            <w:r w:rsidRPr="00C82C8D">
              <w:fldChar w:fldCharType="separate"/>
            </w:r>
            <w:r w:rsidRPr="00C82C8D">
              <w:t></w:t>
            </w:r>
            <w:r w:rsidRPr="00C82C8D">
              <w:fldChar w:fldCharType="end"/>
            </w:r>
            <w:r w:rsidR="00C82C8D" w:rsidRPr="00C82C8D">
              <w:t xml:space="preserve"> </w:t>
            </w:r>
            <w:r w:rsidRPr="00C82C8D">
              <w:t>Б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right w:val="double" w:sz="4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A 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</w:tr>
      <w:tr w:rsidR="006E539C" w:rsidRPr="00C82C8D">
        <w:trPr>
          <w:cantSplit/>
        </w:trPr>
        <w:tc>
          <w:tcPr>
            <w:tcW w:w="2353" w:type="pct"/>
            <w:vMerge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686" w:type="pct"/>
            <w:tcBorders>
              <w:left w:val="double" w:sz="4" w:space="0" w:color="auto"/>
              <w:bottom w:val="single" w:sz="6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A 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12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В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="00C82C8D" w:rsidRPr="00C82C8D">
              <w:t xml:space="preserve"> </w:t>
            </w:r>
            <w:r w:rsidRPr="00C82C8D">
              <w:fldChar w:fldCharType="begin"/>
            </w:r>
            <w:r w:rsidRPr="00C82C8D">
              <w:instrText>SYMBOL 186 \f "Symbol" \s 12</w:instrText>
            </w:r>
            <w:r w:rsidRPr="00C82C8D">
              <w:fldChar w:fldCharType="separate"/>
            </w:r>
            <w:r w:rsidRPr="00C82C8D">
              <w:t></w:t>
            </w:r>
            <w:r w:rsidRPr="00C82C8D">
              <w:fldChar w:fldCharType="end"/>
            </w:r>
            <w:r w:rsidR="00C82C8D" w:rsidRPr="00C82C8D">
              <w:t xml:space="preserve"> </w:t>
            </w:r>
            <w:r w:rsidRPr="00C82C8D">
              <w:t>В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right w:val="double" w:sz="4" w:space="0" w:color="auto"/>
            </w:tcBorders>
            <w:shd w:val="pct5" w:color="auto" w:fill="auto"/>
          </w:tcPr>
          <w:p w:rsidR="006E539C" w:rsidRPr="00C82C8D" w:rsidRDefault="006E539C" w:rsidP="00C82C8D">
            <w:pPr>
              <w:pStyle w:val="affa"/>
            </w:pPr>
            <w:r w:rsidRPr="00C82C8D">
              <w:t xml:space="preserve">A 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</w:tr>
      <w:tr w:rsidR="006E539C" w:rsidRPr="00C82C8D">
        <w:trPr>
          <w:cantSplit/>
        </w:trPr>
        <w:tc>
          <w:tcPr>
            <w:tcW w:w="2353" w:type="pct"/>
            <w:vMerge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68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Г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Г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Г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Г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</w:tr>
      <w:tr w:rsidR="006E539C" w:rsidRPr="00C82C8D">
        <w:trPr>
          <w:cantSplit/>
        </w:trPr>
        <w:tc>
          <w:tcPr>
            <w:tcW w:w="2353" w:type="pct"/>
            <w:vMerge/>
            <w:tcBorders>
              <w:lef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68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Д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Д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Д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Д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</w:tr>
      <w:tr w:rsidR="006E539C" w:rsidRPr="00C82C8D">
        <w:trPr>
          <w:cantSplit/>
        </w:trPr>
        <w:tc>
          <w:tcPr>
            <w:tcW w:w="2353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</w:p>
        </w:tc>
        <w:tc>
          <w:tcPr>
            <w:tcW w:w="686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Е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5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Е</w:t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Е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97 \f "Symbol" \s 12</w:instrText>
            </w:r>
            <w:r w:rsidRPr="00C82C8D">
              <w:fldChar w:fldCharType="separate"/>
            </w:r>
            <w:r w:rsidRPr="00C82C8D">
              <w:t></w:t>
            </w:r>
            <w:r w:rsidRPr="00C82C8D">
              <w:fldChar w:fldCharType="end"/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E539C" w:rsidRPr="00C82C8D" w:rsidRDefault="006E539C" w:rsidP="00C82C8D">
            <w:pPr>
              <w:pStyle w:val="affa"/>
            </w:pPr>
            <w:r w:rsidRPr="00C82C8D">
              <w:t>Е</w:t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  <w:r w:rsidRPr="00C82C8D">
              <w:fldChar w:fldCharType="begin"/>
            </w:r>
            <w:r w:rsidRPr="00C82C8D">
              <w:instrText>SYMBOL 98 \f "Symbol" \s 12</w:instrText>
            </w:r>
            <w:r w:rsidRPr="00C82C8D">
              <w:fldChar w:fldCharType="separate"/>
            </w:r>
            <w:r w:rsidRPr="00C82C8D">
              <w:t></w:t>
            </w:r>
            <w:r w:rsidRPr="00C82C8D">
              <w:fldChar w:fldCharType="end"/>
            </w:r>
          </w:p>
        </w:tc>
      </w:tr>
    </w:tbl>
    <w:p w:rsidR="006E539C" w:rsidRPr="00C82C8D" w:rsidRDefault="006E539C" w:rsidP="00C82C8D"/>
    <w:p w:rsidR="006E539C" w:rsidRPr="00C82C8D" w:rsidRDefault="006E539C" w:rsidP="00C82C8D">
      <w:r w:rsidRPr="00C82C8D">
        <w:t>Из сочетания одного из орбитальных и одного из спиновых распределений с учётом запрета Паули (на</w:t>
      </w:r>
      <w:r w:rsidR="00C82C8D" w:rsidRPr="00C82C8D">
        <w:t xml:space="preserve"> </w:t>
      </w:r>
      <w:r w:rsidRPr="00C82C8D">
        <w:t>одной и той же орбита</w:t>
      </w:r>
      <w:r w:rsidR="003E2837">
        <w:t>ли запрещены комбинации с парал</w:t>
      </w:r>
      <w:r w:rsidRPr="00C82C8D">
        <w:t xml:space="preserve">лельными спинами </w:t>
      </w:r>
      <w:r w:rsidRPr="00C82C8D">
        <w:fldChar w:fldCharType="begin"/>
      </w:r>
      <w:r w:rsidRPr="00C82C8D">
        <w:instrText>SYMBOL 97 \f "Symbol" \s 12</w:instrText>
      </w:r>
      <w:r w:rsidRPr="00C82C8D">
        <w:fldChar w:fldCharType="separate"/>
      </w:r>
      <w:r w:rsidRPr="00C82C8D">
        <w:t>a</w:t>
      </w:r>
      <w:r w:rsidRPr="00C82C8D">
        <w:fldChar w:fldCharType="end"/>
      </w:r>
      <w:r w:rsidRPr="00C82C8D">
        <w:fldChar w:fldCharType="begin"/>
      </w:r>
      <w:r w:rsidRPr="00C82C8D">
        <w:instrText>SYMBOL 97 \f "Symbol" \s 12</w:instrText>
      </w:r>
      <w:r w:rsidRPr="00C82C8D">
        <w:fldChar w:fldCharType="separate"/>
      </w:r>
      <w:r w:rsidRPr="00C82C8D">
        <w:t>a</w:t>
      </w:r>
      <w:r w:rsidRPr="00C82C8D">
        <w:fldChar w:fldCharType="end"/>
      </w:r>
      <w:r w:rsidRPr="00C82C8D">
        <w:t xml:space="preserve"> и </w:t>
      </w:r>
      <w:r w:rsidRPr="00C82C8D">
        <w:fldChar w:fldCharType="begin"/>
      </w:r>
      <w:r w:rsidRPr="00C82C8D">
        <w:instrText>SYMBOL 98 \f "Symbol" \s 12</w:instrText>
      </w:r>
      <w:r w:rsidRPr="00C82C8D">
        <w:fldChar w:fldCharType="separate"/>
      </w:r>
      <w:r w:rsidRPr="00C82C8D">
        <w:t>b</w:t>
      </w:r>
      <w:r w:rsidRPr="00C82C8D">
        <w:fldChar w:fldCharType="end"/>
      </w:r>
      <w:r w:rsidRPr="00C82C8D">
        <w:fldChar w:fldCharType="begin"/>
      </w:r>
      <w:r w:rsidRPr="00C82C8D">
        <w:instrText>SYMBOL 98 \f "Symbol" \s 12</w:instrText>
      </w:r>
      <w:r w:rsidRPr="00C82C8D">
        <w:fldChar w:fldCharType="separate"/>
      </w:r>
      <w:r w:rsidRPr="00C82C8D">
        <w:t>b</w:t>
      </w:r>
      <w:r w:rsidRPr="00C82C8D">
        <w:fldChar w:fldCharType="end"/>
      </w:r>
      <w:r w:rsidR="00C82C8D" w:rsidRPr="00C82C8D">
        <w:t xml:space="preserve">) </w:t>
      </w:r>
      <w:r w:rsidRPr="00C82C8D">
        <w:t>получается одна из возможных спин-орбитальных комбинаций</w:t>
      </w:r>
      <w:r w:rsidR="00C82C8D" w:rsidRPr="00C82C8D">
        <w:t xml:space="preserve">. </w:t>
      </w:r>
      <w:r w:rsidRPr="00C82C8D">
        <w:t>Такую комбинацию (размещение</w:t>
      </w:r>
      <w:r w:rsidR="00C82C8D" w:rsidRPr="00C82C8D">
        <w:t xml:space="preserve">) </w:t>
      </w:r>
      <w:r w:rsidRPr="00C82C8D">
        <w:t>называют микросостоянием оболочки</w:t>
      </w:r>
      <w:r w:rsidR="00C82C8D" w:rsidRPr="00C82C8D">
        <w:t xml:space="preserve">. </w:t>
      </w:r>
      <w:r w:rsidRPr="00C82C8D">
        <w:t>Микросостояния, выделенные жирным шрифтом в каждой отдельной ячейке таблицы, физически тождественны (</w:t>
      </w:r>
      <w:r w:rsidRPr="00C82C8D">
        <w:fldChar w:fldCharType="begin"/>
      </w:r>
      <w:r w:rsidRPr="00C82C8D">
        <w:instrText>SYMBOL 186 \f "Symbol" \s 12</w:instrText>
      </w:r>
      <w:r w:rsidRPr="00C82C8D">
        <w:fldChar w:fldCharType="separate"/>
      </w:r>
      <w:r w:rsidRPr="00C82C8D">
        <w:t></w:t>
      </w:r>
      <w:r w:rsidRPr="00C82C8D">
        <w:fldChar w:fldCharType="end"/>
      </w:r>
      <w:r w:rsidR="00C82C8D" w:rsidRPr="00C82C8D">
        <w:t xml:space="preserve">). </w:t>
      </w:r>
      <w:r w:rsidRPr="00C82C8D">
        <w:t>Нет способов различить состояния отдельных частиц в пределах общей орбитали</w:t>
      </w:r>
      <w:r w:rsidR="00C82C8D" w:rsidRPr="00C82C8D">
        <w:t xml:space="preserve"> - </w:t>
      </w:r>
      <w:r w:rsidRPr="00C82C8D">
        <w:t>фазовой ячейки</w:t>
      </w:r>
      <w:r w:rsidR="00C82C8D" w:rsidRPr="00C82C8D">
        <w:t xml:space="preserve">. </w:t>
      </w:r>
      <w:r w:rsidRPr="00C82C8D">
        <w:t>Всего получено 15 микросостояний электронной оболочки в исследуемой конфигу-рации</w:t>
      </w:r>
      <w:r w:rsidR="00C82C8D" w:rsidRPr="00C82C8D">
        <w:t xml:space="preserve">. </w:t>
      </w:r>
      <w:r w:rsidRPr="00C82C8D">
        <w:t>Сравним разные приёмы табулирования признаков микросостояний</w:t>
      </w:r>
      <w:r w:rsidR="00C82C8D" w:rsidRPr="00C82C8D">
        <w:t xml:space="preserve">. </w:t>
      </w:r>
    </w:p>
    <w:p w:rsidR="00C82C8D" w:rsidRDefault="003E2837" w:rsidP="00C82C8D">
      <w:r>
        <w:br w:type="page"/>
      </w:r>
      <w:r w:rsidR="006E539C" w:rsidRPr="00C82C8D">
        <w:t>Например</w:t>
      </w:r>
      <w:r w:rsidR="00C82C8D" w:rsidRPr="00C82C8D">
        <w:t xml:space="preserve">: </w:t>
      </w:r>
    </w:p>
    <w:p w:rsidR="00C82C8D" w:rsidRDefault="004B62AD" w:rsidP="00C82C8D">
      <w:r>
        <w:rPr>
          <w:noProof/>
        </w:rPr>
        <w:pict>
          <v:rect id="_x0000_s1026" style="position:absolute;left:0;text-align:left;margin-left:91pt;margin-top:155.7pt;width:295.25pt;height:4in;z-index:251657728;mso-position-vertical-relative:page" strokecolor="white">
            <v:fill color2="blue"/>
            <v:textbox inset="1pt,1pt,1pt,1pt">
              <w:txbxContent>
                <w:tbl>
                  <w:tblPr>
                    <w:tblW w:w="0" w:type="auto"/>
                    <w:tblInd w:w="71" w:type="dxa"/>
                    <w:tblLayout w:type="fixed"/>
                    <w:tblCellMar>
                      <w:left w:w="71" w:type="dxa"/>
                      <w:right w:w="71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9"/>
                    <w:gridCol w:w="709"/>
                    <w:gridCol w:w="709"/>
                    <w:gridCol w:w="877"/>
                    <w:gridCol w:w="1391"/>
                    <w:gridCol w:w="1417"/>
                  </w:tblGrid>
                  <w:tr w:rsidR="006E539C">
                    <w:trPr>
                      <w:tblHeader/>
                    </w:trPr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6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M</w:t>
                        </w:r>
                        <w:r>
                          <w:rPr>
                            <w:vertAlign w:val="subscript"/>
                          </w:rPr>
                          <w:t>L</w:t>
                        </w:r>
                        <w:r>
                          <w:t>=</w:t>
                        </w:r>
                      </w:p>
                      <w:p w:rsidR="006E539C" w:rsidRDefault="006E539C" w:rsidP="00C82C8D">
                        <w:pPr>
                          <w:pStyle w:val="affa"/>
                        </w:pPr>
                        <w:r>
                          <w:t>m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l</w:t>
                        </w:r>
                        <w:r>
                          <w:t>(1)+m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l</w:t>
                        </w:r>
                        <w:r>
                          <w:t>(2)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M</w:t>
                        </w:r>
                        <w:r>
                          <w:rPr>
                            <w:vertAlign w:val="subscript"/>
                          </w:rPr>
                          <w:t>S</w:t>
                        </w:r>
                        <w:r>
                          <w:t>=</w:t>
                        </w:r>
                      </w:p>
                      <w:p w:rsidR="006E539C" w:rsidRDefault="006E539C" w:rsidP="00C82C8D">
                        <w:pPr>
                          <w:pStyle w:val="affa"/>
                        </w:pPr>
                        <w:r>
                          <w:t>m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l</w:t>
                        </w:r>
                        <w:r>
                          <w:t>(1)+m</w:t>
                        </w:r>
                        <w:r>
                          <w:rPr>
                            <w:i/>
                            <w:iCs/>
                            <w:vertAlign w:val="subscript"/>
                          </w:rPr>
                          <w:t>l</w:t>
                        </w:r>
                        <w:r>
                          <w:t>(2)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doub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doub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doub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А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doub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double" w:sz="12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Б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В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877" w:type="dxa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Г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Г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Г</w:t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Г</w:t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Д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Д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Д</w:t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doub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Д</w:t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double" w:sz="12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Е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1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Е</w:t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173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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Е</w:t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97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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0</w:t>
                        </w:r>
                      </w:p>
                    </w:tc>
                  </w:tr>
                  <w:tr w:rsidR="006E539C"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fldChar w:fldCharType="begin"/>
                        </w:r>
                        <w:r>
                          <w:instrText>SYMBOL 175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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877" w:type="dxa"/>
                        <w:tcBorders>
                          <w:top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Е</w:t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instrText>SYMBOL 98 \f "Symbol" \s 12</w:instrText>
                        </w:r>
                        <w:r>
                          <w:fldChar w:fldCharType="separate"/>
                        </w:r>
                        <w:r>
                          <w:rPr>
                            <w:rFonts w:ascii="Symbol" w:hAnsi="Symbol" w:cs="Symbol"/>
                          </w:rPr>
                          <w:t>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3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6E539C" w:rsidRDefault="006E539C" w:rsidP="00C82C8D">
                        <w:pPr>
                          <w:pStyle w:val="affa"/>
                        </w:pPr>
                        <w:r>
                          <w:t>-1</w:t>
                        </w:r>
                      </w:p>
                    </w:tc>
                  </w:tr>
                </w:tbl>
                <w:p w:rsidR="006E539C" w:rsidRDefault="006E539C" w:rsidP="006E539C"/>
              </w:txbxContent>
            </v:textbox>
            <w10:wrap type="topAndBottom" anchory="page"/>
          </v:rect>
        </w:pict>
      </w:r>
      <w:r w:rsidR="006E539C" w:rsidRPr="00C82C8D">
        <w:t>С помощью двойки чисел (ML, MS</w:t>
      </w:r>
      <w:r w:rsidR="00C82C8D" w:rsidRPr="00C82C8D">
        <w:t xml:space="preserve">) </w:t>
      </w:r>
      <w:r w:rsidR="006E539C" w:rsidRPr="00C82C8D">
        <w:t>можно частично охарактеризовать микросостояние оболочки, но это ещё не исчерпывающая характеристика</w:t>
      </w:r>
      <w:r w:rsidR="00C82C8D" w:rsidRPr="00C82C8D">
        <w:t>.</w:t>
      </w:r>
    </w:p>
    <w:p w:rsidR="003E2837" w:rsidRDefault="003E2837" w:rsidP="00C82C8D"/>
    <w:p w:rsidR="006E539C" w:rsidRPr="00C82C8D" w:rsidRDefault="006E539C" w:rsidP="00C82C8D">
      <w:bookmarkStart w:id="0" w:name="_GoBack"/>
      <w:bookmarkEnd w:id="0"/>
    </w:p>
    <w:sectPr w:rsidR="006E539C" w:rsidRPr="00C82C8D" w:rsidSect="00C82C8D">
      <w:headerReference w:type="default" r:id="rId21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000" w:rsidRDefault="004B0000" w:rsidP="002B0A78">
      <w:r>
        <w:separator/>
      </w:r>
    </w:p>
  </w:endnote>
  <w:endnote w:type="continuationSeparator" w:id="0">
    <w:p w:rsidR="004B0000" w:rsidRDefault="004B0000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000" w:rsidRDefault="004B0000" w:rsidP="002B0A78">
      <w:r>
        <w:separator/>
      </w:r>
    </w:p>
  </w:footnote>
  <w:footnote w:type="continuationSeparator" w:id="0">
    <w:p w:rsidR="004B0000" w:rsidRDefault="004B0000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037A4D" w:rsidP="00C82C8D">
    <w:pPr>
      <w:pStyle w:val="a8"/>
      <w:framePr w:wrap="auto" w:vAnchor="text" w:hAnchor="margin" w:xAlign="right" w:y="1"/>
      <w:jc w:val="center"/>
      <w:rPr>
        <w:rStyle w:val="ac"/>
      </w:rPr>
    </w:pPr>
    <w:r>
      <w:rPr>
        <w:rStyle w:val="ac"/>
      </w:rPr>
      <w:t>2</w:t>
    </w:r>
  </w:p>
  <w:p w:rsidR="003229CB" w:rsidRDefault="003229CB" w:rsidP="00C82C8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3B23C3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F132CF8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BD806E3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3023E"/>
    <w:rsid w:val="00035A06"/>
    <w:rsid w:val="00037A4D"/>
    <w:rsid w:val="00045A39"/>
    <w:rsid w:val="00047733"/>
    <w:rsid w:val="00063173"/>
    <w:rsid w:val="00063F12"/>
    <w:rsid w:val="0006645A"/>
    <w:rsid w:val="0006703B"/>
    <w:rsid w:val="00080121"/>
    <w:rsid w:val="000808B0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1F23B8"/>
    <w:rsid w:val="00200292"/>
    <w:rsid w:val="002019D7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E2837"/>
    <w:rsid w:val="003F1CDB"/>
    <w:rsid w:val="003F44BA"/>
    <w:rsid w:val="0040734C"/>
    <w:rsid w:val="004165EF"/>
    <w:rsid w:val="00423E68"/>
    <w:rsid w:val="00445E0D"/>
    <w:rsid w:val="00465321"/>
    <w:rsid w:val="00483716"/>
    <w:rsid w:val="0048724B"/>
    <w:rsid w:val="004931FD"/>
    <w:rsid w:val="004B0000"/>
    <w:rsid w:val="004B3993"/>
    <w:rsid w:val="004B62AD"/>
    <w:rsid w:val="004C5992"/>
    <w:rsid w:val="004D1A9D"/>
    <w:rsid w:val="004F66FA"/>
    <w:rsid w:val="00505293"/>
    <w:rsid w:val="00523CFB"/>
    <w:rsid w:val="005251C5"/>
    <w:rsid w:val="00525A1D"/>
    <w:rsid w:val="005271E4"/>
    <w:rsid w:val="00543DA9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606DFD"/>
    <w:rsid w:val="00610176"/>
    <w:rsid w:val="006304C1"/>
    <w:rsid w:val="006316F2"/>
    <w:rsid w:val="00665858"/>
    <w:rsid w:val="00670E9C"/>
    <w:rsid w:val="006931AC"/>
    <w:rsid w:val="006960AA"/>
    <w:rsid w:val="006B0F6A"/>
    <w:rsid w:val="006E539C"/>
    <w:rsid w:val="006E5A3C"/>
    <w:rsid w:val="00713B6B"/>
    <w:rsid w:val="00747FD0"/>
    <w:rsid w:val="00775ABB"/>
    <w:rsid w:val="007803EA"/>
    <w:rsid w:val="00782508"/>
    <w:rsid w:val="00785CEF"/>
    <w:rsid w:val="007B0015"/>
    <w:rsid w:val="007B0814"/>
    <w:rsid w:val="007C504E"/>
    <w:rsid w:val="007C7F31"/>
    <w:rsid w:val="007E4EB7"/>
    <w:rsid w:val="00800C59"/>
    <w:rsid w:val="00802506"/>
    <w:rsid w:val="00806A46"/>
    <w:rsid w:val="008130C2"/>
    <w:rsid w:val="0084319E"/>
    <w:rsid w:val="0085633E"/>
    <w:rsid w:val="00856E68"/>
    <w:rsid w:val="008570D7"/>
    <w:rsid w:val="008579DD"/>
    <w:rsid w:val="0087734E"/>
    <w:rsid w:val="0089634D"/>
    <w:rsid w:val="008963E6"/>
    <w:rsid w:val="008A1D83"/>
    <w:rsid w:val="008A5EAF"/>
    <w:rsid w:val="008B72CA"/>
    <w:rsid w:val="008C0EF9"/>
    <w:rsid w:val="008D296F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C20AA"/>
    <w:rsid w:val="009D0CE6"/>
    <w:rsid w:val="009D1DB5"/>
    <w:rsid w:val="009E7BD3"/>
    <w:rsid w:val="009F396F"/>
    <w:rsid w:val="00A31478"/>
    <w:rsid w:val="00A37CE1"/>
    <w:rsid w:val="00A56092"/>
    <w:rsid w:val="00A67390"/>
    <w:rsid w:val="00A705B5"/>
    <w:rsid w:val="00A7165C"/>
    <w:rsid w:val="00A83060"/>
    <w:rsid w:val="00AD2FAB"/>
    <w:rsid w:val="00AF02AC"/>
    <w:rsid w:val="00B0604A"/>
    <w:rsid w:val="00B10341"/>
    <w:rsid w:val="00B1790C"/>
    <w:rsid w:val="00B56674"/>
    <w:rsid w:val="00B60624"/>
    <w:rsid w:val="00B60B8E"/>
    <w:rsid w:val="00B63088"/>
    <w:rsid w:val="00B8785C"/>
    <w:rsid w:val="00B97A1A"/>
    <w:rsid w:val="00BB2A14"/>
    <w:rsid w:val="00BC07F7"/>
    <w:rsid w:val="00BE6164"/>
    <w:rsid w:val="00BE653F"/>
    <w:rsid w:val="00C100E1"/>
    <w:rsid w:val="00C2798E"/>
    <w:rsid w:val="00C6482C"/>
    <w:rsid w:val="00C80FF6"/>
    <w:rsid w:val="00C82523"/>
    <w:rsid w:val="00C82C8D"/>
    <w:rsid w:val="00C868AF"/>
    <w:rsid w:val="00C95E9F"/>
    <w:rsid w:val="00C97505"/>
    <w:rsid w:val="00CD1ECD"/>
    <w:rsid w:val="00CE191D"/>
    <w:rsid w:val="00D004BD"/>
    <w:rsid w:val="00D12C9E"/>
    <w:rsid w:val="00D30983"/>
    <w:rsid w:val="00D321E1"/>
    <w:rsid w:val="00D3638A"/>
    <w:rsid w:val="00D47611"/>
    <w:rsid w:val="00D53B17"/>
    <w:rsid w:val="00D97896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773C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645BA"/>
    <w:rsid w:val="00F71F77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1BC2BF07-EA5A-4016-814B-0E60D982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82C8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3"/>
    <w:next w:val="a3"/>
    <w:link w:val="21"/>
    <w:uiPriority w:val="99"/>
    <w:qFormat/>
    <w:rsid w:val="00C82C8D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3"/>
    <w:next w:val="a3"/>
    <w:link w:val="31"/>
    <w:uiPriority w:val="99"/>
    <w:qFormat/>
    <w:rsid w:val="00C82C8D"/>
    <w:pPr>
      <w:keepNext/>
      <w:outlineLvl w:val="2"/>
    </w:pPr>
    <w:rPr>
      <w:b/>
      <w:bCs/>
      <w:noProof/>
    </w:rPr>
  </w:style>
  <w:style w:type="paragraph" w:styleId="40">
    <w:name w:val="heading 4"/>
    <w:basedOn w:val="a3"/>
    <w:next w:val="a3"/>
    <w:link w:val="41"/>
    <w:uiPriority w:val="99"/>
    <w:qFormat/>
    <w:rsid w:val="00C82C8D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3"/>
    <w:next w:val="a3"/>
    <w:link w:val="51"/>
    <w:uiPriority w:val="99"/>
    <w:qFormat/>
    <w:rsid w:val="00C82C8D"/>
    <w:pPr>
      <w:keepNext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C82C8D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C82C8D"/>
    <w:pPr>
      <w:keepNext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C82C8D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4B3993"/>
    <w:pPr>
      <w:keepNext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3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7">
    <w:name w:val="Table Grid"/>
    <w:basedOn w:val="a5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3"/>
    <w:next w:val="a3"/>
    <w:autoRedefine/>
    <w:uiPriority w:val="99"/>
    <w:semiHidden/>
    <w:rsid w:val="00C82C8D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8">
    <w:name w:val="header"/>
    <w:basedOn w:val="a3"/>
    <w:next w:val="a9"/>
    <w:link w:val="12"/>
    <w:uiPriority w:val="99"/>
    <w:rsid w:val="00C82C8D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3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8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a">
    <w:name w:val="footer"/>
    <w:basedOn w:val="a3"/>
    <w:link w:val="ab"/>
    <w:uiPriority w:val="99"/>
    <w:semiHidden/>
    <w:rsid w:val="00C82C8D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c">
    <w:name w:val="page number"/>
    <w:uiPriority w:val="99"/>
    <w:rsid w:val="00C82C8D"/>
  </w:style>
  <w:style w:type="character" w:customStyle="1" w:styleId="22">
    <w:name w:val="Знак Знак22"/>
    <w:uiPriority w:val="99"/>
    <w:semiHidden/>
    <w:locked/>
    <w:rsid w:val="00C82C8D"/>
    <w:rPr>
      <w:noProof/>
      <w:kern w:val="16"/>
      <w:sz w:val="28"/>
      <w:szCs w:val="28"/>
      <w:lang w:val="ru-RU" w:eastAsia="ru-RU"/>
    </w:rPr>
  </w:style>
  <w:style w:type="paragraph" w:styleId="ad">
    <w:name w:val="Body Text Indent"/>
    <w:basedOn w:val="a3"/>
    <w:link w:val="ae"/>
    <w:uiPriority w:val="99"/>
    <w:rsid w:val="00A56092"/>
    <w:pPr>
      <w:ind w:firstLine="360"/>
    </w:pPr>
    <w:rPr>
      <w:sz w:val="20"/>
      <w:szCs w:val="20"/>
    </w:rPr>
  </w:style>
  <w:style w:type="paragraph" w:styleId="23">
    <w:name w:val="Body Text Indent 2"/>
    <w:basedOn w:val="a3"/>
    <w:link w:val="24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A56092"/>
  </w:style>
  <w:style w:type="paragraph" w:styleId="af">
    <w:name w:val="Document Map"/>
    <w:basedOn w:val="a3"/>
    <w:link w:val="af0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4">
    <w:name w:val="Основной текст с отступом 2 Знак"/>
    <w:link w:val="23"/>
    <w:uiPriority w:val="99"/>
    <w:locked/>
    <w:rsid w:val="00A56092"/>
    <w:rPr>
      <w:color w:val="000000"/>
    </w:rPr>
  </w:style>
  <w:style w:type="paragraph" w:styleId="a9">
    <w:name w:val="Body Text"/>
    <w:basedOn w:val="a3"/>
    <w:link w:val="af1"/>
    <w:uiPriority w:val="99"/>
    <w:rsid w:val="00C82C8D"/>
  </w:style>
  <w:style w:type="character" w:customStyle="1" w:styleId="af0">
    <w:name w:val="Схема документа Знак"/>
    <w:link w:val="af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5">
    <w:name w:val="Body Text 2"/>
    <w:basedOn w:val="a3"/>
    <w:link w:val="26"/>
    <w:uiPriority w:val="99"/>
    <w:rsid w:val="004B3993"/>
    <w:pPr>
      <w:spacing w:after="120" w:line="480" w:lineRule="auto"/>
    </w:pPr>
  </w:style>
  <w:style w:type="character" w:customStyle="1" w:styleId="af1">
    <w:name w:val="Основной текст Знак"/>
    <w:link w:val="a9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3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5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3"/>
    <w:next w:val="a3"/>
    <w:autoRedefine/>
    <w:uiPriority w:val="99"/>
    <w:semiHidden/>
    <w:rsid w:val="00C82C8D"/>
    <w:pPr>
      <w:ind w:firstLine="0"/>
      <w:jc w:val="left"/>
    </w:pPr>
    <w:rPr>
      <w:smallCaps/>
    </w:rPr>
  </w:style>
  <w:style w:type="paragraph" w:styleId="36">
    <w:name w:val="toc 3"/>
    <w:basedOn w:val="a3"/>
    <w:next w:val="a3"/>
    <w:autoRedefine/>
    <w:uiPriority w:val="99"/>
    <w:semiHidden/>
    <w:rsid w:val="00C82C8D"/>
    <w:pPr>
      <w:ind w:firstLine="0"/>
      <w:jc w:val="left"/>
    </w:pPr>
  </w:style>
  <w:style w:type="paragraph" w:styleId="42">
    <w:name w:val="toc 4"/>
    <w:basedOn w:val="a3"/>
    <w:next w:val="a3"/>
    <w:autoRedefine/>
    <w:uiPriority w:val="99"/>
    <w:semiHidden/>
    <w:rsid w:val="00C82C8D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rsid w:val="00C82C8D"/>
    <w:pPr>
      <w:ind w:left="958"/>
    </w:pPr>
  </w:style>
  <w:style w:type="paragraph" w:styleId="61">
    <w:name w:val="toc 6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3"/>
    <w:next w:val="a3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2">
    <w:name w:val="footnote text"/>
    <w:basedOn w:val="a3"/>
    <w:link w:val="af3"/>
    <w:autoRedefine/>
    <w:uiPriority w:val="99"/>
    <w:semiHidden/>
    <w:rsid w:val="00C82C8D"/>
    <w:rPr>
      <w:sz w:val="20"/>
      <w:szCs w:val="20"/>
    </w:rPr>
  </w:style>
  <w:style w:type="paragraph" w:customStyle="1" w:styleId="43">
    <w:name w:val="заголовок 4"/>
    <w:basedOn w:val="a3"/>
    <w:next w:val="a3"/>
    <w:uiPriority w:val="99"/>
    <w:rsid w:val="004B3993"/>
    <w:pPr>
      <w:keepNext/>
      <w:widowControl w:val="0"/>
    </w:pPr>
    <w:rPr>
      <w:lang w:val="en-US"/>
    </w:rPr>
  </w:style>
  <w:style w:type="character" w:customStyle="1" w:styleId="af3">
    <w:name w:val="Текст сноски Знак"/>
    <w:link w:val="af2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3"/>
    <w:next w:val="a3"/>
    <w:uiPriority w:val="99"/>
    <w:rsid w:val="004B3993"/>
    <w:pPr>
      <w:keepNext/>
      <w:widowControl w:val="0"/>
      <w:jc w:val="right"/>
    </w:pPr>
  </w:style>
  <w:style w:type="paragraph" w:styleId="af4">
    <w:name w:val="caption"/>
    <w:basedOn w:val="a3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5">
    <w:name w:val="Основной текс"/>
    <w:basedOn w:val="a3"/>
    <w:uiPriority w:val="99"/>
    <w:rsid w:val="004B3993"/>
    <w:pPr>
      <w:widowControl w:val="0"/>
    </w:pPr>
    <w:rPr>
      <w:b/>
      <w:bCs/>
    </w:rPr>
  </w:style>
  <w:style w:type="paragraph" w:styleId="af6">
    <w:name w:val="Title"/>
    <w:basedOn w:val="a3"/>
    <w:link w:val="af7"/>
    <w:uiPriority w:val="99"/>
    <w:qFormat/>
    <w:rsid w:val="004B3993"/>
    <w:pPr>
      <w:jc w:val="center"/>
    </w:pPr>
    <w:rPr>
      <w:b/>
      <w:bCs/>
    </w:rPr>
  </w:style>
  <w:style w:type="character" w:styleId="af8">
    <w:name w:val="footnote reference"/>
    <w:uiPriority w:val="99"/>
    <w:semiHidden/>
    <w:rsid w:val="00C82C8D"/>
    <w:rPr>
      <w:sz w:val="28"/>
      <w:szCs w:val="28"/>
      <w:vertAlign w:val="superscript"/>
    </w:rPr>
  </w:style>
  <w:style w:type="character" w:customStyle="1" w:styleId="af7">
    <w:name w:val="Название Знак"/>
    <w:link w:val="af6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3"/>
    <w:next w:val="a3"/>
    <w:uiPriority w:val="99"/>
    <w:rsid w:val="004B3993"/>
    <w:pPr>
      <w:keepNext/>
      <w:widowControl w:val="0"/>
      <w:jc w:val="center"/>
    </w:pPr>
  </w:style>
  <w:style w:type="character" w:styleId="af9">
    <w:name w:val="Hyperlink"/>
    <w:uiPriority w:val="99"/>
    <w:rsid w:val="00C82C8D"/>
    <w:rPr>
      <w:color w:val="0000FF"/>
      <w:u w:val="single"/>
    </w:rPr>
  </w:style>
  <w:style w:type="paragraph" w:styleId="afa">
    <w:name w:val="endnote text"/>
    <w:basedOn w:val="a3"/>
    <w:link w:val="afb"/>
    <w:uiPriority w:val="99"/>
    <w:semiHidden/>
    <w:rsid w:val="004B3993"/>
    <w:rPr>
      <w:sz w:val="20"/>
      <w:szCs w:val="20"/>
    </w:rPr>
  </w:style>
  <w:style w:type="character" w:styleId="afc">
    <w:name w:val="endnote reference"/>
    <w:uiPriority w:val="99"/>
    <w:semiHidden/>
    <w:rsid w:val="004B3993"/>
    <w:rPr>
      <w:vertAlign w:val="superscript"/>
    </w:rPr>
  </w:style>
  <w:style w:type="character" w:customStyle="1" w:styleId="afb">
    <w:name w:val="Текст концевой сноски Знак"/>
    <w:link w:val="afa"/>
    <w:uiPriority w:val="99"/>
    <w:locked/>
    <w:rsid w:val="004B3993"/>
  </w:style>
  <w:style w:type="paragraph" w:customStyle="1" w:styleId="afd">
    <w:name w:val="Решение"/>
    <w:basedOn w:val="a3"/>
    <w:next w:val="a3"/>
    <w:uiPriority w:val="99"/>
    <w:rsid w:val="004B3993"/>
  </w:style>
  <w:style w:type="paragraph" w:styleId="afe">
    <w:name w:val="Normal Indent"/>
    <w:basedOn w:val="a3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3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3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3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3"/>
    <w:uiPriority w:val="99"/>
    <w:rsid w:val="00950875"/>
    <w:pPr>
      <w:keepNext/>
      <w:numPr>
        <w:numId w:val="4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3"/>
    <w:uiPriority w:val="99"/>
    <w:rsid w:val="00950875"/>
    <w:pPr>
      <w:keepNext/>
      <w:numPr>
        <w:numId w:val="5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">
    <w:name w:val="Message Header"/>
    <w:basedOn w:val="a3"/>
    <w:link w:val="aff0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1">
    <w:name w:val="Рис."/>
    <w:basedOn w:val="a3"/>
    <w:next w:val="a9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0">
    <w:name w:val="Шапка Знак"/>
    <w:link w:val="aff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2">
    <w:name w:val="Формула"/>
    <w:basedOn w:val="a3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3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3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character" w:customStyle="1" w:styleId="aff4">
    <w:name w:val="Верхний колонтитул Знак"/>
    <w:uiPriority w:val="99"/>
    <w:rsid w:val="00C82C8D"/>
    <w:rPr>
      <w:kern w:val="16"/>
      <w:sz w:val="24"/>
      <w:szCs w:val="24"/>
    </w:rPr>
  </w:style>
  <w:style w:type="paragraph" w:customStyle="1" w:styleId="aff5">
    <w:name w:val="выделение"/>
    <w:uiPriority w:val="99"/>
    <w:rsid w:val="00C82C8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6">
    <w:name w:val="Текст Знак1"/>
    <w:link w:val="aff6"/>
    <w:uiPriority w:val="99"/>
    <w:locked/>
    <w:rsid w:val="00C82C8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f6">
    <w:name w:val="Plain Text"/>
    <w:basedOn w:val="a3"/>
    <w:link w:val="16"/>
    <w:uiPriority w:val="99"/>
    <w:rsid w:val="00C82C8D"/>
    <w:rPr>
      <w:rFonts w:ascii="Consolas" w:hAnsi="Consolas" w:cs="Consolas"/>
      <w:sz w:val="21"/>
      <w:szCs w:val="21"/>
      <w:lang w:val="uk-UA" w:eastAsia="en-US"/>
    </w:rPr>
  </w:style>
  <w:style w:type="character" w:customStyle="1" w:styleId="af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C82C8D"/>
    <w:rPr>
      <w:sz w:val="28"/>
      <w:szCs w:val="28"/>
      <w:lang w:val="ru-RU" w:eastAsia="ru-RU"/>
    </w:rPr>
  </w:style>
  <w:style w:type="paragraph" w:customStyle="1" w:styleId="a1">
    <w:name w:val="лит"/>
    <w:basedOn w:val="a3"/>
    <w:autoRedefine/>
    <w:uiPriority w:val="99"/>
    <w:rsid w:val="00C82C8D"/>
    <w:pPr>
      <w:numPr>
        <w:numId w:val="6"/>
      </w:numPr>
      <w:tabs>
        <w:tab w:val="clear" w:pos="0"/>
        <w:tab w:val="num" w:pos="360"/>
      </w:tabs>
      <w:ind w:firstLine="0"/>
      <w:jc w:val="left"/>
    </w:pPr>
  </w:style>
  <w:style w:type="paragraph" w:styleId="aff8">
    <w:name w:val="Normal (Web)"/>
    <w:basedOn w:val="a3"/>
    <w:uiPriority w:val="99"/>
    <w:rsid w:val="00C82C8D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список ненумерованный"/>
    <w:autoRedefine/>
    <w:uiPriority w:val="99"/>
    <w:rsid w:val="00C82C8D"/>
    <w:pPr>
      <w:numPr>
        <w:numId w:val="7"/>
      </w:numPr>
      <w:tabs>
        <w:tab w:val="clear" w:pos="1077"/>
        <w:tab w:val="num" w:pos="360"/>
      </w:tabs>
      <w:spacing w:line="360" w:lineRule="auto"/>
      <w:ind w:firstLine="0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C82C8D"/>
    <w:pPr>
      <w:numPr>
        <w:numId w:val="8"/>
      </w:numPr>
      <w:tabs>
        <w:tab w:val="clear" w:pos="0"/>
        <w:tab w:val="num" w:pos="360"/>
      </w:tabs>
      <w:spacing w:line="360" w:lineRule="auto"/>
      <w:ind w:firstLine="0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C82C8D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C82C8D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C82C8D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C82C8D"/>
    <w:rPr>
      <w:i/>
      <w:iCs/>
    </w:rPr>
  </w:style>
  <w:style w:type="paragraph" w:customStyle="1" w:styleId="aff9">
    <w:name w:val="схема"/>
    <w:uiPriority w:val="99"/>
    <w:rsid w:val="00C82C8D"/>
    <w:pPr>
      <w:jc w:val="center"/>
    </w:pPr>
    <w:rPr>
      <w:noProof/>
      <w:sz w:val="24"/>
      <w:szCs w:val="24"/>
    </w:rPr>
  </w:style>
  <w:style w:type="paragraph" w:customStyle="1" w:styleId="affa">
    <w:name w:val="ТАБЛИЦА"/>
    <w:uiPriority w:val="99"/>
    <w:rsid w:val="00C82C8D"/>
    <w:pPr>
      <w:jc w:val="center"/>
    </w:pPr>
  </w:style>
  <w:style w:type="paragraph" w:customStyle="1" w:styleId="affb">
    <w:name w:val="титут"/>
    <w:uiPriority w:val="99"/>
    <w:rsid w:val="00C82C8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4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2014-02-21T09:06:00Z</dcterms:created>
  <dcterms:modified xsi:type="dcterms:W3CDTF">2014-02-21T09:06:00Z</dcterms:modified>
</cp:coreProperties>
</file>