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06" w:rsidRDefault="00467006">
      <w:pPr>
        <w:suppressAutoHyphens/>
        <w:autoSpaceDE w:val="0"/>
        <w:autoSpaceDN w:val="0"/>
        <w:adjustRightInd w:val="0"/>
        <w:spacing w:before="222" w:after="222"/>
        <w:jc w:val="center"/>
        <w:rPr>
          <w:sz w:val="28"/>
          <w:szCs w:val="20"/>
        </w:rPr>
      </w:pPr>
      <w:r>
        <w:rPr>
          <w:sz w:val="28"/>
          <w:szCs w:val="20"/>
        </w:rPr>
        <w:t>1. Химические свойства четырех и шести валентного урана.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Уран -белый металл плотностью 18,3 г/см, плавящийся при температуре 1133 градуса. Металл достаточно активен - при слабом нагревании он загорается в присутствии воздуха. Он легко соеди</w:t>
      </w:r>
      <w:r>
        <w:rPr>
          <w:sz w:val="28"/>
          <w:szCs w:val="20"/>
        </w:rPr>
        <w:softHyphen/>
        <w:t>няется с серой и галогенами, вытесняет водород из разбавленных кислот, с образованием солей четырехвалентного урана, а в очень измельченном виде вытесняет водород из воды.</w:t>
      </w:r>
    </w:p>
    <w:p w:rsidR="00467006" w:rsidRDefault="00467006">
      <w:pPr>
        <w:suppressAutoHyphens/>
        <w:autoSpaceDE w:val="0"/>
        <w:autoSpaceDN w:val="0"/>
        <w:adjustRightInd w:val="0"/>
        <w:ind w:right="88" w:firstLine="550"/>
        <w:rPr>
          <w:sz w:val="28"/>
          <w:szCs w:val="20"/>
        </w:rPr>
      </w:pPr>
      <w:r>
        <w:rPr>
          <w:sz w:val="28"/>
          <w:szCs w:val="20"/>
        </w:rPr>
        <w:t>Урановый ангидрит имеет характер амфотерного окисла который при растворении в кислотах образует соли, где роль металла играет ион (UO^), а при растворении в щелочах образует кислотные остат</w:t>
      </w:r>
      <w:r>
        <w:rPr>
          <w:sz w:val="28"/>
          <w:szCs w:val="20"/>
        </w:rPr>
        <w:softHyphen/>
        <w:t>ки в виде комплексных соединений.  В химических соединениях уран может находится в четырех валентных состояниях U3+, U4+,U5+,U6+. U3+  в  природных  условиях  не  существует и может быть получен только в лаборатории. Соединения пятивалентного урана в основном не  устойчивы и легко разлагаются на соединения четырех и шести</w:t>
      </w:r>
      <w:r>
        <w:rPr>
          <w:sz w:val="28"/>
          <w:szCs w:val="20"/>
        </w:rPr>
        <w:softHyphen/>
        <w:t>валентного урана.</w:t>
      </w:r>
    </w:p>
    <w:p w:rsidR="00467006" w:rsidRDefault="00467006">
      <w:pPr>
        <w:suppressAutoHyphens/>
        <w:autoSpaceDE w:val="0"/>
        <w:autoSpaceDN w:val="0"/>
        <w:adjustRightInd w:val="0"/>
        <w:ind w:left="2420" w:right="88"/>
        <w:rPr>
          <w:sz w:val="28"/>
          <w:szCs w:val="20"/>
        </w:rPr>
      </w:pPr>
      <w:r>
        <w:rPr>
          <w:sz w:val="28"/>
          <w:szCs w:val="20"/>
        </w:rPr>
        <w:t>2UCl5= UCl4+UCl6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водных растворах U5+ находят в виде комплексного иона (UO2)+. В щелочной среде устой чивость иона возрастает.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Наиболее устойчивыми ионами в природных условиях являются четырех и шести валентный уран. Ионы четырехвалентного урана ус</w:t>
      </w:r>
      <w:r>
        <w:rPr>
          <w:sz w:val="28"/>
          <w:szCs w:val="20"/>
        </w:rPr>
        <w:softHyphen/>
        <w:t>тойчивы в востановительной обстановке. Они получаются путем по</w:t>
      </w:r>
      <w:r>
        <w:rPr>
          <w:sz w:val="28"/>
          <w:szCs w:val="20"/>
        </w:rPr>
        <w:softHyphen/>
        <w:t>тери двух электронов с s подуровня 7-го уровня d-подуровня 6-го уровня и f-подуровня 5-го уровня при этом образуется ионы с внешним восьмиэлектронным уровнем аналогичным с благородными га</w:t>
      </w:r>
      <w:r>
        <w:rPr>
          <w:sz w:val="28"/>
          <w:szCs w:val="20"/>
        </w:rPr>
        <w:softHyphen/>
        <w:t>зами что характерно для литофильных элементов. Это объясняет их высокую химическую активность по отношению к кислороду и с абую поляризационную способность.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Известно что кислотные или щелочные свойства элементов за</w:t>
      </w:r>
      <w:r>
        <w:rPr>
          <w:sz w:val="28"/>
          <w:szCs w:val="20"/>
        </w:rPr>
        <w:softHyphen/>
        <w:t>висят от отношения валентности к ионному радиусу. Оценку кислот</w:t>
      </w:r>
      <w:r>
        <w:rPr>
          <w:sz w:val="28"/>
          <w:szCs w:val="20"/>
        </w:rPr>
        <w:softHyphen/>
        <w:t>ных свойств удобно производить по диаграмме Картледжа. Здесь же можно также оценить элементы способные производить изоморфные замещения при условии сходной электронной структуры. Из схемы видно, что в сильнощелочных растворах U4+ может проявлять ангид-</w:t>
      </w:r>
    </w:p>
    <w:p w:rsidR="00467006" w:rsidRDefault="00467006">
      <w:pPr>
        <w:suppressAutoHyphens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ридные свойства, но в нейтральных и слабокислых активно реагирует</w:t>
      </w:r>
    </w:p>
    <w:p w:rsidR="00467006" w:rsidRDefault="00467006">
      <w:pPr>
        <w:suppressAutoHyphens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с ионами гидроксила,  а гидроксил четырехвалентного урана  плохо</w:t>
      </w:r>
    </w:p>
    <w:p w:rsidR="00467006" w:rsidRDefault="00467006">
      <w:pPr>
        <w:suppressAutoHyphens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растворяется в   воде.   Для   U(OH)4  растворимость  составляет</w:t>
      </w:r>
    </w:p>
    <w:p w:rsidR="00467006" w:rsidRDefault="00467006">
      <w:pPr>
        <w:suppressAutoHyphens/>
        <w:autoSpaceDE w:val="0"/>
        <w:autoSpaceDN w:val="0"/>
        <w:adjustRightInd w:val="0"/>
        <w:ind w:right="176"/>
        <w:jc w:val="both"/>
        <w:rPr>
          <w:sz w:val="28"/>
          <w:szCs w:val="20"/>
        </w:rPr>
      </w:pPr>
      <w:r>
        <w:rPr>
          <w:sz w:val="28"/>
          <w:szCs w:val="20"/>
        </w:rPr>
        <w:t>5,2*10-12 моль/л, что в 1000 раз ниже растворимости гидроксида алюминия.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отличии от четырехвалентного урана шестивалентный уран принимает более активное участие в геологических процессах.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Для UО2(OH)2 растворимость составляет 3.5*10-9 моль/л. Константа диссоциации равна 2*10-22. В неитральной среде кон</w:t>
      </w:r>
      <w:r>
        <w:rPr>
          <w:sz w:val="28"/>
          <w:szCs w:val="20"/>
        </w:rPr>
        <w:softHyphen/>
        <w:t>центрация ионов уранила равна 10-8 моль/л и только в кислых растворах рН=4 она повышается до 10-2 моль/л. Учитывая, что в растворе могут присутствовать, как продукты гидролиза, ионы UO2(OH)+, общая концентрация ионов урана в нейтральной среде не опускается ниже 10-6 моль/л.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Катион UO2+2 представляет собой линейное образование в центре которого находится U4+, а атомы кислорода расположены на одинаковых растояниях. По данным ионных радиусов было установле</w:t>
      </w:r>
      <w:r>
        <w:rPr>
          <w:sz w:val="28"/>
          <w:szCs w:val="20"/>
        </w:rPr>
        <w:softHyphen/>
        <w:t>но, что связь атома урана с атомами кислорода носит ковалентный характер. При ковалентной связи атомы имеют общие элкектроны, которые объясняют высокую прочность соединения. Низкую прочность соединений шестивалентного урана объясняется тем что весь заряд сосредоточен вокруг урана, а не вокруг кислорда. Ионный радиус этого катиона примерно равен 3 А, такой радиус значительно зат</w:t>
      </w:r>
      <w:r>
        <w:rPr>
          <w:sz w:val="28"/>
          <w:szCs w:val="20"/>
        </w:rPr>
        <w:softHyphen/>
        <w:t>рудняет изоморфное вхождение в кристаллическую структуру. Следо</w:t>
      </w:r>
      <w:r>
        <w:rPr>
          <w:sz w:val="28"/>
          <w:szCs w:val="20"/>
        </w:rPr>
        <w:softHyphen/>
        <w:t>вательно самостоятельные минералы шестивалентного урана могут образовываться в основном с крупными анионами. Большие размеры катиона U+6 объясняют его накопление в мелкозернистых породах.</w:t>
      </w:r>
    </w:p>
    <w:p w:rsidR="00467006" w:rsidRDefault="00467006">
      <w:pPr>
        <w:suppressAutoHyphens/>
        <w:autoSpaceDE w:val="0"/>
        <w:autoSpaceDN w:val="0"/>
        <w:adjustRightInd w:val="0"/>
        <w:spacing w:before="222" w:after="222"/>
        <w:ind w:left="660" w:right="176"/>
        <w:rPr>
          <w:sz w:val="28"/>
          <w:szCs w:val="20"/>
        </w:rPr>
      </w:pPr>
      <w:r>
        <w:rPr>
          <w:sz w:val="28"/>
          <w:szCs w:val="20"/>
        </w:rPr>
        <w:t>2. Распространенность урана в земной коре.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Несмотря на высокий атомный номер и возможность распада ядер, содержание урана в земной коре относительно высокое. В земной коре содержится около 2.5*10-4% урана. В коре содержание урана достигает 4*10-4%, в мантии 1.2*10-6% и ядре 3*10-7%.</w:t>
      </w:r>
    </w:p>
    <w:p w:rsidR="00467006" w:rsidRDefault="00467006">
      <w:pPr>
        <w:suppressAutoHyphens/>
        <w:autoSpaceDE w:val="0"/>
        <w:autoSpaceDN w:val="0"/>
        <w:adjustRightInd w:val="0"/>
        <w:spacing w:before="222" w:after="222"/>
        <w:ind w:left="990" w:right="176"/>
        <w:rPr>
          <w:sz w:val="28"/>
          <w:szCs w:val="20"/>
        </w:rPr>
      </w:pPr>
      <w:r>
        <w:rPr>
          <w:sz w:val="28"/>
          <w:szCs w:val="20"/>
        </w:rPr>
        <w:t>2.1 Магматические горные породы.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Кларк урана сильно меняется в зависимости от состава магма</w:t>
      </w:r>
      <w:r>
        <w:rPr>
          <w:sz w:val="28"/>
          <w:szCs w:val="20"/>
        </w:rPr>
        <w:softHyphen/>
        <w:t>тических горных пород. Наибольшее значение КК=14 в щелочных и ультращелочных горных породах. Кларк урана прямопропорционально зависит от агпаитности горных пород. Так самые высокие содержа</w:t>
      </w:r>
      <w:r>
        <w:rPr>
          <w:sz w:val="28"/>
          <w:szCs w:val="20"/>
        </w:rPr>
        <w:softHyphen/>
        <w:t>ния отмечаются в агпаитовых нефелиновых сиенитах Ловозерского массива. Причем уран больше концентрируется в акцессорных мине-</w:t>
      </w:r>
    </w:p>
    <w:p w:rsidR="00467006" w:rsidRDefault="00467006">
      <w:pPr>
        <w:suppressAutoHyphens/>
        <w:autoSpaceDE w:val="0"/>
        <w:autoSpaceDN w:val="0"/>
        <w:adjustRightInd w:val="0"/>
        <w:ind w:right="176"/>
        <w:jc w:val="both"/>
        <w:rPr>
          <w:sz w:val="28"/>
          <w:szCs w:val="20"/>
        </w:rPr>
      </w:pPr>
      <w:r>
        <w:rPr>
          <w:sz w:val="28"/>
          <w:szCs w:val="20"/>
        </w:rPr>
        <w:t>ралах инрузивных пород. При щелочно-кремнистом метасоматозе гра</w:t>
      </w:r>
      <w:r>
        <w:rPr>
          <w:sz w:val="28"/>
          <w:szCs w:val="20"/>
        </w:rPr>
        <w:softHyphen/>
        <w:t>нитных интрузий часто происходит диффузионное перераспределение урана с извлечением его из кристаллической решетки акцессорных минералов. В эффузивных породах до 90% урана находится в стекло</w:t>
      </w:r>
      <w:r>
        <w:rPr>
          <w:sz w:val="28"/>
          <w:szCs w:val="20"/>
        </w:rPr>
        <w:softHyphen/>
        <w:t>видной массе.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rPr>
          <w:sz w:val="28"/>
          <w:szCs w:val="20"/>
        </w:rPr>
      </w:pPr>
      <w:r>
        <w:rPr>
          <w:sz w:val="28"/>
          <w:szCs w:val="20"/>
        </w:rPr>
        <w:t>На сегодняшний день магматические рудопроявления промышлен</w:t>
      </w:r>
      <w:r>
        <w:rPr>
          <w:sz w:val="28"/>
          <w:szCs w:val="20"/>
        </w:rPr>
        <w:softHyphen/>
        <w:t>ного значения не имеют.</w:t>
      </w:r>
    </w:p>
    <w:p w:rsidR="00467006" w:rsidRDefault="00467006">
      <w:pPr>
        <w:suppressAutoHyphens/>
        <w:autoSpaceDE w:val="0"/>
        <w:autoSpaceDN w:val="0"/>
        <w:adjustRightInd w:val="0"/>
        <w:spacing w:before="222" w:after="222"/>
        <w:ind w:left="990" w:right="176"/>
        <w:rPr>
          <w:sz w:val="28"/>
          <w:szCs w:val="20"/>
        </w:rPr>
      </w:pPr>
      <w:r>
        <w:rPr>
          <w:sz w:val="28"/>
          <w:szCs w:val="20"/>
        </w:rPr>
        <w:t>2.2 Метаморфические горные породы.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метаморфических породах содержание урана обычно ниже кларка. Наиболее высокими содержаниями урана характеризуются уг</w:t>
      </w:r>
      <w:r>
        <w:rPr>
          <w:sz w:val="28"/>
          <w:szCs w:val="20"/>
        </w:rPr>
        <w:softHyphen/>
        <w:t>леродисто-кремнистые сланцы и богатые калием различные гнейсы.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rPr>
          <w:sz w:val="28"/>
          <w:szCs w:val="20"/>
        </w:rPr>
      </w:pPr>
      <w:r>
        <w:rPr>
          <w:sz w:val="28"/>
          <w:szCs w:val="20"/>
        </w:rPr>
        <w:t>При метаморфизме полевошпат-кварцевых пород происходит миг</w:t>
      </w:r>
      <w:r>
        <w:rPr>
          <w:sz w:val="28"/>
          <w:szCs w:val="20"/>
        </w:rPr>
        <w:softHyphen/>
        <w:t>рация урана от центра к периферии толщи.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Существенное изменение содержания урана вызывают процессы ультраметаморфизма и гранитизации. Особенно значительное обога</w:t>
      </w:r>
      <w:r>
        <w:rPr>
          <w:sz w:val="28"/>
          <w:szCs w:val="20"/>
        </w:rPr>
        <w:softHyphen/>
        <w:t>щение ураном происходит при щелочно-кремнистом метасоматозе.</w:t>
      </w:r>
    </w:p>
    <w:p w:rsidR="00467006" w:rsidRDefault="00467006">
      <w:pPr>
        <w:suppressAutoHyphens/>
        <w:autoSpaceDE w:val="0"/>
        <w:autoSpaceDN w:val="0"/>
        <w:adjustRightInd w:val="0"/>
        <w:spacing w:before="222" w:after="222"/>
        <w:ind w:left="550" w:right="176"/>
        <w:rPr>
          <w:sz w:val="28"/>
          <w:szCs w:val="20"/>
        </w:rPr>
      </w:pPr>
      <w:r>
        <w:rPr>
          <w:sz w:val="28"/>
          <w:szCs w:val="20"/>
        </w:rPr>
        <w:t>2.3 Осадочные породы.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Накопление урана в осадочных породах безусловно происходит очень не равномерно, из-за чего выделяют ряд геохимических комп</w:t>
      </w:r>
      <w:r>
        <w:rPr>
          <w:sz w:val="28"/>
          <w:szCs w:val="20"/>
        </w:rPr>
        <w:softHyphen/>
        <w:t>лексов.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Для грубых терригенных осадков кларки концентрации близки к единице. В мелкозернистых породах кларки урана значительно повы</w:t>
      </w:r>
      <w:r>
        <w:rPr>
          <w:sz w:val="28"/>
          <w:szCs w:val="20"/>
        </w:rPr>
        <w:softHyphen/>
        <w:t>шаются. Сильно влияет на содержание урана в осадочных породах органическое вещество, однако четкой связи не наблюдается. Низ</w:t>
      </w:r>
      <w:r>
        <w:rPr>
          <w:sz w:val="28"/>
          <w:szCs w:val="20"/>
        </w:rPr>
        <w:softHyphen/>
        <w:t>кое содержание урана характерно для известняков и мергелей, иск</w:t>
      </w:r>
      <w:r>
        <w:rPr>
          <w:sz w:val="28"/>
          <w:szCs w:val="20"/>
        </w:rPr>
        <w:softHyphen/>
        <w:t>лючение составляют битуминозные разновидности этих пород. Самые низкие содержания урана отмечены в ангидритах и каменных солях.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Изучение геохимии живого вещества показывает, что организмы не концентрируют уран. Однако отжившие свой срок организмы на различных стадиях диагенеза способны накапливать радиоактивный</w:t>
      </w:r>
    </w:p>
    <w:p w:rsidR="00467006" w:rsidRDefault="00467006">
      <w:pPr>
        <w:suppressAutoHyphens/>
        <w:autoSpaceDE w:val="0"/>
        <w:autoSpaceDN w:val="0"/>
        <w:adjustRightInd w:val="0"/>
        <w:ind w:right="176"/>
        <w:rPr>
          <w:sz w:val="28"/>
          <w:szCs w:val="20"/>
        </w:rPr>
      </w:pPr>
      <w:r>
        <w:rPr>
          <w:sz w:val="28"/>
          <w:szCs w:val="20"/>
        </w:rPr>
        <w:t>элемент до промышленных концентраций. Что они и делают при нали</w:t>
      </w:r>
      <w:r>
        <w:rPr>
          <w:sz w:val="28"/>
          <w:szCs w:val="20"/>
        </w:rPr>
        <w:softHyphen/>
        <w:t>чии вод с окислительной обстановкой, которая способствует мигра</w:t>
      </w:r>
      <w:r>
        <w:rPr>
          <w:sz w:val="28"/>
          <w:szCs w:val="20"/>
        </w:rPr>
        <w:softHyphen/>
        <w:t>ции урана.  В данных породах накопление урана связано с наложен</w:t>
      </w:r>
      <w:r>
        <w:rPr>
          <w:sz w:val="28"/>
          <w:szCs w:val="20"/>
        </w:rPr>
        <w:softHyphen/>
        <w:t>ными процессами.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Вместе с тем распространены предположительно первично ура</w:t>
      </w:r>
      <w:r>
        <w:rPr>
          <w:sz w:val="28"/>
          <w:szCs w:val="20"/>
        </w:rPr>
        <w:softHyphen/>
        <w:t>ноносные углеродисто-кремнистые и углеродо-глинистые сланцы. Максимальные содержания урана достигают 0.03%. Обогащенные прос</w:t>
      </w:r>
      <w:r>
        <w:rPr>
          <w:sz w:val="28"/>
          <w:szCs w:val="20"/>
        </w:rPr>
        <w:softHyphen/>
        <w:t>лои сложены углеродистыми сланцами обогащенные пиритом и фосфо</w:t>
      </w:r>
      <w:r>
        <w:rPr>
          <w:sz w:val="28"/>
          <w:szCs w:val="20"/>
        </w:rPr>
        <w:softHyphen/>
        <w:t>ритами. В не метаморфизованых углистых сланцах первичных урано</w:t>
      </w:r>
      <w:r>
        <w:rPr>
          <w:sz w:val="28"/>
          <w:szCs w:val="20"/>
        </w:rPr>
        <w:softHyphen/>
        <w:t>вых минералов не обнаружено. В качестве обогащаемых ураном выде</w:t>
      </w:r>
      <w:r>
        <w:rPr>
          <w:sz w:val="28"/>
          <w:szCs w:val="20"/>
        </w:rPr>
        <w:softHyphen/>
        <w:t>ляют фосфориты, в которых содержание урана возрастает с повыше</w:t>
      </w:r>
      <w:r>
        <w:rPr>
          <w:sz w:val="28"/>
          <w:szCs w:val="20"/>
        </w:rPr>
        <w:softHyphen/>
        <w:t>нием содержания фосфора. Фосфаты часто представлены франколитом (Са5(PO4,CO3)3F. Предположительно четырехвалентный уран изоморф</w:t>
      </w:r>
      <w:r>
        <w:rPr>
          <w:sz w:val="28"/>
          <w:szCs w:val="20"/>
        </w:rPr>
        <w:softHyphen/>
        <w:t>но замещает в нем кальций. Однако имеются экспериментальные дан</w:t>
      </w:r>
      <w:r>
        <w:rPr>
          <w:sz w:val="28"/>
          <w:szCs w:val="20"/>
        </w:rPr>
        <w:softHyphen/>
        <w:t>ные говорящее о значительной сорбции, видимо уранила, фосфатным веществом.</w:t>
      </w:r>
    </w:p>
    <w:p w:rsidR="00467006" w:rsidRDefault="00467006">
      <w:pPr>
        <w:suppressAutoHyphens/>
        <w:autoSpaceDE w:val="0"/>
        <w:autoSpaceDN w:val="0"/>
        <w:adjustRightInd w:val="0"/>
        <w:spacing w:before="222" w:after="222"/>
        <w:ind w:left="550" w:right="176"/>
        <w:rPr>
          <w:sz w:val="28"/>
          <w:szCs w:val="20"/>
        </w:rPr>
      </w:pPr>
      <w:r>
        <w:rPr>
          <w:sz w:val="28"/>
          <w:szCs w:val="20"/>
        </w:rPr>
        <w:t>3. Изоморфизм.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Изоморфизм -процесс при котором один ион замещает другой. Это возможно когда:</w:t>
      </w:r>
    </w:p>
    <w:p w:rsidR="00467006" w:rsidRDefault="00467006">
      <w:pPr>
        <w:suppressAutoHyphens/>
        <w:autoSpaceDE w:val="0"/>
        <w:autoSpaceDN w:val="0"/>
        <w:adjustRightInd w:val="0"/>
        <w:ind w:left="110" w:right="176"/>
        <w:rPr>
          <w:sz w:val="28"/>
          <w:szCs w:val="20"/>
        </w:rPr>
      </w:pPr>
      <w:r>
        <w:rPr>
          <w:sz w:val="28"/>
          <w:szCs w:val="20"/>
        </w:rPr>
        <w:t>1 колебание ионных радиусов не превышает более</w:t>
      </w:r>
    </w:p>
    <w:p w:rsidR="00467006" w:rsidRDefault="00467006">
      <w:pPr>
        <w:suppressAutoHyphens/>
        <w:autoSpaceDE w:val="0"/>
        <w:autoSpaceDN w:val="0"/>
        <w:adjustRightInd w:val="0"/>
        <w:ind w:right="176"/>
        <w:rPr>
          <w:sz w:val="28"/>
          <w:szCs w:val="20"/>
        </w:rPr>
      </w:pPr>
      <w:r>
        <w:rPr>
          <w:sz w:val="28"/>
          <w:szCs w:val="20"/>
        </w:rPr>
        <w:t>15% при нормальных температурах.</w:t>
      </w:r>
    </w:p>
    <w:p w:rsidR="00467006" w:rsidRDefault="00467006">
      <w:pPr>
        <w:suppressAutoHyphens/>
        <w:autoSpaceDE w:val="0"/>
        <w:autoSpaceDN w:val="0"/>
        <w:adjustRightInd w:val="0"/>
        <w:ind w:left="110" w:right="176"/>
        <w:rPr>
          <w:sz w:val="28"/>
          <w:szCs w:val="20"/>
        </w:rPr>
      </w:pPr>
      <w:r>
        <w:rPr>
          <w:sz w:val="28"/>
          <w:szCs w:val="20"/>
        </w:rPr>
        <w:t>2 Поляризация этих ионов должна быть одинаковой.</w:t>
      </w:r>
    </w:p>
    <w:p w:rsidR="00467006" w:rsidRDefault="00467006">
      <w:pPr>
        <w:suppressAutoHyphens/>
        <w:autoSpaceDE w:val="0"/>
        <w:autoSpaceDN w:val="0"/>
        <w:adjustRightInd w:val="0"/>
        <w:ind w:left="550" w:right="176"/>
        <w:jc w:val="both"/>
        <w:rPr>
          <w:sz w:val="28"/>
          <w:szCs w:val="20"/>
        </w:rPr>
      </w:pPr>
      <w:r>
        <w:rPr>
          <w:sz w:val="28"/>
          <w:szCs w:val="20"/>
        </w:rPr>
        <w:t>В изоморфизме с ураном уличены Th4+, Ce4+, Zr4+, Hf4+,TR3+,Y3+, Sc3+, Ca2+. Причем UO2-ThO2-Ceo2 способны</w:t>
      </w:r>
    </w:p>
    <w:p w:rsidR="00467006" w:rsidRDefault="00467006">
      <w:pPr>
        <w:suppressAutoHyphens/>
        <w:autoSpaceDE w:val="0"/>
        <w:autoSpaceDN w:val="0"/>
        <w:adjustRightInd w:val="0"/>
        <w:ind w:right="176"/>
        <w:jc w:val="both"/>
        <w:rPr>
          <w:sz w:val="28"/>
          <w:szCs w:val="20"/>
        </w:rPr>
      </w:pPr>
      <w:r>
        <w:rPr>
          <w:sz w:val="28"/>
          <w:szCs w:val="20"/>
        </w:rPr>
        <w:t>замещать друг друга в неограниченных колличествах. В изоморфизме по видемому может участвовать только четырехвалентный уран, так как у ионов шестивалентного урана слишком большой ионный радиус, а из-за высокой активности металлического урана в природе не об</w:t>
      </w:r>
      <w:r>
        <w:rPr>
          <w:sz w:val="28"/>
          <w:szCs w:val="20"/>
        </w:rPr>
        <w:softHyphen/>
        <w:t>наружено.</w:t>
      </w:r>
    </w:p>
    <w:p w:rsidR="00467006" w:rsidRDefault="00467006">
      <w:pPr>
        <w:suppressAutoHyphens/>
        <w:autoSpaceDE w:val="0"/>
        <w:autoSpaceDN w:val="0"/>
        <w:adjustRightInd w:val="0"/>
        <w:spacing w:before="222" w:after="222"/>
        <w:ind w:left="550" w:right="176"/>
        <w:rPr>
          <w:sz w:val="28"/>
          <w:szCs w:val="20"/>
        </w:rPr>
      </w:pPr>
      <w:r>
        <w:rPr>
          <w:sz w:val="28"/>
          <w:szCs w:val="20"/>
        </w:rPr>
        <w:t>Уран в различных геологических процессах.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Не смотря на сравнительно высокое содержание урана в магма</w:t>
      </w:r>
      <w:r>
        <w:rPr>
          <w:sz w:val="28"/>
          <w:szCs w:val="20"/>
        </w:rPr>
        <w:softHyphen/>
        <w:t>тических горных породах он практически не образует промышленных концентраций. Как уже отмечалось повышенные концентрации этого элемента отмечены в щелочных породах. В Ловозерском массиве ус</w:t>
      </w:r>
      <w:r>
        <w:rPr>
          <w:sz w:val="28"/>
          <w:szCs w:val="20"/>
        </w:rPr>
        <w:softHyphen/>
        <w:t>тановлена следующая примерная схема кристаллизации магмы: поле</w:t>
      </w:r>
      <w:r>
        <w:rPr>
          <w:sz w:val="28"/>
          <w:szCs w:val="20"/>
        </w:rPr>
        <w:softHyphen/>
        <w:t>вые шпаты, нефелин, эгирин, лампрофиллит, эвдиалит, ферсманит, лопарит. По приведенной последовательности можно предположить, что в щелочных расплавах первыми кристаллизуются минералы содер</w:t>
      </w:r>
      <w:r>
        <w:rPr>
          <w:sz w:val="28"/>
          <w:szCs w:val="20"/>
        </w:rPr>
        <w:softHyphen/>
        <w:t>жащие ионы с меньшими валентностями. Причем чем выше концентра</w:t>
      </w:r>
      <w:r>
        <w:rPr>
          <w:sz w:val="28"/>
          <w:szCs w:val="20"/>
        </w:rPr>
        <w:softHyphen/>
        <w:t>ция щелочей относительно концентрации высоковалентных катионов, тем сильнее влияние этих щелочей на роль высоковалентных кватио</w:t>
      </w:r>
      <w:r>
        <w:rPr>
          <w:sz w:val="28"/>
          <w:szCs w:val="20"/>
        </w:rPr>
        <w:softHyphen/>
        <w:t>нов в минералообразовании. Так появление титанн-цирконий-нио</w:t>
      </w:r>
      <w:r>
        <w:rPr>
          <w:sz w:val="28"/>
          <w:szCs w:val="20"/>
        </w:rPr>
        <w:softHyphen/>
        <w:t>бий-силикатов определяет начало вовлечение урана в магматическое минералообразование. На этом этапе повышаются содержания урана в породообразующих минералах. При повышеной щелочности относитель</w:t>
      </w:r>
      <w:r>
        <w:rPr>
          <w:sz w:val="28"/>
          <w:szCs w:val="20"/>
        </w:rPr>
        <w:softHyphen/>
        <w:t>но концентрации Al3+,Fe3+,Ti4+, циркон и торит оразоватся не мо</w:t>
      </w:r>
      <w:r>
        <w:rPr>
          <w:sz w:val="28"/>
          <w:szCs w:val="20"/>
        </w:rPr>
        <w:softHyphen/>
        <w:t>гут, в результате проявляются ангидридные свойства циркония и кристаллизуется эвдиалит (Na,Ca)6Zr[Si6O18](Cl,OH), это также справедливо и для урана. По силе основности был составлен ряд определяющий вовлечение указаных элементов в состав породообра</w:t>
      </w:r>
      <w:r>
        <w:rPr>
          <w:sz w:val="28"/>
          <w:szCs w:val="20"/>
        </w:rPr>
        <w:softHyphen/>
        <w:t>зующих минералов.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На основе изученных данных уран уличен в корреляционной связи с относительным содержанием щелочей . Эта корреляция не имеет прямой зависимости ,а подчиняется пропорциональной связи со степенью агпаитности пород, отражающей соотношения в магмати</w:t>
      </w:r>
      <w:r>
        <w:rPr>
          <w:sz w:val="28"/>
          <w:szCs w:val="20"/>
        </w:rPr>
        <w:softHyphen/>
        <w:t>ческом расплаве оснований с кислотными остатками.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ураноносных пегматитах концентрация редкоземельных эле</w:t>
      </w:r>
      <w:r>
        <w:rPr>
          <w:sz w:val="28"/>
          <w:szCs w:val="20"/>
        </w:rPr>
        <w:softHyphen/>
        <w:t>ментов превышает в 50-80 раз соответствующие кларки .Для пегма</w:t>
      </w:r>
      <w:r>
        <w:rPr>
          <w:sz w:val="28"/>
          <w:szCs w:val="20"/>
        </w:rPr>
        <w:softHyphen/>
        <w:t>титов характерно разделение этих элементов на две группы - церия и иттрия. Уран чаще связан с группой иттрия. До 98% урана сосре</w:t>
      </w:r>
      <w:r>
        <w:rPr>
          <w:sz w:val="28"/>
          <w:szCs w:val="20"/>
        </w:rPr>
        <w:softHyphen/>
        <w:t>доточено в акцессорных и собственных минералах. Концентрации урана достигают десятых долей процента от массы пегматитовой жи</w:t>
      </w:r>
      <w:r>
        <w:rPr>
          <w:sz w:val="28"/>
          <w:szCs w:val="20"/>
        </w:rPr>
        <w:softHyphen/>
        <w:t>лы.</w:t>
      </w:r>
    </w:p>
    <w:p w:rsidR="00467006" w:rsidRDefault="00467006">
      <w:pPr>
        <w:suppressAutoHyphens/>
        <w:autoSpaceDE w:val="0"/>
        <w:autoSpaceDN w:val="0"/>
        <w:adjustRightInd w:val="0"/>
        <w:spacing w:before="222" w:after="222"/>
        <w:ind w:left="550" w:right="176"/>
        <w:rPr>
          <w:sz w:val="28"/>
          <w:szCs w:val="20"/>
        </w:rPr>
      </w:pPr>
      <w:r>
        <w:rPr>
          <w:sz w:val="28"/>
          <w:szCs w:val="20"/>
        </w:rPr>
        <w:t>Геохимия урана в экзогенных процессах.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Химическое выветривание оказывает наибольшее влияние на распределение урана в осадочных породах. Эти процессы связаны с изменением валентного состояния урана под воздействием кислоро</w:t>
      </w:r>
      <w:r>
        <w:rPr>
          <w:sz w:val="28"/>
          <w:szCs w:val="20"/>
        </w:rPr>
        <w:softHyphen/>
        <w:t>досодержащих вод. Так как эти воды могут иметь потенциал до 600 мВ, они легко переводят четырехвалентный уран в легко раст</w:t>
      </w:r>
      <w:r>
        <w:rPr>
          <w:sz w:val="28"/>
          <w:szCs w:val="20"/>
        </w:rPr>
        <w:softHyphen/>
        <w:t>воримый шестивалентный.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Для урана и других элементов выделен ряд геохимических барьеров - участков резкого изменения миграционной способности, окислительный, восстановительный сероводородный, восстановитель</w:t>
      </w:r>
      <w:r>
        <w:rPr>
          <w:sz w:val="28"/>
          <w:szCs w:val="20"/>
        </w:rPr>
        <w:softHyphen/>
        <w:t>ный гелеевый, щелочной, кислый, испарительный, сорбционный.</w:t>
      </w:r>
    </w:p>
    <w:p w:rsidR="00467006" w:rsidRDefault="00467006">
      <w:pPr>
        <w:suppressAutoHyphens/>
        <w:autoSpaceDE w:val="0"/>
        <w:autoSpaceDN w:val="0"/>
        <w:adjustRightInd w:val="0"/>
        <w:ind w:right="176" w:firstLine="550"/>
        <w:jc w:val="both"/>
        <w:rPr>
          <w:sz w:val="28"/>
          <w:szCs w:val="20"/>
        </w:rPr>
      </w:pPr>
      <w:r>
        <w:rPr>
          <w:sz w:val="28"/>
          <w:szCs w:val="20"/>
        </w:rPr>
        <w:t>Как установлено в поверхностных водах уран переходит из-за наличия кислорода в шестивалентную форму которая легко перено</w:t>
      </w:r>
      <w:r>
        <w:rPr>
          <w:sz w:val="28"/>
          <w:szCs w:val="20"/>
        </w:rPr>
        <w:softHyphen/>
        <w:t>сится водными потоками. Для осаждения урана необходима востано</w:t>
      </w:r>
      <w:r>
        <w:rPr>
          <w:sz w:val="28"/>
          <w:szCs w:val="20"/>
        </w:rPr>
        <w:softHyphen/>
        <w:t>вительная среда которая характерна для придонных частей океанов или достаточно больших глубин. На границе где окислительная обс</w:t>
      </w:r>
      <w:r>
        <w:rPr>
          <w:sz w:val="28"/>
          <w:szCs w:val="20"/>
        </w:rPr>
        <w:softHyphen/>
        <w:t>тановка сменяется восстановительной получается геохимический барьер вдоль которого начинается осаждение четырехвалентного урана.</w:t>
      </w:r>
    </w:p>
    <w:p w:rsidR="00467006" w:rsidRDefault="00467006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0"/>
        </w:rPr>
      </w:pPr>
      <w:r>
        <w:rPr>
          <w:sz w:val="28"/>
          <w:szCs w:val="20"/>
        </w:rPr>
        <w:t>Существенную роль в накоплении урана играют процессы адсорб</w:t>
      </w:r>
      <w:r>
        <w:rPr>
          <w:sz w:val="28"/>
          <w:szCs w:val="20"/>
        </w:rPr>
        <w:softHyphen/>
        <w:t>ции которыесвязывают ион UO2+2</w:t>
      </w:r>
      <w:bookmarkStart w:id="0" w:name="_GoBack"/>
      <w:bookmarkEnd w:id="0"/>
    </w:p>
    <w:sectPr w:rsidR="00467006">
      <w:pgSz w:w="12240" w:h="15840" w:code="1"/>
      <w:pgMar w:top="1417" w:right="1227" w:bottom="1417" w:left="122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4EE"/>
    <w:rsid w:val="00467006"/>
    <w:rsid w:val="00A564EE"/>
    <w:rsid w:val="00D80A10"/>
    <w:rsid w:val="00D9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109D7-9E81-4C0B-A19F-0C0C4E84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***SVC Computers***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Марина Алексеевна Палей</dc:creator>
  <cp:keywords/>
  <dc:description/>
  <cp:lastModifiedBy>admin</cp:lastModifiedBy>
  <cp:revision>2</cp:revision>
  <dcterms:created xsi:type="dcterms:W3CDTF">2014-02-11T18:33:00Z</dcterms:created>
  <dcterms:modified xsi:type="dcterms:W3CDTF">2014-02-11T18:33:00Z</dcterms:modified>
</cp:coreProperties>
</file>