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D7" w:rsidRDefault="00B7137E">
      <w:pPr>
        <w:ind w:firstLine="284"/>
        <w:jc w:val="center"/>
        <w:rPr>
          <w:sz w:val="28"/>
        </w:rPr>
      </w:pPr>
      <w:r>
        <w:rPr>
          <w:sz w:val="28"/>
        </w:rPr>
        <w:t>Производство серной кислоты нитрозным способом.</w:t>
      </w:r>
    </w:p>
    <w:p w:rsidR="00DF19D7" w:rsidRDefault="00DF19D7">
      <w:pPr>
        <w:ind w:firstLine="284"/>
        <w:jc w:val="center"/>
        <w:rPr>
          <w:sz w:val="28"/>
          <w:lang w:val="en-US"/>
        </w:rPr>
      </w:pPr>
    </w:p>
    <w:p w:rsidR="00DF19D7" w:rsidRDefault="00B7137E">
      <w:pPr>
        <w:ind w:firstLine="284"/>
        <w:jc w:val="both"/>
        <w:rPr>
          <w:sz w:val="24"/>
        </w:rPr>
      </w:pPr>
      <w:r>
        <w:rPr>
          <w:sz w:val="24"/>
        </w:rPr>
        <w:t>Технологическая схема производства серной кислоты контактным путём хорошо известна из школьных учебников. В нашей стране используется и другой, так называемый нитрозный, способ её получения.</w:t>
      </w:r>
    </w:p>
    <w:p w:rsidR="00DF19D7" w:rsidRDefault="00B7137E">
      <w:pPr>
        <w:ind w:firstLine="284"/>
        <w:jc w:val="both"/>
        <w:rPr>
          <w:sz w:val="24"/>
        </w:rPr>
      </w:pPr>
      <w:r>
        <w:rPr>
          <w:sz w:val="24"/>
        </w:rPr>
        <w:t>На первой стадии, одинаковой для обоих методов, получают</w:t>
      </w:r>
      <w:r>
        <w:t xml:space="preserve"> </w:t>
      </w:r>
      <w:r>
        <w:rPr>
          <w:sz w:val="24"/>
        </w:rPr>
        <w:t xml:space="preserve">сернистый ангидрит </w:t>
      </w:r>
      <w:r>
        <w:rPr>
          <w:sz w:val="24"/>
          <w:lang w:val="en-US"/>
        </w:rPr>
        <w:t>CO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. Исходным сырьём может быть, в принципе, любое вещество, содержащее серу: природные сульфиды железа (прежде всего, пирит </w:t>
      </w:r>
      <w:r>
        <w:rPr>
          <w:sz w:val="24"/>
          <w:lang w:val="en-US"/>
        </w:rPr>
        <w:t>FeS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)</w:t>
      </w:r>
      <w:r>
        <w:rPr>
          <w:sz w:val="24"/>
        </w:rPr>
        <w:t xml:space="preserve">, а также сульфиды меди и никеля, сульфидные полиметаллические руды, гипс </w:t>
      </w:r>
      <w:r>
        <w:rPr>
          <w:sz w:val="24"/>
          <w:lang w:val="en-US"/>
        </w:rPr>
        <w:t>CaSO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.</w:t>
      </w:r>
      <w:r>
        <w:rPr>
          <w:sz w:val="24"/>
          <w:lang w:val="en-US"/>
        </w:rPr>
        <w:t>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O </w:t>
      </w:r>
      <w:r>
        <w:rPr>
          <w:sz w:val="24"/>
        </w:rPr>
        <w:t>и элементарные сера. Всё больше и больше используют газы, которые выделяются при переработке и сжигании горючих ископаемых (угля, нефти), содержащих соединения серы.</w:t>
      </w:r>
    </w:p>
    <w:p w:rsidR="00DF19D7" w:rsidRDefault="00B7137E">
      <w:pPr>
        <w:ind w:firstLine="284"/>
        <w:jc w:val="both"/>
        <w:rPr>
          <w:sz w:val="24"/>
        </w:rPr>
      </w:pPr>
      <w:r>
        <w:rPr>
          <w:sz w:val="24"/>
        </w:rPr>
        <w:t xml:space="preserve">Полученный 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окисляют до 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, </w:t>
      </w:r>
      <w:r>
        <w:rPr>
          <w:sz w:val="24"/>
        </w:rPr>
        <w:t>используется для этого в нитрозном методе используется окислы азота. С этой стадии оба метода отличаются друг от друга.</w:t>
      </w:r>
    </w:p>
    <w:p w:rsidR="00DF19D7" w:rsidRDefault="00B7137E">
      <w:pPr>
        <w:ind w:firstLine="284"/>
        <w:jc w:val="both"/>
        <w:rPr>
          <w:sz w:val="24"/>
        </w:rPr>
      </w:pPr>
      <w:r>
        <w:rPr>
          <w:sz w:val="24"/>
        </w:rPr>
        <w:t xml:space="preserve">В специальной окислительной башне 3 смешивают окись азота </w:t>
      </w:r>
      <w:r>
        <w:rPr>
          <w:sz w:val="24"/>
          <w:lang w:val="en-US"/>
        </w:rPr>
        <w:t>NO</w:t>
      </w:r>
      <w:r>
        <w:rPr>
          <w:sz w:val="24"/>
        </w:rPr>
        <w:t xml:space="preserve"> и </w:t>
      </w:r>
      <w:r>
        <w:rPr>
          <w:sz w:val="24"/>
          <w:lang w:val="en-US"/>
        </w:rPr>
        <w:t>NO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с воздухом в таком соотношении, чтобы половина имеющихся </w:t>
      </w:r>
      <w:r>
        <w:rPr>
          <w:sz w:val="24"/>
          <w:lang w:val="en-US"/>
        </w:rPr>
        <w:t xml:space="preserve">NO </w:t>
      </w:r>
      <w:r>
        <w:rPr>
          <w:sz w:val="24"/>
        </w:rPr>
        <w:t xml:space="preserve">и </w:t>
      </w:r>
      <w:r>
        <w:rPr>
          <w:sz w:val="24"/>
          <w:lang w:val="en-US"/>
        </w:rPr>
        <w:t>NO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.</w:t>
      </w:r>
    </w:p>
    <w:p w:rsidR="00DF19D7" w:rsidRDefault="00B7137E">
      <w:pPr>
        <w:ind w:firstLine="284"/>
        <w:jc w:val="center"/>
        <w:rPr>
          <w:sz w:val="24"/>
          <w:vertAlign w:val="subscript"/>
          <w:lang w:val="en-US"/>
        </w:rPr>
      </w:pPr>
      <w:r>
        <w:rPr>
          <w:sz w:val="24"/>
          <w:lang w:val="en-US"/>
        </w:rPr>
        <w:t>2NO + 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AE"/>
      </w:r>
      <w:r>
        <w:rPr>
          <w:sz w:val="24"/>
          <w:lang w:val="en-US"/>
        </w:rPr>
        <w:t xml:space="preserve"> 2NO</w:t>
      </w:r>
      <w:r>
        <w:rPr>
          <w:sz w:val="24"/>
          <w:vertAlign w:val="subscript"/>
          <w:lang w:val="en-US"/>
        </w:rPr>
        <w:t>2</w:t>
      </w:r>
    </w:p>
    <w:p w:rsidR="00DF19D7" w:rsidRDefault="00B7137E">
      <w:pPr>
        <w:ind w:firstLine="284"/>
        <w:jc w:val="both"/>
        <w:rPr>
          <w:sz w:val="24"/>
        </w:rPr>
      </w:pPr>
      <w:r>
        <w:rPr>
          <w:sz w:val="24"/>
        </w:rPr>
        <w:t xml:space="preserve">В результате газовая смесь содержит равные </w:t>
      </w:r>
      <w:r>
        <w:rPr>
          <w:sz w:val="24"/>
          <w:lang w:val="en-US"/>
        </w:rPr>
        <w:t xml:space="preserve">NO </w:t>
      </w:r>
      <w:r>
        <w:rPr>
          <w:sz w:val="24"/>
        </w:rPr>
        <w:t xml:space="preserve">и </w:t>
      </w:r>
      <w:r>
        <w:rPr>
          <w:sz w:val="24"/>
          <w:lang w:val="en-US"/>
        </w:rPr>
        <w:t>NO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>. Она подаётся в башни 4 и 5, орошаемые 75% - ной серной кислотой; здесь смесь окислов азота поглощается с образованием нитрозиллерной кислоты:</w:t>
      </w:r>
    </w:p>
    <w:p w:rsidR="00DF19D7" w:rsidRDefault="00B7137E">
      <w:pPr>
        <w:ind w:firstLine="284"/>
        <w:jc w:val="center"/>
        <w:rPr>
          <w:sz w:val="24"/>
          <w:lang w:val="en-US"/>
        </w:rPr>
      </w:pPr>
      <w:r>
        <w:rPr>
          <w:sz w:val="24"/>
          <w:lang w:val="en-US"/>
        </w:rPr>
        <w:t>NO + NO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 xml:space="preserve">4 </w:t>
      </w:r>
      <w:r>
        <w:rPr>
          <w:sz w:val="24"/>
          <w:lang w:val="en-US"/>
        </w:rPr>
        <w:sym w:font="Symbol" w:char="F0AE"/>
      </w:r>
      <w:r>
        <w:rPr>
          <w:sz w:val="24"/>
          <w:lang w:val="en-US"/>
        </w:rPr>
        <w:t>2NO(HSO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DF19D7" w:rsidRDefault="00B7137E">
      <w:pPr>
        <w:ind w:firstLine="284"/>
        <w:jc w:val="both"/>
        <w:rPr>
          <w:sz w:val="24"/>
        </w:rPr>
      </w:pPr>
      <w:r>
        <w:rPr>
          <w:sz w:val="24"/>
        </w:rPr>
        <w:t xml:space="preserve">Раствор нитрозиллерной кислоты в серной кислоте, называемый нитрозой, орошает башни 1 и 2, куда противотоком поступает 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и добавляется вода. В результате гидролиза нитрозиллерной кислоты образуется азотная кислота:</w:t>
      </w:r>
    </w:p>
    <w:p w:rsidR="00DF19D7" w:rsidRDefault="00B7137E">
      <w:pPr>
        <w:ind w:firstLine="284"/>
        <w:jc w:val="center"/>
        <w:rPr>
          <w:sz w:val="24"/>
          <w:lang w:val="en-US"/>
        </w:rPr>
      </w:pPr>
      <w:r>
        <w:rPr>
          <w:sz w:val="24"/>
          <w:lang w:val="en-US"/>
        </w:rPr>
        <w:t>NO(HSO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)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lang w:val="en-US"/>
        </w:rPr>
        <w:sym w:font="Symbol" w:char="F0AE"/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HNO</w:t>
      </w:r>
      <w:r>
        <w:rPr>
          <w:sz w:val="24"/>
          <w:vertAlign w:val="subscript"/>
          <w:lang w:val="en-US"/>
        </w:rPr>
        <w:t>2</w:t>
      </w:r>
    </w:p>
    <w:p w:rsidR="00DF19D7" w:rsidRDefault="00B7137E">
      <w:pPr>
        <w:ind w:firstLine="284"/>
        <w:jc w:val="both"/>
        <w:rPr>
          <w:sz w:val="24"/>
        </w:rPr>
      </w:pPr>
      <w:r>
        <w:rPr>
          <w:sz w:val="24"/>
        </w:rPr>
        <w:t xml:space="preserve">Она - то и окисляет 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по уравнению:</w:t>
      </w:r>
    </w:p>
    <w:p w:rsidR="00DF19D7" w:rsidRDefault="00B7137E">
      <w:pPr>
        <w:ind w:firstLine="284"/>
        <w:jc w:val="center"/>
        <w:rPr>
          <w:sz w:val="24"/>
          <w:lang w:val="en-US"/>
        </w:rPr>
      </w:pP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+ 2HNO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E"/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+ 2NO</w:t>
      </w:r>
    </w:p>
    <w:p w:rsidR="00DF19D7" w:rsidRDefault="00B7137E">
      <w:pPr>
        <w:ind w:firstLine="284"/>
        <w:jc w:val="both"/>
        <w:rPr>
          <w:sz w:val="24"/>
        </w:rPr>
      </w:pPr>
      <w:r>
        <w:rPr>
          <w:sz w:val="24"/>
        </w:rPr>
        <w:t xml:space="preserve">В нижней части башен 1 и 2 накапливается 75% - ная серная кислота, естественно, в большем количестве, чем её было затрачено на приготовление нитрозы (ведь добавляется «новорождённая» серная кислота). Окись азота </w:t>
      </w:r>
      <w:r>
        <w:rPr>
          <w:sz w:val="24"/>
          <w:lang w:val="en-US"/>
        </w:rPr>
        <w:t>NO</w:t>
      </w:r>
      <w:r>
        <w:rPr>
          <w:sz w:val="24"/>
        </w:rPr>
        <w:t xml:space="preserve"> возвращается снова на окисление. Поскольку некоторое количество её меряется с выхлопными газами, приходится добавлять в систему </w:t>
      </w:r>
      <w:r>
        <w:rPr>
          <w:sz w:val="24"/>
          <w:lang w:val="en-US"/>
        </w:rPr>
        <w:t>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, </w:t>
      </w:r>
      <w:r>
        <w:rPr>
          <w:sz w:val="24"/>
        </w:rPr>
        <w:t>служащую источником окислов азота.</w:t>
      </w:r>
    </w:p>
    <w:p w:rsidR="00DF19D7" w:rsidRDefault="00B7137E">
      <w:pPr>
        <w:ind w:firstLine="284"/>
        <w:jc w:val="both"/>
        <w:rPr>
          <w:sz w:val="24"/>
          <w:lang w:val="en-US"/>
        </w:rPr>
      </w:pPr>
      <w:r>
        <w:rPr>
          <w:sz w:val="24"/>
        </w:rPr>
        <w:t xml:space="preserve">Недостаток башенного метода состоит в том, что полученная серная кислота имеет концентрацию лишь 75% (при большей концентрации плохо идёт гидролиз нитрозиллерной кислоты). Концентрирование же серной кислоты упариванием представляет дополнительную трудность. Преимущество этого метода в том, что примеси содержащиеся в 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, не влияют на ход процесса, так что исходный 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достаточно очистить от пыли, т.е. механических загрязнений. Естественно, башенная серная кислота бывает недостаточно чистой, что ограничивает её применение.</w:t>
      </w:r>
      <w:bookmarkStart w:id="0" w:name="_GoBack"/>
      <w:bookmarkEnd w:id="0"/>
    </w:p>
    <w:sectPr w:rsidR="00DF19D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37E"/>
    <w:rsid w:val="004D193C"/>
    <w:rsid w:val="00B7137E"/>
    <w:rsid w:val="00D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701EF-4603-4827-9969-4A42CAE2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Company>ИЦИИ ИПС РАН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схема производства серной кислоты контактным путём хорошо известна из школьных учебников</dc:title>
  <dc:subject/>
  <dc:creator>Осипов Геннадий Семенович</dc:creator>
  <cp:keywords/>
  <dc:description/>
  <cp:lastModifiedBy>admin</cp:lastModifiedBy>
  <cp:revision>2</cp:revision>
  <cp:lastPrinted>1899-12-31T22:00:00Z</cp:lastPrinted>
  <dcterms:created xsi:type="dcterms:W3CDTF">2014-02-11T18:05:00Z</dcterms:created>
  <dcterms:modified xsi:type="dcterms:W3CDTF">2014-02-11T18:05:00Z</dcterms:modified>
</cp:coreProperties>
</file>