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B1E" w:rsidRDefault="00A56B1E">
      <w:pPr>
        <w:jc w:val="center"/>
        <w:rPr>
          <w:sz w:val="28"/>
          <w:szCs w:val="28"/>
        </w:rPr>
      </w:pPr>
      <w:r>
        <w:rPr>
          <w:sz w:val="28"/>
          <w:szCs w:val="28"/>
        </w:rPr>
        <w:t>Один из ВУЗов России</w:t>
      </w:r>
    </w:p>
    <w:p w:rsidR="00A56B1E" w:rsidRDefault="00A56B1E">
      <w:pPr>
        <w:jc w:val="center"/>
        <w:rPr>
          <w:sz w:val="28"/>
          <w:szCs w:val="28"/>
        </w:rPr>
      </w:pPr>
    </w:p>
    <w:p w:rsidR="00A56B1E" w:rsidRDefault="00A56B1E">
      <w:pPr>
        <w:jc w:val="center"/>
        <w:rPr>
          <w:sz w:val="28"/>
          <w:szCs w:val="28"/>
        </w:rPr>
      </w:pPr>
    </w:p>
    <w:p w:rsidR="00A56B1E" w:rsidRDefault="00A56B1E">
      <w:pPr>
        <w:jc w:val="center"/>
        <w:rPr>
          <w:sz w:val="28"/>
          <w:szCs w:val="28"/>
        </w:rPr>
      </w:pPr>
    </w:p>
    <w:p w:rsidR="00A56B1E" w:rsidRDefault="00A56B1E">
      <w:pPr>
        <w:jc w:val="center"/>
        <w:rPr>
          <w:sz w:val="28"/>
          <w:szCs w:val="28"/>
        </w:rPr>
      </w:pPr>
    </w:p>
    <w:p w:rsidR="00A56B1E" w:rsidRDefault="00A56B1E">
      <w:pPr>
        <w:jc w:val="center"/>
        <w:rPr>
          <w:sz w:val="28"/>
          <w:szCs w:val="28"/>
        </w:rPr>
      </w:pPr>
    </w:p>
    <w:p w:rsidR="00A56B1E" w:rsidRDefault="00A56B1E">
      <w:pPr>
        <w:jc w:val="center"/>
        <w:rPr>
          <w:sz w:val="28"/>
          <w:szCs w:val="28"/>
        </w:rPr>
      </w:pPr>
    </w:p>
    <w:p w:rsidR="00A56B1E" w:rsidRDefault="00A56B1E">
      <w:pPr>
        <w:jc w:val="center"/>
        <w:rPr>
          <w:sz w:val="28"/>
          <w:szCs w:val="28"/>
        </w:rPr>
      </w:pPr>
    </w:p>
    <w:p w:rsidR="00A56B1E" w:rsidRDefault="00A56B1E">
      <w:pPr>
        <w:jc w:val="center"/>
        <w:rPr>
          <w:sz w:val="28"/>
          <w:szCs w:val="28"/>
        </w:rPr>
      </w:pPr>
    </w:p>
    <w:p w:rsidR="00A56B1E" w:rsidRDefault="00A56B1E">
      <w:pPr>
        <w:pStyle w:val="1"/>
        <w:jc w:val="center"/>
      </w:pPr>
      <w:bookmarkStart w:id="0" w:name="_Toc75060339"/>
      <w:bookmarkStart w:id="1" w:name="_Toc75152364"/>
      <w:bookmarkStart w:id="2" w:name="_Toc75155571"/>
      <w:r>
        <w:t>Курсовая работа</w:t>
      </w:r>
      <w:bookmarkEnd w:id="0"/>
      <w:bookmarkEnd w:id="1"/>
      <w:bookmarkEnd w:id="2"/>
    </w:p>
    <w:p w:rsidR="00A56B1E" w:rsidRDefault="00A56B1E"/>
    <w:p w:rsidR="00A56B1E" w:rsidRDefault="00A56B1E"/>
    <w:p w:rsidR="00A56B1E" w:rsidRDefault="00A56B1E">
      <w:pPr>
        <w:pStyle w:val="4"/>
        <w:ind w:firstLine="0"/>
        <w:rPr>
          <w:b w:val="0"/>
          <w:bCs w:val="0"/>
          <w:sz w:val="32"/>
          <w:szCs w:val="32"/>
        </w:rPr>
      </w:pPr>
      <w:r>
        <w:rPr>
          <w:b w:val="0"/>
          <w:bCs w:val="0"/>
          <w:sz w:val="32"/>
          <w:szCs w:val="32"/>
        </w:rPr>
        <w:t xml:space="preserve">по предмету «Экономика предприятия» </w:t>
      </w:r>
    </w:p>
    <w:p w:rsidR="00A56B1E" w:rsidRDefault="00A56B1E">
      <w:pPr>
        <w:pStyle w:val="4"/>
        <w:ind w:firstLine="0"/>
        <w:rPr>
          <w:b w:val="0"/>
          <w:bCs w:val="0"/>
          <w:sz w:val="32"/>
          <w:szCs w:val="32"/>
        </w:rPr>
      </w:pPr>
      <w:r>
        <w:rPr>
          <w:b w:val="0"/>
          <w:bCs w:val="0"/>
          <w:sz w:val="32"/>
          <w:szCs w:val="32"/>
        </w:rPr>
        <w:t>тема: Таможенное регулирование в России</w:t>
      </w:r>
    </w:p>
    <w:p w:rsidR="00A56B1E" w:rsidRDefault="00A56B1E">
      <w:pPr>
        <w:jc w:val="center"/>
        <w:rPr>
          <w:sz w:val="32"/>
          <w:szCs w:val="32"/>
        </w:rPr>
      </w:pPr>
    </w:p>
    <w:p w:rsidR="00A56B1E" w:rsidRDefault="00A56B1E">
      <w:pPr>
        <w:jc w:val="center"/>
        <w:rPr>
          <w:sz w:val="32"/>
          <w:szCs w:val="32"/>
        </w:rPr>
      </w:pPr>
    </w:p>
    <w:p w:rsidR="00A56B1E" w:rsidRDefault="00A56B1E">
      <w:pPr>
        <w:jc w:val="center"/>
        <w:rPr>
          <w:sz w:val="32"/>
          <w:szCs w:val="32"/>
        </w:rPr>
      </w:pPr>
    </w:p>
    <w:p w:rsidR="00A56B1E" w:rsidRDefault="00A56B1E">
      <w:pPr>
        <w:jc w:val="center"/>
        <w:rPr>
          <w:sz w:val="32"/>
          <w:szCs w:val="32"/>
        </w:rPr>
      </w:pPr>
    </w:p>
    <w:p w:rsidR="00A56B1E" w:rsidRDefault="00A56B1E">
      <w:pPr>
        <w:jc w:val="center"/>
        <w:rPr>
          <w:sz w:val="32"/>
          <w:szCs w:val="32"/>
        </w:rPr>
      </w:pPr>
    </w:p>
    <w:p w:rsidR="00A56B1E" w:rsidRDefault="00A56B1E">
      <w:pPr>
        <w:jc w:val="center"/>
        <w:rPr>
          <w:sz w:val="32"/>
          <w:szCs w:val="32"/>
        </w:rPr>
      </w:pPr>
    </w:p>
    <w:p w:rsidR="00A56B1E" w:rsidRDefault="00A56B1E">
      <w:pPr>
        <w:jc w:val="center"/>
        <w:rPr>
          <w:sz w:val="32"/>
          <w:szCs w:val="32"/>
        </w:rPr>
      </w:pPr>
    </w:p>
    <w:p w:rsidR="00A56B1E" w:rsidRDefault="00A56B1E">
      <w:pPr>
        <w:jc w:val="center"/>
        <w:rPr>
          <w:sz w:val="32"/>
          <w:szCs w:val="32"/>
        </w:rPr>
      </w:pPr>
    </w:p>
    <w:tbl>
      <w:tblPr>
        <w:tblW w:w="0" w:type="auto"/>
        <w:tblInd w:w="6948" w:type="dxa"/>
        <w:tblLook w:val="0000" w:firstRow="0" w:lastRow="0" w:firstColumn="0" w:lastColumn="0" w:noHBand="0" w:noVBand="0"/>
      </w:tblPr>
      <w:tblGrid>
        <w:gridCol w:w="2623"/>
      </w:tblGrid>
      <w:tr w:rsidR="00A56B1E">
        <w:tc>
          <w:tcPr>
            <w:tcW w:w="2623" w:type="dxa"/>
          </w:tcPr>
          <w:p w:rsidR="00A56B1E" w:rsidRDefault="00A56B1E">
            <w:pPr>
              <w:rPr>
                <w:sz w:val="22"/>
                <w:szCs w:val="22"/>
              </w:rPr>
            </w:pPr>
            <w:r>
              <w:rPr>
                <w:sz w:val="22"/>
                <w:szCs w:val="22"/>
              </w:rPr>
              <w:t>Выполнил:</w:t>
            </w:r>
          </w:p>
        </w:tc>
      </w:tr>
      <w:tr w:rsidR="00A56B1E">
        <w:tc>
          <w:tcPr>
            <w:tcW w:w="2623" w:type="dxa"/>
          </w:tcPr>
          <w:p w:rsidR="00A56B1E" w:rsidRDefault="00A56B1E">
            <w:pPr>
              <w:rPr>
                <w:sz w:val="22"/>
                <w:szCs w:val="22"/>
              </w:rPr>
            </w:pPr>
            <w:r>
              <w:rPr>
                <w:sz w:val="22"/>
                <w:szCs w:val="22"/>
              </w:rPr>
              <w:t>Я</w:t>
            </w:r>
          </w:p>
        </w:tc>
      </w:tr>
      <w:tr w:rsidR="00A56B1E">
        <w:tc>
          <w:tcPr>
            <w:tcW w:w="2623" w:type="dxa"/>
          </w:tcPr>
          <w:p w:rsidR="00A56B1E" w:rsidRDefault="00A56B1E">
            <w:pPr>
              <w:rPr>
                <w:sz w:val="22"/>
                <w:szCs w:val="22"/>
              </w:rPr>
            </w:pPr>
          </w:p>
        </w:tc>
      </w:tr>
      <w:tr w:rsidR="00A56B1E">
        <w:tc>
          <w:tcPr>
            <w:tcW w:w="2623" w:type="dxa"/>
          </w:tcPr>
          <w:p w:rsidR="00A56B1E" w:rsidRDefault="00A56B1E">
            <w:pPr>
              <w:rPr>
                <w:sz w:val="22"/>
                <w:szCs w:val="22"/>
              </w:rPr>
            </w:pPr>
            <w:r>
              <w:rPr>
                <w:sz w:val="22"/>
                <w:szCs w:val="22"/>
              </w:rPr>
              <w:t>Руководитель:</w:t>
            </w:r>
          </w:p>
        </w:tc>
      </w:tr>
      <w:tr w:rsidR="00A56B1E">
        <w:tc>
          <w:tcPr>
            <w:tcW w:w="2623" w:type="dxa"/>
          </w:tcPr>
          <w:p w:rsidR="00A56B1E" w:rsidRDefault="00A56B1E">
            <w:pPr>
              <w:rPr>
                <w:sz w:val="22"/>
                <w:szCs w:val="22"/>
              </w:rPr>
            </w:pPr>
            <w:r>
              <w:rPr>
                <w:sz w:val="22"/>
                <w:szCs w:val="22"/>
              </w:rPr>
              <w:t>Одна приятная женщина</w:t>
            </w:r>
          </w:p>
        </w:tc>
      </w:tr>
    </w:tbl>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jc w:val="right"/>
        <w:rPr>
          <w:sz w:val="22"/>
          <w:szCs w:val="22"/>
        </w:rPr>
      </w:pPr>
    </w:p>
    <w:p w:rsidR="00A56B1E" w:rsidRDefault="00A56B1E">
      <w:pPr>
        <w:pStyle w:val="6"/>
      </w:pPr>
    </w:p>
    <w:p w:rsidR="00A56B1E" w:rsidRDefault="00A56B1E">
      <w:pPr>
        <w:pStyle w:val="6"/>
      </w:pPr>
    </w:p>
    <w:p w:rsidR="00A56B1E" w:rsidRDefault="00A56B1E"/>
    <w:p w:rsidR="00A56B1E" w:rsidRDefault="00A56B1E">
      <w:pPr>
        <w:pStyle w:val="6"/>
      </w:pPr>
      <w:r>
        <w:t>Санкт-Петербург 2004</w:t>
      </w:r>
    </w:p>
    <w:p w:rsidR="00A56B1E" w:rsidRDefault="00A56B1E"/>
    <w:p w:rsidR="00A56B1E" w:rsidRDefault="00A56B1E">
      <w:pPr>
        <w:pStyle w:val="1"/>
        <w:ind w:left="360"/>
        <w:jc w:val="center"/>
        <w:rPr>
          <w:rStyle w:val="a5"/>
          <w:b w:val="0"/>
          <w:noProof/>
          <w:sz w:val="28"/>
        </w:rPr>
      </w:pPr>
      <w:bookmarkStart w:id="3" w:name="_Toc71402187"/>
      <w:bookmarkStart w:id="4" w:name="_Toc75060340"/>
      <w:bookmarkStart w:id="5" w:name="_Toc75152365"/>
      <w:bookmarkStart w:id="6" w:name="_Toc75155572"/>
      <w:r>
        <w:t>Оглавление</w:t>
      </w:r>
      <w:bookmarkEnd w:id="3"/>
      <w:bookmarkEnd w:id="4"/>
      <w:bookmarkEnd w:id="5"/>
      <w:bookmarkEnd w:id="6"/>
    </w:p>
    <w:p w:rsidR="00A56B1E" w:rsidRDefault="00A56B1E">
      <w:pPr>
        <w:pStyle w:val="11"/>
        <w:tabs>
          <w:tab w:val="left" w:pos="1200"/>
          <w:tab w:val="right" w:leader="dot" w:pos="9345"/>
        </w:tabs>
        <w:spacing w:line="480" w:lineRule="auto"/>
        <w:rPr>
          <w:rStyle w:val="a5"/>
          <w:b/>
          <w:noProof/>
          <w:sz w:val="28"/>
        </w:rPr>
      </w:pP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1.</w:t>
      </w:r>
      <w:r w:rsidRPr="00574ADE">
        <w:rPr>
          <w:rStyle w:val="a5"/>
          <w:b/>
          <w:noProof/>
          <w:sz w:val="28"/>
        </w:rPr>
        <w:tab/>
        <w:t>Введение</w:t>
      </w:r>
      <w:r w:rsidRPr="00574ADE">
        <w:rPr>
          <w:rStyle w:val="a5"/>
          <w:b/>
          <w:noProof/>
          <w:webHidden/>
          <w:sz w:val="28"/>
        </w:rPr>
        <w:tab/>
        <w:t>2</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2.</w:t>
      </w:r>
      <w:r w:rsidRPr="00574ADE">
        <w:rPr>
          <w:rStyle w:val="a5"/>
          <w:b/>
          <w:noProof/>
          <w:sz w:val="28"/>
        </w:rPr>
        <w:tab/>
        <w:t>Цели и функции таможенного регулирования</w:t>
      </w:r>
      <w:r w:rsidRPr="00574ADE">
        <w:rPr>
          <w:rStyle w:val="a5"/>
          <w:b/>
          <w:noProof/>
          <w:webHidden/>
          <w:sz w:val="28"/>
        </w:rPr>
        <w:tab/>
        <w:t>3</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3.</w:t>
      </w:r>
      <w:r w:rsidRPr="00574ADE">
        <w:rPr>
          <w:rStyle w:val="a5"/>
          <w:b/>
          <w:noProof/>
          <w:sz w:val="28"/>
        </w:rPr>
        <w:tab/>
        <w:t>Таможенное регулирование: методы его осуществления</w:t>
      </w:r>
      <w:r w:rsidRPr="00574ADE">
        <w:rPr>
          <w:rStyle w:val="a5"/>
          <w:b/>
          <w:noProof/>
          <w:webHidden/>
          <w:sz w:val="28"/>
        </w:rPr>
        <w:tab/>
        <w:t>6</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4.</w:t>
      </w:r>
      <w:r w:rsidRPr="00574ADE">
        <w:rPr>
          <w:rStyle w:val="a5"/>
          <w:b/>
          <w:noProof/>
          <w:sz w:val="28"/>
        </w:rPr>
        <w:tab/>
        <w:t>Понятие, предмет и метод таможенного права России</w:t>
      </w:r>
      <w:r w:rsidRPr="00574ADE">
        <w:rPr>
          <w:rStyle w:val="a5"/>
          <w:b/>
          <w:noProof/>
          <w:webHidden/>
          <w:sz w:val="28"/>
        </w:rPr>
        <w:tab/>
        <w:t>7</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5.</w:t>
      </w:r>
      <w:r w:rsidRPr="00574ADE">
        <w:rPr>
          <w:rStyle w:val="a5"/>
          <w:b/>
          <w:noProof/>
          <w:sz w:val="28"/>
        </w:rPr>
        <w:tab/>
        <w:t>Таможенные платежи</w:t>
      </w:r>
      <w:r w:rsidRPr="00574ADE">
        <w:rPr>
          <w:rStyle w:val="a5"/>
          <w:b/>
          <w:noProof/>
          <w:webHidden/>
          <w:sz w:val="28"/>
        </w:rPr>
        <w:tab/>
        <w:t>11</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5.1</w:t>
      </w:r>
      <w:r w:rsidRPr="00574ADE">
        <w:rPr>
          <w:rStyle w:val="a5"/>
          <w:b/>
          <w:noProof/>
          <w:sz w:val="28"/>
        </w:rPr>
        <w:tab/>
        <w:t>Таможенный тариф Российской Федерации</w:t>
      </w:r>
      <w:r w:rsidRPr="00574ADE">
        <w:rPr>
          <w:rStyle w:val="a5"/>
          <w:b/>
          <w:noProof/>
          <w:webHidden/>
          <w:sz w:val="28"/>
        </w:rPr>
        <w:tab/>
        <w:t>12</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6.</w:t>
      </w:r>
      <w:r w:rsidRPr="00574ADE">
        <w:rPr>
          <w:rStyle w:val="a5"/>
          <w:b/>
          <w:noProof/>
          <w:sz w:val="28"/>
        </w:rPr>
        <w:tab/>
        <w:t>Валютный контроль в таможенных органах</w:t>
      </w:r>
      <w:r w:rsidRPr="00574ADE">
        <w:rPr>
          <w:rStyle w:val="a5"/>
          <w:b/>
          <w:noProof/>
          <w:webHidden/>
          <w:sz w:val="28"/>
        </w:rPr>
        <w:tab/>
        <w:t>19</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7.</w:t>
      </w:r>
      <w:r w:rsidRPr="00574ADE">
        <w:rPr>
          <w:rStyle w:val="a5"/>
          <w:b/>
          <w:noProof/>
          <w:sz w:val="28"/>
        </w:rPr>
        <w:tab/>
        <w:t>Присоединение России к ВТО</w:t>
      </w:r>
      <w:r w:rsidRPr="00574ADE">
        <w:rPr>
          <w:rStyle w:val="a5"/>
          <w:b/>
          <w:noProof/>
          <w:webHidden/>
          <w:sz w:val="28"/>
        </w:rPr>
        <w:tab/>
        <w:t>21</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7.1</w:t>
      </w:r>
      <w:r w:rsidRPr="00574ADE">
        <w:rPr>
          <w:rStyle w:val="a5"/>
          <w:b/>
          <w:noProof/>
          <w:sz w:val="28"/>
        </w:rPr>
        <w:tab/>
        <w:t>Цель создания и основные функции ВТО</w:t>
      </w:r>
      <w:r w:rsidRPr="00574ADE">
        <w:rPr>
          <w:rStyle w:val="a5"/>
          <w:b/>
          <w:noProof/>
          <w:webHidden/>
          <w:sz w:val="28"/>
        </w:rPr>
        <w:tab/>
        <w:t>21</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7.2</w:t>
      </w:r>
      <w:r w:rsidRPr="00574ADE">
        <w:rPr>
          <w:rStyle w:val="a5"/>
          <w:b/>
          <w:noProof/>
          <w:sz w:val="28"/>
        </w:rPr>
        <w:tab/>
        <w:t>Основные проблемы присоединения России к ВТО</w:t>
      </w:r>
      <w:r w:rsidRPr="00574ADE">
        <w:rPr>
          <w:rStyle w:val="a5"/>
          <w:b/>
          <w:noProof/>
          <w:webHidden/>
          <w:sz w:val="28"/>
        </w:rPr>
        <w:tab/>
        <w:t>23</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8.</w:t>
      </w:r>
      <w:r w:rsidRPr="00574ADE">
        <w:rPr>
          <w:rStyle w:val="a5"/>
          <w:b/>
          <w:noProof/>
          <w:sz w:val="28"/>
        </w:rPr>
        <w:tab/>
        <w:t>Заключение</w:t>
      </w:r>
      <w:r w:rsidRPr="00574ADE">
        <w:rPr>
          <w:rStyle w:val="a5"/>
          <w:b/>
          <w:noProof/>
          <w:webHidden/>
          <w:sz w:val="28"/>
        </w:rPr>
        <w:tab/>
        <w:t>26</w:t>
      </w:r>
    </w:p>
    <w:p w:rsidR="00A56B1E" w:rsidRDefault="00A56B1E">
      <w:pPr>
        <w:pStyle w:val="11"/>
        <w:tabs>
          <w:tab w:val="left" w:pos="1200"/>
          <w:tab w:val="right" w:leader="dot" w:pos="9345"/>
        </w:tabs>
        <w:spacing w:line="480" w:lineRule="auto"/>
        <w:rPr>
          <w:rStyle w:val="a5"/>
          <w:b/>
          <w:noProof/>
          <w:sz w:val="28"/>
        </w:rPr>
      </w:pPr>
      <w:r w:rsidRPr="00574ADE">
        <w:rPr>
          <w:rStyle w:val="a5"/>
          <w:b/>
          <w:noProof/>
          <w:sz w:val="28"/>
        </w:rPr>
        <w:t>9.</w:t>
      </w:r>
      <w:r w:rsidRPr="00574ADE">
        <w:rPr>
          <w:rStyle w:val="a5"/>
          <w:b/>
          <w:noProof/>
          <w:sz w:val="28"/>
        </w:rPr>
        <w:tab/>
        <w:t>Список источников</w:t>
      </w:r>
      <w:r w:rsidRPr="00574ADE">
        <w:rPr>
          <w:rStyle w:val="a5"/>
          <w:b/>
          <w:noProof/>
          <w:webHidden/>
          <w:sz w:val="28"/>
        </w:rPr>
        <w:tab/>
        <w:t>28</w:t>
      </w:r>
    </w:p>
    <w:p w:rsidR="00A56B1E" w:rsidRDefault="00A56B1E">
      <w:pPr>
        <w:pStyle w:val="11"/>
        <w:tabs>
          <w:tab w:val="left" w:pos="1200"/>
          <w:tab w:val="right" w:leader="dot" w:pos="9345"/>
        </w:tabs>
        <w:spacing w:line="480" w:lineRule="auto"/>
        <w:rPr>
          <w:rStyle w:val="a5"/>
          <w:b/>
          <w:noProof/>
        </w:rPr>
      </w:pPr>
    </w:p>
    <w:p w:rsidR="00A56B1E" w:rsidRDefault="00A56B1E"/>
    <w:p w:rsidR="00A56B1E" w:rsidRDefault="00A56B1E">
      <w:pPr>
        <w:pStyle w:val="11"/>
        <w:tabs>
          <w:tab w:val="left" w:pos="1200"/>
          <w:tab w:val="right" w:leader="dot" w:pos="9345"/>
        </w:tabs>
        <w:spacing w:line="480" w:lineRule="auto"/>
        <w:rPr>
          <w:rStyle w:val="a5"/>
          <w:b/>
          <w:noProof/>
        </w:rPr>
      </w:pPr>
    </w:p>
    <w:p w:rsidR="00A56B1E" w:rsidRDefault="00A56B1E">
      <w:pPr>
        <w:pStyle w:val="a6"/>
        <w:tabs>
          <w:tab w:val="clear" w:pos="4677"/>
          <w:tab w:val="clear" w:pos="9355"/>
        </w:tabs>
      </w:pPr>
    </w:p>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 w:rsidR="00A56B1E" w:rsidRDefault="00A56B1E">
      <w:pPr>
        <w:pStyle w:val="1"/>
        <w:numPr>
          <w:ilvl w:val="0"/>
          <w:numId w:val="37"/>
        </w:numPr>
        <w:jc w:val="center"/>
      </w:pPr>
      <w:bookmarkStart w:id="7" w:name="_Toc75155573"/>
      <w:r>
        <w:t>Введение</w:t>
      </w:r>
      <w:bookmarkEnd w:id="7"/>
    </w:p>
    <w:p w:rsidR="00A56B1E" w:rsidRDefault="00A56B1E"/>
    <w:p w:rsidR="00A56B1E" w:rsidRDefault="00A56B1E">
      <w:pPr>
        <w:pStyle w:val="a7"/>
        <w:spacing w:beforeAutospacing="0" w:afterAutospacing="0"/>
        <w:ind w:firstLine="708"/>
        <w:jc w:val="both"/>
        <w:rPr>
          <w:sz w:val="27"/>
          <w:szCs w:val="27"/>
        </w:rPr>
      </w:pPr>
      <w:r>
        <w:rPr>
          <w:sz w:val="27"/>
          <w:szCs w:val="27"/>
        </w:rPr>
        <w:t>Тема данной курсовой работы  «Таможенное регулирование в России».        Выбору этой темы способствовала чрезвычайная важность таможенной политики в современной экономической жизни. Таможенная политика государства играет решающую  роль  во  внешнеэкономических  отношениях   России. Грамотно  построенная  налоговая  система  в  области  внешнеэкономической  деятельности,  ее  структура,  цели  налоговой  политики    окажут  огромное  влияние  и  на  функционирование  экономики  в  целом,   и  на  все  макроэкономические  показатели  развития  страны,  и  на  предпринимательскую  активность  юридических  и  физических  лиц. Таким  образом,  налогообложение  является  одной  из  важнейших  составляющих  внешнеэкономической  политики  государства.</w:t>
      </w:r>
    </w:p>
    <w:p w:rsidR="00A56B1E" w:rsidRDefault="00A56B1E">
      <w:pPr>
        <w:pStyle w:val="a7"/>
        <w:spacing w:beforeAutospacing="0" w:afterAutospacing="0"/>
        <w:ind w:firstLine="708"/>
        <w:jc w:val="both"/>
        <w:rPr>
          <w:sz w:val="27"/>
          <w:szCs w:val="27"/>
        </w:rPr>
      </w:pPr>
      <w:r>
        <w:rPr>
          <w:sz w:val="27"/>
          <w:szCs w:val="27"/>
        </w:rPr>
        <w:t xml:space="preserve"> Таможенная политика – это мощный рычаг, при помощи которого государство может и  стимулировать рост отечественного  производства, особенно  в  секторе  производства  экспортной  продукции, и  ввоз  импортных  товаров, призывая тем самым отечественных производителей к конкурентной борьбе. Также эта тема представляет  некоторый интерес в свете вступления Российской Федерации во Всемирную торговую организацию. Это потребует  значительных изменений в таможенной политике государства, в том числе снижения ввозных платежей, уравнивания условий функционирования на российском рынке отечественных и зарубежных производителей. В  курсовой  работе для более полного освещения темы  будут рассмотрены правовые аспекты таможенной политики, системы государственных таможенных органов,  а также таможенные платежи, их виды, и их  роль во внешнеэкономической деятельности государства.  </w:t>
      </w:r>
    </w:p>
    <w:p w:rsidR="00A56B1E" w:rsidRDefault="00A56B1E">
      <w:pPr>
        <w:pStyle w:val="a7"/>
        <w:spacing w:beforeAutospacing="0" w:afterAutospacing="0"/>
        <w:ind w:firstLine="708"/>
        <w:jc w:val="both"/>
        <w:rPr>
          <w:sz w:val="27"/>
          <w:szCs w:val="27"/>
        </w:rPr>
      </w:pPr>
      <w:r>
        <w:rPr>
          <w:sz w:val="27"/>
          <w:szCs w:val="27"/>
        </w:rPr>
        <w:t>Существо</w:t>
      </w:r>
      <w:r>
        <w:rPr>
          <w:sz w:val="27"/>
          <w:szCs w:val="27"/>
        </w:rPr>
        <w:softHyphen/>
        <w:t>вание противодействующих друг другу государств, ста</w:t>
      </w:r>
      <w:r>
        <w:rPr>
          <w:sz w:val="27"/>
          <w:szCs w:val="27"/>
        </w:rPr>
        <w:softHyphen/>
        <w:t>вит перед национальными правительствами задачу обес</w:t>
      </w:r>
      <w:r>
        <w:rPr>
          <w:sz w:val="27"/>
          <w:szCs w:val="27"/>
        </w:rPr>
        <w:softHyphen/>
        <w:t>печения национальных интересов, в том числе за счет протекционистских мер.  На  сегодняшний  день  в  импорте  Российской  Федерации,  как  и  во  всей  экономике  нашей страны, происходят  глубокие  изменения.  Если  раньше внешнеэкономическая  деятельность,  а значит  и  импорт  товаров  и  услуг,  была  монопольной  сферой  деятельности  государства,  то  сегодня  ситуация  изменилась:  Российская  Федерация пошла  по  пути  либерализации  внешней  торговли,  открыв  свободный  доступ  к  участию  в  ней  предприятий,  организаций  и  других  хозяйствующих  субъектов.</w:t>
      </w:r>
    </w:p>
    <w:p w:rsidR="00A56B1E" w:rsidRDefault="00A56B1E">
      <w:pPr>
        <w:pStyle w:val="a7"/>
        <w:spacing w:beforeAutospacing="0" w:afterAutospacing="0"/>
        <w:ind w:firstLine="708"/>
        <w:jc w:val="both"/>
        <w:rPr>
          <w:sz w:val="27"/>
          <w:szCs w:val="27"/>
        </w:rPr>
      </w:pPr>
      <w:r>
        <w:rPr>
          <w:sz w:val="27"/>
          <w:szCs w:val="27"/>
        </w:rPr>
        <w:t>Основная задача государства в области международной торговли – помочь экспортерам вывезти как можно больше своей продукции, сделав их товары наиболее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A56B1E" w:rsidRDefault="00A56B1E">
      <w:pPr>
        <w:pStyle w:val="a7"/>
        <w:spacing w:beforeAutospacing="0" w:afterAutospacing="0"/>
        <w:ind w:firstLine="708"/>
        <w:jc w:val="both"/>
        <w:rPr>
          <w:sz w:val="27"/>
          <w:szCs w:val="27"/>
        </w:rPr>
      </w:pPr>
      <w:r>
        <w:rPr>
          <w:sz w:val="27"/>
          <w:szCs w:val="27"/>
        </w:rPr>
        <w:t>Средства регулирования внешней торговли могут принимать различные формы, включая как, непосредст</w:t>
      </w:r>
      <w:r>
        <w:rPr>
          <w:sz w:val="27"/>
          <w:szCs w:val="27"/>
        </w:rPr>
        <w:softHyphen/>
        <w:t>венно воздействующие на цену товара (тарифы, налоги, акцизные и прочие   сборы), так и ограничиваю</w:t>
      </w:r>
      <w:r>
        <w:rPr>
          <w:sz w:val="27"/>
          <w:szCs w:val="27"/>
        </w:rPr>
        <w:softHyphen/>
        <w:t>щие стоимостные объемы или количество поступающего товара (количественные ограничения, лицензии, «добро</w:t>
      </w:r>
      <w:r>
        <w:rPr>
          <w:sz w:val="27"/>
          <w:szCs w:val="27"/>
        </w:rPr>
        <w:softHyphen/>
        <w:t>вольные» ограничения экспорта и т. д.).</w:t>
      </w:r>
    </w:p>
    <w:p w:rsidR="00A56B1E" w:rsidRDefault="00A56B1E">
      <w:pPr>
        <w:pStyle w:val="a7"/>
        <w:spacing w:beforeAutospacing="0" w:afterAutospacing="0"/>
        <w:ind w:firstLine="708"/>
        <w:jc w:val="both"/>
        <w:rPr>
          <w:sz w:val="27"/>
          <w:szCs w:val="27"/>
        </w:rPr>
      </w:pPr>
      <w:r>
        <w:rPr>
          <w:sz w:val="27"/>
          <w:szCs w:val="27"/>
        </w:rPr>
        <w:t>Наиболее распространенными средствами служат та</w:t>
      </w:r>
      <w:r>
        <w:rPr>
          <w:sz w:val="27"/>
          <w:szCs w:val="27"/>
        </w:rPr>
        <w:softHyphen/>
        <w:t>моженные тарифы, целями использования которых явля</w:t>
      </w:r>
      <w:r>
        <w:rPr>
          <w:sz w:val="27"/>
          <w:szCs w:val="27"/>
        </w:rPr>
        <w:softHyphen/>
        <w:t>ются получение дополнительных финансовых средств (как правило, для развивающихся стран), регулирова</w:t>
      </w:r>
      <w:r>
        <w:rPr>
          <w:sz w:val="27"/>
          <w:szCs w:val="27"/>
        </w:rPr>
        <w:softHyphen/>
        <w:t>ние внешнеторговых потоков (более типично для раз</w:t>
      </w:r>
      <w:r>
        <w:rPr>
          <w:sz w:val="27"/>
          <w:szCs w:val="27"/>
        </w:rPr>
        <w:softHyphen/>
        <w:t>витых государств) или защита национальных произво</w:t>
      </w:r>
      <w:r>
        <w:rPr>
          <w:sz w:val="27"/>
          <w:szCs w:val="27"/>
        </w:rPr>
        <w:softHyphen/>
        <w:t>дителей (главным образом в трудоемких отраслях).</w:t>
      </w:r>
    </w:p>
    <w:p w:rsidR="00A56B1E" w:rsidRDefault="00A56B1E">
      <w:pPr>
        <w:pStyle w:val="a7"/>
        <w:spacing w:beforeAutospacing="0" w:afterAutospacing="0"/>
        <w:ind w:firstLine="708"/>
        <w:jc w:val="both"/>
        <w:rPr>
          <w:sz w:val="27"/>
          <w:szCs w:val="27"/>
        </w:rPr>
      </w:pPr>
      <w:r>
        <w:rPr>
          <w:sz w:val="27"/>
          <w:szCs w:val="27"/>
        </w:rPr>
        <w:t>Именно поэтому важно оценить эффективность та</w:t>
      </w:r>
      <w:r>
        <w:rPr>
          <w:sz w:val="27"/>
          <w:szCs w:val="27"/>
        </w:rPr>
        <w:softHyphen/>
        <w:t>моженного налогообложения, дать общую характеристи</w:t>
      </w:r>
      <w:r>
        <w:rPr>
          <w:sz w:val="27"/>
          <w:szCs w:val="27"/>
        </w:rPr>
        <w:softHyphen/>
        <w:t>ку таможенных пошлин, а также проанализировать таможенные тарифы как реестр налогооблагаемых товар</w:t>
      </w:r>
      <w:r>
        <w:rPr>
          <w:sz w:val="27"/>
          <w:szCs w:val="27"/>
        </w:rPr>
        <w:softHyphen/>
        <w:t>ных позиций.</w:t>
      </w:r>
    </w:p>
    <w:p w:rsidR="00A56B1E" w:rsidRDefault="00A56B1E">
      <w:pPr>
        <w:pStyle w:val="a7"/>
        <w:spacing w:beforeAutospacing="0" w:afterAutospacing="0"/>
        <w:ind w:firstLine="708"/>
        <w:jc w:val="both"/>
        <w:rPr>
          <w:sz w:val="27"/>
          <w:szCs w:val="27"/>
        </w:rPr>
      </w:pPr>
      <w:r>
        <w:rPr>
          <w:sz w:val="27"/>
          <w:szCs w:val="27"/>
        </w:rPr>
        <w:t>Цель  курсовой  работы  -  раскрыть действующую  систему  налогообложения   внешнеторговой деятельности в  Российской  Федерации,  рассмотреть виды таможенных платежей, их классификацию и роль, основные цели и инструменты осуществления таможенного регулирования, а также осветить основные проблемы, связанные с присоединением России к ВТО.</w:t>
      </w:r>
    </w:p>
    <w:p w:rsidR="00A56B1E" w:rsidRDefault="00A56B1E">
      <w:pPr>
        <w:pStyle w:val="a7"/>
        <w:spacing w:beforeAutospacing="0" w:afterAutospacing="0"/>
        <w:ind w:firstLine="708"/>
        <w:jc w:val="both"/>
        <w:rPr>
          <w:sz w:val="27"/>
          <w:szCs w:val="27"/>
        </w:rPr>
      </w:pPr>
    </w:p>
    <w:p w:rsidR="00A56B1E" w:rsidRDefault="00A56B1E">
      <w:pPr>
        <w:pStyle w:val="1"/>
        <w:numPr>
          <w:ilvl w:val="0"/>
          <w:numId w:val="37"/>
        </w:numPr>
        <w:jc w:val="center"/>
        <w:rPr>
          <w:iCs/>
        </w:rPr>
      </w:pPr>
      <w:bookmarkStart w:id="8" w:name="_Toc75155574"/>
      <w:r>
        <w:rPr>
          <w:iCs/>
        </w:rPr>
        <w:t>Цели и функции таможенного регулирования</w:t>
      </w:r>
      <w:bookmarkEnd w:id="8"/>
    </w:p>
    <w:p w:rsidR="00A56B1E" w:rsidRDefault="00A56B1E">
      <w:pPr>
        <w:pStyle w:val="a7"/>
        <w:spacing w:beforeAutospacing="0" w:afterAutospacing="0"/>
        <w:jc w:val="center"/>
        <w:rPr>
          <w:i/>
          <w:sz w:val="28"/>
          <w:szCs w:val="28"/>
        </w:rPr>
      </w:pPr>
    </w:p>
    <w:p w:rsidR="00A56B1E" w:rsidRDefault="00A56B1E">
      <w:pPr>
        <w:pStyle w:val="a7"/>
        <w:spacing w:beforeAutospacing="0" w:afterAutospacing="0"/>
        <w:ind w:firstLine="708"/>
        <w:jc w:val="both"/>
        <w:rPr>
          <w:sz w:val="27"/>
          <w:szCs w:val="27"/>
        </w:rPr>
      </w:pPr>
      <w:r>
        <w:rPr>
          <w:sz w:val="27"/>
          <w:szCs w:val="27"/>
        </w:rPr>
        <w:t>Основной целью таможенного регулирования любого госу</w:t>
      </w:r>
      <w:r>
        <w:rPr>
          <w:sz w:val="27"/>
          <w:szCs w:val="27"/>
        </w:rPr>
        <w:softHyphen/>
        <w:t>дарства является обеспечение его экономических интере</w:t>
      </w:r>
      <w:r>
        <w:rPr>
          <w:sz w:val="27"/>
          <w:szCs w:val="27"/>
        </w:rPr>
        <w:softHyphen/>
        <w:t>сов, а именно:</w:t>
      </w:r>
    </w:p>
    <w:p w:rsidR="00A56B1E" w:rsidRDefault="00A56B1E">
      <w:pPr>
        <w:pStyle w:val="a7"/>
        <w:spacing w:beforeAutospacing="0" w:afterAutospacing="0"/>
        <w:ind w:firstLine="708"/>
        <w:jc w:val="both"/>
      </w:pPr>
    </w:p>
    <w:p w:rsidR="00A56B1E" w:rsidRDefault="00A56B1E">
      <w:pPr>
        <w:numPr>
          <w:ilvl w:val="0"/>
          <w:numId w:val="1"/>
        </w:numPr>
        <w:spacing w:before="100" w:after="100"/>
        <w:jc w:val="both"/>
      </w:pPr>
      <w:r>
        <w:rPr>
          <w:sz w:val="27"/>
          <w:szCs w:val="27"/>
        </w:rPr>
        <w:t xml:space="preserve">участие в реализации торгово-политических задач по защите российского рынка, стимулированию развития национальной экономики; </w:t>
      </w:r>
    </w:p>
    <w:p w:rsidR="00A56B1E" w:rsidRDefault="00A56B1E">
      <w:pPr>
        <w:numPr>
          <w:ilvl w:val="0"/>
          <w:numId w:val="1"/>
        </w:numPr>
        <w:spacing w:before="100" w:after="100"/>
        <w:jc w:val="both"/>
      </w:pPr>
      <w:r>
        <w:rPr>
          <w:sz w:val="27"/>
          <w:szCs w:val="27"/>
        </w:rPr>
        <w:t xml:space="preserve">содействие проведению структурной перестройки; </w:t>
      </w:r>
    </w:p>
    <w:p w:rsidR="00A56B1E" w:rsidRDefault="00A56B1E">
      <w:pPr>
        <w:numPr>
          <w:ilvl w:val="0"/>
          <w:numId w:val="1"/>
        </w:numPr>
        <w:spacing w:before="100" w:after="100"/>
        <w:jc w:val="both"/>
      </w:pPr>
      <w:r>
        <w:rPr>
          <w:sz w:val="27"/>
          <w:szCs w:val="27"/>
        </w:rPr>
        <w:t>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w:t>
      </w:r>
    </w:p>
    <w:p w:rsidR="00A56B1E" w:rsidRDefault="00A56B1E">
      <w:pPr>
        <w:numPr>
          <w:ilvl w:val="0"/>
          <w:numId w:val="1"/>
        </w:numPr>
        <w:spacing w:before="100" w:after="100"/>
        <w:jc w:val="both"/>
        <w:rPr>
          <w:sz w:val="27"/>
          <w:szCs w:val="27"/>
        </w:rPr>
      </w:pPr>
      <w:r>
        <w:rPr>
          <w:sz w:val="27"/>
          <w:szCs w:val="27"/>
        </w:rPr>
        <w:t>обеспечение наиболее эффективного использования инструментов таможенного контроля и регулирования то</w:t>
      </w:r>
      <w:r>
        <w:rPr>
          <w:sz w:val="27"/>
          <w:szCs w:val="27"/>
        </w:rPr>
        <w:softHyphen/>
        <w:t>варообмена на таможенной территории России;</w:t>
      </w:r>
    </w:p>
    <w:p w:rsidR="00A56B1E" w:rsidRDefault="00A56B1E">
      <w:pPr>
        <w:numPr>
          <w:ilvl w:val="0"/>
          <w:numId w:val="1"/>
        </w:numPr>
        <w:spacing w:before="100" w:after="100"/>
        <w:jc w:val="both"/>
        <w:rPr>
          <w:sz w:val="27"/>
          <w:szCs w:val="27"/>
        </w:rPr>
      </w:pPr>
      <w:r>
        <w:rPr>
          <w:sz w:val="27"/>
          <w:szCs w:val="27"/>
        </w:rPr>
        <w:t>участие в реализации торгово-политических задач по защите российского рынка;</w:t>
      </w:r>
    </w:p>
    <w:p w:rsidR="00A56B1E" w:rsidRDefault="00A56B1E">
      <w:pPr>
        <w:numPr>
          <w:ilvl w:val="0"/>
          <w:numId w:val="1"/>
        </w:numPr>
        <w:spacing w:before="100" w:after="100"/>
        <w:jc w:val="both"/>
        <w:rPr>
          <w:sz w:val="27"/>
          <w:szCs w:val="27"/>
        </w:rPr>
      </w:pPr>
      <w:r>
        <w:rPr>
          <w:sz w:val="27"/>
          <w:szCs w:val="27"/>
        </w:rPr>
        <w:t>стимулирование развития национальной экономики;</w:t>
      </w:r>
    </w:p>
    <w:p w:rsidR="00A56B1E" w:rsidRDefault="00A56B1E">
      <w:pPr>
        <w:numPr>
          <w:ilvl w:val="0"/>
          <w:numId w:val="1"/>
        </w:numPr>
        <w:spacing w:before="100" w:after="100"/>
        <w:jc w:val="both"/>
        <w:rPr>
          <w:sz w:val="27"/>
          <w:szCs w:val="27"/>
        </w:rPr>
      </w:pPr>
      <w:r>
        <w:rPr>
          <w:sz w:val="27"/>
          <w:szCs w:val="27"/>
        </w:rPr>
        <w:t>содействие проведению структурной перестройки и реализации других задач экономической политики Рос</w:t>
      </w:r>
      <w:r>
        <w:rPr>
          <w:sz w:val="27"/>
          <w:szCs w:val="27"/>
        </w:rPr>
        <w:softHyphen/>
        <w:t>сии;</w:t>
      </w:r>
    </w:p>
    <w:p w:rsidR="00A56B1E" w:rsidRDefault="00A56B1E">
      <w:pPr>
        <w:pStyle w:val="a7"/>
        <w:spacing w:beforeAutospacing="0" w:afterAutospacing="0"/>
        <w:ind w:firstLine="708"/>
        <w:jc w:val="both"/>
      </w:pPr>
      <w:r>
        <w:rPr>
          <w:sz w:val="27"/>
          <w:szCs w:val="27"/>
        </w:rPr>
        <w:t>• иные цели, определяемые Президентом, Федераль</w:t>
      </w:r>
      <w:r>
        <w:rPr>
          <w:sz w:val="27"/>
          <w:szCs w:val="27"/>
        </w:rPr>
        <w:softHyphen/>
        <w:t>ным Собранием и Правительством Российской Федерации</w:t>
      </w:r>
      <w:r>
        <w:t>.</w:t>
      </w:r>
    </w:p>
    <w:p w:rsidR="00A56B1E" w:rsidRDefault="00A56B1E">
      <w:pPr>
        <w:pStyle w:val="a7"/>
        <w:spacing w:beforeAutospacing="0" w:afterAutospacing="0"/>
        <w:ind w:firstLine="708"/>
        <w:jc w:val="both"/>
      </w:pPr>
      <w:r>
        <w:rPr>
          <w:sz w:val="27"/>
          <w:szCs w:val="27"/>
        </w:rPr>
        <w:t xml:space="preserve">В соответствии с указанными целями </w:t>
      </w:r>
      <w:r>
        <w:rPr>
          <w:rStyle w:val="a8"/>
          <w:b w:val="0"/>
          <w:bCs w:val="0"/>
          <w:sz w:val="27"/>
          <w:szCs w:val="27"/>
        </w:rPr>
        <w:t xml:space="preserve">на таможенные органы РФ возложены следующие основные функции: </w:t>
      </w:r>
    </w:p>
    <w:p w:rsidR="00A56B1E" w:rsidRDefault="00A56B1E">
      <w:pPr>
        <w:numPr>
          <w:ilvl w:val="0"/>
          <w:numId w:val="2"/>
        </w:numPr>
        <w:spacing w:before="100" w:after="100"/>
        <w:jc w:val="both"/>
      </w:pPr>
      <w:r>
        <w:rPr>
          <w:sz w:val="27"/>
          <w:szCs w:val="27"/>
        </w:rPr>
        <w:t>защита экономических интересов РФ;</w:t>
      </w:r>
      <w:r>
        <w:t xml:space="preserve"> </w:t>
      </w:r>
    </w:p>
    <w:p w:rsidR="00A56B1E" w:rsidRDefault="00A56B1E">
      <w:pPr>
        <w:numPr>
          <w:ilvl w:val="0"/>
          <w:numId w:val="2"/>
        </w:numPr>
        <w:spacing w:before="100" w:after="100"/>
        <w:jc w:val="both"/>
      </w:pPr>
      <w:r>
        <w:rPr>
          <w:sz w:val="27"/>
          <w:szCs w:val="27"/>
        </w:rPr>
        <w:t>обеспечение в пределах своей компетенции экономической безопасности РФ;</w:t>
      </w:r>
      <w:r>
        <w:t xml:space="preserve"> </w:t>
      </w:r>
    </w:p>
    <w:p w:rsidR="00A56B1E" w:rsidRDefault="00A56B1E">
      <w:pPr>
        <w:numPr>
          <w:ilvl w:val="0"/>
          <w:numId w:val="2"/>
        </w:numPr>
        <w:spacing w:before="100" w:after="100"/>
        <w:jc w:val="both"/>
      </w:pPr>
      <w:r>
        <w:rPr>
          <w:sz w:val="27"/>
          <w:szCs w:val="27"/>
        </w:rPr>
        <w:t>принятие средств таможенного регулирования торгово-экономических отношений;</w:t>
      </w:r>
      <w:r>
        <w:t xml:space="preserve"> </w:t>
      </w:r>
    </w:p>
    <w:p w:rsidR="00A56B1E" w:rsidRDefault="00A56B1E">
      <w:pPr>
        <w:numPr>
          <w:ilvl w:val="0"/>
          <w:numId w:val="2"/>
        </w:numPr>
        <w:spacing w:before="100" w:after="100"/>
        <w:ind w:left="714" w:hanging="357"/>
        <w:jc w:val="both"/>
      </w:pPr>
      <w:r>
        <w:rPr>
          <w:sz w:val="27"/>
          <w:szCs w:val="27"/>
        </w:rPr>
        <w:t>взимание таможенных пошлин, налогов и иных таможенных платежей;</w:t>
      </w:r>
      <w:r>
        <w:t xml:space="preserve"> </w:t>
      </w:r>
    </w:p>
    <w:p w:rsidR="00A56B1E" w:rsidRDefault="00A56B1E">
      <w:pPr>
        <w:numPr>
          <w:ilvl w:val="0"/>
          <w:numId w:val="2"/>
        </w:numPr>
        <w:spacing w:before="100" w:after="100"/>
        <w:ind w:left="714" w:hanging="357"/>
        <w:jc w:val="both"/>
      </w:pPr>
      <w:r>
        <w:rPr>
          <w:sz w:val="27"/>
          <w:szCs w:val="27"/>
        </w:rPr>
        <w:t xml:space="preserve">осуществление контроля над вывозом стратегических и других жизненно важных для интересов России материалов; </w:t>
      </w:r>
    </w:p>
    <w:p w:rsidR="00A56B1E" w:rsidRDefault="00A56B1E">
      <w:pPr>
        <w:numPr>
          <w:ilvl w:val="0"/>
          <w:numId w:val="2"/>
        </w:numPr>
        <w:spacing w:before="100" w:after="100"/>
        <w:jc w:val="both"/>
      </w:pPr>
      <w:r>
        <w:rPr>
          <w:sz w:val="27"/>
          <w:szCs w:val="27"/>
        </w:rPr>
        <w:t xml:space="preserve">проведение научно-исследовательских работ, консультирование в области таможенного регулирования, осуществление подготовки, переподготовки и повышения квалификации специалистов в этой области. </w:t>
      </w:r>
    </w:p>
    <w:p w:rsidR="00A56B1E" w:rsidRDefault="00A56B1E">
      <w:pPr>
        <w:pStyle w:val="a7"/>
        <w:spacing w:beforeAutospacing="0" w:afterAutospacing="0"/>
        <w:ind w:firstLine="708"/>
        <w:jc w:val="both"/>
        <w:rPr>
          <w:sz w:val="27"/>
          <w:szCs w:val="27"/>
        </w:rPr>
      </w:pPr>
      <w:r>
        <w:rPr>
          <w:sz w:val="27"/>
          <w:szCs w:val="27"/>
        </w:rPr>
        <w:t>Предусмотрен блок функций международного характера:</w:t>
      </w:r>
    </w:p>
    <w:p w:rsidR="00A56B1E" w:rsidRDefault="00A56B1E">
      <w:pPr>
        <w:numPr>
          <w:ilvl w:val="0"/>
          <w:numId w:val="2"/>
        </w:numPr>
        <w:spacing w:before="100" w:after="100"/>
        <w:jc w:val="both"/>
        <w:rPr>
          <w:sz w:val="27"/>
          <w:szCs w:val="27"/>
        </w:rPr>
      </w:pPr>
      <w:r>
        <w:rPr>
          <w:sz w:val="27"/>
          <w:szCs w:val="27"/>
        </w:rPr>
        <w:t xml:space="preserve"> участие в разработке и выполнении международных договоров РФ; </w:t>
      </w:r>
    </w:p>
    <w:p w:rsidR="00A56B1E" w:rsidRDefault="00A56B1E">
      <w:pPr>
        <w:numPr>
          <w:ilvl w:val="0"/>
          <w:numId w:val="2"/>
        </w:numPr>
        <w:spacing w:before="100" w:after="100"/>
        <w:jc w:val="both"/>
        <w:rPr>
          <w:sz w:val="27"/>
          <w:szCs w:val="27"/>
        </w:rPr>
      </w:pPr>
      <w:r>
        <w:rPr>
          <w:sz w:val="27"/>
          <w:szCs w:val="27"/>
        </w:rPr>
        <w:t>сотрудничество с таможенными и другими компетентными органами иностранных государств, международными организациями, занимающимися вопросами таможенного регулирования.</w:t>
      </w:r>
      <w:r>
        <w:rPr>
          <w:i/>
          <w:iCs/>
          <w:sz w:val="27"/>
          <w:szCs w:val="27"/>
        </w:rPr>
        <w:t>[3,</w:t>
      </w:r>
      <w:r>
        <w:rPr>
          <w:i/>
          <w:iCs/>
          <w:sz w:val="27"/>
          <w:szCs w:val="27"/>
          <w:lang w:val="en-US"/>
        </w:rPr>
        <w:t>c</w:t>
      </w:r>
      <w:r>
        <w:rPr>
          <w:i/>
          <w:iCs/>
          <w:sz w:val="27"/>
          <w:szCs w:val="27"/>
        </w:rPr>
        <w:t>.15]</w:t>
      </w:r>
      <w:r>
        <w:rPr>
          <w:sz w:val="27"/>
          <w:szCs w:val="27"/>
        </w:rPr>
        <w:t xml:space="preserve"> </w:t>
      </w:r>
    </w:p>
    <w:p w:rsidR="00A56B1E" w:rsidRDefault="00A56B1E">
      <w:pPr>
        <w:pStyle w:val="a7"/>
        <w:spacing w:beforeAutospacing="0" w:afterAutospacing="0"/>
        <w:ind w:firstLine="708"/>
        <w:jc w:val="both"/>
        <w:rPr>
          <w:sz w:val="27"/>
          <w:szCs w:val="27"/>
        </w:rPr>
      </w:pPr>
      <w:r>
        <w:rPr>
          <w:sz w:val="27"/>
          <w:szCs w:val="27"/>
        </w:rPr>
        <w:t>Термин «таможенное регулирование» в его современном понима</w:t>
      </w:r>
      <w:r>
        <w:rPr>
          <w:sz w:val="27"/>
          <w:szCs w:val="27"/>
        </w:rPr>
        <w:softHyphen/>
        <w:t>нии охватывает довольно сложный комплекс отношений, непосредственно связанный с внешней и внутренней по</w:t>
      </w:r>
      <w:r>
        <w:rPr>
          <w:sz w:val="27"/>
          <w:szCs w:val="27"/>
        </w:rPr>
        <w:softHyphen/>
        <w:t>литикой и деятельностью государства. В рамках проводи</w:t>
      </w:r>
      <w:r>
        <w:rPr>
          <w:sz w:val="27"/>
          <w:szCs w:val="27"/>
        </w:rPr>
        <w:softHyphen/>
        <w:t>мой в стране государственной политики таможенное регулирование носит многоцелевой характер и служит удовлетворению разнообразных интересов и потребностей современного российского общества.</w:t>
      </w:r>
    </w:p>
    <w:p w:rsidR="00A56B1E" w:rsidRDefault="00A56B1E">
      <w:pPr>
        <w:pStyle w:val="a7"/>
        <w:spacing w:beforeAutospacing="0" w:afterAutospacing="0"/>
        <w:ind w:firstLine="708"/>
        <w:jc w:val="both"/>
        <w:rPr>
          <w:sz w:val="27"/>
          <w:szCs w:val="27"/>
        </w:rPr>
      </w:pPr>
      <w:r>
        <w:rPr>
          <w:sz w:val="27"/>
          <w:szCs w:val="27"/>
        </w:rPr>
        <w:t>Таможенное регулирование в Российской Федерации составляют таможенная политика, а также порядок и условия пере</w:t>
      </w:r>
      <w:r>
        <w:rPr>
          <w:sz w:val="27"/>
          <w:szCs w:val="27"/>
        </w:rPr>
        <w:softHyphen/>
        <w:t>мещения через таможенную границу Российской Федерации товаров и транспортных средств, взимания таможен</w:t>
      </w:r>
      <w:r>
        <w:rPr>
          <w:sz w:val="27"/>
          <w:szCs w:val="27"/>
        </w:rPr>
        <w:softHyphen/>
        <w:t>ных платежей, таможенного оформления, таможенный контроль и другие средства проведения таможенной по</w:t>
      </w:r>
      <w:r>
        <w:rPr>
          <w:sz w:val="27"/>
          <w:szCs w:val="27"/>
        </w:rPr>
        <w:softHyphen/>
        <w:t xml:space="preserve">литики в жизнь. </w:t>
      </w:r>
    </w:p>
    <w:p w:rsidR="00A56B1E" w:rsidRDefault="00A56B1E">
      <w:pPr>
        <w:pStyle w:val="a7"/>
        <w:spacing w:beforeAutospacing="0" w:afterAutospacing="0"/>
        <w:ind w:firstLine="708"/>
        <w:jc w:val="both"/>
        <w:rPr>
          <w:sz w:val="27"/>
          <w:szCs w:val="27"/>
        </w:rPr>
      </w:pPr>
      <w:r>
        <w:rPr>
          <w:sz w:val="27"/>
          <w:szCs w:val="27"/>
        </w:rPr>
        <w:t>Из самого словосочетания «таможенное регулирование» следует, что оно в собственном смысле слова означает деятельность, причем деятельность специализированную — таможенную, поэтому и характеризовать его нужно, прежде всего, как деятельность.</w:t>
      </w:r>
    </w:p>
    <w:p w:rsidR="00A56B1E" w:rsidRDefault="00A56B1E">
      <w:pPr>
        <w:pStyle w:val="a7"/>
        <w:spacing w:beforeAutospacing="0" w:afterAutospacing="0"/>
        <w:ind w:firstLine="708"/>
        <w:jc w:val="both"/>
        <w:rPr>
          <w:sz w:val="27"/>
          <w:szCs w:val="27"/>
        </w:rPr>
      </w:pPr>
      <w:r>
        <w:rPr>
          <w:sz w:val="27"/>
          <w:szCs w:val="27"/>
        </w:rPr>
        <w:t>Конституция РФ относит таможенное регулирование к ведению Российской Федерации (п. «ж» ст. 71). Это озна</w:t>
      </w:r>
      <w:r>
        <w:rPr>
          <w:sz w:val="27"/>
          <w:szCs w:val="27"/>
        </w:rPr>
        <w:softHyphen/>
        <w:t>чает исключительное право государства на выработку та</w:t>
      </w:r>
      <w:r>
        <w:rPr>
          <w:sz w:val="27"/>
          <w:szCs w:val="27"/>
        </w:rPr>
        <w:softHyphen/>
        <w:t>моженной политики, инструментом практической реали</w:t>
      </w:r>
      <w:r>
        <w:rPr>
          <w:sz w:val="27"/>
          <w:szCs w:val="27"/>
        </w:rPr>
        <w:softHyphen/>
        <w:t>зации которой является таможенное дело, а также обес</w:t>
      </w:r>
      <w:r>
        <w:rPr>
          <w:sz w:val="27"/>
          <w:szCs w:val="27"/>
        </w:rPr>
        <w:softHyphen/>
        <w:t>печивает единство таможенной территории и централиза</w:t>
      </w:r>
      <w:r>
        <w:rPr>
          <w:sz w:val="27"/>
          <w:szCs w:val="27"/>
        </w:rPr>
        <w:softHyphen/>
        <w:t>цию таможенного дела в стране.</w:t>
      </w:r>
    </w:p>
    <w:p w:rsidR="00A56B1E" w:rsidRDefault="00A56B1E">
      <w:pPr>
        <w:pStyle w:val="a7"/>
        <w:spacing w:beforeAutospacing="0" w:afterAutospacing="0"/>
        <w:ind w:firstLine="708"/>
        <w:jc w:val="both"/>
        <w:rPr>
          <w:sz w:val="27"/>
          <w:szCs w:val="27"/>
        </w:rPr>
      </w:pPr>
      <w:r>
        <w:rPr>
          <w:sz w:val="27"/>
          <w:szCs w:val="27"/>
        </w:rPr>
        <w:t>Единство таможенной территории и таможенного регулирования конкретизировано в ч. 1 ст. 74 Конституции РФ: «На тер</w:t>
      </w:r>
      <w:r>
        <w:rPr>
          <w:sz w:val="27"/>
          <w:szCs w:val="27"/>
        </w:rPr>
        <w:softHyphen/>
        <w:t>ритории Российской Федерации не допускается установ</w:t>
      </w:r>
      <w:r>
        <w:rPr>
          <w:sz w:val="27"/>
          <w:szCs w:val="27"/>
        </w:rPr>
        <w:softHyphen/>
        <w:t>ление таможенных границ, пошлин, сборов, и каких либо препятствий для свободного перемещения товаров, услуг и финансовых средств».</w:t>
      </w:r>
    </w:p>
    <w:p w:rsidR="00A56B1E" w:rsidRDefault="00A56B1E">
      <w:pPr>
        <w:pStyle w:val="a7"/>
        <w:spacing w:beforeAutospacing="0" w:afterAutospacing="0"/>
        <w:ind w:firstLine="708"/>
        <w:jc w:val="both"/>
        <w:rPr>
          <w:sz w:val="27"/>
          <w:szCs w:val="27"/>
        </w:rPr>
      </w:pPr>
      <w:r>
        <w:rPr>
          <w:sz w:val="27"/>
          <w:szCs w:val="27"/>
        </w:rPr>
        <w:t>Структуру современного таможенного регулирования в общем виде можно представить следующим образом:</w:t>
      </w:r>
    </w:p>
    <w:p w:rsidR="00A56B1E" w:rsidRDefault="00A56B1E">
      <w:pPr>
        <w:pStyle w:val="a7"/>
        <w:spacing w:beforeAutospacing="0" w:afterAutospacing="0"/>
        <w:ind w:left="1080" w:hanging="372"/>
        <w:jc w:val="both"/>
        <w:rPr>
          <w:sz w:val="27"/>
          <w:szCs w:val="27"/>
        </w:rPr>
      </w:pPr>
      <w:r>
        <w:rPr>
          <w:sz w:val="27"/>
          <w:szCs w:val="27"/>
        </w:rPr>
        <w:t>1) принципы перемещения через таможенную границу товаров и транспортных средств;</w:t>
      </w:r>
    </w:p>
    <w:p w:rsidR="00A56B1E" w:rsidRDefault="00A56B1E">
      <w:pPr>
        <w:pStyle w:val="a7"/>
        <w:spacing w:beforeAutospacing="0" w:afterAutospacing="0"/>
        <w:ind w:firstLine="708"/>
        <w:jc w:val="both"/>
        <w:rPr>
          <w:sz w:val="27"/>
          <w:szCs w:val="27"/>
        </w:rPr>
      </w:pPr>
      <w:r>
        <w:rPr>
          <w:sz w:val="27"/>
          <w:szCs w:val="27"/>
        </w:rPr>
        <w:t>2) таможенные режимы;</w:t>
      </w:r>
    </w:p>
    <w:p w:rsidR="00A56B1E" w:rsidRDefault="00A56B1E">
      <w:pPr>
        <w:pStyle w:val="a7"/>
        <w:spacing w:beforeAutospacing="0" w:afterAutospacing="0"/>
        <w:ind w:firstLine="708"/>
        <w:jc w:val="both"/>
        <w:rPr>
          <w:sz w:val="27"/>
          <w:szCs w:val="27"/>
        </w:rPr>
      </w:pPr>
      <w:r>
        <w:rPr>
          <w:sz w:val="27"/>
          <w:szCs w:val="27"/>
        </w:rPr>
        <w:t>3) таможенно-тарифное регулирование и взимание та</w:t>
      </w:r>
      <w:r>
        <w:rPr>
          <w:sz w:val="27"/>
          <w:szCs w:val="27"/>
        </w:rPr>
        <w:softHyphen/>
        <w:t>моженных платежей;</w:t>
      </w:r>
    </w:p>
    <w:p w:rsidR="00A56B1E" w:rsidRDefault="00A56B1E">
      <w:pPr>
        <w:pStyle w:val="a7"/>
        <w:spacing w:beforeAutospacing="0" w:afterAutospacing="0"/>
        <w:ind w:firstLine="708"/>
        <w:jc w:val="both"/>
        <w:rPr>
          <w:sz w:val="27"/>
          <w:szCs w:val="27"/>
        </w:rPr>
      </w:pPr>
      <w:r>
        <w:rPr>
          <w:sz w:val="27"/>
          <w:szCs w:val="27"/>
        </w:rPr>
        <w:t>4) таможенное оформление;</w:t>
      </w:r>
    </w:p>
    <w:p w:rsidR="00A56B1E" w:rsidRDefault="00A56B1E">
      <w:pPr>
        <w:pStyle w:val="a7"/>
        <w:spacing w:beforeAutospacing="0" w:afterAutospacing="0"/>
        <w:ind w:firstLine="708"/>
        <w:jc w:val="both"/>
        <w:rPr>
          <w:sz w:val="27"/>
          <w:szCs w:val="27"/>
        </w:rPr>
      </w:pPr>
      <w:r>
        <w:rPr>
          <w:sz w:val="27"/>
          <w:szCs w:val="27"/>
        </w:rPr>
        <w:t>5) таможенный контроль;</w:t>
      </w:r>
    </w:p>
    <w:p w:rsidR="00A56B1E" w:rsidRDefault="00A56B1E">
      <w:pPr>
        <w:pStyle w:val="a7"/>
        <w:spacing w:beforeAutospacing="0" w:afterAutospacing="0"/>
        <w:ind w:firstLine="708"/>
        <w:jc w:val="both"/>
        <w:rPr>
          <w:sz w:val="27"/>
          <w:szCs w:val="27"/>
        </w:rPr>
      </w:pPr>
      <w:r>
        <w:rPr>
          <w:sz w:val="27"/>
          <w:szCs w:val="27"/>
        </w:rPr>
        <w:t>6) предоставление таможенных льгот;</w:t>
      </w:r>
    </w:p>
    <w:p w:rsidR="00A56B1E" w:rsidRDefault="00A56B1E">
      <w:pPr>
        <w:pStyle w:val="a7"/>
        <w:spacing w:beforeAutospacing="0" w:afterAutospacing="0"/>
        <w:ind w:left="1080" w:hanging="372"/>
        <w:jc w:val="both"/>
        <w:rPr>
          <w:sz w:val="27"/>
          <w:szCs w:val="27"/>
        </w:rPr>
      </w:pPr>
      <w:r>
        <w:rPr>
          <w:sz w:val="27"/>
          <w:szCs w:val="27"/>
        </w:rPr>
        <w:t>7) ведение таможенной статистики и Товарной номен</w:t>
      </w:r>
      <w:r>
        <w:rPr>
          <w:sz w:val="27"/>
          <w:szCs w:val="27"/>
        </w:rPr>
        <w:softHyphen/>
        <w:t>клатуры внешнеэкономической деятельности;</w:t>
      </w:r>
    </w:p>
    <w:p w:rsidR="00A56B1E" w:rsidRDefault="00A56B1E">
      <w:pPr>
        <w:pStyle w:val="a7"/>
        <w:spacing w:beforeAutospacing="0" w:afterAutospacing="0"/>
        <w:ind w:left="1080" w:hanging="372"/>
        <w:jc w:val="both"/>
        <w:rPr>
          <w:i/>
          <w:iCs/>
          <w:sz w:val="27"/>
          <w:szCs w:val="27"/>
        </w:rPr>
      </w:pPr>
      <w:r>
        <w:rPr>
          <w:sz w:val="27"/>
          <w:szCs w:val="27"/>
        </w:rPr>
        <w:t>8) правовая регламентация ответственности за право</w:t>
      </w:r>
      <w:r>
        <w:rPr>
          <w:sz w:val="27"/>
          <w:szCs w:val="27"/>
        </w:rPr>
        <w:softHyphen/>
        <w:t>нарушения в сфере таможенного дела</w:t>
      </w:r>
    </w:p>
    <w:p w:rsidR="00A56B1E" w:rsidRDefault="00A56B1E">
      <w:pPr>
        <w:pStyle w:val="a7"/>
        <w:spacing w:beforeAutospacing="0" w:afterAutospacing="0"/>
        <w:ind w:firstLine="708"/>
        <w:jc w:val="both"/>
        <w:rPr>
          <w:sz w:val="27"/>
          <w:szCs w:val="27"/>
        </w:rPr>
      </w:pPr>
      <w:r>
        <w:rPr>
          <w:sz w:val="27"/>
          <w:szCs w:val="27"/>
        </w:rPr>
        <w:t>Экономические цели таможенного регулирования достигаются посредством пополнения государственного бюджета путем взимания таможенных платежей при перемещении това</w:t>
      </w:r>
      <w:r>
        <w:rPr>
          <w:sz w:val="27"/>
          <w:szCs w:val="27"/>
        </w:rPr>
        <w:softHyphen/>
        <w:t>ров и транспортных средств через таможенную границу Российской Федерации.</w:t>
      </w:r>
    </w:p>
    <w:p w:rsidR="00A56B1E" w:rsidRDefault="00A56B1E">
      <w:pPr>
        <w:pStyle w:val="a7"/>
        <w:spacing w:beforeAutospacing="0" w:afterAutospacing="0"/>
        <w:ind w:firstLine="708"/>
        <w:jc w:val="both"/>
        <w:rPr>
          <w:sz w:val="27"/>
          <w:szCs w:val="27"/>
        </w:rPr>
      </w:pPr>
      <w:r>
        <w:rPr>
          <w:sz w:val="27"/>
          <w:szCs w:val="27"/>
        </w:rPr>
        <w:t>Регулятивные цели достигаются по</w:t>
      </w:r>
      <w:r>
        <w:rPr>
          <w:sz w:val="27"/>
          <w:szCs w:val="27"/>
        </w:rPr>
        <w:softHyphen/>
        <w:t>средством установления ставок экспортных и импортных пошлин на товары, перемещаемые через таможен</w:t>
      </w:r>
      <w:r>
        <w:rPr>
          <w:sz w:val="27"/>
          <w:szCs w:val="27"/>
        </w:rPr>
        <w:softHyphen/>
        <w:t>ную границу Российской Федерации, а также путем уста</w:t>
      </w:r>
      <w:r>
        <w:rPr>
          <w:sz w:val="27"/>
          <w:szCs w:val="27"/>
        </w:rPr>
        <w:softHyphen/>
        <w:t>новления запретов и ограничений на ввоз и вывоз това</w:t>
      </w:r>
      <w:r>
        <w:rPr>
          <w:sz w:val="27"/>
          <w:szCs w:val="27"/>
        </w:rPr>
        <w:softHyphen/>
        <w:t>ров, лицензирования, выдачи разрешений на ввоз и вы</w:t>
      </w:r>
      <w:r>
        <w:rPr>
          <w:sz w:val="27"/>
          <w:szCs w:val="27"/>
        </w:rPr>
        <w:softHyphen/>
        <w:t>воз отдельных товаров и рядом иных мер.</w:t>
      </w:r>
    </w:p>
    <w:p w:rsidR="00A56B1E" w:rsidRDefault="00A56B1E">
      <w:pPr>
        <w:pStyle w:val="a7"/>
        <w:spacing w:beforeAutospacing="0" w:afterAutospacing="0"/>
        <w:ind w:firstLine="708"/>
        <w:jc w:val="both"/>
        <w:rPr>
          <w:sz w:val="27"/>
          <w:szCs w:val="27"/>
        </w:rPr>
      </w:pPr>
      <w:r>
        <w:rPr>
          <w:sz w:val="27"/>
          <w:szCs w:val="27"/>
        </w:rPr>
        <w:t>Правоохранительные цели таможенного регулирования заключаются в защите государственной безопасности страны, об</w:t>
      </w:r>
      <w:r>
        <w:rPr>
          <w:sz w:val="27"/>
          <w:szCs w:val="27"/>
        </w:rPr>
        <w:softHyphen/>
        <w:t>щественного порядка, жизни и здоровья людей, нравствен</w:t>
      </w:r>
      <w:r>
        <w:rPr>
          <w:sz w:val="27"/>
          <w:szCs w:val="27"/>
        </w:rPr>
        <w:softHyphen/>
        <w:t>ности, моральных устоев и культурных ценностей обще</w:t>
      </w:r>
      <w:r>
        <w:rPr>
          <w:sz w:val="27"/>
          <w:szCs w:val="27"/>
        </w:rPr>
        <w:softHyphen/>
        <w:t>ства; в охране животных, растений и окружающей при</w:t>
      </w:r>
      <w:r>
        <w:rPr>
          <w:sz w:val="27"/>
          <w:szCs w:val="27"/>
        </w:rPr>
        <w:softHyphen/>
        <w:t>родной среды; в обеспечении интересов российских потре</w:t>
      </w:r>
      <w:r>
        <w:rPr>
          <w:sz w:val="27"/>
          <w:szCs w:val="27"/>
        </w:rPr>
        <w:softHyphen/>
        <w:t>бителей; в борьбе с незаконным оборо</w:t>
      </w:r>
      <w:r>
        <w:rPr>
          <w:sz w:val="27"/>
          <w:szCs w:val="27"/>
        </w:rPr>
        <w:softHyphen/>
        <w:t>том через таможенную границу Российской Федерации Наркотических средств, оружия, предметов художествен</w:t>
      </w:r>
      <w:r>
        <w:rPr>
          <w:sz w:val="27"/>
          <w:szCs w:val="27"/>
        </w:rPr>
        <w:softHyphen/>
        <w:t>ного, исторического и археологического достояния и т. д. .</w:t>
      </w:r>
      <w:r>
        <w:rPr>
          <w:i/>
          <w:iCs/>
          <w:sz w:val="27"/>
          <w:szCs w:val="27"/>
        </w:rPr>
        <w:t>[6,</w:t>
      </w:r>
      <w:r>
        <w:rPr>
          <w:i/>
          <w:iCs/>
          <w:sz w:val="27"/>
          <w:szCs w:val="27"/>
          <w:lang w:val="en-US"/>
        </w:rPr>
        <w:t>c</w:t>
      </w:r>
      <w:r>
        <w:rPr>
          <w:i/>
          <w:iCs/>
          <w:sz w:val="27"/>
          <w:szCs w:val="27"/>
        </w:rPr>
        <w:t>.48]</w:t>
      </w: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1"/>
        <w:numPr>
          <w:ilvl w:val="0"/>
          <w:numId w:val="37"/>
        </w:numPr>
        <w:jc w:val="center"/>
        <w:rPr>
          <w:iCs/>
        </w:rPr>
      </w:pPr>
      <w:bookmarkStart w:id="9" w:name="_Toc75155575"/>
      <w:r>
        <w:rPr>
          <w:iCs/>
        </w:rPr>
        <w:t>Таможенное регулирование: методы его осуществления</w:t>
      </w:r>
      <w:bookmarkEnd w:id="9"/>
    </w:p>
    <w:p w:rsidR="00A56B1E" w:rsidRDefault="00A56B1E">
      <w:pPr>
        <w:pStyle w:val="22"/>
      </w:pPr>
    </w:p>
    <w:p w:rsidR="00A56B1E" w:rsidRDefault="00A56B1E">
      <w:pPr>
        <w:pStyle w:val="a7"/>
        <w:spacing w:beforeAutospacing="0" w:afterAutospacing="0"/>
        <w:ind w:firstLine="708"/>
        <w:jc w:val="both"/>
        <w:rPr>
          <w:sz w:val="27"/>
          <w:szCs w:val="27"/>
        </w:rPr>
      </w:pPr>
      <w:r>
        <w:rPr>
          <w:sz w:val="27"/>
          <w:szCs w:val="27"/>
        </w:rPr>
        <w:t>Таможенная система России имеет богатейший опыт защиты экономического суверенитета и безопасности го</w:t>
      </w:r>
      <w:r>
        <w:rPr>
          <w:sz w:val="27"/>
          <w:szCs w:val="27"/>
        </w:rPr>
        <w:softHyphen/>
        <w:t>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w:t>
      </w:r>
      <w:r>
        <w:rPr>
          <w:sz w:val="27"/>
          <w:szCs w:val="27"/>
        </w:rPr>
        <w:softHyphen/>
        <w:t>мой в стране таможенной политикой, являющейся состав</w:t>
      </w:r>
      <w:r>
        <w:rPr>
          <w:sz w:val="27"/>
          <w:szCs w:val="27"/>
        </w:rPr>
        <w:softHyphen/>
        <w:t>ной частью как внешней, так и внутренней политики го</w:t>
      </w:r>
      <w:r>
        <w:rPr>
          <w:sz w:val="27"/>
          <w:szCs w:val="27"/>
        </w:rPr>
        <w:softHyphen/>
        <w:t xml:space="preserve">сударства. </w:t>
      </w:r>
    </w:p>
    <w:p w:rsidR="00A56B1E" w:rsidRDefault="00A56B1E">
      <w:pPr>
        <w:pStyle w:val="a7"/>
        <w:spacing w:beforeAutospacing="0" w:afterAutospacing="0"/>
        <w:ind w:firstLine="708"/>
        <w:jc w:val="both"/>
        <w:rPr>
          <w:sz w:val="27"/>
          <w:szCs w:val="27"/>
        </w:rPr>
      </w:pPr>
      <w:r>
        <w:rPr>
          <w:sz w:val="27"/>
          <w:szCs w:val="27"/>
        </w:rPr>
        <w:t>Направленность целей таможенного регулирования на защи</w:t>
      </w:r>
      <w:r>
        <w:rPr>
          <w:sz w:val="27"/>
          <w:szCs w:val="27"/>
        </w:rPr>
        <w:softHyphen/>
        <w:t>ту российского рынка товаров и на стимулирование раз</w:t>
      </w:r>
      <w:r>
        <w:rPr>
          <w:sz w:val="27"/>
          <w:szCs w:val="27"/>
        </w:rPr>
        <w:softHyphen/>
        <w:t>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w:t>
      </w:r>
      <w:r>
        <w:rPr>
          <w:sz w:val="27"/>
          <w:szCs w:val="27"/>
        </w:rPr>
        <w:softHyphen/>
        <w:t>моженное регулирование России призвано, таким образом, реа</w:t>
      </w:r>
      <w:r>
        <w:rPr>
          <w:sz w:val="27"/>
          <w:szCs w:val="27"/>
        </w:rPr>
        <w:softHyphen/>
        <w:t>лизовывать внешнеэкономические интересы государства, чтобы не только защищать находящуюся в кризисном со</w:t>
      </w:r>
      <w:r>
        <w:rPr>
          <w:sz w:val="27"/>
          <w:szCs w:val="27"/>
        </w:rPr>
        <w:softHyphen/>
        <w:t>стоянии национальную экономику от дальнейшего разва</w:t>
      </w:r>
      <w:r>
        <w:rPr>
          <w:sz w:val="27"/>
          <w:szCs w:val="27"/>
        </w:rPr>
        <w:softHyphen/>
        <w:t>ла, но и способствовать проведению ее структурной пере</w:t>
      </w:r>
      <w:r>
        <w:rPr>
          <w:sz w:val="27"/>
          <w:szCs w:val="27"/>
        </w:rPr>
        <w:softHyphen/>
        <w:t>стройки с целью оживления, оздоровления и последую</w:t>
      </w:r>
      <w:r>
        <w:rPr>
          <w:sz w:val="27"/>
          <w:szCs w:val="27"/>
        </w:rPr>
        <w:softHyphen/>
        <w:t>щего подъема.</w:t>
      </w:r>
    </w:p>
    <w:p w:rsidR="00A56B1E" w:rsidRDefault="00A56B1E">
      <w:pPr>
        <w:pStyle w:val="a7"/>
        <w:spacing w:beforeAutospacing="0" w:afterAutospacing="0"/>
        <w:ind w:firstLine="708"/>
        <w:jc w:val="both"/>
        <w:rPr>
          <w:sz w:val="27"/>
          <w:szCs w:val="27"/>
        </w:rPr>
      </w:pPr>
      <w:r>
        <w:rPr>
          <w:sz w:val="27"/>
          <w:szCs w:val="27"/>
        </w:rPr>
        <w:t>Формирование таможенного регулирования любого государ</w:t>
      </w:r>
      <w:r>
        <w:rPr>
          <w:sz w:val="27"/>
          <w:szCs w:val="27"/>
        </w:rPr>
        <w:softHyphen/>
        <w:t>ства предполагает наличие двух важных методов его достижения — это протекционизм и фритредерство.</w:t>
      </w:r>
    </w:p>
    <w:p w:rsidR="00A56B1E" w:rsidRDefault="00A56B1E">
      <w:pPr>
        <w:pStyle w:val="a7"/>
        <w:spacing w:beforeAutospacing="0" w:afterAutospacing="0"/>
        <w:ind w:firstLine="708"/>
        <w:jc w:val="both"/>
        <w:rPr>
          <w:sz w:val="27"/>
          <w:szCs w:val="27"/>
        </w:rPr>
      </w:pPr>
      <w:r>
        <w:rPr>
          <w:sz w:val="27"/>
          <w:szCs w:val="27"/>
        </w:rPr>
        <w:t>Протекционизм — это меры, направленные на за</w:t>
      </w:r>
      <w:r>
        <w:rPr>
          <w:sz w:val="27"/>
          <w:szCs w:val="27"/>
        </w:rPr>
        <w:softHyphen/>
        <w:t>щиту собственной промышленности, сельского хозяйства от иностранной конкуренции на внутреннем рынке. Для него характерны высокие таможенные тарифы и ограни</w:t>
      </w:r>
      <w:r>
        <w:rPr>
          <w:sz w:val="27"/>
          <w:szCs w:val="27"/>
        </w:rPr>
        <w:softHyphen/>
        <w:t>чение импорта.</w:t>
      </w:r>
    </w:p>
    <w:p w:rsidR="00A56B1E" w:rsidRDefault="00A56B1E">
      <w:pPr>
        <w:pStyle w:val="a7"/>
        <w:spacing w:beforeAutospacing="0" w:afterAutospacing="0"/>
        <w:ind w:firstLine="708"/>
        <w:jc w:val="both"/>
        <w:rPr>
          <w:sz w:val="27"/>
          <w:szCs w:val="27"/>
        </w:rPr>
      </w:pPr>
      <w:r>
        <w:rPr>
          <w:sz w:val="27"/>
          <w:szCs w:val="27"/>
        </w:rPr>
        <w:t>Фритредерство – это политика свободной торговли. Она устраняет всякие помехи во внешнеторговых отношениях и достигается путем минимизации каких-либо ограниче</w:t>
      </w:r>
      <w:r>
        <w:rPr>
          <w:sz w:val="27"/>
          <w:szCs w:val="27"/>
        </w:rPr>
        <w:softHyphen/>
        <w:t>ний на внешнеторговый оборот, что ведет к его росту, а также способствует более выгодному международному раз</w:t>
      </w:r>
      <w:r>
        <w:rPr>
          <w:sz w:val="27"/>
          <w:szCs w:val="27"/>
        </w:rPr>
        <w:softHyphen/>
        <w:t>делению труда и удовлетворению потребностей рынка.</w:t>
      </w:r>
    </w:p>
    <w:p w:rsidR="00A56B1E" w:rsidRDefault="00A56B1E">
      <w:pPr>
        <w:pStyle w:val="a7"/>
        <w:spacing w:beforeAutospacing="0" w:afterAutospacing="0"/>
        <w:ind w:firstLine="708"/>
        <w:jc w:val="both"/>
        <w:rPr>
          <w:sz w:val="27"/>
          <w:szCs w:val="27"/>
        </w:rPr>
      </w:pPr>
      <w:r>
        <w:rPr>
          <w:sz w:val="27"/>
          <w:szCs w:val="27"/>
        </w:rPr>
        <w:t>Протекционизм и фритредерство имеют свою россий</w:t>
      </w:r>
      <w:r>
        <w:rPr>
          <w:sz w:val="27"/>
          <w:szCs w:val="27"/>
        </w:rPr>
        <w:softHyphen/>
        <w:t>скую историю. Линия протекционизма в российской та</w:t>
      </w:r>
      <w:r>
        <w:rPr>
          <w:sz w:val="27"/>
          <w:szCs w:val="27"/>
        </w:rPr>
        <w:softHyphen/>
        <w:t>моженной политике просматривается со времен царство</w:t>
      </w:r>
      <w:r>
        <w:rPr>
          <w:sz w:val="27"/>
          <w:szCs w:val="27"/>
        </w:rPr>
        <w:softHyphen/>
        <w:t>вания Петра I и вплоть до начала XX века. Суть российс</w:t>
      </w:r>
      <w:r>
        <w:rPr>
          <w:sz w:val="27"/>
          <w:szCs w:val="27"/>
        </w:rPr>
        <w:softHyphen/>
        <w:t>кого протекционизма сводилась в основном к тому, чтобы всячески поощрять вывоз российских товаров, умеренны</w:t>
      </w:r>
      <w:r>
        <w:rPr>
          <w:sz w:val="27"/>
          <w:szCs w:val="27"/>
        </w:rPr>
        <w:softHyphen/>
        <w:t>ми пошлинами облагать при ввозе не производимые в стра</w:t>
      </w:r>
      <w:r>
        <w:rPr>
          <w:sz w:val="27"/>
          <w:szCs w:val="27"/>
        </w:rPr>
        <w:softHyphen/>
        <w:t>не иностранные товары, в то время как товары, производство которых в России было освоено или уже налаживалось, облагать высокими пошлинами, либо вообще запре</w:t>
      </w:r>
      <w:r>
        <w:rPr>
          <w:sz w:val="27"/>
          <w:szCs w:val="27"/>
        </w:rPr>
        <w:softHyphen/>
        <w:t>щать к ввозу. Нередко возникали и фритредерские тен</w:t>
      </w:r>
      <w:r>
        <w:rPr>
          <w:sz w:val="27"/>
          <w:szCs w:val="27"/>
        </w:rPr>
        <w:softHyphen/>
        <w:t>денции в таможенном регулировании России, хотя в основном это происходило под влиянием тех или иных политичес</w:t>
      </w:r>
      <w:r>
        <w:rPr>
          <w:sz w:val="27"/>
          <w:szCs w:val="27"/>
        </w:rPr>
        <w:softHyphen/>
        <w:t>ких событий в Европе, а не из соображений чисто эконо</w:t>
      </w:r>
      <w:r>
        <w:rPr>
          <w:sz w:val="27"/>
          <w:szCs w:val="27"/>
        </w:rPr>
        <w:softHyphen/>
        <w:t>мического характера.</w:t>
      </w:r>
    </w:p>
    <w:p w:rsidR="00A56B1E" w:rsidRDefault="00A56B1E">
      <w:pPr>
        <w:pStyle w:val="a7"/>
        <w:spacing w:beforeAutospacing="0" w:afterAutospacing="0"/>
        <w:ind w:firstLine="708"/>
        <w:jc w:val="both"/>
        <w:rPr>
          <w:sz w:val="27"/>
          <w:szCs w:val="27"/>
        </w:rPr>
      </w:pPr>
      <w:r>
        <w:rPr>
          <w:sz w:val="27"/>
          <w:szCs w:val="27"/>
        </w:rPr>
        <w:t>К сожалению, этот опыт слабо относится к современной рос</w:t>
      </w:r>
      <w:r>
        <w:rPr>
          <w:sz w:val="27"/>
          <w:szCs w:val="27"/>
        </w:rPr>
        <w:softHyphen/>
        <w:t>сийской таможенной политике. В условиях нестабиль</w:t>
      </w:r>
      <w:r>
        <w:rPr>
          <w:sz w:val="27"/>
          <w:szCs w:val="27"/>
        </w:rPr>
        <w:softHyphen/>
        <w:t>ности экономики, ее сильной зависимости от кредитов международных финансовых организаций, преоблада</w:t>
      </w:r>
      <w:r>
        <w:rPr>
          <w:sz w:val="27"/>
          <w:szCs w:val="27"/>
        </w:rPr>
        <w:softHyphen/>
        <w:t>ния на рынке импортных промышленных и продоволь</w:t>
      </w:r>
      <w:r>
        <w:rPr>
          <w:sz w:val="27"/>
          <w:szCs w:val="27"/>
        </w:rPr>
        <w:softHyphen/>
        <w:t>ственных товаров таможенная политика не в состоянии осуществлять свои защитные функции экономически</w:t>
      </w:r>
      <w:r>
        <w:rPr>
          <w:sz w:val="27"/>
          <w:szCs w:val="27"/>
        </w:rPr>
        <w:softHyphen/>
        <w:t>ми средствами и вынуждена опираться на администра</w:t>
      </w:r>
      <w:r>
        <w:rPr>
          <w:sz w:val="27"/>
          <w:szCs w:val="27"/>
        </w:rPr>
        <w:softHyphen/>
        <w:t>тивные методы.</w:t>
      </w:r>
    </w:p>
    <w:p w:rsidR="00A56B1E" w:rsidRDefault="00A56B1E">
      <w:pPr>
        <w:pStyle w:val="a7"/>
        <w:spacing w:beforeAutospacing="0" w:afterAutospacing="0"/>
        <w:ind w:firstLine="708"/>
        <w:jc w:val="both"/>
        <w:rPr>
          <w:sz w:val="27"/>
          <w:szCs w:val="27"/>
        </w:rPr>
      </w:pPr>
      <w:r>
        <w:rPr>
          <w:sz w:val="27"/>
          <w:szCs w:val="27"/>
        </w:rPr>
        <w:t>Административные инструменты регулирования внеш</w:t>
      </w:r>
      <w:r>
        <w:rPr>
          <w:sz w:val="27"/>
          <w:szCs w:val="27"/>
        </w:rPr>
        <w:softHyphen/>
        <w:t>ней торговли просто необходимы на современном этапе. С их помощью государство в условиях самостоятельного осу</w:t>
      </w:r>
      <w:r>
        <w:rPr>
          <w:sz w:val="27"/>
          <w:szCs w:val="27"/>
        </w:rPr>
        <w:softHyphen/>
        <w:t>ществления большим числом компаний коммерческих операций может остановить рост внешнеторгового дефицита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w:t>
      </w:r>
      <w:r>
        <w:rPr>
          <w:sz w:val="27"/>
          <w:szCs w:val="27"/>
        </w:rPr>
        <w:softHyphen/>
        <w:t>обходимых стране товаров, мобилизовать валютные ре</w:t>
      </w:r>
      <w:r>
        <w:rPr>
          <w:sz w:val="27"/>
          <w:szCs w:val="27"/>
        </w:rPr>
        <w:softHyphen/>
        <w:t>зервы для обслуживания валютного долга. Кроме того, эти инструменты позволяют получать уступки в области ограничений импорта на условиях взаимности и добивать</w:t>
      </w:r>
      <w:r>
        <w:rPr>
          <w:sz w:val="27"/>
          <w:szCs w:val="27"/>
        </w:rPr>
        <w:softHyphen/>
        <w:t>ся отмены дискриминационных мер в странах — торговых партнерах России. .</w:t>
      </w:r>
      <w:r>
        <w:rPr>
          <w:i/>
          <w:iCs/>
          <w:sz w:val="27"/>
          <w:szCs w:val="27"/>
        </w:rPr>
        <w:t>[6,</w:t>
      </w:r>
      <w:r>
        <w:rPr>
          <w:i/>
          <w:iCs/>
          <w:sz w:val="27"/>
          <w:szCs w:val="27"/>
          <w:lang w:val="en-US"/>
        </w:rPr>
        <w:t>c</w:t>
      </w:r>
      <w:r>
        <w:rPr>
          <w:i/>
          <w:iCs/>
          <w:sz w:val="27"/>
          <w:szCs w:val="27"/>
        </w:rPr>
        <w:t>.110-118]</w:t>
      </w:r>
    </w:p>
    <w:p w:rsidR="00A56B1E" w:rsidRDefault="00A56B1E">
      <w:pPr>
        <w:pStyle w:val="a7"/>
        <w:spacing w:beforeAutospacing="0" w:afterAutospacing="0"/>
        <w:ind w:firstLine="708"/>
        <w:jc w:val="both"/>
        <w:rPr>
          <w:sz w:val="27"/>
          <w:szCs w:val="27"/>
        </w:rPr>
      </w:pPr>
    </w:p>
    <w:p w:rsidR="00A56B1E" w:rsidRDefault="00A56B1E">
      <w:pPr>
        <w:pStyle w:val="1"/>
        <w:numPr>
          <w:ilvl w:val="0"/>
          <w:numId w:val="37"/>
        </w:numPr>
        <w:jc w:val="center"/>
        <w:rPr>
          <w:iCs/>
        </w:rPr>
      </w:pPr>
      <w:bookmarkStart w:id="10" w:name="_Toc75155576"/>
      <w:r>
        <w:rPr>
          <w:iCs/>
        </w:rPr>
        <w:t>Понятие, предмет и метод таможенного права России</w:t>
      </w:r>
      <w:bookmarkEnd w:id="10"/>
    </w:p>
    <w:p w:rsidR="00A56B1E" w:rsidRDefault="00A56B1E"/>
    <w:p w:rsidR="00A56B1E" w:rsidRDefault="00A56B1E"/>
    <w:p w:rsidR="00A56B1E" w:rsidRDefault="00A56B1E">
      <w:pPr>
        <w:pStyle w:val="a7"/>
        <w:spacing w:beforeAutospacing="0" w:afterAutospacing="0"/>
        <w:ind w:firstLine="708"/>
        <w:jc w:val="both"/>
        <w:rPr>
          <w:sz w:val="27"/>
          <w:szCs w:val="27"/>
        </w:rPr>
      </w:pPr>
      <w:r>
        <w:rPr>
          <w:sz w:val="27"/>
          <w:szCs w:val="27"/>
        </w:rPr>
        <w:t>В настоящее время в условиях формирования нормаль</w:t>
      </w:r>
      <w:r>
        <w:rPr>
          <w:sz w:val="27"/>
          <w:szCs w:val="27"/>
        </w:rPr>
        <w:softHyphen/>
        <w:t>ных рыночных отношений российское государство серьез</w:t>
      </w:r>
      <w:r>
        <w:rPr>
          <w:sz w:val="27"/>
          <w:szCs w:val="27"/>
        </w:rPr>
        <w:softHyphen/>
        <w:t>но заинтересовано в наличии таможенного права как са</w:t>
      </w:r>
      <w:r>
        <w:rPr>
          <w:sz w:val="27"/>
          <w:szCs w:val="27"/>
        </w:rPr>
        <w:softHyphen/>
        <w:t>мостоятельной правовой отрасли. Его интерес заключает</w:t>
      </w:r>
      <w:r>
        <w:rPr>
          <w:sz w:val="27"/>
          <w:szCs w:val="27"/>
        </w:rPr>
        <w:softHyphen/>
        <w:t>ся в наличии системного, стабильного отраслевого подхо</w:t>
      </w:r>
      <w:r>
        <w:rPr>
          <w:sz w:val="27"/>
          <w:szCs w:val="27"/>
        </w:rPr>
        <w:softHyphen/>
        <w:t>да к определению правовых, экономических и организа</w:t>
      </w:r>
      <w:r>
        <w:rPr>
          <w:sz w:val="27"/>
          <w:szCs w:val="27"/>
        </w:rPr>
        <w:softHyphen/>
        <w:t>ционных основ таможенного дела.</w:t>
      </w:r>
    </w:p>
    <w:p w:rsidR="00A56B1E" w:rsidRDefault="00A56B1E">
      <w:pPr>
        <w:pStyle w:val="a7"/>
        <w:spacing w:beforeAutospacing="0" w:afterAutospacing="0"/>
        <w:ind w:firstLine="708"/>
        <w:jc w:val="both"/>
        <w:rPr>
          <w:sz w:val="27"/>
          <w:szCs w:val="27"/>
        </w:rPr>
      </w:pPr>
      <w:r>
        <w:rPr>
          <w:sz w:val="27"/>
          <w:szCs w:val="27"/>
        </w:rPr>
        <w:t>Отличительной особенностью любой отрасли права яв</w:t>
      </w:r>
      <w:r>
        <w:rPr>
          <w:sz w:val="27"/>
          <w:szCs w:val="27"/>
        </w:rPr>
        <w:softHyphen/>
        <w:t>ляются присущие только ей специфические предмет и метод правового регулирования. И таможенное право в этом смысле не исключение.</w:t>
      </w:r>
    </w:p>
    <w:p w:rsidR="00A56B1E" w:rsidRDefault="00A56B1E">
      <w:pPr>
        <w:pStyle w:val="a7"/>
        <w:spacing w:beforeAutospacing="0" w:afterAutospacing="0"/>
        <w:ind w:firstLine="708"/>
        <w:jc w:val="both"/>
        <w:rPr>
          <w:sz w:val="27"/>
          <w:szCs w:val="27"/>
        </w:rPr>
      </w:pPr>
      <w:r>
        <w:rPr>
          <w:sz w:val="27"/>
          <w:szCs w:val="27"/>
        </w:rPr>
        <w:t>Под предметом правового регулирования (предметом права) в юридической науке принято понимать более или менее однородную группу общественных отношений, ре</w:t>
      </w:r>
      <w:r>
        <w:rPr>
          <w:sz w:val="27"/>
          <w:szCs w:val="27"/>
        </w:rPr>
        <w:softHyphen/>
        <w:t>гулируемой нормами той или иной отрасли права. Пред</w:t>
      </w:r>
      <w:r>
        <w:rPr>
          <w:sz w:val="27"/>
          <w:szCs w:val="27"/>
        </w:rPr>
        <w:softHyphen/>
        <w:t>мет правового регулирования является основным крите</w:t>
      </w:r>
      <w:r>
        <w:rPr>
          <w:sz w:val="27"/>
          <w:szCs w:val="27"/>
        </w:rPr>
        <w:softHyphen/>
        <w:t>рием систематизации действующих в России правовых норм по тем или иным отраслям.</w:t>
      </w:r>
    </w:p>
    <w:p w:rsidR="00A56B1E" w:rsidRDefault="00A56B1E">
      <w:pPr>
        <w:pStyle w:val="a7"/>
        <w:spacing w:beforeAutospacing="0" w:afterAutospacing="0"/>
        <w:ind w:firstLine="708"/>
        <w:jc w:val="both"/>
        <w:rPr>
          <w:sz w:val="27"/>
          <w:szCs w:val="27"/>
        </w:rPr>
      </w:pPr>
      <w:r>
        <w:rPr>
          <w:sz w:val="27"/>
          <w:szCs w:val="27"/>
        </w:rPr>
        <w:t>Метод правового регулирования отражает и выражает — в какого рода волевых связях, предусмотренных зако</w:t>
      </w:r>
      <w:r>
        <w:rPr>
          <w:sz w:val="27"/>
          <w:szCs w:val="27"/>
        </w:rPr>
        <w:softHyphen/>
        <w:t>нодательством, могут и должны состоять участники соот</w:t>
      </w:r>
      <w:r>
        <w:rPr>
          <w:sz w:val="27"/>
          <w:szCs w:val="27"/>
        </w:rPr>
        <w:softHyphen/>
        <w:t>ветствующих правоотношений. Это могут быть отношения подчинения, равенства и т.д. Методы правового регулирования, присущие тем или иным отраслям права, во многом зависят от предмета правового регулирования и  от структуры входящих в него обществен</w:t>
      </w:r>
      <w:r>
        <w:rPr>
          <w:sz w:val="27"/>
          <w:szCs w:val="27"/>
        </w:rPr>
        <w:softHyphen/>
        <w:t>ных отношений.</w:t>
      </w:r>
    </w:p>
    <w:p w:rsidR="00A56B1E" w:rsidRDefault="00A56B1E">
      <w:pPr>
        <w:pStyle w:val="a7"/>
        <w:spacing w:beforeAutospacing="0" w:afterAutospacing="0"/>
        <w:ind w:firstLine="708"/>
        <w:jc w:val="both"/>
        <w:rPr>
          <w:sz w:val="27"/>
          <w:szCs w:val="27"/>
        </w:rPr>
      </w:pPr>
      <w:r>
        <w:rPr>
          <w:sz w:val="27"/>
          <w:szCs w:val="27"/>
        </w:rPr>
        <w:t>Правоотношения в сфере таможенного дела регулиру</w:t>
      </w:r>
      <w:r>
        <w:rPr>
          <w:sz w:val="27"/>
          <w:szCs w:val="27"/>
        </w:rPr>
        <w:softHyphen/>
        <w:t>ются нормами различных отраслей права: конституцион</w:t>
      </w:r>
      <w:r>
        <w:rPr>
          <w:sz w:val="27"/>
          <w:szCs w:val="27"/>
        </w:rPr>
        <w:softHyphen/>
        <w:t>ного, административного, граж</w:t>
      </w:r>
      <w:r>
        <w:rPr>
          <w:sz w:val="27"/>
          <w:szCs w:val="27"/>
        </w:rPr>
        <w:softHyphen/>
        <w:t>данского, уголовного, трудового и ряда других, а в опре</w:t>
      </w:r>
      <w:r>
        <w:rPr>
          <w:sz w:val="27"/>
          <w:szCs w:val="27"/>
        </w:rPr>
        <w:softHyphen/>
        <w:t>деленной части — и нормами международного права. Все эти разнородные по своему характеру правоотношения имеют общий объединяющий их признак — они всегда возникают в связи и по поводу порядка и условий пере</w:t>
      </w:r>
      <w:r>
        <w:rPr>
          <w:sz w:val="27"/>
          <w:szCs w:val="27"/>
        </w:rPr>
        <w:softHyphen/>
        <w:t>мещения товаров или транспортных средств через тамо</w:t>
      </w:r>
      <w:r>
        <w:rPr>
          <w:sz w:val="27"/>
          <w:szCs w:val="27"/>
        </w:rPr>
        <w:softHyphen/>
        <w:t>женную границу России. Именно наличие этого объединя</w:t>
      </w:r>
      <w:r>
        <w:rPr>
          <w:sz w:val="27"/>
          <w:szCs w:val="27"/>
        </w:rPr>
        <w:softHyphen/>
        <w:t>ющего признака позволяет говорить о наличии самостоя</w:t>
      </w:r>
      <w:r>
        <w:rPr>
          <w:sz w:val="27"/>
          <w:szCs w:val="27"/>
        </w:rPr>
        <w:softHyphen/>
        <w:t xml:space="preserve">тельного вида общественных отношений — таможенных отношений. А комплексность этих отношений позволяет судить и о комплексности таможенного права как отрасли. </w:t>
      </w:r>
      <w:r>
        <w:rPr>
          <w:i/>
          <w:iCs/>
          <w:sz w:val="27"/>
          <w:szCs w:val="27"/>
        </w:rPr>
        <w:t>[14]</w:t>
      </w:r>
    </w:p>
    <w:p w:rsidR="00A56B1E" w:rsidRDefault="00A56B1E">
      <w:pPr>
        <w:pStyle w:val="a7"/>
        <w:spacing w:beforeAutospacing="0" w:afterAutospacing="0"/>
        <w:ind w:firstLine="708"/>
        <w:jc w:val="both"/>
        <w:rPr>
          <w:sz w:val="27"/>
          <w:szCs w:val="27"/>
        </w:rPr>
      </w:pPr>
      <w:r>
        <w:rPr>
          <w:sz w:val="27"/>
          <w:szCs w:val="27"/>
        </w:rPr>
        <w:t>В общем виде структура общественных отношений в сфере таможенного дела определена Таможенным кодек</w:t>
      </w:r>
      <w:r>
        <w:rPr>
          <w:sz w:val="27"/>
          <w:szCs w:val="27"/>
        </w:rPr>
        <w:softHyphen/>
        <w:t>сом РФ. В зависимости от конкретных целей их возник</w:t>
      </w:r>
      <w:r>
        <w:rPr>
          <w:sz w:val="27"/>
          <w:szCs w:val="27"/>
        </w:rPr>
        <w:softHyphen/>
        <w:t>новения следует выделять следующие виды таможенных отношений, входящих в предмет регулирования таможен</w:t>
      </w:r>
      <w:r>
        <w:rPr>
          <w:sz w:val="27"/>
          <w:szCs w:val="27"/>
        </w:rPr>
        <w:softHyphen/>
        <w:t>ного права:</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организаци</w:t>
      </w:r>
      <w:r>
        <w:rPr>
          <w:sz w:val="27"/>
          <w:szCs w:val="27"/>
        </w:rPr>
        <w:softHyphen/>
        <w:t>ей таможенного дела в Российской Федерации;</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перемещени</w:t>
      </w:r>
      <w:r>
        <w:rPr>
          <w:sz w:val="27"/>
          <w:szCs w:val="27"/>
        </w:rPr>
        <w:softHyphen/>
        <w:t>ем через таможенную границу России товаров и транс</w:t>
      </w:r>
      <w:r>
        <w:rPr>
          <w:sz w:val="27"/>
          <w:szCs w:val="27"/>
        </w:rPr>
        <w:softHyphen/>
        <w:t>портных средств;</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взиманием таможенных платежей;</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проведением таможенного оформления;</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валютным контролем;</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ведением та</w:t>
      </w:r>
      <w:r>
        <w:rPr>
          <w:sz w:val="27"/>
          <w:szCs w:val="27"/>
        </w:rPr>
        <w:softHyphen/>
        <w:t>моженной статистики и Товарной номенклатуры внешне</w:t>
      </w:r>
      <w:r>
        <w:rPr>
          <w:sz w:val="27"/>
          <w:szCs w:val="27"/>
        </w:rPr>
        <w:softHyphen/>
        <w:t>экономической деятельности;</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совершени</w:t>
      </w:r>
      <w:r>
        <w:rPr>
          <w:sz w:val="27"/>
          <w:szCs w:val="27"/>
        </w:rPr>
        <w:softHyphen/>
        <w:t>ем уголовных преступлений в сфере таможенного дела;</w:t>
      </w:r>
    </w:p>
    <w:p w:rsidR="00A56B1E" w:rsidRDefault="00A56B1E">
      <w:pPr>
        <w:pStyle w:val="a7"/>
        <w:spacing w:beforeAutospacing="0" w:afterAutospacing="0"/>
        <w:ind w:left="900" w:hanging="192"/>
        <w:jc w:val="both"/>
        <w:rPr>
          <w:sz w:val="27"/>
          <w:szCs w:val="27"/>
        </w:rPr>
      </w:pPr>
      <w:r>
        <w:rPr>
          <w:sz w:val="27"/>
          <w:szCs w:val="27"/>
        </w:rPr>
        <w:t>• общественные отношения, связанные с совершени</w:t>
      </w:r>
      <w:r>
        <w:rPr>
          <w:sz w:val="27"/>
          <w:szCs w:val="27"/>
        </w:rPr>
        <w:softHyphen/>
        <w:t>ем административных правонарушений в сфере таможен</w:t>
      </w:r>
      <w:r>
        <w:rPr>
          <w:sz w:val="27"/>
          <w:szCs w:val="27"/>
        </w:rPr>
        <w:softHyphen/>
        <w:t>ного дела;</w:t>
      </w:r>
    </w:p>
    <w:p w:rsidR="00A56B1E" w:rsidRDefault="00A56B1E">
      <w:pPr>
        <w:pStyle w:val="a7"/>
        <w:spacing w:beforeAutospacing="0" w:afterAutospacing="0"/>
        <w:ind w:left="900" w:hanging="192"/>
        <w:jc w:val="both"/>
        <w:rPr>
          <w:sz w:val="27"/>
          <w:szCs w:val="27"/>
        </w:rPr>
      </w:pPr>
      <w:r>
        <w:rPr>
          <w:sz w:val="27"/>
          <w:szCs w:val="27"/>
        </w:rPr>
        <w:t xml:space="preserve">• общественные отношения, связанные с информированием, консультированием по вопросам таможенного дела и принятием предварительных решений;        </w:t>
      </w:r>
    </w:p>
    <w:p w:rsidR="00A56B1E" w:rsidRDefault="00A56B1E">
      <w:pPr>
        <w:pStyle w:val="a7"/>
        <w:spacing w:beforeAutospacing="0" w:afterAutospacing="0"/>
        <w:ind w:left="900" w:hanging="192"/>
        <w:jc w:val="both"/>
        <w:rPr>
          <w:sz w:val="27"/>
          <w:szCs w:val="27"/>
        </w:rPr>
      </w:pPr>
      <w:r>
        <w:rPr>
          <w:sz w:val="27"/>
          <w:szCs w:val="27"/>
        </w:rPr>
        <w:t xml:space="preserve">• общественные отношения, связанные с обращением в собственность государства (федеральную собственность) товаров, транспортных средств и иных предметов; </w:t>
      </w:r>
    </w:p>
    <w:p w:rsidR="00A56B1E" w:rsidRDefault="00A56B1E">
      <w:pPr>
        <w:pStyle w:val="a7"/>
        <w:spacing w:beforeAutospacing="0" w:afterAutospacing="0"/>
        <w:ind w:left="900" w:hanging="192"/>
        <w:jc w:val="both"/>
        <w:rPr>
          <w:sz w:val="27"/>
          <w:szCs w:val="27"/>
        </w:rPr>
      </w:pPr>
      <w:r>
        <w:rPr>
          <w:sz w:val="27"/>
          <w:szCs w:val="27"/>
        </w:rPr>
        <w:t xml:space="preserve">• общественные отношения, связанные с обжалованием или опротестованием решений, действий или бездействия таможенных органов и их должностных лиц; </w:t>
      </w:r>
    </w:p>
    <w:p w:rsidR="00A56B1E" w:rsidRDefault="00A56B1E">
      <w:pPr>
        <w:pStyle w:val="a7"/>
        <w:spacing w:beforeAutospacing="0" w:afterAutospacing="0"/>
        <w:ind w:left="900" w:hanging="192"/>
        <w:jc w:val="both"/>
        <w:rPr>
          <w:sz w:val="27"/>
          <w:szCs w:val="27"/>
        </w:rPr>
      </w:pPr>
      <w:r>
        <w:rPr>
          <w:sz w:val="27"/>
          <w:szCs w:val="27"/>
        </w:rPr>
        <w:t xml:space="preserve">• общественные отношения, связанные с участием России в международно-правовом сотрудничестве в сфере таможенного дела (в Таможенном кодексе не обозначены). </w:t>
      </w:r>
      <w:r>
        <w:rPr>
          <w:i/>
          <w:iCs/>
          <w:sz w:val="27"/>
          <w:szCs w:val="27"/>
        </w:rPr>
        <w:t>[5,</w:t>
      </w:r>
      <w:r>
        <w:rPr>
          <w:i/>
          <w:iCs/>
          <w:sz w:val="27"/>
          <w:szCs w:val="27"/>
          <w:lang w:val="en-US"/>
        </w:rPr>
        <w:t>c</w:t>
      </w:r>
      <w:r>
        <w:rPr>
          <w:i/>
          <w:iCs/>
          <w:sz w:val="27"/>
          <w:szCs w:val="27"/>
        </w:rPr>
        <w:t>.217]</w:t>
      </w:r>
    </w:p>
    <w:p w:rsidR="00A56B1E" w:rsidRDefault="00A56B1E">
      <w:pPr>
        <w:pStyle w:val="a7"/>
        <w:spacing w:beforeAutospacing="0" w:afterAutospacing="0"/>
        <w:ind w:firstLine="708"/>
        <w:jc w:val="both"/>
        <w:rPr>
          <w:sz w:val="27"/>
          <w:szCs w:val="27"/>
        </w:rPr>
      </w:pPr>
      <w:r>
        <w:rPr>
          <w:sz w:val="27"/>
          <w:szCs w:val="27"/>
        </w:rPr>
        <w:t xml:space="preserve">Теперь о методе правового регулирования отношений в  сфере таможенного дела (методе таможенного права). </w:t>
      </w:r>
    </w:p>
    <w:p w:rsidR="00A56B1E" w:rsidRDefault="00A56B1E">
      <w:pPr>
        <w:pStyle w:val="a7"/>
        <w:spacing w:beforeAutospacing="0" w:afterAutospacing="0"/>
        <w:ind w:firstLine="708"/>
        <w:jc w:val="both"/>
        <w:rPr>
          <w:sz w:val="27"/>
          <w:szCs w:val="27"/>
        </w:rPr>
      </w:pPr>
      <w:r>
        <w:rPr>
          <w:sz w:val="27"/>
          <w:szCs w:val="27"/>
        </w:rPr>
        <w:t>В теории права различают два основных метода правового регулирования общественных отношений — корпоративный (основанный на власти и подчинении) и диспозитивный (основанный на равенстве участников и свободе  их действий в определенно установленных нормой преде</w:t>
      </w:r>
      <w:r>
        <w:rPr>
          <w:sz w:val="27"/>
          <w:szCs w:val="27"/>
        </w:rPr>
        <w:softHyphen/>
        <w:t xml:space="preserve">лах). Иными словами - авторитарный и демократический. </w:t>
      </w:r>
    </w:p>
    <w:p w:rsidR="00A56B1E" w:rsidRDefault="00A56B1E">
      <w:pPr>
        <w:pStyle w:val="a7"/>
        <w:spacing w:beforeAutospacing="0" w:afterAutospacing="0"/>
        <w:ind w:firstLine="708"/>
        <w:jc w:val="both"/>
        <w:rPr>
          <w:sz w:val="27"/>
          <w:szCs w:val="27"/>
        </w:rPr>
      </w:pPr>
      <w:r>
        <w:rPr>
          <w:sz w:val="27"/>
          <w:szCs w:val="27"/>
        </w:rPr>
        <w:t>Специфика таможенного дела как объекта правового регулирования состоит в целенаправленной деятельности государства по регулированию внешнеэкономической де</w:t>
      </w:r>
      <w:r>
        <w:rPr>
          <w:sz w:val="27"/>
          <w:szCs w:val="27"/>
        </w:rPr>
        <w:softHyphen/>
        <w:t>ятельности посредством установления порядка и условий перемещения через таможенную границу товаров и транс</w:t>
      </w:r>
      <w:r>
        <w:rPr>
          <w:sz w:val="27"/>
          <w:szCs w:val="27"/>
        </w:rPr>
        <w:softHyphen/>
        <w:t>портных средств, поэтому в таможенно-правовом регули</w:t>
      </w:r>
      <w:r>
        <w:rPr>
          <w:sz w:val="27"/>
          <w:szCs w:val="27"/>
        </w:rPr>
        <w:softHyphen/>
        <w:t>ровании превалирует властный (императивный) метод. Он проявляется в установлении всевозможных обязательных предписаний, запретов и ограничений.</w:t>
      </w:r>
    </w:p>
    <w:p w:rsidR="00A56B1E" w:rsidRDefault="00A56B1E">
      <w:pPr>
        <w:pStyle w:val="a7"/>
        <w:spacing w:beforeAutospacing="0" w:afterAutospacing="0"/>
        <w:ind w:firstLine="708"/>
        <w:jc w:val="both"/>
        <w:rPr>
          <w:sz w:val="27"/>
          <w:szCs w:val="27"/>
        </w:rPr>
      </w:pPr>
      <w:r>
        <w:rPr>
          <w:sz w:val="27"/>
          <w:szCs w:val="27"/>
        </w:rPr>
        <w:t>Предписания выражаются в возложении прямых обязанностей, как на таможенные органы, так и на лиц, пере</w:t>
      </w:r>
      <w:r>
        <w:rPr>
          <w:sz w:val="27"/>
          <w:szCs w:val="27"/>
        </w:rPr>
        <w:softHyphen/>
        <w:t>мещающих товары, по совершению определенных действий (например, по таможенному оформлению и т.п.), предус</w:t>
      </w:r>
      <w:r>
        <w:rPr>
          <w:sz w:val="27"/>
          <w:szCs w:val="27"/>
        </w:rPr>
        <w:softHyphen/>
        <w:t>мотренных соответствующей таможенно-правовой нормой.</w:t>
      </w:r>
    </w:p>
    <w:p w:rsidR="00A56B1E" w:rsidRDefault="00A56B1E">
      <w:pPr>
        <w:pStyle w:val="a7"/>
        <w:spacing w:beforeAutospacing="0" w:afterAutospacing="0"/>
        <w:ind w:firstLine="708"/>
        <w:jc w:val="both"/>
        <w:rPr>
          <w:sz w:val="27"/>
          <w:szCs w:val="27"/>
        </w:rPr>
      </w:pPr>
      <w:r>
        <w:rPr>
          <w:sz w:val="27"/>
          <w:szCs w:val="27"/>
        </w:rPr>
        <w:t>Запреты — это те же предписания, но они возлагают обязанность на участников таможенных правоотношений не совершать те или иные действия в условиях, предус</w:t>
      </w:r>
      <w:r>
        <w:rPr>
          <w:sz w:val="27"/>
          <w:szCs w:val="27"/>
        </w:rPr>
        <w:softHyphen/>
        <w:t>мотренных правовой нормой.</w:t>
      </w:r>
    </w:p>
    <w:p w:rsidR="00A56B1E" w:rsidRDefault="00A56B1E">
      <w:pPr>
        <w:pStyle w:val="a7"/>
        <w:spacing w:beforeAutospacing="0" w:afterAutospacing="0"/>
        <w:ind w:firstLine="708"/>
        <w:jc w:val="both"/>
        <w:rPr>
          <w:sz w:val="27"/>
          <w:szCs w:val="27"/>
        </w:rPr>
      </w:pPr>
      <w:r>
        <w:rPr>
          <w:sz w:val="27"/>
          <w:szCs w:val="27"/>
        </w:rPr>
        <w:t>Исходя из приведенной выше характеристики предмета и метода таможенно-правового регулирования, можно сделать вывод, что никакая другая отрасль российского права подобного предмета и метода правового регулирова</w:t>
      </w:r>
      <w:r>
        <w:rPr>
          <w:sz w:val="27"/>
          <w:szCs w:val="27"/>
        </w:rPr>
        <w:softHyphen/>
        <w:t>ния не имеет. А следовательно, таможенное право такое же самостоятельное образование в российской правовой системе, как и базовые отрасли права: конституционное, административное, гражданское, уголовное и др. Однако в отличие от них, таможенное право является комплекс</w:t>
      </w:r>
      <w:r>
        <w:rPr>
          <w:sz w:val="27"/>
          <w:szCs w:val="27"/>
        </w:rPr>
        <w:softHyphen/>
        <w:t>ной отраслью права наряду, например, с муниципальным, предпринимательским правом и рядом других отраслей.</w:t>
      </w:r>
    </w:p>
    <w:p w:rsidR="00A56B1E" w:rsidRDefault="00A56B1E">
      <w:pPr>
        <w:pStyle w:val="a7"/>
        <w:spacing w:beforeAutospacing="0" w:afterAutospacing="0"/>
        <w:ind w:firstLine="708"/>
        <w:jc w:val="both"/>
        <w:rPr>
          <w:i/>
          <w:iCs/>
          <w:sz w:val="27"/>
          <w:szCs w:val="27"/>
        </w:rPr>
      </w:pPr>
      <w:r>
        <w:rPr>
          <w:sz w:val="27"/>
          <w:szCs w:val="27"/>
        </w:rPr>
        <w:t>Таким образом, таможенное право можно определить как комплексную отрасль российского права, представля</w:t>
      </w:r>
      <w:r>
        <w:rPr>
          <w:sz w:val="27"/>
          <w:szCs w:val="27"/>
        </w:rPr>
        <w:softHyphen/>
        <w:t>ющую собой систему правовых норм различной правоотраслевой принадлежности, которые устанавливаются либо санкционируются государством и предназначены для ре</w:t>
      </w:r>
      <w:r>
        <w:rPr>
          <w:sz w:val="27"/>
          <w:szCs w:val="27"/>
        </w:rPr>
        <w:softHyphen/>
        <w:t>гулирования общественных отношений в сфере таможен</w:t>
      </w:r>
      <w:r>
        <w:rPr>
          <w:sz w:val="27"/>
          <w:szCs w:val="27"/>
        </w:rPr>
        <w:softHyphen/>
        <w:t>ного дела.</w:t>
      </w:r>
      <w:r>
        <w:rPr>
          <w:i/>
          <w:iCs/>
          <w:sz w:val="27"/>
          <w:szCs w:val="27"/>
        </w:rPr>
        <w:t>[4,</w:t>
      </w:r>
      <w:r>
        <w:rPr>
          <w:i/>
          <w:iCs/>
          <w:sz w:val="27"/>
          <w:szCs w:val="27"/>
          <w:lang w:val="en-US"/>
        </w:rPr>
        <w:t>c</w:t>
      </w:r>
      <w:r>
        <w:rPr>
          <w:i/>
          <w:iCs/>
          <w:sz w:val="27"/>
          <w:szCs w:val="27"/>
        </w:rPr>
        <w:t>.54]</w:t>
      </w:r>
    </w:p>
    <w:p w:rsidR="00A56B1E" w:rsidRDefault="00A56B1E">
      <w:pPr>
        <w:pStyle w:val="a7"/>
        <w:spacing w:beforeAutospacing="0" w:afterAutospacing="0"/>
        <w:ind w:firstLine="708"/>
        <w:jc w:val="both"/>
        <w:rPr>
          <w:sz w:val="27"/>
          <w:szCs w:val="27"/>
        </w:rPr>
      </w:pPr>
      <w:r>
        <w:rPr>
          <w:sz w:val="27"/>
          <w:szCs w:val="27"/>
        </w:rPr>
        <w:t>Помимо предмета и метода правового регулирования самостоятельное и очень большое значение в структуре права имеют его принципы.</w:t>
      </w:r>
    </w:p>
    <w:p w:rsidR="00A56B1E" w:rsidRDefault="00A56B1E">
      <w:pPr>
        <w:pStyle w:val="a7"/>
        <w:spacing w:beforeAutospacing="0" w:afterAutospacing="0"/>
        <w:ind w:firstLine="708"/>
        <w:jc w:val="both"/>
        <w:rPr>
          <w:sz w:val="27"/>
          <w:szCs w:val="27"/>
        </w:rPr>
      </w:pPr>
      <w:r>
        <w:rPr>
          <w:sz w:val="27"/>
          <w:szCs w:val="27"/>
        </w:rPr>
        <w:t>Принципы таможенного права можно подразделить на общеправовые принципы и принципы отраслевого харак</w:t>
      </w:r>
      <w:r>
        <w:rPr>
          <w:sz w:val="27"/>
          <w:szCs w:val="27"/>
        </w:rPr>
        <w:softHyphen/>
        <w:t>тера. К общеправовым принципам таможенного права от</w:t>
      </w:r>
      <w:r>
        <w:rPr>
          <w:sz w:val="27"/>
          <w:szCs w:val="27"/>
        </w:rPr>
        <w:softHyphen/>
        <w:t>носятся:</w:t>
      </w:r>
    </w:p>
    <w:p w:rsidR="00A56B1E" w:rsidRDefault="00A56B1E">
      <w:pPr>
        <w:pStyle w:val="a7"/>
        <w:spacing w:beforeAutospacing="0" w:afterAutospacing="0"/>
        <w:ind w:firstLine="708"/>
        <w:jc w:val="both"/>
        <w:rPr>
          <w:sz w:val="27"/>
          <w:szCs w:val="27"/>
        </w:rPr>
      </w:pPr>
      <w:r>
        <w:rPr>
          <w:sz w:val="27"/>
          <w:szCs w:val="27"/>
        </w:rPr>
        <w:t>• принцип уважения прав и основных свобод человека;</w:t>
      </w:r>
    </w:p>
    <w:p w:rsidR="00A56B1E" w:rsidRDefault="00A56B1E">
      <w:pPr>
        <w:pStyle w:val="a7"/>
        <w:spacing w:beforeAutospacing="0" w:afterAutospacing="0"/>
        <w:ind w:left="900" w:hanging="192"/>
        <w:jc w:val="both"/>
        <w:rPr>
          <w:sz w:val="27"/>
          <w:szCs w:val="27"/>
        </w:rPr>
      </w:pPr>
      <w:r>
        <w:rPr>
          <w:sz w:val="27"/>
          <w:szCs w:val="27"/>
        </w:rPr>
        <w:t>• принцип законности, принцип координации и вза</w:t>
      </w:r>
      <w:r>
        <w:rPr>
          <w:sz w:val="27"/>
          <w:szCs w:val="27"/>
        </w:rPr>
        <w:softHyphen/>
        <w:t>имодействия государственных органов;</w:t>
      </w:r>
    </w:p>
    <w:p w:rsidR="00A56B1E" w:rsidRDefault="00A56B1E">
      <w:pPr>
        <w:pStyle w:val="a7"/>
        <w:spacing w:beforeAutospacing="0" w:afterAutospacing="0"/>
        <w:ind w:firstLine="708"/>
        <w:jc w:val="both"/>
        <w:rPr>
          <w:sz w:val="27"/>
          <w:szCs w:val="27"/>
        </w:rPr>
      </w:pPr>
      <w:r>
        <w:rPr>
          <w:sz w:val="27"/>
          <w:szCs w:val="27"/>
        </w:rPr>
        <w:t>• принцип полномасштабного и четкого таможенного регулирования;</w:t>
      </w:r>
    </w:p>
    <w:p w:rsidR="00A56B1E" w:rsidRDefault="00A56B1E">
      <w:pPr>
        <w:pStyle w:val="a7"/>
        <w:spacing w:beforeAutospacing="0" w:afterAutospacing="0"/>
        <w:ind w:firstLine="708"/>
        <w:jc w:val="both"/>
        <w:rPr>
          <w:sz w:val="27"/>
          <w:szCs w:val="27"/>
        </w:rPr>
      </w:pPr>
      <w:r>
        <w:rPr>
          <w:sz w:val="27"/>
          <w:szCs w:val="27"/>
        </w:rPr>
        <w:t>• принцип научности;</w:t>
      </w:r>
    </w:p>
    <w:p w:rsidR="00A56B1E" w:rsidRDefault="00A56B1E">
      <w:pPr>
        <w:pStyle w:val="a7"/>
        <w:spacing w:beforeAutospacing="0" w:afterAutospacing="0"/>
        <w:ind w:firstLine="708"/>
        <w:jc w:val="both"/>
        <w:rPr>
          <w:sz w:val="27"/>
          <w:szCs w:val="27"/>
        </w:rPr>
      </w:pPr>
      <w:r>
        <w:rPr>
          <w:sz w:val="27"/>
          <w:szCs w:val="27"/>
        </w:rPr>
        <w:t>• принцип гуманности;</w:t>
      </w:r>
    </w:p>
    <w:p w:rsidR="00A56B1E" w:rsidRDefault="00A56B1E">
      <w:pPr>
        <w:pStyle w:val="a7"/>
        <w:spacing w:beforeAutospacing="0" w:afterAutospacing="0"/>
        <w:ind w:firstLine="708"/>
        <w:jc w:val="both"/>
        <w:rPr>
          <w:sz w:val="27"/>
          <w:szCs w:val="27"/>
        </w:rPr>
      </w:pPr>
      <w:r>
        <w:rPr>
          <w:sz w:val="27"/>
          <w:szCs w:val="27"/>
        </w:rPr>
        <w:t>• принцип наибольшего благоприятствования;</w:t>
      </w:r>
    </w:p>
    <w:p w:rsidR="00A56B1E" w:rsidRDefault="00A56B1E">
      <w:pPr>
        <w:pStyle w:val="a7"/>
        <w:spacing w:beforeAutospacing="0" w:afterAutospacing="0"/>
        <w:ind w:firstLine="708"/>
        <w:jc w:val="both"/>
        <w:rPr>
          <w:sz w:val="27"/>
          <w:szCs w:val="27"/>
        </w:rPr>
      </w:pPr>
      <w:r>
        <w:rPr>
          <w:sz w:val="27"/>
          <w:szCs w:val="27"/>
        </w:rPr>
        <w:t>• принцип приоритета международно-правовых норм и ряд других.</w:t>
      </w:r>
    </w:p>
    <w:p w:rsidR="00A56B1E" w:rsidRDefault="00A56B1E">
      <w:pPr>
        <w:pStyle w:val="a7"/>
        <w:spacing w:beforeAutospacing="0" w:afterAutospacing="0"/>
        <w:ind w:firstLine="708"/>
        <w:jc w:val="both"/>
        <w:rPr>
          <w:sz w:val="27"/>
          <w:szCs w:val="27"/>
        </w:rPr>
      </w:pPr>
      <w:r>
        <w:rPr>
          <w:sz w:val="27"/>
          <w:szCs w:val="27"/>
        </w:rPr>
        <w:t>Одним из ведущих принципов таможенного права яв</w:t>
      </w:r>
      <w:r>
        <w:rPr>
          <w:sz w:val="27"/>
          <w:szCs w:val="27"/>
        </w:rPr>
        <w:softHyphen/>
        <w:t>ляется принцип уважения прав и основных свобод чело</w:t>
      </w:r>
      <w:r>
        <w:rPr>
          <w:sz w:val="27"/>
          <w:szCs w:val="27"/>
        </w:rPr>
        <w:softHyphen/>
        <w:t>века, поскольку в Основном законе нашей стране - Кон</w:t>
      </w:r>
      <w:r>
        <w:rPr>
          <w:sz w:val="27"/>
          <w:szCs w:val="27"/>
        </w:rPr>
        <w:softHyphen/>
        <w:t>ституции РФ человек, его права и свободы провозглаше</w:t>
      </w:r>
      <w:r>
        <w:rPr>
          <w:sz w:val="27"/>
          <w:szCs w:val="27"/>
        </w:rPr>
        <w:softHyphen/>
        <w:t>ны высшей ценностью.</w:t>
      </w:r>
    </w:p>
    <w:p w:rsidR="00A56B1E" w:rsidRDefault="00A56B1E">
      <w:pPr>
        <w:pStyle w:val="a7"/>
        <w:spacing w:beforeAutospacing="0" w:afterAutospacing="0"/>
        <w:ind w:firstLine="708"/>
        <w:jc w:val="both"/>
        <w:rPr>
          <w:sz w:val="27"/>
          <w:szCs w:val="27"/>
        </w:rPr>
      </w:pPr>
      <w:r>
        <w:rPr>
          <w:sz w:val="27"/>
          <w:szCs w:val="27"/>
        </w:rPr>
        <w:t>Принцип законности предполагает необходимость стро</w:t>
      </w:r>
      <w:r>
        <w:rPr>
          <w:sz w:val="27"/>
          <w:szCs w:val="27"/>
        </w:rPr>
        <w:softHyphen/>
        <w:t>гого соблюдения всеми субъектами таможенного права Кон</w:t>
      </w:r>
      <w:r>
        <w:rPr>
          <w:sz w:val="27"/>
          <w:szCs w:val="27"/>
        </w:rPr>
        <w:softHyphen/>
        <w:t>ституции РФ и ее законов, а также принятых в соответ</w:t>
      </w:r>
      <w:r>
        <w:rPr>
          <w:sz w:val="27"/>
          <w:szCs w:val="27"/>
        </w:rPr>
        <w:softHyphen/>
        <w:t>ствии с ними подзаконных нормативно-правовых актов.</w:t>
      </w:r>
    </w:p>
    <w:p w:rsidR="00A56B1E" w:rsidRDefault="00A56B1E">
      <w:pPr>
        <w:pStyle w:val="a7"/>
        <w:spacing w:beforeAutospacing="0" w:afterAutospacing="0"/>
        <w:ind w:firstLine="708"/>
        <w:jc w:val="both"/>
        <w:rPr>
          <w:sz w:val="27"/>
          <w:szCs w:val="27"/>
        </w:rPr>
      </w:pPr>
      <w:r>
        <w:rPr>
          <w:sz w:val="27"/>
          <w:szCs w:val="27"/>
        </w:rPr>
        <w:t>Принцип координации и взаимодействия государствен</w:t>
      </w:r>
      <w:r>
        <w:rPr>
          <w:sz w:val="27"/>
          <w:szCs w:val="27"/>
        </w:rPr>
        <w:softHyphen/>
        <w:t>ных органов означает необходимость согласования норм таможенного законодательства с нормами иных отраслей права.</w:t>
      </w:r>
    </w:p>
    <w:p w:rsidR="00A56B1E" w:rsidRDefault="00A56B1E">
      <w:pPr>
        <w:pStyle w:val="a7"/>
        <w:spacing w:beforeAutospacing="0" w:afterAutospacing="0"/>
        <w:ind w:firstLine="708"/>
        <w:jc w:val="both"/>
        <w:rPr>
          <w:sz w:val="27"/>
          <w:szCs w:val="27"/>
        </w:rPr>
      </w:pPr>
      <w:r>
        <w:rPr>
          <w:sz w:val="27"/>
          <w:szCs w:val="27"/>
        </w:rPr>
        <w:t>Полномасштабное и четкое таможенное регулирование как принцип таможенного права означает отнесение та</w:t>
      </w:r>
      <w:r>
        <w:rPr>
          <w:sz w:val="27"/>
          <w:szCs w:val="27"/>
        </w:rPr>
        <w:softHyphen/>
        <w:t>моженного регулирования к исключительному ведению Российской Федерации, а также полноту и масштабность охвата правовым регулированием общественных отноше</w:t>
      </w:r>
      <w:r>
        <w:rPr>
          <w:sz w:val="27"/>
          <w:szCs w:val="27"/>
        </w:rPr>
        <w:softHyphen/>
        <w:t>ний в сфере таможенного дела, т. е. максимально воз</w:t>
      </w:r>
      <w:r>
        <w:rPr>
          <w:sz w:val="27"/>
          <w:szCs w:val="27"/>
        </w:rPr>
        <w:softHyphen/>
        <w:t xml:space="preserve">можное обеспечение именно правового регулирования этого вида отношений. </w:t>
      </w:r>
    </w:p>
    <w:p w:rsidR="00A56B1E" w:rsidRDefault="00A56B1E">
      <w:pPr>
        <w:pStyle w:val="a7"/>
        <w:spacing w:beforeAutospacing="0" w:afterAutospacing="0"/>
        <w:ind w:firstLine="708"/>
        <w:jc w:val="both"/>
        <w:rPr>
          <w:sz w:val="27"/>
          <w:szCs w:val="27"/>
        </w:rPr>
      </w:pPr>
      <w:r>
        <w:rPr>
          <w:sz w:val="27"/>
          <w:szCs w:val="27"/>
        </w:rPr>
        <w:t>Принцип научности в таможенном праве предполагает его опору на достижения финансовой, экономической и правовой науки, а также на достижения научно-техни</w:t>
      </w:r>
      <w:r>
        <w:rPr>
          <w:sz w:val="27"/>
          <w:szCs w:val="27"/>
        </w:rPr>
        <w:softHyphen/>
        <w:t>ческого прогресса при реализации таможенной политики государства и отражен, в частности, в нормах ТК РФ, ре</w:t>
      </w:r>
      <w:r>
        <w:rPr>
          <w:sz w:val="27"/>
          <w:szCs w:val="27"/>
        </w:rPr>
        <w:softHyphen/>
        <w:t>гулирующих формы и методы таможенного контроля.</w:t>
      </w:r>
    </w:p>
    <w:p w:rsidR="00A56B1E" w:rsidRDefault="00A56B1E">
      <w:pPr>
        <w:pStyle w:val="a7"/>
        <w:spacing w:beforeAutospacing="0" w:afterAutospacing="0"/>
        <w:ind w:firstLine="708"/>
        <w:jc w:val="both"/>
        <w:rPr>
          <w:sz w:val="27"/>
          <w:szCs w:val="27"/>
        </w:rPr>
      </w:pPr>
      <w:r>
        <w:rPr>
          <w:sz w:val="27"/>
          <w:szCs w:val="27"/>
        </w:rPr>
        <w:t>Принцип гуманности очень широко применяется в та</w:t>
      </w:r>
      <w:r>
        <w:rPr>
          <w:sz w:val="27"/>
          <w:szCs w:val="27"/>
        </w:rPr>
        <w:softHyphen/>
        <w:t>моженном праве и находит свое отражение, в частности:</w:t>
      </w:r>
    </w:p>
    <w:p w:rsidR="00A56B1E" w:rsidRDefault="00A56B1E">
      <w:pPr>
        <w:pStyle w:val="a7"/>
        <w:spacing w:beforeAutospacing="0" w:afterAutospacing="0"/>
        <w:ind w:left="900" w:hanging="192"/>
        <w:jc w:val="both"/>
        <w:rPr>
          <w:sz w:val="27"/>
          <w:szCs w:val="27"/>
        </w:rPr>
      </w:pPr>
      <w:r>
        <w:rPr>
          <w:sz w:val="27"/>
          <w:szCs w:val="27"/>
        </w:rPr>
        <w:t>• в запрете свободного провоза через таможенную гра</w:t>
      </w:r>
      <w:r>
        <w:rPr>
          <w:sz w:val="27"/>
          <w:szCs w:val="27"/>
        </w:rPr>
        <w:softHyphen/>
        <w:t>ницу оружия, наркотиков и ряда иных предметов;</w:t>
      </w:r>
    </w:p>
    <w:p w:rsidR="00A56B1E" w:rsidRDefault="00A56B1E">
      <w:pPr>
        <w:pStyle w:val="a7"/>
        <w:spacing w:beforeAutospacing="0" w:afterAutospacing="0"/>
        <w:ind w:left="900" w:hanging="192"/>
        <w:jc w:val="both"/>
        <w:rPr>
          <w:sz w:val="27"/>
          <w:szCs w:val="27"/>
        </w:rPr>
      </w:pPr>
      <w:r>
        <w:rPr>
          <w:sz w:val="27"/>
          <w:szCs w:val="27"/>
        </w:rPr>
        <w:t>• в наличии льгот по таможенному оформлению гру</w:t>
      </w:r>
      <w:r>
        <w:rPr>
          <w:sz w:val="27"/>
          <w:szCs w:val="27"/>
        </w:rPr>
        <w:softHyphen/>
        <w:t>зов, являющихся гуманитарной помощью;</w:t>
      </w:r>
    </w:p>
    <w:p w:rsidR="00A56B1E" w:rsidRDefault="00A56B1E">
      <w:pPr>
        <w:pStyle w:val="a7"/>
        <w:spacing w:beforeAutospacing="0" w:afterAutospacing="0"/>
        <w:ind w:left="900" w:hanging="192"/>
        <w:jc w:val="both"/>
        <w:rPr>
          <w:sz w:val="27"/>
          <w:szCs w:val="27"/>
        </w:rPr>
      </w:pPr>
      <w:r>
        <w:rPr>
          <w:sz w:val="27"/>
          <w:szCs w:val="27"/>
        </w:rPr>
        <w:t>• в наличии обстоятельств, смягчающих ответствен</w:t>
      </w:r>
      <w:r>
        <w:rPr>
          <w:sz w:val="27"/>
          <w:szCs w:val="27"/>
        </w:rPr>
        <w:softHyphen/>
        <w:t>ность за нарушение таможенных правил;</w:t>
      </w:r>
    </w:p>
    <w:p w:rsidR="00A56B1E" w:rsidRDefault="00A56B1E">
      <w:pPr>
        <w:pStyle w:val="a7"/>
        <w:spacing w:beforeAutospacing="0" w:afterAutospacing="0"/>
        <w:ind w:left="900" w:hanging="192"/>
        <w:jc w:val="both"/>
        <w:rPr>
          <w:sz w:val="27"/>
          <w:szCs w:val="27"/>
        </w:rPr>
      </w:pPr>
      <w:r>
        <w:rPr>
          <w:sz w:val="27"/>
          <w:szCs w:val="27"/>
        </w:rPr>
        <w:t>• в возможности назначения более мягкой меры воз</w:t>
      </w:r>
      <w:r>
        <w:rPr>
          <w:sz w:val="27"/>
          <w:szCs w:val="27"/>
        </w:rPr>
        <w:softHyphen/>
        <w:t>действия за нарушение таможенных правил, чем это предусмотрено соответствующей нормой;</w:t>
      </w:r>
    </w:p>
    <w:p w:rsidR="00A56B1E" w:rsidRDefault="00A56B1E">
      <w:pPr>
        <w:pStyle w:val="a7"/>
        <w:spacing w:beforeAutospacing="0" w:afterAutospacing="0"/>
        <w:ind w:left="900" w:hanging="192"/>
        <w:jc w:val="both"/>
        <w:rPr>
          <w:sz w:val="27"/>
          <w:szCs w:val="27"/>
        </w:rPr>
      </w:pPr>
      <w:r>
        <w:rPr>
          <w:sz w:val="27"/>
          <w:szCs w:val="27"/>
        </w:rPr>
        <w:t>•    в целом ряде иных таможенно-правовых норм.</w:t>
      </w:r>
    </w:p>
    <w:p w:rsidR="00A56B1E" w:rsidRDefault="00A56B1E">
      <w:pPr>
        <w:pStyle w:val="a7"/>
        <w:spacing w:beforeAutospacing="0" w:afterAutospacing="0"/>
        <w:ind w:firstLine="708"/>
        <w:jc w:val="both"/>
        <w:rPr>
          <w:sz w:val="27"/>
          <w:szCs w:val="27"/>
        </w:rPr>
      </w:pPr>
      <w:r>
        <w:rPr>
          <w:sz w:val="27"/>
          <w:szCs w:val="27"/>
        </w:rPr>
        <w:t>Повсеместно применяемый в мировой практике прин</w:t>
      </w:r>
      <w:r>
        <w:rPr>
          <w:sz w:val="27"/>
          <w:szCs w:val="27"/>
        </w:rPr>
        <w:softHyphen/>
        <w:t>цип наибольшего благоприятствования используется в российском таможенном праве для устранения либо ми</w:t>
      </w:r>
      <w:r>
        <w:rPr>
          <w:sz w:val="27"/>
          <w:szCs w:val="27"/>
        </w:rPr>
        <w:softHyphen/>
        <w:t>нимизации различного рода нетарифных барьеров (лицен</w:t>
      </w:r>
      <w:r>
        <w:rPr>
          <w:sz w:val="27"/>
          <w:szCs w:val="27"/>
        </w:rPr>
        <w:softHyphen/>
        <w:t>зирования, квотирования и пр.) при осуществлении внеш</w:t>
      </w:r>
      <w:r>
        <w:rPr>
          <w:sz w:val="27"/>
          <w:szCs w:val="27"/>
        </w:rPr>
        <w:softHyphen/>
        <w:t>неторговой деятельности в Российской Федерации.</w:t>
      </w:r>
    </w:p>
    <w:p w:rsidR="00A56B1E" w:rsidRDefault="00A56B1E">
      <w:pPr>
        <w:pStyle w:val="a7"/>
        <w:spacing w:beforeAutospacing="0" w:afterAutospacing="0"/>
        <w:ind w:firstLine="708"/>
        <w:jc w:val="both"/>
        <w:rPr>
          <w:sz w:val="27"/>
          <w:szCs w:val="27"/>
        </w:rPr>
      </w:pPr>
      <w:r>
        <w:rPr>
          <w:sz w:val="27"/>
          <w:szCs w:val="27"/>
        </w:rPr>
        <w:t>Принцип приоритета международно-правовых норм со</w:t>
      </w:r>
      <w:r>
        <w:rPr>
          <w:sz w:val="27"/>
          <w:szCs w:val="27"/>
        </w:rPr>
        <w:softHyphen/>
        <w:t>ответствует стремлению нашей страны к активному учас</w:t>
      </w:r>
      <w:r>
        <w:rPr>
          <w:sz w:val="27"/>
          <w:szCs w:val="27"/>
        </w:rPr>
        <w:softHyphen/>
        <w:t>тию в международном сотрудничестве в области таможен</w:t>
      </w:r>
      <w:r>
        <w:rPr>
          <w:sz w:val="27"/>
          <w:szCs w:val="27"/>
        </w:rPr>
        <w:softHyphen/>
        <w:t>ного дела. В связи с этим Таможенным кодексом РФ установле</w:t>
      </w:r>
      <w:r>
        <w:rPr>
          <w:sz w:val="27"/>
          <w:szCs w:val="27"/>
        </w:rPr>
        <w:softHyphen/>
        <w:t>но, что если международным договором России установ</w:t>
      </w:r>
      <w:r>
        <w:rPr>
          <w:sz w:val="27"/>
          <w:szCs w:val="27"/>
        </w:rPr>
        <w:softHyphen/>
        <w:t>лены иные правила, чем те, которые предусмотрены внут</w:t>
      </w:r>
      <w:r>
        <w:rPr>
          <w:sz w:val="27"/>
          <w:szCs w:val="27"/>
        </w:rPr>
        <w:softHyphen/>
        <w:t>ренним российским законодательством, то применяются нормы международных договоров.</w:t>
      </w:r>
    </w:p>
    <w:p w:rsidR="00A56B1E" w:rsidRDefault="00A56B1E">
      <w:pPr>
        <w:pStyle w:val="a7"/>
        <w:spacing w:beforeAutospacing="0" w:afterAutospacing="0"/>
        <w:ind w:firstLine="708"/>
        <w:jc w:val="both"/>
        <w:rPr>
          <w:sz w:val="27"/>
          <w:szCs w:val="27"/>
        </w:rPr>
      </w:pPr>
      <w:r>
        <w:rPr>
          <w:sz w:val="27"/>
          <w:szCs w:val="27"/>
        </w:rPr>
        <w:t>Среди других общеправовых принципов таможенного права следует отметить принцип юридического равенства, принцип объективной истины, принцип судебной защи</w:t>
      </w:r>
      <w:r>
        <w:rPr>
          <w:sz w:val="27"/>
          <w:szCs w:val="27"/>
        </w:rPr>
        <w:softHyphen/>
        <w:t>ты субъективных прав и др.</w:t>
      </w:r>
    </w:p>
    <w:p w:rsidR="00A56B1E" w:rsidRDefault="00A56B1E">
      <w:pPr>
        <w:pStyle w:val="a7"/>
        <w:spacing w:beforeAutospacing="0" w:afterAutospacing="0"/>
        <w:ind w:firstLine="708"/>
        <w:jc w:val="both"/>
        <w:rPr>
          <w:sz w:val="27"/>
          <w:szCs w:val="27"/>
        </w:rPr>
      </w:pPr>
      <w:r>
        <w:rPr>
          <w:sz w:val="27"/>
          <w:szCs w:val="27"/>
        </w:rPr>
        <w:t>Основными отраслевыми принципами таможенного пра</w:t>
      </w:r>
      <w:r>
        <w:rPr>
          <w:sz w:val="27"/>
          <w:szCs w:val="27"/>
        </w:rPr>
        <w:softHyphen/>
        <w:t>ва являются следующие:</w:t>
      </w:r>
    </w:p>
    <w:p w:rsidR="00A56B1E" w:rsidRDefault="00A56B1E">
      <w:pPr>
        <w:pStyle w:val="a7"/>
        <w:spacing w:beforeAutospacing="0" w:afterAutospacing="0"/>
        <w:ind w:left="900" w:hanging="192"/>
        <w:jc w:val="both"/>
        <w:rPr>
          <w:sz w:val="27"/>
          <w:szCs w:val="27"/>
        </w:rPr>
      </w:pPr>
      <w:r>
        <w:rPr>
          <w:sz w:val="27"/>
          <w:szCs w:val="27"/>
        </w:rPr>
        <w:t>• принцип единства таможенной политики России, ее целей и средств реализации, в соответствии с которым на территории России осуществляется единая таможенная политика, являющаяся составной частью внутренней и внешней политики государства;</w:t>
      </w:r>
    </w:p>
    <w:p w:rsidR="00A56B1E" w:rsidRDefault="00A56B1E">
      <w:pPr>
        <w:pStyle w:val="a7"/>
        <w:spacing w:beforeAutospacing="0" w:afterAutospacing="0"/>
        <w:ind w:left="900" w:hanging="192"/>
        <w:jc w:val="both"/>
        <w:rPr>
          <w:sz w:val="27"/>
          <w:szCs w:val="27"/>
        </w:rPr>
      </w:pPr>
      <w:r>
        <w:rPr>
          <w:sz w:val="27"/>
          <w:szCs w:val="27"/>
        </w:rPr>
        <w:t>• принцип единства таможенной территории, основан</w:t>
      </w:r>
      <w:r>
        <w:rPr>
          <w:sz w:val="27"/>
          <w:szCs w:val="27"/>
        </w:rPr>
        <w:softHyphen/>
        <w:t>ный на нормах Конституции РФ, гарантирующих един</w:t>
      </w:r>
      <w:r>
        <w:rPr>
          <w:sz w:val="27"/>
          <w:szCs w:val="27"/>
        </w:rPr>
        <w:softHyphen/>
        <w:t>ство экономического пространства, свободное перемеще</w:t>
      </w:r>
      <w:r>
        <w:rPr>
          <w:sz w:val="27"/>
          <w:szCs w:val="27"/>
        </w:rPr>
        <w:softHyphen/>
        <w:t>ние по территории России товаров, услуг и финансовых средств, а также недопустимость установления таможен</w:t>
      </w:r>
      <w:r>
        <w:rPr>
          <w:sz w:val="27"/>
          <w:szCs w:val="27"/>
        </w:rPr>
        <w:softHyphen/>
        <w:t>ных границ, пошлин, сборов и иных препятствий для та</w:t>
      </w:r>
      <w:r>
        <w:rPr>
          <w:sz w:val="27"/>
          <w:szCs w:val="27"/>
        </w:rPr>
        <w:softHyphen/>
        <w:t>кого перемещения;</w:t>
      </w:r>
    </w:p>
    <w:p w:rsidR="00A56B1E" w:rsidRDefault="00A56B1E">
      <w:pPr>
        <w:pStyle w:val="a7"/>
        <w:spacing w:beforeAutospacing="0" w:afterAutospacing="0"/>
        <w:ind w:left="900" w:hanging="192"/>
        <w:jc w:val="both"/>
        <w:rPr>
          <w:i/>
          <w:iCs/>
          <w:sz w:val="27"/>
          <w:szCs w:val="27"/>
        </w:rPr>
      </w:pPr>
      <w:r>
        <w:rPr>
          <w:sz w:val="27"/>
          <w:szCs w:val="27"/>
        </w:rPr>
        <w:t>• принцип единства ставок таможенных пошлин, в соответствии с которым ставки таможенных пошлин явля</w:t>
      </w:r>
      <w:r>
        <w:rPr>
          <w:sz w:val="27"/>
          <w:szCs w:val="27"/>
        </w:rPr>
        <w:softHyphen/>
        <w:t>ются едиными и не подлежат изменению в зависимости от лиц, перемещающих товары через таможенную грани</w:t>
      </w:r>
      <w:r>
        <w:rPr>
          <w:sz w:val="27"/>
          <w:szCs w:val="27"/>
        </w:rPr>
        <w:softHyphen/>
        <w:t>цу, видов сделок и других факторов.</w:t>
      </w:r>
      <w:r>
        <w:rPr>
          <w:i/>
          <w:iCs/>
          <w:sz w:val="27"/>
          <w:szCs w:val="27"/>
        </w:rPr>
        <w:t>[7,</w:t>
      </w:r>
      <w:r>
        <w:rPr>
          <w:i/>
          <w:iCs/>
          <w:sz w:val="27"/>
          <w:szCs w:val="27"/>
          <w:lang w:val="en-US"/>
        </w:rPr>
        <w:t>c</w:t>
      </w:r>
      <w:r>
        <w:rPr>
          <w:i/>
          <w:iCs/>
          <w:sz w:val="27"/>
          <w:szCs w:val="27"/>
        </w:rPr>
        <w:t>.93]</w:t>
      </w:r>
    </w:p>
    <w:p w:rsidR="00A56B1E" w:rsidRDefault="00A56B1E">
      <w:pPr>
        <w:pStyle w:val="a7"/>
        <w:spacing w:beforeAutospacing="0" w:afterAutospacing="0"/>
        <w:ind w:firstLine="709"/>
        <w:jc w:val="both"/>
        <w:rPr>
          <w:sz w:val="27"/>
          <w:szCs w:val="27"/>
        </w:rPr>
      </w:pPr>
      <w:r>
        <w:rPr>
          <w:sz w:val="27"/>
          <w:szCs w:val="27"/>
        </w:rPr>
        <w:t xml:space="preserve">Важнейшим экономическим рычагом реализации многих задач таможенной политики является система таможенных платежей. </w:t>
      </w:r>
    </w:p>
    <w:p w:rsidR="00A56B1E" w:rsidRDefault="00A56B1E">
      <w:pPr>
        <w:pStyle w:val="a7"/>
        <w:spacing w:beforeAutospacing="0" w:afterAutospacing="0"/>
        <w:ind w:firstLine="708"/>
        <w:jc w:val="both"/>
        <w:rPr>
          <w:sz w:val="27"/>
          <w:szCs w:val="27"/>
        </w:rPr>
      </w:pPr>
    </w:p>
    <w:p w:rsidR="00A56B1E" w:rsidRDefault="00A56B1E">
      <w:pPr>
        <w:pStyle w:val="1"/>
        <w:numPr>
          <w:ilvl w:val="0"/>
          <w:numId w:val="37"/>
        </w:numPr>
        <w:jc w:val="center"/>
        <w:rPr>
          <w:iCs/>
        </w:rPr>
      </w:pPr>
      <w:bookmarkStart w:id="11" w:name="_Toc75155577"/>
      <w:bookmarkStart w:id="12" w:name="2"/>
      <w:r>
        <w:rPr>
          <w:iCs/>
        </w:rPr>
        <w:t>Таможенные платежи</w:t>
      </w:r>
      <w:bookmarkEnd w:id="11"/>
      <w:r>
        <w:rPr>
          <w:iCs/>
        </w:rPr>
        <w:t xml:space="preserve"> </w:t>
      </w:r>
      <w:bookmarkEnd w:id="12"/>
    </w:p>
    <w:p w:rsidR="00A56B1E" w:rsidRDefault="00A56B1E">
      <w:pPr>
        <w:pStyle w:val="a7"/>
        <w:spacing w:beforeAutospacing="0" w:afterAutospacing="0"/>
        <w:jc w:val="center"/>
        <w:rPr>
          <w:sz w:val="28"/>
          <w:szCs w:val="28"/>
        </w:rPr>
      </w:pPr>
    </w:p>
    <w:p w:rsidR="00A56B1E" w:rsidRDefault="00A56B1E">
      <w:pPr>
        <w:pStyle w:val="a7"/>
        <w:spacing w:beforeAutospacing="0" w:afterAutospacing="0"/>
        <w:ind w:firstLine="709"/>
        <w:jc w:val="both"/>
      </w:pPr>
      <w:r>
        <w:rPr>
          <w:sz w:val="27"/>
          <w:szCs w:val="27"/>
        </w:rPr>
        <w:t xml:space="preserve">В Таможенном кодексе РФ определены следующие виды таможенных платежей: таможенная пошлина; налог на добавленную стоимость; акцизы; таможенные сборы за таможенное оформление; таможенные сборы за хранение товаров; таможенные сборы за таможенное сопровождение товаров; плата за информирование и консультирование; плата за принятие предварительного решения; плата за участие в таможенных аукционах; сборы за выдачу лицензий таможенными органами РФ и возобновление действия лицензий; сборы за выдачу квалификационного аттестата по таможенному оформлению и возобновление действия аттестата. </w:t>
      </w:r>
    </w:p>
    <w:p w:rsidR="00A56B1E" w:rsidRDefault="00A56B1E">
      <w:pPr>
        <w:pStyle w:val="a7"/>
        <w:spacing w:beforeAutospacing="0" w:afterAutospacing="0"/>
        <w:ind w:firstLine="709"/>
        <w:jc w:val="both"/>
      </w:pPr>
      <w:r>
        <w:rPr>
          <w:sz w:val="27"/>
          <w:szCs w:val="27"/>
        </w:rPr>
        <w:t xml:space="preserve">Подробнее рассмотрим характеристики таможенных пошлин, существующих в развитых государствах и в России. </w:t>
      </w:r>
    </w:p>
    <w:p w:rsidR="00A56B1E" w:rsidRDefault="00A56B1E">
      <w:pPr>
        <w:pStyle w:val="a7"/>
        <w:spacing w:beforeAutospacing="0" w:afterAutospacing="0"/>
        <w:ind w:firstLine="709"/>
        <w:jc w:val="both"/>
      </w:pPr>
      <w:r>
        <w:rPr>
          <w:sz w:val="27"/>
          <w:szCs w:val="27"/>
        </w:rPr>
        <w:t xml:space="preserve">Таможенные пошлины - косвенные налоги на импортные, экспортные и транзитные товары, поступающие в доход государственного бюджета. В настоящее время в развитых странах преобладают таможенные пошлины на товары, ввозимые в страну. </w:t>
      </w:r>
    </w:p>
    <w:p w:rsidR="00A56B1E" w:rsidRDefault="00A56B1E">
      <w:pPr>
        <w:pStyle w:val="a7"/>
        <w:spacing w:beforeAutospacing="0" w:afterAutospacing="0"/>
        <w:ind w:firstLine="709"/>
        <w:jc w:val="both"/>
        <w:rPr>
          <w:i/>
          <w:iCs/>
        </w:rPr>
      </w:pPr>
      <w:r>
        <w:rPr>
          <w:sz w:val="27"/>
          <w:szCs w:val="27"/>
        </w:rPr>
        <w:t>Взимаются таможенные пошлины по ставкам, предусмотренным в таможенном тарифе, который содержит наименование ввозимых иностранных или вывозимых национальных товаров, единицы обложения товаров и ставки пошлин. Ставки устанавливаются чаще в определенном проценте к стоимости товара (адвалорная таможенная пошлина) и реже в твердой сумме с единицы измерения товара (специфическая таможенная пошлина).</w:t>
      </w:r>
      <w:r>
        <w:rPr>
          <w:i/>
          <w:iCs/>
          <w:sz w:val="27"/>
          <w:szCs w:val="27"/>
        </w:rPr>
        <w:t>[11]</w:t>
      </w:r>
    </w:p>
    <w:p w:rsidR="00A56B1E" w:rsidRDefault="00A56B1E">
      <w:pPr>
        <w:pStyle w:val="a7"/>
        <w:spacing w:beforeAutospacing="0" w:afterAutospacing="0"/>
        <w:ind w:firstLine="708"/>
        <w:jc w:val="both"/>
      </w:pPr>
      <w:r>
        <w:rPr>
          <w:sz w:val="27"/>
          <w:szCs w:val="27"/>
        </w:rPr>
        <w:t xml:space="preserve">По адвалорным ставкам облагаются сырье, продовольствие, по специфическим ставкам - готовые изделия. В некоторых странах сочетаются обе ставки. Обычно в таможенном тарифе предусматривается </w:t>
      </w:r>
      <w:r>
        <w:rPr>
          <w:rStyle w:val="a8"/>
          <w:b w:val="0"/>
          <w:bCs w:val="0"/>
          <w:sz w:val="27"/>
          <w:szCs w:val="27"/>
        </w:rPr>
        <w:t>несколько ставок</w:t>
      </w:r>
      <w:r>
        <w:rPr>
          <w:sz w:val="27"/>
          <w:szCs w:val="27"/>
        </w:rPr>
        <w:t xml:space="preserve"> для одного и того же товара (двухколонные, трехколонные тарифы):</w:t>
      </w:r>
      <w:r>
        <w:rPr>
          <w:rStyle w:val="a8"/>
          <w:b w:val="0"/>
          <w:bCs w:val="0"/>
          <w:sz w:val="27"/>
          <w:szCs w:val="27"/>
        </w:rPr>
        <w:t xml:space="preserve"> минимальные, максимальные и льготные.</w:t>
      </w:r>
      <w:r>
        <w:rPr>
          <w:sz w:val="27"/>
          <w:szCs w:val="27"/>
        </w:rPr>
        <w:t xml:space="preserve"> Минимальные применяются к сырью и некоторым другим товарам; максимальные - к готовым изделиям обрабатывающей промышленности, а также ко многим видам сельскохозяйственной продукции; льготные - к отдельным товарам или странам на основе межправительственных соглашений. </w:t>
      </w:r>
    </w:p>
    <w:p w:rsidR="00A56B1E" w:rsidRDefault="00A56B1E">
      <w:pPr>
        <w:pStyle w:val="a7"/>
        <w:spacing w:beforeAutospacing="0" w:afterAutospacing="0"/>
        <w:ind w:firstLine="708"/>
        <w:jc w:val="both"/>
        <w:rPr>
          <w:sz w:val="27"/>
          <w:szCs w:val="27"/>
        </w:rPr>
      </w:pPr>
      <w:r>
        <w:rPr>
          <w:sz w:val="27"/>
          <w:szCs w:val="27"/>
        </w:rPr>
        <w:t>В зависимости от цели таможенные пошлины подразделяются на:</w:t>
      </w:r>
    </w:p>
    <w:p w:rsidR="00A56B1E" w:rsidRDefault="00A56B1E">
      <w:pPr>
        <w:numPr>
          <w:ilvl w:val="0"/>
          <w:numId w:val="2"/>
        </w:numPr>
        <w:spacing w:before="100" w:after="100"/>
        <w:jc w:val="both"/>
      </w:pPr>
      <w:r>
        <w:rPr>
          <w:sz w:val="27"/>
          <w:szCs w:val="27"/>
        </w:rPr>
        <w:t xml:space="preserve">фискальные, выступающие в качестве средства пополнения бюджетных доходов; </w:t>
      </w:r>
    </w:p>
    <w:p w:rsidR="00A56B1E" w:rsidRDefault="00A56B1E">
      <w:pPr>
        <w:numPr>
          <w:ilvl w:val="0"/>
          <w:numId w:val="2"/>
        </w:numPr>
        <w:spacing w:before="100" w:after="100"/>
        <w:jc w:val="both"/>
      </w:pPr>
      <w:r>
        <w:rPr>
          <w:sz w:val="27"/>
          <w:szCs w:val="27"/>
        </w:rPr>
        <w:t>протекционистские и сверхпротекционистские, защищающие внутренний рынок от проникновения иностранных товаров;</w:t>
      </w:r>
    </w:p>
    <w:p w:rsidR="00A56B1E" w:rsidRDefault="00A56B1E">
      <w:pPr>
        <w:numPr>
          <w:ilvl w:val="0"/>
          <w:numId w:val="2"/>
        </w:numPr>
        <w:spacing w:before="100" w:after="100"/>
        <w:jc w:val="both"/>
      </w:pPr>
      <w:r>
        <w:rPr>
          <w:sz w:val="27"/>
          <w:szCs w:val="27"/>
        </w:rPr>
        <w:t>антидемпинговые (разновидность протекционистских), применяемые к импортным товарам, которые продаются внутри страны по более низким ценам, чем аналогичные национальные товары;</w:t>
      </w:r>
    </w:p>
    <w:p w:rsidR="00A56B1E" w:rsidRDefault="00A56B1E">
      <w:pPr>
        <w:numPr>
          <w:ilvl w:val="0"/>
          <w:numId w:val="2"/>
        </w:numPr>
        <w:spacing w:before="100" w:after="100"/>
        <w:jc w:val="both"/>
      </w:pPr>
      <w:r>
        <w:rPr>
          <w:sz w:val="27"/>
          <w:szCs w:val="27"/>
        </w:rPr>
        <w:t xml:space="preserve">преференциальные - льготные, устанавливаемые на определенный товар или на весь импорт по договору и др. </w:t>
      </w:r>
    </w:p>
    <w:p w:rsidR="00A56B1E" w:rsidRDefault="00A56B1E">
      <w:pPr>
        <w:pStyle w:val="a7"/>
        <w:spacing w:beforeAutospacing="0" w:afterAutospacing="0"/>
        <w:ind w:firstLine="708"/>
        <w:jc w:val="both"/>
        <w:rPr>
          <w:i/>
          <w:iCs/>
          <w:sz w:val="27"/>
          <w:szCs w:val="27"/>
        </w:rPr>
      </w:pPr>
      <w:r>
        <w:rPr>
          <w:sz w:val="27"/>
          <w:szCs w:val="27"/>
        </w:rPr>
        <w:t xml:space="preserve">Таможенное законодательство и опыт его применения в зарубежных государствах были учтены при разработке Закона РФ «О таможенном тарифе», который вступил в силу с 1 июля 1993 г. В нем регламентированы положения, связанные с формированием и применением таможенного тарифа Российской Федерации. </w:t>
      </w:r>
      <w:r>
        <w:rPr>
          <w:i/>
          <w:iCs/>
          <w:sz w:val="27"/>
          <w:szCs w:val="27"/>
        </w:rPr>
        <w:t>[7,</w:t>
      </w:r>
      <w:r>
        <w:rPr>
          <w:i/>
          <w:iCs/>
          <w:sz w:val="27"/>
          <w:szCs w:val="27"/>
          <w:lang w:val="en-US"/>
        </w:rPr>
        <w:t>c</w:t>
      </w:r>
      <w:r>
        <w:rPr>
          <w:i/>
          <w:iCs/>
          <w:sz w:val="27"/>
          <w:szCs w:val="27"/>
        </w:rPr>
        <w:t>.32]</w:t>
      </w:r>
    </w:p>
    <w:p w:rsidR="00A56B1E" w:rsidRDefault="00A56B1E">
      <w:pPr>
        <w:pStyle w:val="a7"/>
        <w:spacing w:beforeAutospacing="0" w:afterAutospacing="0"/>
        <w:ind w:firstLine="708"/>
        <w:jc w:val="both"/>
      </w:pPr>
    </w:p>
    <w:p w:rsidR="00A56B1E" w:rsidRDefault="00A56B1E">
      <w:pPr>
        <w:pStyle w:val="2"/>
        <w:numPr>
          <w:ilvl w:val="1"/>
          <w:numId w:val="37"/>
        </w:numPr>
        <w:rPr>
          <w:b w:val="0"/>
          <w:bCs w:val="0"/>
        </w:rPr>
      </w:pPr>
      <w:bookmarkStart w:id="13" w:name="_Toc75155578"/>
      <w:bookmarkStart w:id="14" w:name="3"/>
      <w:r>
        <w:rPr>
          <w:b w:val="0"/>
          <w:bCs w:val="0"/>
        </w:rPr>
        <w:t>Таможенный тариф Российской Федерации</w:t>
      </w:r>
      <w:bookmarkEnd w:id="13"/>
      <w:r>
        <w:rPr>
          <w:b w:val="0"/>
          <w:bCs w:val="0"/>
        </w:rPr>
        <w:t xml:space="preserve"> </w:t>
      </w:r>
      <w:bookmarkEnd w:id="14"/>
    </w:p>
    <w:p w:rsidR="00A56B1E" w:rsidRDefault="00A56B1E">
      <w:pPr>
        <w:ind w:left="360"/>
      </w:pPr>
    </w:p>
    <w:p w:rsidR="00A56B1E" w:rsidRDefault="00A56B1E">
      <w:pPr>
        <w:pStyle w:val="a7"/>
        <w:spacing w:beforeAutospacing="0" w:afterAutospacing="0"/>
        <w:ind w:firstLine="709"/>
        <w:jc w:val="both"/>
      </w:pPr>
      <w:r>
        <w:rPr>
          <w:sz w:val="27"/>
          <w:szCs w:val="27"/>
        </w:rPr>
        <w:t xml:space="preserve">Основными целями таможенного тарифа (ст. 1 Закона РФ «О таможенном тарифе») являются: рационализация товарной структуры ввоза товаров в РФ; поддержание рационального соотношения вывоза и ввоза товаров, валютных доходов и расходов на территории РФ; создание условий для прогрессивных изменений в структуре производства и потребления товаров в РФ; защита национальной экономики от неблагоприятного воздействия иностранной конкуренции, обеспечение условий для эффективной интеграции российской экономики в мировую экономику. </w:t>
      </w:r>
    </w:p>
    <w:p w:rsidR="00A56B1E" w:rsidRDefault="00A56B1E">
      <w:pPr>
        <w:pStyle w:val="a7"/>
        <w:spacing w:beforeAutospacing="0" w:afterAutospacing="0"/>
        <w:ind w:firstLine="709"/>
        <w:jc w:val="both"/>
      </w:pPr>
      <w:r>
        <w:rPr>
          <w:sz w:val="27"/>
          <w:szCs w:val="27"/>
        </w:rPr>
        <w:t xml:space="preserve">Сфера действия рассматриваемого Закона ограничена единой таможенной территорией Российской Федерации. </w:t>
      </w:r>
    </w:p>
    <w:p w:rsidR="00A56B1E" w:rsidRDefault="00A56B1E">
      <w:pPr>
        <w:pStyle w:val="a7"/>
        <w:spacing w:beforeAutospacing="0" w:afterAutospacing="0"/>
        <w:ind w:firstLine="709"/>
        <w:jc w:val="both"/>
      </w:pPr>
      <w:r>
        <w:rPr>
          <w:rStyle w:val="a8"/>
          <w:b w:val="0"/>
          <w:bCs w:val="0"/>
          <w:sz w:val="27"/>
          <w:szCs w:val="27"/>
        </w:rPr>
        <w:t>Таможенная пошлина - платеж, взимаемый</w:t>
      </w:r>
      <w:r>
        <w:rPr>
          <w:sz w:val="27"/>
          <w:szCs w:val="27"/>
        </w:rPr>
        <w:t xml:space="preserve"> таможенными органами РФ </w:t>
      </w:r>
      <w:r>
        <w:rPr>
          <w:rStyle w:val="a8"/>
          <w:b w:val="0"/>
          <w:bCs w:val="0"/>
          <w:sz w:val="27"/>
          <w:szCs w:val="27"/>
        </w:rPr>
        <w:t>при ввозе</w:t>
      </w:r>
      <w:r>
        <w:rPr>
          <w:sz w:val="27"/>
          <w:szCs w:val="27"/>
        </w:rPr>
        <w:t xml:space="preserve"> товаров на таможенную территорию РФ </w:t>
      </w:r>
      <w:r>
        <w:rPr>
          <w:rStyle w:val="a8"/>
          <w:b w:val="0"/>
          <w:bCs w:val="0"/>
          <w:sz w:val="27"/>
          <w:szCs w:val="27"/>
        </w:rPr>
        <w:t>или вывозе товара</w:t>
      </w:r>
      <w:r>
        <w:rPr>
          <w:sz w:val="27"/>
          <w:szCs w:val="27"/>
        </w:rPr>
        <w:t xml:space="preserve"> с этой территории и являющийся неотъемлемым условием такого ввоза или вывоза. </w:t>
      </w:r>
    </w:p>
    <w:p w:rsidR="00A56B1E" w:rsidRDefault="00A56B1E">
      <w:pPr>
        <w:pStyle w:val="a7"/>
        <w:spacing w:beforeAutospacing="0" w:afterAutospacing="0"/>
        <w:ind w:firstLine="709"/>
        <w:jc w:val="both"/>
      </w:pPr>
      <w:r>
        <w:rPr>
          <w:sz w:val="27"/>
          <w:szCs w:val="27"/>
        </w:rPr>
        <w:t xml:space="preserve">Таможенный тариф РФ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с Товарной номенклатурой внешнеэкономической деятельности (ТН ВЭД). Таможенный тариф применяется в отношении ввоза (импорта) товаров на таможенную территорию РФ и вывоза (экспорта) товаров с этой территории. </w:t>
      </w:r>
    </w:p>
    <w:p w:rsidR="00A56B1E" w:rsidRDefault="00A56B1E">
      <w:pPr>
        <w:pStyle w:val="a7"/>
        <w:spacing w:beforeAutospacing="0" w:afterAutospacing="0"/>
        <w:ind w:firstLine="709"/>
        <w:jc w:val="both"/>
      </w:pPr>
      <w:r>
        <w:rPr>
          <w:sz w:val="27"/>
          <w:szCs w:val="27"/>
        </w:rPr>
        <w:t xml:space="preserve">Ввозные таможенные пошлины. Правительство РФ определяет ставки ввозных таможенных пошлин в пределах, установленных данным. </w:t>
      </w:r>
    </w:p>
    <w:p w:rsidR="00A56B1E" w:rsidRDefault="00A56B1E">
      <w:pPr>
        <w:pStyle w:val="a7"/>
        <w:spacing w:beforeAutospacing="0" w:afterAutospacing="0"/>
        <w:ind w:firstLine="709"/>
        <w:jc w:val="both"/>
      </w:pPr>
      <w:r>
        <w:rPr>
          <w:sz w:val="27"/>
          <w:szCs w:val="27"/>
        </w:rPr>
        <w:t xml:space="preserve">Ставки вывозных таможенных пошлин и перечень товаров, к которым они применяются, а также нетарифные меры внешнеэкономического регулирования, устанавливаются Правительством РФ. </w:t>
      </w:r>
    </w:p>
    <w:p w:rsidR="00A56B1E" w:rsidRDefault="00A56B1E">
      <w:pPr>
        <w:pStyle w:val="a7"/>
        <w:spacing w:beforeAutospacing="0" w:afterAutospacing="0"/>
        <w:ind w:left="708" w:firstLine="12"/>
        <w:jc w:val="both"/>
      </w:pPr>
      <w:r>
        <w:rPr>
          <w:sz w:val="27"/>
          <w:szCs w:val="27"/>
        </w:rPr>
        <w:t xml:space="preserve">В Российской Федерации применяются следующие виды ставок пошлин: </w:t>
      </w:r>
    </w:p>
    <w:p w:rsidR="00A56B1E" w:rsidRDefault="00A56B1E">
      <w:pPr>
        <w:numPr>
          <w:ilvl w:val="0"/>
          <w:numId w:val="3"/>
        </w:numPr>
        <w:spacing w:before="100" w:after="100"/>
        <w:jc w:val="both"/>
      </w:pPr>
      <w:r>
        <w:rPr>
          <w:rStyle w:val="a8"/>
          <w:b w:val="0"/>
          <w:bCs w:val="0"/>
          <w:sz w:val="27"/>
          <w:szCs w:val="27"/>
        </w:rPr>
        <w:t>адвалорные</w:t>
      </w:r>
      <w:r>
        <w:rPr>
          <w:sz w:val="27"/>
          <w:szCs w:val="27"/>
        </w:rPr>
        <w:t xml:space="preserve">, начисляемые в процентах к таможенной стоимости облагаемых товаров; </w:t>
      </w:r>
    </w:p>
    <w:p w:rsidR="00A56B1E" w:rsidRDefault="00A56B1E">
      <w:pPr>
        <w:numPr>
          <w:ilvl w:val="0"/>
          <w:numId w:val="3"/>
        </w:numPr>
        <w:spacing w:before="100" w:after="100"/>
        <w:jc w:val="both"/>
      </w:pPr>
      <w:r>
        <w:rPr>
          <w:rStyle w:val="a8"/>
          <w:b w:val="0"/>
          <w:bCs w:val="0"/>
          <w:sz w:val="27"/>
          <w:szCs w:val="27"/>
        </w:rPr>
        <w:t>специфические</w:t>
      </w:r>
      <w:r>
        <w:rPr>
          <w:sz w:val="27"/>
          <w:szCs w:val="27"/>
        </w:rPr>
        <w:t xml:space="preserve">, начисляемые в установленном размере за единицу облагаемых товаров; </w:t>
      </w:r>
    </w:p>
    <w:p w:rsidR="00A56B1E" w:rsidRDefault="00A56B1E">
      <w:pPr>
        <w:numPr>
          <w:ilvl w:val="0"/>
          <w:numId w:val="3"/>
        </w:numPr>
        <w:spacing w:before="100" w:after="100"/>
        <w:jc w:val="both"/>
      </w:pPr>
      <w:r>
        <w:rPr>
          <w:rStyle w:val="a8"/>
          <w:b w:val="0"/>
          <w:bCs w:val="0"/>
          <w:sz w:val="27"/>
          <w:szCs w:val="27"/>
        </w:rPr>
        <w:t>комбинированные</w:t>
      </w:r>
      <w:r>
        <w:rPr>
          <w:sz w:val="27"/>
          <w:szCs w:val="27"/>
        </w:rPr>
        <w:t xml:space="preserve">, сочетающие оба названных вида таможенного обложения. </w:t>
      </w:r>
    </w:p>
    <w:p w:rsidR="00A56B1E" w:rsidRDefault="00A56B1E">
      <w:pPr>
        <w:pStyle w:val="a7"/>
        <w:spacing w:beforeAutospacing="0" w:afterAutospacing="0"/>
        <w:ind w:firstLine="708"/>
        <w:jc w:val="both"/>
      </w:pPr>
      <w:r>
        <w:rPr>
          <w:sz w:val="27"/>
          <w:szCs w:val="27"/>
        </w:rPr>
        <w:t xml:space="preserve">Кроме того, для оперативного регулирования ввоза и вывоза товаров Правительство РФ может устанавливать сезонные пошлины, срок действия которых не может превышать шести месяцев в году. При этом ставки таможенных пошлин, предусмотренные Таможенным тарифом, не применяются. </w:t>
      </w:r>
    </w:p>
    <w:p w:rsidR="00A56B1E" w:rsidRDefault="00A56B1E">
      <w:pPr>
        <w:pStyle w:val="a7"/>
        <w:spacing w:beforeAutospacing="0" w:afterAutospacing="0"/>
        <w:ind w:firstLine="708"/>
        <w:jc w:val="both"/>
      </w:pPr>
      <w:r>
        <w:rPr>
          <w:sz w:val="27"/>
          <w:szCs w:val="27"/>
        </w:rPr>
        <w:t xml:space="preserve">И, наконец, к ввозимым на таможенную территорию РФ товарам могут временно применяться особые виды пошлин: специальные, антидемпинговые, компенсационные. </w:t>
      </w:r>
    </w:p>
    <w:p w:rsidR="00A56B1E" w:rsidRDefault="00A56B1E">
      <w:pPr>
        <w:pStyle w:val="a7"/>
        <w:spacing w:beforeAutospacing="0" w:afterAutospacing="0"/>
        <w:ind w:firstLine="708"/>
        <w:jc w:val="both"/>
      </w:pPr>
      <w:r>
        <w:rPr>
          <w:rStyle w:val="a8"/>
          <w:b w:val="0"/>
          <w:bCs w:val="0"/>
          <w:sz w:val="27"/>
          <w:szCs w:val="27"/>
        </w:rPr>
        <w:t>Специальные пошлины</w:t>
      </w:r>
      <w:r>
        <w:rPr>
          <w:sz w:val="27"/>
          <w:szCs w:val="27"/>
        </w:rPr>
        <w:t xml:space="preserve"> могут применяться в двух случаях: как защитная мера, если товары ввозятся на таможенную территорию РФ в количестве и на условиях, наносящих или угрожающих нанести ущерб отечественным производителям подобных или непосредственно конкурирующих товаров; как ответная мера на дискриминационные и иные действия, ущемляющие интересы России со стороны других государств или их союзов. </w:t>
      </w:r>
    </w:p>
    <w:p w:rsidR="00A56B1E" w:rsidRDefault="00A56B1E">
      <w:pPr>
        <w:pStyle w:val="a7"/>
        <w:spacing w:beforeAutospacing="0" w:afterAutospacing="0"/>
        <w:ind w:firstLine="708"/>
        <w:jc w:val="both"/>
      </w:pPr>
      <w:r>
        <w:rPr>
          <w:rStyle w:val="a8"/>
          <w:b w:val="0"/>
          <w:bCs w:val="0"/>
          <w:sz w:val="27"/>
          <w:szCs w:val="27"/>
        </w:rPr>
        <w:t>Антидемпинговые пошлины</w:t>
      </w:r>
      <w:r>
        <w:rPr>
          <w:sz w:val="27"/>
          <w:szCs w:val="27"/>
        </w:rPr>
        <w:t xml:space="preserve"> применяются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России. </w:t>
      </w:r>
    </w:p>
    <w:p w:rsidR="00A56B1E" w:rsidRDefault="00A56B1E">
      <w:pPr>
        <w:pStyle w:val="a7"/>
        <w:spacing w:beforeAutospacing="0" w:afterAutospacing="0"/>
        <w:ind w:firstLine="708"/>
        <w:jc w:val="both"/>
      </w:pPr>
      <w:r>
        <w:rPr>
          <w:rStyle w:val="a8"/>
          <w:b w:val="0"/>
          <w:bCs w:val="0"/>
          <w:sz w:val="27"/>
          <w:szCs w:val="27"/>
        </w:rPr>
        <w:t xml:space="preserve">Компенсационные пошлины </w:t>
      </w:r>
      <w:r>
        <w:rPr>
          <w:sz w:val="27"/>
          <w:szCs w:val="27"/>
        </w:rPr>
        <w:t xml:space="preserve">применяются в случаях ввоза на таможенную территорию РФ товаров, при производстве или вывозе которых прямо или косвенно использовались субсидии,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РФ. </w:t>
      </w:r>
    </w:p>
    <w:p w:rsidR="00A56B1E" w:rsidRDefault="00A56B1E">
      <w:pPr>
        <w:pStyle w:val="a7"/>
        <w:spacing w:beforeAutospacing="0" w:afterAutospacing="0"/>
        <w:ind w:firstLine="708"/>
        <w:jc w:val="both"/>
        <w:rPr>
          <w:i/>
          <w:iCs/>
        </w:rPr>
      </w:pPr>
      <w:r>
        <w:rPr>
          <w:rStyle w:val="a8"/>
          <w:b w:val="0"/>
          <w:bCs w:val="0"/>
          <w:sz w:val="27"/>
          <w:szCs w:val="27"/>
        </w:rPr>
        <w:t>Ставки особых пошлин устанавливает правительство РФ</w:t>
      </w:r>
      <w:r>
        <w:rPr>
          <w:sz w:val="27"/>
          <w:szCs w:val="27"/>
        </w:rPr>
        <w:t xml:space="preserve">. Следует отметить, что применение особых видов пошлин довольно затруднительно, т.к. требует предварительного и сложного расследования, осуществляемого по инициативе государственных органов управления РФ. </w:t>
      </w:r>
      <w:r>
        <w:rPr>
          <w:i/>
          <w:iCs/>
          <w:sz w:val="27"/>
          <w:szCs w:val="27"/>
        </w:rPr>
        <w:t>[7,</w:t>
      </w:r>
      <w:r>
        <w:rPr>
          <w:i/>
          <w:iCs/>
          <w:sz w:val="27"/>
          <w:szCs w:val="27"/>
          <w:lang w:val="en-US"/>
        </w:rPr>
        <w:t>c</w:t>
      </w:r>
      <w:r>
        <w:rPr>
          <w:i/>
          <w:iCs/>
          <w:sz w:val="27"/>
          <w:szCs w:val="27"/>
        </w:rPr>
        <w:t>.84]</w:t>
      </w:r>
    </w:p>
    <w:p w:rsidR="00A56B1E" w:rsidRDefault="00A56B1E">
      <w:pPr>
        <w:pStyle w:val="a7"/>
        <w:spacing w:beforeAutospacing="0" w:afterAutospacing="0"/>
        <w:ind w:firstLine="708"/>
        <w:jc w:val="both"/>
      </w:pPr>
      <w:r>
        <w:rPr>
          <w:sz w:val="27"/>
          <w:szCs w:val="27"/>
        </w:rPr>
        <w:t xml:space="preserve">Своего рода несущей конструкцией Закона РФ «О таможенном тарифе» является таможенная стоимость товара, используемая для: обложения товара пошлиной; внешнеэкономической и таможенной статистики;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РФ. </w:t>
      </w:r>
    </w:p>
    <w:p w:rsidR="00A56B1E" w:rsidRDefault="00A56B1E">
      <w:pPr>
        <w:pStyle w:val="a7"/>
        <w:spacing w:beforeAutospacing="0" w:afterAutospacing="0"/>
        <w:ind w:firstLine="708"/>
        <w:jc w:val="both"/>
      </w:pPr>
      <w:r>
        <w:rPr>
          <w:sz w:val="27"/>
          <w:szCs w:val="27"/>
        </w:rPr>
        <w:t xml:space="preserve">Из положений, характеризующих порядок определения таможенной стоимости товара, порядок и условия ее декларирования и др., особо выделим следующие: </w:t>
      </w:r>
    </w:p>
    <w:p w:rsidR="00A56B1E" w:rsidRDefault="00A56B1E">
      <w:pPr>
        <w:numPr>
          <w:ilvl w:val="0"/>
          <w:numId w:val="4"/>
        </w:numPr>
        <w:spacing w:before="100" w:after="100"/>
        <w:jc w:val="both"/>
      </w:pPr>
      <w:r>
        <w:rPr>
          <w:rStyle w:val="a8"/>
          <w:b w:val="0"/>
          <w:bCs w:val="0"/>
          <w:sz w:val="27"/>
          <w:szCs w:val="27"/>
        </w:rPr>
        <w:t xml:space="preserve">система определения таможенной стоимости (таможенной оценки)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территорию РФ; </w:t>
      </w:r>
    </w:p>
    <w:p w:rsidR="00A56B1E" w:rsidRDefault="00A56B1E">
      <w:pPr>
        <w:numPr>
          <w:ilvl w:val="0"/>
          <w:numId w:val="4"/>
        </w:numPr>
        <w:spacing w:before="100" w:after="100"/>
        <w:jc w:val="both"/>
      </w:pPr>
      <w:r>
        <w:rPr>
          <w:rStyle w:val="a8"/>
          <w:b w:val="0"/>
          <w:bCs w:val="0"/>
          <w:sz w:val="27"/>
          <w:szCs w:val="27"/>
        </w:rPr>
        <w:t xml:space="preserve">порядок определения таможенной стоимости товаров, вывозимых с таможенной территории РФ, устанавливает правительство РФ. Порядок применения системы таможенной оценки товаров, ввозимых на таможенную территорию РФ, устанавливает также правительство РФ, но на основании положений данного Закона; </w:t>
      </w:r>
    </w:p>
    <w:p w:rsidR="00A56B1E" w:rsidRDefault="00A56B1E">
      <w:pPr>
        <w:numPr>
          <w:ilvl w:val="0"/>
          <w:numId w:val="4"/>
        </w:numPr>
        <w:spacing w:before="100" w:after="100"/>
        <w:jc w:val="both"/>
      </w:pPr>
      <w:r>
        <w:rPr>
          <w:rStyle w:val="a8"/>
          <w:b w:val="0"/>
          <w:bCs w:val="0"/>
          <w:sz w:val="27"/>
          <w:szCs w:val="27"/>
        </w:rPr>
        <w:t xml:space="preserve">таможенная стоимость товара заявляется (декларируется) декларантом таможенному органу РФ при перемещении товара через таможенную границу РФ. Заявляемая декларантом таможенная стоимость и предоставляемые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p>
    <w:p w:rsidR="00A56B1E" w:rsidRDefault="00A56B1E">
      <w:pPr>
        <w:numPr>
          <w:ilvl w:val="0"/>
          <w:numId w:val="4"/>
        </w:numPr>
        <w:spacing w:before="100" w:after="100"/>
        <w:jc w:val="both"/>
      </w:pPr>
      <w:r>
        <w:rPr>
          <w:rStyle w:val="a8"/>
          <w:b w:val="0"/>
          <w:bCs w:val="0"/>
          <w:sz w:val="27"/>
          <w:szCs w:val="27"/>
        </w:rPr>
        <w:t xml:space="preserve">при отсутствии данных, подтверждающих правильность определения таможенной стоимости, либо при наличии оснований полагать, что представленные декларантом сведения не являются достоверными и (или) достаточными, таможенный орган РФ может самостоятельно определить таможенную стоимость декларируемого товара, последовательно применяя методы определения таможенной стоимости, установленные данным Законом; </w:t>
      </w:r>
    </w:p>
    <w:p w:rsidR="00A56B1E" w:rsidRDefault="00A56B1E">
      <w:pPr>
        <w:numPr>
          <w:ilvl w:val="0"/>
          <w:numId w:val="4"/>
        </w:numPr>
        <w:spacing w:before="100" w:after="100"/>
        <w:jc w:val="both"/>
      </w:pPr>
      <w:r>
        <w:rPr>
          <w:rStyle w:val="a8"/>
          <w:b w:val="0"/>
          <w:bCs w:val="0"/>
          <w:sz w:val="27"/>
          <w:szCs w:val="27"/>
        </w:rPr>
        <w:t xml:space="preserve">начисление, уплата и взимание пошлины на товар производится на основе его таможенной стоимости в соответствии с Таможенным кодексом РФ. </w:t>
      </w:r>
    </w:p>
    <w:p w:rsidR="00A56B1E" w:rsidRDefault="00A56B1E">
      <w:pPr>
        <w:pStyle w:val="a7"/>
        <w:spacing w:beforeAutospacing="0" w:afterAutospacing="0"/>
        <w:ind w:firstLine="708"/>
        <w:jc w:val="both"/>
      </w:pPr>
      <w:r>
        <w:rPr>
          <w:rStyle w:val="a8"/>
          <w:b w:val="0"/>
          <w:bCs w:val="0"/>
          <w:sz w:val="27"/>
          <w:szCs w:val="27"/>
        </w:rPr>
        <w:t>Важно отметить</w:t>
      </w:r>
      <w:r>
        <w:rPr>
          <w:sz w:val="27"/>
          <w:szCs w:val="27"/>
        </w:rPr>
        <w:t xml:space="preserve">, что на основе таможенной стоимости товаров и транспортных средств исчисляются, кроме того, НДС, акцизы, и таможенные сборы. </w:t>
      </w:r>
    </w:p>
    <w:p w:rsidR="00A56B1E" w:rsidRDefault="00A56B1E">
      <w:pPr>
        <w:pStyle w:val="a7"/>
        <w:spacing w:beforeAutospacing="0" w:afterAutospacing="0"/>
        <w:ind w:firstLine="708"/>
        <w:jc w:val="both"/>
      </w:pPr>
      <w:r>
        <w:rPr>
          <w:sz w:val="27"/>
          <w:szCs w:val="27"/>
        </w:rPr>
        <w:t xml:space="preserve">Поэтому характеристике методов определения таможенной стоимости товара посвящен целый раздел Закона РФ «О таможенном тарифе». </w:t>
      </w:r>
    </w:p>
    <w:p w:rsidR="00A56B1E" w:rsidRDefault="00A56B1E">
      <w:pPr>
        <w:pStyle w:val="a7"/>
        <w:spacing w:beforeAutospacing="0" w:afterAutospacing="0"/>
        <w:ind w:firstLine="708"/>
        <w:jc w:val="both"/>
      </w:pPr>
      <w:r>
        <w:rPr>
          <w:sz w:val="27"/>
          <w:szCs w:val="27"/>
        </w:rPr>
        <w:t xml:space="preserve">Определение стоимости товаров, ввозимых на таможенную территорию РФ, производится путем применения следующих методов: по цене сделки с ввозимыми товарами (основной метод); по цене сделки с идентичными товарами; по цене сделки с однородными товарами; вычитания стоимости; сложения стоимости; резервного метода. Принцип их применения следующий: если основной метод не может быть использован, применяется последовательно каждый из перечисленных методов. При этом каждый последующий применяется, если таможенная стоимость не может быть определена путем использования предыдущего метода. </w:t>
      </w:r>
    </w:p>
    <w:p w:rsidR="00A56B1E" w:rsidRDefault="00A56B1E">
      <w:pPr>
        <w:pStyle w:val="a7"/>
        <w:spacing w:beforeAutospacing="0" w:afterAutospacing="0"/>
        <w:ind w:firstLine="708"/>
        <w:jc w:val="both"/>
        <w:rPr>
          <w:i/>
          <w:iCs/>
        </w:rPr>
      </w:pPr>
      <w:r>
        <w:rPr>
          <w:sz w:val="27"/>
          <w:szCs w:val="27"/>
        </w:rPr>
        <w:t xml:space="preserve">При изучении методов по цене сделки с идентичными и однородными товарами важно учитывать признаки идентичности и однородности товаров. Тщательного анализа заслуживают и методы на основе вычитания и сложения стоимости. В первом случае в качестве основы для определения таможенной стоимости товара принимается цена единицы товара с вычитанием из нее определенных расходных компонентов. Во втором случае в качестве такой основы принимается цена товара, рассчитываемая путем сложения стоимости трех групп компонентов. Резервный метод вступает в силу тогда, когда таможенная стоимость товара не может быть определена декларантом в результате последовательного применения предыдущих методов или когда таможенный орган аргументированно считает, что предыдущие методы определения таможенной стоимости не могут быть использованы. В этом случае таможенная стоимость оцениваемых товаров определяется с учетом мировой практики ценообразования (ценовую информацию декларанту предоставляет таможенный орган). </w:t>
      </w:r>
      <w:r>
        <w:rPr>
          <w:i/>
          <w:iCs/>
          <w:sz w:val="27"/>
          <w:szCs w:val="27"/>
        </w:rPr>
        <w:t>[4,</w:t>
      </w:r>
      <w:r>
        <w:rPr>
          <w:i/>
          <w:iCs/>
          <w:sz w:val="27"/>
          <w:szCs w:val="27"/>
          <w:lang w:val="en-US"/>
        </w:rPr>
        <w:t>c</w:t>
      </w:r>
      <w:r>
        <w:rPr>
          <w:i/>
          <w:iCs/>
          <w:sz w:val="27"/>
          <w:szCs w:val="27"/>
        </w:rPr>
        <w:t>.237-240]</w:t>
      </w:r>
    </w:p>
    <w:p w:rsidR="00A56B1E" w:rsidRDefault="00A56B1E">
      <w:pPr>
        <w:pStyle w:val="a7"/>
        <w:spacing w:beforeAutospacing="0" w:afterAutospacing="0"/>
        <w:ind w:firstLine="708"/>
        <w:jc w:val="both"/>
      </w:pPr>
      <w:r>
        <w:rPr>
          <w:sz w:val="27"/>
          <w:szCs w:val="27"/>
        </w:rPr>
        <w:t xml:space="preserve">Целый раздел в Законе РФ «О таможенном тарифе» посвящен определению страны происхождения товара, принципы которого основываются на существующей международной практике. Обратим внимание на ключевые положения: </w:t>
      </w:r>
    </w:p>
    <w:p w:rsidR="00A56B1E" w:rsidRDefault="00A56B1E">
      <w:pPr>
        <w:numPr>
          <w:ilvl w:val="0"/>
          <w:numId w:val="6"/>
        </w:numPr>
        <w:spacing w:before="100" w:after="100"/>
        <w:jc w:val="both"/>
      </w:pPr>
      <w:r>
        <w:rPr>
          <w:sz w:val="27"/>
          <w:szCs w:val="27"/>
        </w:rPr>
        <w:t xml:space="preserve">страна происхождения товара определяется с целью осуществления тарифных и нетарифных мер регулирования ввоза товара на таможенную территорию РФ и вывоза товара с этой территории, </w:t>
      </w:r>
    </w:p>
    <w:p w:rsidR="00A56B1E" w:rsidRDefault="00A56B1E">
      <w:pPr>
        <w:numPr>
          <w:ilvl w:val="0"/>
          <w:numId w:val="6"/>
        </w:numPr>
        <w:spacing w:before="100" w:after="100"/>
        <w:jc w:val="both"/>
      </w:pPr>
      <w:r>
        <w:rPr>
          <w:sz w:val="27"/>
          <w:szCs w:val="27"/>
        </w:rPr>
        <w:t xml:space="preserve">страной происхождения товара является страна, в которой товар был полностью произведен или подвергнут достаточной переработке в соответствии с критериями, установленными данным Законом; </w:t>
      </w:r>
    </w:p>
    <w:p w:rsidR="00A56B1E" w:rsidRDefault="00A56B1E">
      <w:pPr>
        <w:numPr>
          <w:ilvl w:val="0"/>
          <w:numId w:val="6"/>
        </w:numPr>
        <w:spacing w:before="100" w:after="100"/>
        <w:jc w:val="both"/>
      </w:pPr>
      <w:r>
        <w:rPr>
          <w:sz w:val="27"/>
          <w:szCs w:val="27"/>
        </w:rPr>
        <w:t xml:space="preserve">для удостоверения происхождения товара из данной страны таможенный орган РФ вправе требовать предоставления сертификата о происхождении товара; обязательное предоставление указанного сертификата необходимо при ввозе товара на таможенную территорию РФ; </w:t>
      </w:r>
    </w:p>
    <w:p w:rsidR="00A56B1E" w:rsidRDefault="00A56B1E">
      <w:pPr>
        <w:numPr>
          <w:ilvl w:val="0"/>
          <w:numId w:val="6"/>
        </w:numPr>
        <w:spacing w:before="100" w:after="100"/>
        <w:jc w:val="both"/>
      </w:pPr>
      <w:r>
        <w:rPr>
          <w:sz w:val="27"/>
          <w:szCs w:val="27"/>
        </w:rPr>
        <w:t>сертификат о происхождении товара предоставляется вместе с таможенной декларацией и другими документами при таможенном оформлении.</w:t>
      </w:r>
      <w:r>
        <w:rPr>
          <w:i/>
          <w:iCs/>
          <w:sz w:val="27"/>
          <w:szCs w:val="27"/>
        </w:rPr>
        <w:t>[17]</w:t>
      </w:r>
    </w:p>
    <w:p w:rsidR="00A56B1E" w:rsidRDefault="00A56B1E">
      <w:pPr>
        <w:pStyle w:val="a7"/>
        <w:spacing w:beforeAutospacing="0" w:afterAutospacing="0"/>
        <w:ind w:firstLine="708"/>
        <w:jc w:val="both"/>
      </w:pPr>
      <w:r>
        <w:rPr>
          <w:sz w:val="27"/>
          <w:szCs w:val="27"/>
        </w:rPr>
        <w:t xml:space="preserve">Специальный раздел посвящен предоставлению тарифных льгот. Здесь определены существо и виды тарифной льготы (тарифной преференции); указаны товары, подлежащие освобождению от пошлины; зафиксированы условия предоставления тарифных преференций и тарифных льгот в отношении определенных государств и определенных товаров. </w:t>
      </w:r>
    </w:p>
    <w:p w:rsidR="00A56B1E" w:rsidRDefault="00A56B1E">
      <w:pPr>
        <w:pStyle w:val="a7"/>
        <w:spacing w:beforeAutospacing="0" w:afterAutospacing="0"/>
        <w:ind w:firstLine="708"/>
        <w:jc w:val="both"/>
        <w:rPr>
          <w:sz w:val="27"/>
          <w:szCs w:val="27"/>
        </w:rPr>
      </w:pPr>
      <w:r>
        <w:rPr>
          <w:sz w:val="27"/>
          <w:szCs w:val="27"/>
        </w:rPr>
        <w:t xml:space="preserve">И, наконец, в свете проработки вопроса о присоединении России к Генеральному соглашению по тарифам и торговле (ГАТТ) чрезвычайно важной представляется последняя статья ст. 38 Закона РФ «О таможенном тарифе», в которой записано: «Если международным соглашением, участником которого является Российская Федерация, установлены иные нормы, чем те, которые содержатся в настоящем Законе, применяются нормы международного соглашения». </w:t>
      </w:r>
    </w:p>
    <w:p w:rsidR="00A56B1E" w:rsidRDefault="00A56B1E">
      <w:pPr>
        <w:pStyle w:val="a7"/>
        <w:spacing w:beforeAutospacing="0" w:afterAutospacing="0"/>
        <w:ind w:firstLine="708"/>
        <w:jc w:val="both"/>
        <w:rPr>
          <w:sz w:val="27"/>
          <w:szCs w:val="27"/>
        </w:rPr>
      </w:pPr>
      <w:r>
        <w:rPr>
          <w:sz w:val="27"/>
          <w:szCs w:val="27"/>
        </w:rPr>
        <w:t xml:space="preserve">Практически все страны, участвующие в международной торговле, используют таможенный тариф как одно из важных средств регулирования внешнеэкономических связей. Единообразия в подходах к определению уровня ставок таможенных пошлин, перечня товаров, подпадающих под такое обложение, не было в прошлом, нет и в настоящее время. </w:t>
      </w:r>
    </w:p>
    <w:p w:rsidR="00A56B1E" w:rsidRDefault="00A56B1E">
      <w:pPr>
        <w:pStyle w:val="a7"/>
        <w:spacing w:beforeAutospacing="0" w:afterAutospacing="0"/>
        <w:ind w:firstLine="708"/>
        <w:jc w:val="both"/>
        <w:rPr>
          <w:i/>
          <w:iCs/>
          <w:sz w:val="27"/>
          <w:szCs w:val="27"/>
        </w:rPr>
      </w:pPr>
      <w:r>
        <w:rPr>
          <w:sz w:val="27"/>
          <w:szCs w:val="27"/>
        </w:rPr>
        <w:t xml:space="preserve">Такие инструменты как тарифные и нетарифные барьеры могут существенно влиять на общую эффективность промышленной политики. Один из самых эффективных инструментов защиты внутреннего рынка - таможенные тарифы - Россия может использовать в очень ограниченных масштабах по следующим двум причинам: Россия провела унификацию тарифов вне переговоров с ВТО, тем самым, не только ослабив свою переговорную позицию. Во-вторых, качество и эффективность таможенного администрирования остаются чрезвычайно низкими. </w:t>
      </w:r>
      <w:r>
        <w:rPr>
          <w:i/>
          <w:iCs/>
          <w:sz w:val="27"/>
          <w:szCs w:val="27"/>
        </w:rPr>
        <w:t>[3,</w:t>
      </w:r>
      <w:r>
        <w:rPr>
          <w:i/>
          <w:iCs/>
          <w:sz w:val="27"/>
          <w:szCs w:val="27"/>
          <w:lang w:val="en-US"/>
        </w:rPr>
        <w:t>c</w:t>
      </w:r>
      <w:r>
        <w:rPr>
          <w:i/>
          <w:iCs/>
          <w:sz w:val="27"/>
          <w:szCs w:val="27"/>
        </w:rPr>
        <w:t>.159]</w:t>
      </w:r>
    </w:p>
    <w:p w:rsidR="00A56B1E" w:rsidRDefault="00A56B1E">
      <w:pPr>
        <w:pStyle w:val="a7"/>
        <w:spacing w:beforeAutospacing="0" w:afterAutospacing="0"/>
        <w:ind w:firstLine="708"/>
        <w:jc w:val="both"/>
        <w:rPr>
          <w:sz w:val="27"/>
          <w:szCs w:val="27"/>
        </w:rPr>
      </w:pPr>
      <w:r>
        <w:rPr>
          <w:sz w:val="27"/>
          <w:szCs w:val="27"/>
        </w:rPr>
        <w:t>В настоящее время действуют ряд методов определения таможенной стоимости:</w:t>
      </w:r>
    </w:p>
    <w:p w:rsidR="00A56B1E" w:rsidRDefault="00A56B1E">
      <w:pPr>
        <w:numPr>
          <w:ilvl w:val="0"/>
          <w:numId w:val="8"/>
        </w:numPr>
        <w:spacing w:before="100" w:after="100"/>
        <w:jc w:val="both"/>
        <w:rPr>
          <w:sz w:val="27"/>
          <w:szCs w:val="27"/>
        </w:rPr>
      </w:pPr>
      <w:r>
        <w:rPr>
          <w:sz w:val="27"/>
          <w:szCs w:val="27"/>
        </w:rPr>
        <w:t xml:space="preserve">по цене сделки с ввозимыми товарами; </w:t>
      </w:r>
    </w:p>
    <w:p w:rsidR="00A56B1E" w:rsidRDefault="00A56B1E">
      <w:pPr>
        <w:numPr>
          <w:ilvl w:val="0"/>
          <w:numId w:val="8"/>
        </w:numPr>
        <w:spacing w:before="100" w:after="100"/>
        <w:rPr>
          <w:sz w:val="27"/>
          <w:szCs w:val="27"/>
        </w:rPr>
      </w:pPr>
      <w:r>
        <w:rPr>
          <w:sz w:val="27"/>
          <w:szCs w:val="27"/>
        </w:rPr>
        <w:t xml:space="preserve">по цене сделки с идентичными товарами; </w:t>
      </w:r>
    </w:p>
    <w:p w:rsidR="00A56B1E" w:rsidRDefault="00A56B1E">
      <w:pPr>
        <w:numPr>
          <w:ilvl w:val="0"/>
          <w:numId w:val="8"/>
        </w:numPr>
        <w:spacing w:before="100" w:after="100"/>
        <w:rPr>
          <w:sz w:val="27"/>
          <w:szCs w:val="27"/>
        </w:rPr>
      </w:pPr>
      <w:r>
        <w:rPr>
          <w:sz w:val="27"/>
          <w:szCs w:val="27"/>
        </w:rPr>
        <w:t>по цене сделки с однородными товарами;</w:t>
      </w:r>
    </w:p>
    <w:p w:rsidR="00A56B1E" w:rsidRDefault="00A56B1E">
      <w:pPr>
        <w:numPr>
          <w:ilvl w:val="0"/>
          <w:numId w:val="8"/>
        </w:numPr>
        <w:spacing w:before="100" w:after="100"/>
        <w:rPr>
          <w:sz w:val="27"/>
          <w:szCs w:val="27"/>
        </w:rPr>
      </w:pPr>
      <w:r>
        <w:rPr>
          <w:sz w:val="27"/>
          <w:szCs w:val="27"/>
        </w:rPr>
        <w:t xml:space="preserve">вычитания стоимости; </w:t>
      </w:r>
    </w:p>
    <w:p w:rsidR="00A56B1E" w:rsidRDefault="00A56B1E">
      <w:pPr>
        <w:numPr>
          <w:ilvl w:val="0"/>
          <w:numId w:val="8"/>
        </w:numPr>
        <w:spacing w:before="100" w:after="100"/>
        <w:rPr>
          <w:sz w:val="27"/>
          <w:szCs w:val="27"/>
        </w:rPr>
      </w:pPr>
      <w:r>
        <w:rPr>
          <w:sz w:val="27"/>
          <w:szCs w:val="27"/>
        </w:rPr>
        <w:t xml:space="preserve">сложения стоимости; </w:t>
      </w:r>
    </w:p>
    <w:p w:rsidR="00A56B1E" w:rsidRDefault="00A56B1E">
      <w:pPr>
        <w:numPr>
          <w:ilvl w:val="0"/>
          <w:numId w:val="8"/>
        </w:numPr>
        <w:spacing w:before="100" w:after="100"/>
        <w:rPr>
          <w:sz w:val="27"/>
          <w:szCs w:val="27"/>
        </w:rPr>
      </w:pPr>
      <w:r>
        <w:rPr>
          <w:sz w:val="27"/>
          <w:szCs w:val="27"/>
        </w:rPr>
        <w:t>резервного метода.</w:t>
      </w:r>
    </w:p>
    <w:p w:rsidR="00A56B1E" w:rsidRDefault="00A56B1E">
      <w:pPr>
        <w:pStyle w:val="a7"/>
        <w:spacing w:beforeAutospacing="0" w:afterAutospacing="0"/>
        <w:ind w:firstLine="708"/>
        <w:jc w:val="both"/>
        <w:rPr>
          <w:i/>
          <w:iCs/>
          <w:sz w:val="27"/>
          <w:szCs w:val="27"/>
        </w:rPr>
      </w:pPr>
      <w:r>
        <w:rPr>
          <w:sz w:val="27"/>
          <w:szCs w:val="27"/>
        </w:rPr>
        <w:t>В интересах защиты отечественной обрабатывающей промышленности может использоваться метод построения тарифов на основе эскалации ставок таможенных пошлин, то есть их повышения в зависимости от степени обработки товаров: сырье ввозится беспошлинно или по крайне низким ставкам, полуфабрикаты - по небольшим ставкам, а уже готовые изделия облагаются по высоким ставкам таможенных пошлин.</w:t>
      </w:r>
      <w:r>
        <w:rPr>
          <w:i/>
          <w:iCs/>
          <w:sz w:val="27"/>
          <w:szCs w:val="27"/>
        </w:rPr>
        <w:t>[16]</w:t>
      </w:r>
    </w:p>
    <w:p w:rsidR="00A56B1E" w:rsidRDefault="00A56B1E">
      <w:pPr>
        <w:pStyle w:val="a7"/>
        <w:spacing w:beforeAutospacing="0" w:afterAutospacing="0"/>
        <w:jc w:val="right"/>
        <w:rPr>
          <w:rFonts w:ascii="Arial" w:hAnsi="Arial" w:cs="Arial"/>
          <w:i/>
          <w:iCs/>
        </w:rPr>
      </w:pPr>
    </w:p>
    <w:p w:rsidR="00A56B1E" w:rsidRDefault="00A56B1E">
      <w:pPr>
        <w:pStyle w:val="a7"/>
        <w:spacing w:beforeAutospacing="0" w:afterAutospacing="0"/>
        <w:jc w:val="right"/>
        <w:rPr>
          <w:rFonts w:ascii="Arial" w:hAnsi="Arial" w:cs="Arial"/>
          <w:i/>
          <w:iCs/>
        </w:rPr>
      </w:pPr>
      <w:r>
        <w:rPr>
          <w:rFonts w:ascii="Arial" w:hAnsi="Arial" w:cs="Arial"/>
          <w:i/>
          <w:iCs/>
        </w:rPr>
        <w:t>Рисунок 1. Порядок применения ставок таможенного тарифа РФ [11]</w:t>
      </w:r>
    </w:p>
    <w:p w:rsidR="00A56B1E" w:rsidRDefault="00A56B1E">
      <w:pPr>
        <w:pStyle w:val="a7"/>
        <w:spacing w:beforeAutospacing="0" w:afterAutospacing="0"/>
        <w:jc w:val="right"/>
        <w:rPr>
          <w:rFonts w:ascii="Arial" w:hAnsi="Arial" w:cs="Arial"/>
          <w:i/>
          <w:iCs/>
        </w:rPr>
      </w:pPr>
    </w:p>
    <w:p w:rsidR="00A56B1E" w:rsidRDefault="0066309B">
      <w:pPr>
        <w:pStyle w:val="a7"/>
        <w:spacing w:beforeAutospacing="0" w:afterAutospacing="0"/>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27.25pt">
            <v:imagedata r:id="rId7" o:title=""/>
          </v:shape>
        </w:pict>
      </w:r>
    </w:p>
    <w:p w:rsidR="00A56B1E" w:rsidRDefault="00A56B1E">
      <w:pPr>
        <w:pStyle w:val="a7"/>
        <w:spacing w:beforeAutospacing="0" w:afterAutospacing="0"/>
        <w:jc w:val="both"/>
        <w:rPr>
          <w:sz w:val="27"/>
          <w:szCs w:val="27"/>
        </w:rPr>
      </w:pPr>
    </w:p>
    <w:p w:rsidR="00A56B1E" w:rsidRDefault="00A56B1E">
      <w:pPr>
        <w:pStyle w:val="a7"/>
        <w:spacing w:beforeAutospacing="0" w:afterAutospacing="0"/>
        <w:ind w:firstLine="708"/>
        <w:jc w:val="both"/>
      </w:pPr>
      <w:r>
        <w:rPr>
          <w:sz w:val="27"/>
          <w:szCs w:val="27"/>
        </w:rPr>
        <w:t xml:space="preserve">Помимо тарифного регулирования внешнеэкономических связей в международной торговле используются и так называемые нетарифные ограничения (нетарифные барьеры). Последние можно классифицировать по следующим группам: барьеры экономического характера; барьеры административного характера; установление монопольного (государственного) канала для импорта; технические н другие специальные требования. </w:t>
      </w:r>
    </w:p>
    <w:p w:rsidR="00A56B1E" w:rsidRDefault="00A56B1E">
      <w:pPr>
        <w:pStyle w:val="a7"/>
        <w:spacing w:beforeAutospacing="0" w:afterAutospacing="0"/>
        <w:ind w:firstLine="708"/>
        <w:jc w:val="both"/>
      </w:pPr>
      <w:r>
        <w:rPr>
          <w:sz w:val="27"/>
          <w:szCs w:val="27"/>
        </w:rPr>
        <w:t xml:space="preserve">Барьеры экономического характера включают антидемпинговые меры, налогообложение, меры валютного и финансового характера. Налогообложение в рассматриваемом аспекте представляет собой введение различного рода налогов и налоговых платежей с импортеров, широко используемых в международной торговле. К ним относятся: </w:t>
      </w:r>
    </w:p>
    <w:p w:rsidR="00A56B1E" w:rsidRDefault="00A56B1E">
      <w:pPr>
        <w:numPr>
          <w:ilvl w:val="0"/>
          <w:numId w:val="8"/>
        </w:numPr>
        <w:spacing w:before="100" w:after="100"/>
        <w:jc w:val="both"/>
      </w:pPr>
      <w:r>
        <w:rPr>
          <w:sz w:val="27"/>
          <w:szCs w:val="27"/>
        </w:rPr>
        <w:t xml:space="preserve">налог на добавленную стоимость, взимаемый с импортера в некоторых странах; </w:t>
      </w:r>
    </w:p>
    <w:p w:rsidR="00A56B1E" w:rsidRDefault="00A56B1E">
      <w:pPr>
        <w:numPr>
          <w:ilvl w:val="0"/>
          <w:numId w:val="8"/>
        </w:numPr>
        <w:spacing w:before="100" w:after="100"/>
        <w:jc w:val="both"/>
      </w:pPr>
      <w:r>
        <w:rPr>
          <w:sz w:val="27"/>
          <w:szCs w:val="27"/>
        </w:rPr>
        <w:t xml:space="preserve">налог с оборота (или налог на продажу); </w:t>
      </w:r>
    </w:p>
    <w:p w:rsidR="00A56B1E" w:rsidRDefault="00A56B1E">
      <w:pPr>
        <w:numPr>
          <w:ilvl w:val="0"/>
          <w:numId w:val="8"/>
        </w:numPr>
        <w:spacing w:before="100" w:after="100"/>
        <w:jc w:val="both"/>
      </w:pPr>
      <w:r>
        <w:rPr>
          <w:sz w:val="27"/>
          <w:szCs w:val="27"/>
        </w:rPr>
        <w:t xml:space="preserve">скользящие компенсационные сборы; налог на потребление; акцизные сборы; </w:t>
      </w:r>
    </w:p>
    <w:p w:rsidR="00A56B1E" w:rsidRDefault="00A56B1E">
      <w:pPr>
        <w:numPr>
          <w:ilvl w:val="0"/>
          <w:numId w:val="8"/>
        </w:numPr>
        <w:spacing w:before="100" w:after="100"/>
        <w:jc w:val="both"/>
      </w:pPr>
      <w:r>
        <w:rPr>
          <w:sz w:val="27"/>
          <w:szCs w:val="27"/>
        </w:rPr>
        <w:t xml:space="preserve">специальные импортные налоги и сборы, также взимаемые на границе; </w:t>
      </w:r>
    </w:p>
    <w:p w:rsidR="00A56B1E" w:rsidRDefault="00A56B1E">
      <w:pPr>
        <w:numPr>
          <w:ilvl w:val="0"/>
          <w:numId w:val="8"/>
        </w:numPr>
        <w:spacing w:before="100" w:after="100"/>
        <w:jc w:val="both"/>
      </w:pPr>
      <w:r>
        <w:rPr>
          <w:sz w:val="27"/>
          <w:szCs w:val="27"/>
        </w:rPr>
        <w:t xml:space="preserve">сборы с импортера в связи с таможенным оформлением груза; </w:t>
      </w:r>
    </w:p>
    <w:p w:rsidR="00A56B1E" w:rsidRDefault="00A56B1E">
      <w:pPr>
        <w:numPr>
          <w:ilvl w:val="0"/>
          <w:numId w:val="8"/>
        </w:numPr>
        <w:spacing w:before="100" w:after="100"/>
        <w:jc w:val="both"/>
      </w:pPr>
      <w:r>
        <w:rPr>
          <w:sz w:val="27"/>
          <w:szCs w:val="27"/>
        </w:rPr>
        <w:t>гербовый сбор;</w:t>
      </w:r>
      <w:r>
        <w:t xml:space="preserve"> </w:t>
      </w:r>
    </w:p>
    <w:p w:rsidR="00A56B1E" w:rsidRDefault="00A56B1E">
      <w:pPr>
        <w:numPr>
          <w:ilvl w:val="0"/>
          <w:numId w:val="8"/>
        </w:numPr>
        <w:spacing w:before="100" w:after="100"/>
        <w:jc w:val="both"/>
      </w:pPr>
      <w:r>
        <w:rPr>
          <w:sz w:val="27"/>
          <w:szCs w:val="27"/>
        </w:rPr>
        <w:t xml:space="preserve">статистический сбор; </w:t>
      </w:r>
    </w:p>
    <w:p w:rsidR="00A56B1E" w:rsidRDefault="00A56B1E">
      <w:pPr>
        <w:numPr>
          <w:ilvl w:val="0"/>
          <w:numId w:val="8"/>
        </w:numPr>
        <w:spacing w:before="100" w:after="100"/>
        <w:jc w:val="both"/>
      </w:pPr>
      <w:r>
        <w:rPr>
          <w:sz w:val="27"/>
          <w:szCs w:val="27"/>
        </w:rPr>
        <w:t xml:space="preserve">сборы на развитие национального экспорта; </w:t>
      </w:r>
    </w:p>
    <w:p w:rsidR="00A56B1E" w:rsidRDefault="00A56B1E">
      <w:pPr>
        <w:numPr>
          <w:ilvl w:val="0"/>
          <w:numId w:val="8"/>
        </w:numPr>
        <w:spacing w:before="100" w:after="100"/>
        <w:jc w:val="both"/>
      </w:pPr>
      <w:r>
        <w:rPr>
          <w:sz w:val="27"/>
          <w:szCs w:val="27"/>
        </w:rPr>
        <w:t xml:space="preserve">благотворительный сбор; </w:t>
      </w:r>
    </w:p>
    <w:p w:rsidR="00A56B1E" w:rsidRDefault="00A56B1E">
      <w:pPr>
        <w:numPr>
          <w:ilvl w:val="0"/>
          <w:numId w:val="8"/>
        </w:numPr>
        <w:spacing w:before="100" w:after="100"/>
        <w:jc w:val="both"/>
      </w:pPr>
      <w:r>
        <w:rPr>
          <w:sz w:val="27"/>
          <w:szCs w:val="27"/>
        </w:rPr>
        <w:t xml:space="preserve">лицензионный сбор; </w:t>
      </w:r>
    </w:p>
    <w:p w:rsidR="00A56B1E" w:rsidRDefault="00A56B1E">
      <w:pPr>
        <w:numPr>
          <w:ilvl w:val="0"/>
          <w:numId w:val="8"/>
        </w:numPr>
        <w:spacing w:before="100" w:after="100"/>
        <w:jc w:val="both"/>
        <w:rPr>
          <w:sz w:val="27"/>
          <w:szCs w:val="27"/>
        </w:rPr>
      </w:pPr>
      <w:r>
        <w:rPr>
          <w:sz w:val="27"/>
          <w:szCs w:val="27"/>
        </w:rPr>
        <w:t xml:space="preserve">консульский сбор и др. </w:t>
      </w:r>
    </w:p>
    <w:p w:rsidR="00A56B1E" w:rsidRDefault="00A56B1E">
      <w:pPr>
        <w:numPr>
          <w:ilvl w:val="0"/>
          <w:numId w:val="8"/>
        </w:numPr>
        <w:spacing w:before="100" w:after="100"/>
        <w:jc w:val="both"/>
      </w:pPr>
      <w:r>
        <w:rPr>
          <w:sz w:val="27"/>
          <w:szCs w:val="27"/>
        </w:rPr>
        <w:t xml:space="preserve">К мерам валютного и финансового характера относят: </w:t>
      </w:r>
    </w:p>
    <w:p w:rsidR="00A56B1E" w:rsidRDefault="00A56B1E">
      <w:pPr>
        <w:numPr>
          <w:ilvl w:val="0"/>
          <w:numId w:val="8"/>
        </w:numPr>
        <w:spacing w:before="100" w:after="100"/>
        <w:jc w:val="both"/>
        <w:rPr>
          <w:sz w:val="27"/>
          <w:szCs w:val="27"/>
        </w:rPr>
      </w:pPr>
      <w:r>
        <w:rPr>
          <w:sz w:val="27"/>
          <w:szCs w:val="27"/>
        </w:rPr>
        <w:t xml:space="preserve">множественность валютных курсов; </w:t>
      </w:r>
    </w:p>
    <w:p w:rsidR="00A56B1E" w:rsidRDefault="00A56B1E">
      <w:pPr>
        <w:numPr>
          <w:ilvl w:val="0"/>
          <w:numId w:val="8"/>
        </w:numPr>
        <w:spacing w:before="100" w:after="100"/>
        <w:jc w:val="both"/>
        <w:rPr>
          <w:sz w:val="27"/>
          <w:szCs w:val="27"/>
        </w:rPr>
      </w:pPr>
      <w:r>
        <w:rPr>
          <w:sz w:val="27"/>
          <w:szCs w:val="27"/>
        </w:rPr>
        <w:t xml:space="preserve">налог при операциях с иностранной валютой или сбор за ее получение; </w:t>
      </w:r>
    </w:p>
    <w:p w:rsidR="00A56B1E" w:rsidRDefault="00A56B1E">
      <w:pPr>
        <w:numPr>
          <w:ilvl w:val="0"/>
          <w:numId w:val="8"/>
        </w:numPr>
        <w:spacing w:before="100" w:after="100"/>
        <w:jc w:val="both"/>
        <w:rPr>
          <w:sz w:val="27"/>
          <w:szCs w:val="27"/>
        </w:rPr>
      </w:pPr>
      <w:r>
        <w:rPr>
          <w:sz w:val="27"/>
          <w:szCs w:val="27"/>
        </w:rPr>
        <w:t xml:space="preserve">импортный депозит; </w:t>
      </w:r>
    </w:p>
    <w:p w:rsidR="00A56B1E" w:rsidRDefault="00A56B1E">
      <w:pPr>
        <w:numPr>
          <w:ilvl w:val="0"/>
          <w:numId w:val="8"/>
        </w:numPr>
        <w:spacing w:before="100" w:after="100"/>
        <w:jc w:val="both"/>
      </w:pPr>
      <w:r>
        <w:rPr>
          <w:sz w:val="27"/>
          <w:szCs w:val="27"/>
        </w:rPr>
        <w:t xml:space="preserve">систему предварительной оплаты пошлин и налогов. </w:t>
      </w:r>
      <w:r>
        <w:rPr>
          <w:i/>
          <w:iCs/>
          <w:sz w:val="27"/>
          <w:szCs w:val="27"/>
        </w:rPr>
        <w:t>[16]</w:t>
      </w:r>
    </w:p>
    <w:p w:rsidR="00A56B1E" w:rsidRDefault="00A56B1E">
      <w:pPr>
        <w:pStyle w:val="a7"/>
        <w:spacing w:beforeAutospacing="0" w:afterAutospacing="0"/>
        <w:ind w:firstLine="708"/>
        <w:jc w:val="both"/>
      </w:pPr>
      <w:r>
        <w:rPr>
          <w:sz w:val="27"/>
          <w:szCs w:val="27"/>
        </w:rPr>
        <w:t xml:space="preserve">Не одно десятилетие существуют и </w:t>
      </w:r>
      <w:r>
        <w:rPr>
          <w:rStyle w:val="a8"/>
          <w:b w:val="0"/>
          <w:bCs w:val="0"/>
          <w:sz w:val="27"/>
          <w:szCs w:val="27"/>
        </w:rPr>
        <w:t>барьеры административного характера</w:t>
      </w:r>
      <w:r>
        <w:rPr>
          <w:sz w:val="27"/>
          <w:szCs w:val="27"/>
        </w:rPr>
        <w:t xml:space="preserve">, которые используют и развитые, и развивающиеся страны. В реестр таких мер включены запрещение импорта (экспорта), количественные ограничения и лицензирование, « добровольное» самоограничение экспорта. </w:t>
      </w:r>
    </w:p>
    <w:p w:rsidR="00A56B1E" w:rsidRDefault="00A56B1E">
      <w:pPr>
        <w:pStyle w:val="a7"/>
        <w:spacing w:beforeAutospacing="0" w:afterAutospacing="0"/>
        <w:ind w:firstLine="708"/>
        <w:jc w:val="both"/>
      </w:pPr>
      <w:r>
        <w:rPr>
          <w:rStyle w:val="a8"/>
          <w:b w:val="0"/>
          <w:bCs w:val="0"/>
          <w:sz w:val="27"/>
          <w:szCs w:val="27"/>
        </w:rPr>
        <w:t>Наибольшее распространение получили квоты</w:t>
      </w:r>
      <w:r>
        <w:rPr>
          <w:sz w:val="27"/>
          <w:szCs w:val="27"/>
        </w:rPr>
        <w:t xml:space="preserve">. Государство выдает ограниченное количество лицензий, разрешающих ввоз (вывоз), и запрещает нелицензированный импорт (экспорт). </w:t>
      </w:r>
    </w:p>
    <w:p w:rsidR="00A56B1E" w:rsidRDefault="00A56B1E">
      <w:pPr>
        <w:pStyle w:val="a7"/>
        <w:spacing w:beforeAutospacing="0" w:afterAutospacing="0"/>
        <w:ind w:firstLine="708"/>
        <w:jc w:val="both"/>
      </w:pPr>
      <w:r>
        <w:rPr>
          <w:rStyle w:val="a8"/>
          <w:b w:val="0"/>
          <w:bCs w:val="0"/>
          <w:sz w:val="27"/>
          <w:szCs w:val="27"/>
        </w:rPr>
        <w:t>Квоты бывают индивидуальные, тарифные, сезонные и глобальные. Распространены следующие виды лицензий:</w:t>
      </w:r>
    </w:p>
    <w:p w:rsidR="00A56B1E" w:rsidRDefault="00A56B1E">
      <w:pPr>
        <w:numPr>
          <w:ilvl w:val="0"/>
          <w:numId w:val="8"/>
        </w:numPr>
        <w:spacing w:before="100" w:after="100"/>
        <w:jc w:val="both"/>
        <w:rPr>
          <w:sz w:val="27"/>
          <w:szCs w:val="27"/>
        </w:rPr>
      </w:pPr>
      <w:r>
        <w:rPr>
          <w:sz w:val="27"/>
          <w:szCs w:val="27"/>
        </w:rPr>
        <w:t xml:space="preserve">разовая индивидуальная; </w:t>
      </w:r>
    </w:p>
    <w:p w:rsidR="00A56B1E" w:rsidRDefault="00A56B1E">
      <w:pPr>
        <w:numPr>
          <w:ilvl w:val="0"/>
          <w:numId w:val="8"/>
        </w:numPr>
        <w:spacing w:before="100" w:after="100"/>
        <w:jc w:val="both"/>
        <w:rPr>
          <w:sz w:val="27"/>
          <w:szCs w:val="27"/>
        </w:rPr>
      </w:pPr>
      <w:r>
        <w:rPr>
          <w:sz w:val="27"/>
          <w:szCs w:val="27"/>
        </w:rPr>
        <w:t>генеральная;</w:t>
      </w:r>
    </w:p>
    <w:p w:rsidR="00A56B1E" w:rsidRDefault="00A56B1E">
      <w:pPr>
        <w:numPr>
          <w:ilvl w:val="0"/>
          <w:numId w:val="8"/>
        </w:numPr>
        <w:spacing w:before="100" w:after="100"/>
        <w:jc w:val="both"/>
        <w:rPr>
          <w:sz w:val="27"/>
          <w:szCs w:val="27"/>
        </w:rPr>
      </w:pPr>
      <w:r>
        <w:rPr>
          <w:sz w:val="27"/>
          <w:szCs w:val="27"/>
        </w:rPr>
        <w:t xml:space="preserve">лицензирование с целью наблюдения; </w:t>
      </w:r>
    </w:p>
    <w:p w:rsidR="00A56B1E" w:rsidRDefault="00A56B1E">
      <w:pPr>
        <w:numPr>
          <w:ilvl w:val="0"/>
          <w:numId w:val="8"/>
        </w:numPr>
        <w:spacing w:before="100" w:after="100"/>
        <w:jc w:val="both"/>
        <w:rPr>
          <w:sz w:val="27"/>
          <w:szCs w:val="27"/>
        </w:rPr>
      </w:pPr>
      <w:r>
        <w:rPr>
          <w:sz w:val="27"/>
          <w:szCs w:val="27"/>
        </w:rPr>
        <w:t xml:space="preserve">выдача разрешений на импорт для избранных покупателей; </w:t>
      </w:r>
    </w:p>
    <w:p w:rsidR="00A56B1E" w:rsidRDefault="00A56B1E">
      <w:pPr>
        <w:numPr>
          <w:ilvl w:val="0"/>
          <w:numId w:val="8"/>
        </w:numPr>
        <w:spacing w:before="100" w:after="100"/>
        <w:jc w:val="both"/>
        <w:rPr>
          <w:sz w:val="27"/>
          <w:szCs w:val="27"/>
        </w:rPr>
      </w:pPr>
      <w:r>
        <w:rPr>
          <w:sz w:val="27"/>
          <w:szCs w:val="27"/>
        </w:rPr>
        <w:t xml:space="preserve">обусловленность выдачи лицензий закупками аналогичных товаров на внутреннем рынке; </w:t>
      </w:r>
    </w:p>
    <w:p w:rsidR="00A56B1E" w:rsidRDefault="00A56B1E">
      <w:pPr>
        <w:numPr>
          <w:ilvl w:val="0"/>
          <w:numId w:val="8"/>
        </w:numPr>
        <w:spacing w:before="100" w:after="100"/>
        <w:jc w:val="both"/>
        <w:rPr>
          <w:sz w:val="27"/>
          <w:szCs w:val="27"/>
        </w:rPr>
      </w:pPr>
      <w:r>
        <w:rPr>
          <w:sz w:val="27"/>
          <w:szCs w:val="27"/>
        </w:rPr>
        <w:t xml:space="preserve">выдача импортных лицензий продуценту в зависимости от его экспортной деятельности; </w:t>
      </w:r>
    </w:p>
    <w:p w:rsidR="00A56B1E" w:rsidRDefault="00A56B1E">
      <w:pPr>
        <w:numPr>
          <w:ilvl w:val="0"/>
          <w:numId w:val="8"/>
        </w:numPr>
        <w:spacing w:before="100" w:after="100"/>
        <w:jc w:val="both"/>
        <w:rPr>
          <w:sz w:val="27"/>
          <w:szCs w:val="27"/>
        </w:rPr>
      </w:pPr>
      <w:r>
        <w:rPr>
          <w:sz w:val="27"/>
          <w:szCs w:val="27"/>
        </w:rPr>
        <w:t xml:space="preserve">выдача лицензий на ввоз товаров, обеспеченных финансированием; </w:t>
      </w:r>
    </w:p>
    <w:p w:rsidR="00A56B1E" w:rsidRDefault="00A56B1E">
      <w:pPr>
        <w:numPr>
          <w:ilvl w:val="0"/>
          <w:numId w:val="8"/>
        </w:numPr>
        <w:spacing w:before="100" w:after="100"/>
        <w:jc w:val="both"/>
      </w:pPr>
      <w:r>
        <w:rPr>
          <w:sz w:val="27"/>
          <w:szCs w:val="27"/>
        </w:rPr>
        <w:t xml:space="preserve">лицензии на бартерные и другие безвалютные коммерческие операции. </w:t>
      </w:r>
    </w:p>
    <w:p w:rsidR="00A56B1E" w:rsidRDefault="00A56B1E">
      <w:pPr>
        <w:pStyle w:val="a7"/>
        <w:spacing w:beforeAutospacing="0" w:afterAutospacing="0"/>
        <w:ind w:firstLine="708"/>
        <w:jc w:val="both"/>
      </w:pPr>
      <w:r>
        <w:rPr>
          <w:sz w:val="27"/>
          <w:szCs w:val="27"/>
        </w:rPr>
        <w:t xml:space="preserve">В группу технических и других специальных требований включают: национальные стандарты, системы сертификации и прочие нормы; требования, устанавливаемые санитарно-ветеринарными и эдравоохранительными органами; требования экологического характера; требования к упаковке и маркировке товара. </w:t>
      </w:r>
    </w:p>
    <w:p w:rsidR="00A56B1E" w:rsidRDefault="00A56B1E">
      <w:pPr>
        <w:pStyle w:val="a7"/>
        <w:spacing w:beforeAutospacing="0" w:afterAutospacing="0"/>
        <w:ind w:firstLine="708"/>
        <w:jc w:val="both"/>
        <w:rPr>
          <w:sz w:val="27"/>
          <w:szCs w:val="27"/>
        </w:rPr>
      </w:pPr>
      <w:r>
        <w:rPr>
          <w:sz w:val="27"/>
          <w:szCs w:val="27"/>
        </w:rPr>
        <w:t xml:space="preserve">В современных условиях все без исключения государства регулируют свою внешнеэкономическую политику и через таможенный тариф, и через нетарифные ограничения. </w:t>
      </w: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a7"/>
        <w:spacing w:beforeAutospacing="0" w:afterAutospacing="0"/>
        <w:ind w:firstLine="708"/>
        <w:jc w:val="both"/>
        <w:rPr>
          <w:sz w:val="27"/>
          <w:szCs w:val="27"/>
        </w:rPr>
      </w:pPr>
    </w:p>
    <w:p w:rsidR="00A56B1E" w:rsidRDefault="00A56B1E">
      <w:pPr>
        <w:pStyle w:val="1"/>
        <w:numPr>
          <w:ilvl w:val="0"/>
          <w:numId w:val="37"/>
        </w:numPr>
        <w:jc w:val="center"/>
      </w:pPr>
      <w:bookmarkStart w:id="15" w:name="Валютный_контроль_в_таможенных_органах"/>
      <w:bookmarkStart w:id="16" w:name="_Toc75155579"/>
      <w:r>
        <w:rPr>
          <w:iCs/>
        </w:rPr>
        <w:t>Валютный</w:t>
      </w:r>
      <w:r>
        <w:t xml:space="preserve"> </w:t>
      </w:r>
      <w:r>
        <w:rPr>
          <w:iCs/>
        </w:rPr>
        <w:t>контроль в таможенных органах</w:t>
      </w:r>
      <w:bookmarkEnd w:id="15"/>
      <w:bookmarkEnd w:id="16"/>
    </w:p>
    <w:p w:rsidR="00A56B1E" w:rsidRDefault="00A56B1E"/>
    <w:p w:rsidR="00A56B1E" w:rsidRDefault="00A56B1E">
      <w:pPr>
        <w:pStyle w:val="a7"/>
        <w:spacing w:beforeAutospacing="0" w:afterAutospacing="0"/>
        <w:ind w:firstLine="708"/>
        <w:jc w:val="both"/>
        <w:rPr>
          <w:sz w:val="27"/>
          <w:szCs w:val="27"/>
        </w:rPr>
      </w:pPr>
      <w:r>
        <w:rPr>
          <w:sz w:val="27"/>
          <w:szCs w:val="27"/>
        </w:rPr>
        <w:t>Мировая практика подтверждает невозможность организации эффективного валютного контроля в части операций, связанных с внешнеторговой деятельностью без активного участия в этой работе таможенных органов. Справедливость такого положения подтверждает и тот факт, что период осуществления таможенного контроля является последней возможностью для предотвращения возможного нарушения законодательства, в том числе, валютного.</w:t>
      </w:r>
    </w:p>
    <w:p w:rsidR="00A56B1E" w:rsidRDefault="00A56B1E">
      <w:pPr>
        <w:pStyle w:val="a7"/>
        <w:spacing w:beforeAutospacing="0" w:afterAutospacing="0"/>
        <w:ind w:firstLine="708"/>
        <w:jc w:val="both"/>
        <w:rPr>
          <w:sz w:val="27"/>
          <w:szCs w:val="27"/>
        </w:rPr>
      </w:pPr>
      <w:r>
        <w:rPr>
          <w:sz w:val="27"/>
          <w:szCs w:val="27"/>
        </w:rPr>
        <w:t>Понимание этого послужило основанием для определения функций и полномочий таможенных органов при осуществлении валютного контроля. Компетенция таможенных органов в этой части зафиксирована в ст. 199 Таможенного кодекса Российской Федерации:</w:t>
      </w:r>
    </w:p>
    <w:p w:rsidR="00A56B1E" w:rsidRDefault="00A56B1E">
      <w:pPr>
        <w:numPr>
          <w:ilvl w:val="0"/>
          <w:numId w:val="8"/>
        </w:numPr>
        <w:spacing w:before="100" w:after="100"/>
        <w:jc w:val="both"/>
      </w:pPr>
      <w:r>
        <w:rPr>
          <w:sz w:val="27"/>
          <w:szCs w:val="27"/>
        </w:rPr>
        <w:t>таможенные органы Российской Федерации осуществляют валютный контроль над перемещением лиц через таможенную границу Российской Федерации, за исключением периметров свободных таможенных зон и свободных складов, валюты Российской Федерации, валютных ценностей, а также за валютными операциями, связанными с перемещением через указанную границу товаров и транспортных средств.</w:t>
      </w:r>
    </w:p>
    <w:p w:rsidR="00A56B1E" w:rsidRDefault="00A56B1E">
      <w:pPr>
        <w:pStyle w:val="a7"/>
        <w:spacing w:beforeAutospacing="0" w:afterAutospacing="0"/>
        <w:ind w:firstLine="709"/>
        <w:jc w:val="both"/>
      </w:pPr>
      <w:r>
        <w:rPr>
          <w:sz w:val="27"/>
          <w:szCs w:val="27"/>
        </w:rPr>
        <w:t>С получением ГТК России в июне 1993 г. статуса органа валютного контроля и определением компетенции таможенных органов в части контроля валютных операций в торговом обороте впервые в России появилась реальная возможность создания практических технологий контроля. Перед Центральным банком РФ ГТК России была поставлена задача в кратчайшие сроки разработать и ввести в действие соответствующие механизмы.</w:t>
      </w:r>
    </w:p>
    <w:p w:rsidR="00A56B1E" w:rsidRDefault="00A56B1E">
      <w:pPr>
        <w:pStyle w:val="a7"/>
        <w:spacing w:beforeAutospacing="0" w:afterAutospacing="0"/>
        <w:ind w:firstLine="708"/>
        <w:jc w:val="both"/>
      </w:pPr>
      <w:r>
        <w:rPr>
          <w:sz w:val="27"/>
          <w:szCs w:val="27"/>
        </w:rPr>
        <w:t>В первую очередь речь шла об организации контроля над исполнением валютных операций, связанных с вывозом и ввозом товаров в счет исполнения внешнеторговых договоров купли-продажи.</w:t>
      </w:r>
    </w:p>
    <w:p w:rsidR="00A56B1E" w:rsidRDefault="00A56B1E">
      <w:pPr>
        <w:pStyle w:val="a7"/>
        <w:spacing w:beforeAutospacing="0" w:afterAutospacing="0"/>
        <w:ind w:firstLine="709"/>
        <w:jc w:val="both"/>
      </w:pPr>
      <w:r>
        <w:rPr>
          <w:sz w:val="27"/>
          <w:szCs w:val="27"/>
        </w:rPr>
        <w:t xml:space="preserve">Объективно, в настоящий момент экономическая ситуация в России соответствует стандартным критериям, когда в полном объеме проявляются негативные тенденции “бегства” от национальной валюты, сокрытия средств от налогообложения, незаконных утечек капиталов за рубеж. ЦБР и ГТК России было принято решение о разработке в первоочередном порядке системы валютного контроля за поступлением в Российскую Федерацию валютных средств, получаемых участниками ВЭД при поставках товаров на экспорт. </w:t>
      </w:r>
    </w:p>
    <w:p w:rsidR="00A56B1E" w:rsidRDefault="00A56B1E">
      <w:pPr>
        <w:pStyle w:val="a7"/>
        <w:spacing w:beforeAutospacing="0" w:afterAutospacing="0"/>
        <w:ind w:firstLine="709"/>
        <w:jc w:val="both"/>
      </w:pPr>
      <w:r>
        <w:rPr>
          <w:sz w:val="27"/>
          <w:szCs w:val="27"/>
        </w:rPr>
        <w:t>При этом действие технологии таможенно-банковского контроля ограничивается поставками товаров в таможенном режиме экспорта с расчетами в валюте, отличной от валюты Российской Федерации.</w:t>
      </w:r>
    </w:p>
    <w:p w:rsidR="00A56B1E" w:rsidRDefault="00A56B1E">
      <w:pPr>
        <w:pStyle w:val="a7"/>
        <w:spacing w:beforeAutospacing="0" w:afterAutospacing="0"/>
        <w:ind w:firstLine="709"/>
        <w:jc w:val="both"/>
      </w:pPr>
      <w:r>
        <w:rPr>
          <w:sz w:val="27"/>
          <w:szCs w:val="27"/>
        </w:rPr>
        <w:t>Таким образом, вне зоны действия рассматриваемых контрольных механизмов остались поставки товаров с расчетами в валюте РФ, а также товары, вывозимые в соответствии с прочими таможенными режимами.</w:t>
      </w:r>
    </w:p>
    <w:p w:rsidR="00A56B1E" w:rsidRDefault="00A56B1E">
      <w:pPr>
        <w:pStyle w:val="a7"/>
        <w:spacing w:beforeAutospacing="0" w:afterAutospacing="0"/>
        <w:ind w:firstLine="709"/>
        <w:jc w:val="both"/>
      </w:pPr>
      <w:r>
        <w:rPr>
          <w:sz w:val="27"/>
          <w:szCs w:val="27"/>
        </w:rPr>
        <w:t>Наиболее серьезной проблемой оказался не сам процесс создания системы контроля, а ее завершающий этап - применение к нарушителям установленных санкций.</w:t>
      </w:r>
    </w:p>
    <w:p w:rsidR="00A56B1E" w:rsidRDefault="00A56B1E">
      <w:pPr>
        <w:pStyle w:val="a7"/>
        <w:spacing w:beforeAutospacing="0" w:afterAutospacing="0"/>
        <w:ind w:firstLine="709"/>
        <w:jc w:val="both"/>
      </w:pPr>
      <w:r>
        <w:rPr>
          <w:sz w:val="27"/>
          <w:szCs w:val="27"/>
        </w:rPr>
        <w:t>В настоящий момент в случае непоступления валютной выручки в установленные актами законодательства сроки, таможенные органы обязаны заводить и принимать к производству в отношении лиц, осуществивших экспорт товаров, дела о нарушении таможенных правил в соответствии Таможенным кодексом Российской Федерации.</w:t>
      </w:r>
    </w:p>
    <w:p w:rsidR="00A56B1E" w:rsidRDefault="00A56B1E">
      <w:pPr>
        <w:pStyle w:val="a7"/>
        <w:spacing w:beforeAutospacing="0" w:afterAutospacing="0"/>
        <w:ind w:firstLine="709"/>
        <w:jc w:val="both"/>
      </w:pPr>
      <w:r>
        <w:rPr>
          <w:sz w:val="27"/>
          <w:szCs w:val="27"/>
        </w:rPr>
        <w:t>Очередным шагом по развитию системы валютного контроля стало введение в действие с 1996 г. совместной Инструкции ЦБ России и ГТК России “ О порядке осуществления валютного контроля за обоснованностью платежей в иностранной валюте за импортируемые товары”.</w:t>
      </w:r>
    </w:p>
    <w:p w:rsidR="00A56B1E" w:rsidRDefault="00A56B1E">
      <w:pPr>
        <w:pStyle w:val="a7"/>
        <w:spacing w:beforeAutospacing="0" w:afterAutospacing="0"/>
        <w:ind w:firstLine="709"/>
        <w:jc w:val="both"/>
      </w:pPr>
      <w:r>
        <w:rPr>
          <w:sz w:val="27"/>
          <w:szCs w:val="27"/>
        </w:rPr>
        <w:t>Необходимость введения данной контрольной системы обусловлена значительными переводами за рубеж валютных средств, не подтвержденных поставками импортируемых товаров.</w:t>
      </w:r>
    </w:p>
    <w:p w:rsidR="00A56B1E" w:rsidRDefault="00A56B1E">
      <w:pPr>
        <w:pStyle w:val="a7"/>
        <w:spacing w:beforeAutospacing="0" w:afterAutospacing="0"/>
        <w:ind w:firstLine="709"/>
        <w:jc w:val="both"/>
      </w:pPr>
      <w:r>
        <w:rPr>
          <w:sz w:val="27"/>
          <w:szCs w:val="27"/>
        </w:rPr>
        <w:t>В соответствии с Указом Президента от 21.11.95 г. № 1163 импортеры-резиденты в случае необеспечения ввоза товаров на территорию России несут ответственность в виде штрафа в размере суммы, эквивалентной сумме иностранной валюты, ранее переведенной в оплату товара.</w:t>
      </w:r>
    </w:p>
    <w:p w:rsidR="00A56B1E" w:rsidRDefault="00A56B1E">
      <w:pPr>
        <w:pStyle w:val="a7"/>
        <w:spacing w:beforeAutospacing="0" w:afterAutospacing="0"/>
        <w:ind w:firstLine="709"/>
        <w:jc w:val="both"/>
      </w:pPr>
      <w:r>
        <w:rPr>
          <w:sz w:val="27"/>
          <w:szCs w:val="27"/>
        </w:rPr>
        <w:t>Взыскание штрафов осуществляется Федеральной службой России по валютному и экспортному контролю.</w:t>
      </w:r>
    </w:p>
    <w:p w:rsidR="00A56B1E" w:rsidRDefault="00A56B1E">
      <w:pPr>
        <w:pStyle w:val="a7"/>
        <w:spacing w:beforeAutospacing="0" w:afterAutospacing="0"/>
        <w:ind w:firstLine="709"/>
        <w:jc w:val="both"/>
      </w:pPr>
      <w:r>
        <w:rPr>
          <w:sz w:val="27"/>
          <w:szCs w:val="27"/>
        </w:rPr>
        <w:t xml:space="preserve">С ноября 1996 г. на уже существующей технологической основе обработки информационных потоков для осуществления мер государственного регулирования начат контроль исполнения внешнеторговых бартерных сделок. </w:t>
      </w:r>
    </w:p>
    <w:p w:rsidR="00A56B1E" w:rsidRDefault="00A56B1E">
      <w:pPr>
        <w:pStyle w:val="a7"/>
        <w:spacing w:beforeAutospacing="0" w:afterAutospacing="0"/>
        <w:ind w:firstLine="709"/>
        <w:jc w:val="both"/>
      </w:pPr>
      <w:r>
        <w:rPr>
          <w:sz w:val="27"/>
          <w:szCs w:val="27"/>
        </w:rPr>
        <w:t>Положительные тенденции в действии системы - это переход на общепринятые формы расчетов, повышение активности клиентов в части принятия всех возможных мер по возврату неполученной валютной выручки. Стали развиваться гарантийные операции по внешнеторговым контрактам, сокращаются сроки оплаты экспортированного товара. Начинает складываться взаимодействие таможенных органов с другими ведомствами в связи с решением вопросов, требующих привлечения информации, получаемой таможенными органами в процессе валютного контроля.</w:t>
      </w:r>
    </w:p>
    <w:p w:rsidR="00A56B1E" w:rsidRDefault="00A56B1E">
      <w:pPr>
        <w:pStyle w:val="a7"/>
        <w:spacing w:beforeAutospacing="0" w:afterAutospacing="0"/>
        <w:ind w:firstLine="708"/>
        <w:jc w:val="both"/>
      </w:pPr>
      <w:r>
        <w:rPr>
          <w:sz w:val="27"/>
          <w:szCs w:val="27"/>
        </w:rPr>
        <w:t>Вместе с тем, следует отметить и некоторые негативные моменты, существенно влияющие на эффективность применения системы ТБВК:</w:t>
      </w:r>
    </w:p>
    <w:p w:rsidR="00A56B1E" w:rsidRDefault="00A56B1E">
      <w:pPr>
        <w:numPr>
          <w:ilvl w:val="0"/>
          <w:numId w:val="8"/>
        </w:numPr>
        <w:spacing w:before="100" w:after="100"/>
        <w:jc w:val="both"/>
      </w:pPr>
      <w:r>
        <w:rPr>
          <w:sz w:val="27"/>
          <w:szCs w:val="27"/>
        </w:rPr>
        <w:t>отставание нормативно-правовой базы, не позволяющее реализовать технологию ТБВК на ряде направлений (операции нерезидентов, контроль сделок с расчетами в валюте РФ);</w:t>
      </w:r>
    </w:p>
    <w:p w:rsidR="00A56B1E" w:rsidRDefault="00A56B1E">
      <w:pPr>
        <w:numPr>
          <w:ilvl w:val="0"/>
          <w:numId w:val="8"/>
        </w:numPr>
        <w:spacing w:before="100" w:after="100"/>
        <w:jc w:val="both"/>
      </w:pPr>
      <w:r>
        <w:rPr>
          <w:sz w:val="27"/>
          <w:szCs w:val="27"/>
        </w:rPr>
        <w:t>необходима доработка правовых актов, регламентирующих контроль исполнения внешнеторговых бартерных сделок;</w:t>
      </w:r>
    </w:p>
    <w:p w:rsidR="00A56B1E" w:rsidRDefault="00A56B1E">
      <w:pPr>
        <w:numPr>
          <w:ilvl w:val="0"/>
          <w:numId w:val="8"/>
        </w:numPr>
        <w:spacing w:before="100" w:after="100"/>
        <w:jc w:val="both"/>
      </w:pPr>
      <w:r>
        <w:rPr>
          <w:sz w:val="27"/>
          <w:szCs w:val="27"/>
        </w:rPr>
        <w:t>неполный охват системой ТБВК внешнеторговых операций в связи с особенностями контракта;</w:t>
      </w:r>
    </w:p>
    <w:p w:rsidR="00A56B1E" w:rsidRDefault="00A56B1E">
      <w:pPr>
        <w:numPr>
          <w:ilvl w:val="0"/>
          <w:numId w:val="8"/>
        </w:numPr>
        <w:spacing w:before="100" w:after="100"/>
        <w:jc w:val="both"/>
      </w:pPr>
      <w:r>
        <w:rPr>
          <w:sz w:val="27"/>
          <w:szCs w:val="27"/>
        </w:rPr>
        <w:t>недостаточная эффективность завершающего этапа ТБВК, прежде всего - применение мер воздействия к нарушителям.</w:t>
      </w:r>
      <w:r>
        <w:rPr>
          <w:i/>
          <w:iCs/>
          <w:sz w:val="27"/>
          <w:szCs w:val="27"/>
        </w:rPr>
        <w:t xml:space="preserve">[5, </w:t>
      </w:r>
      <w:r>
        <w:rPr>
          <w:i/>
          <w:iCs/>
          <w:sz w:val="27"/>
          <w:szCs w:val="27"/>
          <w:lang w:val="en-US"/>
        </w:rPr>
        <w:t>c</w:t>
      </w:r>
      <w:r>
        <w:rPr>
          <w:i/>
          <w:iCs/>
          <w:sz w:val="27"/>
          <w:szCs w:val="27"/>
        </w:rPr>
        <w:t>. 163]</w:t>
      </w:r>
    </w:p>
    <w:p w:rsidR="00A56B1E" w:rsidRDefault="00A56B1E">
      <w:pPr>
        <w:pStyle w:val="a7"/>
        <w:ind w:firstLine="708"/>
        <w:jc w:val="both"/>
        <w:rPr>
          <w:sz w:val="27"/>
          <w:szCs w:val="27"/>
        </w:rPr>
      </w:pPr>
      <w:r>
        <w:rPr>
          <w:sz w:val="27"/>
          <w:szCs w:val="27"/>
        </w:rPr>
        <w:t>Ключом к реализации потенциальных возможностей ТБВК в первую очередь служит дальнейшее совершенствование нормативно-правовой базы, определяющей принципы валютного регулирования и валютного контроля, права и обязанности государственных органов, осуществляющих такой контроль. Работа в данном направлении ведется, в стадии проработки находятся предложения по внесению изменений в Таможенный кодекс, в Закон РФ “О валютном регулировании и валютном контроле”, в другие нормативные акты, затрагивающие проблемы валютного контроля.</w:t>
      </w:r>
    </w:p>
    <w:p w:rsidR="00A56B1E" w:rsidRDefault="00A56B1E">
      <w:pPr>
        <w:pStyle w:val="a7"/>
        <w:ind w:firstLine="708"/>
        <w:jc w:val="both"/>
        <w:rPr>
          <w:sz w:val="27"/>
          <w:szCs w:val="27"/>
        </w:rPr>
      </w:pPr>
    </w:p>
    <w:p w:rsidR="00A56B1E" w:rsidRDefault="00A56B1E">
      <w:pPr>
        <w:pStyle w:val="1"/>
        <w:numPr>
          <w:ilvl w:val="0"/>
          <w:numId w:val="37"/>
        </w:numPr>
        <w:jc w:val="center"/>
        <w:rPr>
          <w:iCs/>
        </w:rPr>
      </w:pPr>
      <w:bookmarkStart w:id="17" w:name="_Toc75155580"/>
      <w:r>
        <w:rPr>
          <w:iCs/>
        </w:rPr>
        <w:t>Присоединение России к ВТО</w:t>
      </w:r>
      <w:bookmarkEnd w:id="17"/>
    </w:p>
    <w:p w:rsidR="00A56B1E" w:rsidRDefault="00A56B1E"/>
    <w:p w:rsidR="00A56B1E" w:rsidRDefault="00A56B1E">
      <w:pPr>
        <w:pStyle w:val="2"/>
        <w:numPr>
          <w:ilvl w:val="1"/>
          <w:numId w:val="37"/>
        </w:numPr>
        <w:rPr>
          <w:b w:val="0"/>
          <w:bCs w:val="0"/>
        </w:rPr>
      </w:pPr>
      <w:bookmarkStart w:id="18" w:name="_Toc75155581"/>
      <w:r>
        <w:rPr>
          <w:b w:val="0"/>
          <w:bCs w:val="0"/>
        </w:rPr>
        <w:t>Цель создания и основные функции ВТО</w:t>
      </w:r>
      <w:bookmarkEnd w:id="18"/>
    </w:p>
    <w:p w:rsidR="00A56B1E" w:rsidRDefault="00A56B1E"/>
    <w:p w:rsidR="00A56B1E" w:rsidRDefault="00A56B1E">
      <w:pPr>
        <w:pStyle w:val="a7"/>
        <w:spacing w:beforeAutospacing="0" w:afterAutospacing="0"/>
        <w:ind w:firstLine="709"/>
        <w:jc w:val="both"/>
        <w:rPr>
          <w:i/>
          <w:iCs/>
          <w:sz w:val="27"/>
          <w:szCs w:val="27"/>
        </w:rPr>
      </w:pPr>
      <w:r>
        <w:rPr>
          <w:sz w:val="27"/>
          <w:szCs w:val="27"/>
        </w:rPr>
        <w:t>Цель создания ВТО - обеспечение функционирования системы мировой торговли на основе единых правил таким образом, чтобы рынки оставались открытыми и чтобы доступ на них не мог быть нарушен введением внезапных и произвольных ограничений на импорт. В то же время страны-члены ВТО имеют право на введение защитных антидемпинговых и компенсационных мер для ограничения доступа на свой рынок. Введение таких мер возможно в связи с наступлением кризисной ситуации в той или иной отрасли или в связи с нарушением торговыми партнерами принципов ВТО. Тем не менее, деловые сообщества во многих странах до сих пор не до конца осведомлены о преимуществах торговой системы ВТО. Основная причина этого - огромная сложность системы, что до сих пор мешает деловым людям получить от нее выгоду и осмыслить ее положения и правила. В то же время малоизвестно, что эта правовая система не только коммерчески выгодна производителям и торговым предприятиям, но и предоставляет им большие права.</w:t>
      </w:r>
      <w:r>
        <w:rPr>
          <w:i/>
          <w:iCs/>
          <w:sz w:val="27"/>
          <w:szCs w:val="27"/>
        </w:rPr>
        <w:t>[9]</w:t>
      </w:r>
    </w:p>
    <w:p w:rsidR="00A56B1E" w:rsidRDefault="00A56B1E">
      <w:pPr>
        <w:pStyle w:val="a7"/>
        <w:spacing w:beforeAutospacing="0" w:afterAutospacing="0"/>
        <w:ind w:firstLine="709"/>
        <w:jc w:val="both"/>
        <w:rPr>
          <w:sz w:val="27"/>
          <w:szCs w:val="27"/>
        </w:rPr>
      </w:pPr>
      <w:r>
        <w:rPr>
          <w:sz w:val="27"/>
          <w:szCs w:val="27"/>
        </w:rPr>
        <w:t xml:space="preserve">Основной целью ГАТТ/ВТО является создание на основе единых правовых норм торговой системы, при которой предприятия стран-членов ВТО могут торговать друг с другом на основе справедливой и свободной конкуренции. Правила ГАТТ на первый взгляд могут показаться сложными и запутанными, но на самом деле они основаны на трех простых принципах: </w:t>
      </w:r>
    </w:p>
    <w:p w:rsidR="00A56B1E" w:rsidRDefault="00A56B1E">
      <w:pPr>
        <w:numPr>
          <w:ilvl w:val="0"/>
          <w:numId w:val="8"/>
        </w:numPr>
        <w:spacing w:before="100" w:after="100"/>
        <w:jc w:val="both"/>
        <w:rPr>
          <w:sz w:val="27"/>
          <w:szCs w:val="27"/>
        </w:rPr>
      </w:pPr>
      <w:r>
        <w:rPr>
          <w:sz w:val="27"/>
          <w:szCs w:val="27"/>
        </w:rPr>
        <w:t xml:space="preserve">принципе наибольшего благоприятствования (РНБ), который означает предоставление иностранным товарам и иностранным поставщикам услуг таких же условий на внутреннем рынке государства-участника, какие предоставляются иностранным товарам и иностранным поставщикам услуг из третьих государств-участников. То есть, речь идет о недискриминации между товарами (работами, услугами) из различных стран-участниц; </w:t>
      </w:r>
    </w:p>
    <w:p w:rsidR="00A56B1E" w:rsidRDefault="00A56B1E">
      <w:pPr>
        <w:numPr>
          <w:ilvl w:val="0"/>
          <w:numId w:val="8"/>
        </w:numPr>
        <w:spacing w:before="100" w:after="100"/>
        <w:jc w:val="both"/>
        <w:rPr>
          <w:sz w:val="27"/>
          <w:szCs w:val="27"/>
        </w:rPr>
      </w:pPr>
      <w:r>
        <w:rPr>
          <w:sz w:val="27"/>
          <w:szCs w:val="27"/>
        </w:rPr>
        <w:t xml:space="preserve">принципе национального режима, который предполагает, что странам-участницам не следует применять менее благоприятный режим в отношении иностранных товаров и услуг, чем тот, который применяется в отношении отечественных аналогичных товаров и услуг. В то же время в отношении услуг возможно сделать определенные изъятия, которые дадут национальным поставщикам услуг более льготные условия деятельности на рынке; </w:t>
      </w:r>
    </w:p>
    <w:p w:rsidR="00A56B1E" w:rsidRDefault="00A56B1E">
      <w:pPr>
        <w:numPr>
          <w:ilvl w:val="0"/>
          <w:numId w:val="8"/>
        </w:numPr>
        <w:spacing w:before="100" w:after="100"/>
        <w:jc w:val="both"/>
        <w:rPr>
          <w:sz w:val="27"/>
          <w:szCs w:val="27"/>
        </w:rPr>
      </w:pPr>
      <w:r>
        <w:rPr>
          <w:sz w:val="27"/>
          <w:szCs w:val="27"/>
        </w:rPr>
        <w:t>принципе транспарентности, который является ключевым в юридической системе ВТО. Хотя формально он закреплен только в Генеральном соглашении по торговле услугами (ГАСТ), этот принцип пронизывает всю систему Соглашений в рамках ВТО. Он означает, что для обеспечения доведения до сведения иностранных поставщиков товаров (работ, услуг) всей информации, касающейся торговли соответствующими товарами (работами, услугами) в данной стране, страны обязаны публиковать документы, содержащие нормы права, которые регулируют данные правоотношения. Кроме того, каждая страна обязуется создать информационный центр, где другие страны-члены могут получить информацию о законах и постановлениях, действующих в соответствующих секторах экономики. Принцип транспарентности является международно-правовым выражением принципа неприменения неопубликованных нормативных правовых актов, на котором основаны правовые системы всех цивилизованных стран мира.</w:t>
      </w:r>
      <w:r>
        <w:rPr>
          <w:i/>
          <w:iCs/>
          <w:sz w:val="27"/>
          <w:szCs w:val="27"/>
        </w:rPr>
        <w:t>[11]</w:t>
      </w:r>
    </w:p>
    <w:p w:rsidR="00A56B1E" w:rsidRDefault="00A56B1E">
      <w:pPr>
        <w:pStyle w:val="a7"/>
        <w:spacing w:beforeAutospacing="0" w:afterAutospacing="0"/>
        <w:ind w:firstLine="709"/>
        <w:jc w:val="both"/>
        <w:rPr>
          <w:sz w:val="27"/>
          <w:szCs w:val="27"/>
        </w:rPr>
      </w:pPr>
      <w:r>
        <w:rPr>
          <w:sz w:val="27"/>
          <w:szCs w:val="27"/>
        </w:rPr>
        <w:t xml:space="preserve">ВТО призвана регулировать торгово-политические отношения участников Организации на основе пакета Cоглашений Уругвайского раунда многосторонних торговых переговоров (1986-1994 гг.). Эти документы являются правовым базисом современной международной торговли. </w:t>
      </w:r>
    </w:p>
    <w:p w:rsidR="00A56B1E" w:rsidRDefault="00A56B1E">
      <w:pPr>
        <w:pStyle w:val="a7"/>
        <w:spacing w:beforeAutospacing="0" w:afterAutospacing="0"/>
        <w:ind w:firstLine="709"/>
        <w:jc w:val="both"/>
        <w:rPr>
          <w:sz w:val="27"/>
          <w:szCs w:val="27"/>
        </w:rPr>
      </w:pPr>
      <w:r>
        <w:rPr>
          <w:sz w:val="27"/>
          <w:szCs w:val="27"/>
        </w:rPr>
        <w:t>ВТО функционирует во многом так же, как и ГАТТ, но при этом осуществляет контроль за более широким спектром торговых соглашений (включая торговлю услугами и вопросы торговых аспектов прав интеллектуальной собственности) и имеет большие полномочия в связи с совершенствованием процедур принятия решений и их выполнения членами организации. Неотъемлемой частью ВТО является уникальный механизм разрешения торговых споров.</w:t>
      </w:r>
    </w:p>
    <w:p w:rsidR="00A56B1E" w:rsidRDefault="00A56B1E">
      <w:pPr>
        <w:pStyle w:val="a7"/>
        <w:spacing w:beforeAutospacing="0" w:afterAutospacing="0"/>
        <w:ind w:firstLine="709"/>
        <w:jc w:val="both"/>
        <w:rPr>
          <w:sz w:val="27"/>
          <w:szCs w:val="27"/>
        </w:rPr>
      </w:pPr>
      <w:r>
        <w:rPr>
          <w:sz w:val="27"/>
          <w:szCs w:val="27"/>
        </w:rPr>
        <w:t>Основополагающими принципами и правилами ГАТТ/ВТО являются: торговля без дискриминации, т.е. взаимное предоставление режима наибольшего благоприятствования (РНБ) в торговле и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и иных ограничений; транспарентность торговой политики; разрешение торговых споров путем консультаций и переговоров и т.д.</w:t>
      </w:r>
    </w:p>
    <w:p w:rsidR="00A56B1E" w:rsidRDefault="00A56B1E">
      <w:pPr>
        <w:pStyle w:val="a7"/>
        <w:spacing w:beforeAutospacing="0" w:afterAutospacing="0"/>
        <w:ind w:firstLine="709"/>
        <w:jc w:val="both"/>
        <w:rPr>
          <w:i/>
          <w:iCs/>
          <w:sz w:val="27"/>
          <w:szCs w:val="27"/>
        </w:rPr>
      </w:pPr>
      <w:r>
        <w:rPr>
          <w:sz w:val="27"/>
          <w:szCs w:val="27"/>
        </w:rPr>
        <w:t>Важнейшими функциями ВТО являются: контроль над выполнением соглашений и договоренностей пакета документов Уругвайского раунда; проведение многосторонних торговых переговоров и консультаций между заинтересованными странами-членами; разрешение торговых споров; мониторинг национальной торговой политики стран-членов; техническое содействие развивающимся государствам по вопросам, касающимся компетенции ВТО; сотрудничество с международными специализированными организациями.</w:t>
      </w:r>
      <w:r>
        <w:rPr>
          <w:i/>
          <w:iCs/>
          <w:sz w:val="27"/>
          <w:szCs w:val="27"/>
        </w:rPr>
        <w:t xml:space="preserve">[8, </w:t>
      </w:r>
      <w:r>
        <w:rPr>
          <w:i/>
          <w:iCs/>
          <w:sz w:val="27"/>
          <w:szCs w:val="27"/>
          <w:lang w:val="en-US"/>
        </w:rPr>
        <w:t>c</w:t>
      </w:r>
      <w:r>
        <w:rPr>
          <w:i/>
          <w:iCs/>
          <w:sz w:val="27"/>
          <w:szCs w:val="27"/>
        </w:rPr>
        <w:t>.147]</w:t>
      </w:r>
    </w:p>
    <w:p w:rsidR="00A56B1E" w:rsidRDefault="00A56B1E">
      <w:pPr>
        <w:pStyle w:val="a7"/>
        <w:spacing w:beforeAutospacing="0" w:afterAutospacing="0"/>
        <w:ind w:firstLine="709"/>
        <w:jc w:val="both"/>
        <w:rPr>
          <w:sz w:val="27"/>
          <w:szCs w:val="27"/>
        </w:rPr>
      </w:pPr>
      <w:r>
        <w:rPr>
          <w:sz w:val="27"/>
          <w:szCs w:val="27"/>
        </w:rPr>
        <w:t>Общие преимущества от членства в ВТО можно суммировать следующим образом:</w:t>
      </w:r>
    </w:p>
    <w:p w:rsidR="00A56B1E" w:rsidRDefault="00A56B1E">
      <w:pPr>
        <w:numPr>
          <w:ilvl w:val="0"/>
          <w:numId w:val="8"/>
        </w:numPr>
        <w:spacing w:before="100" w:after="100"/>
        <w:jc w:val="both"/>
        <w:rPr>
          <w:sz w:val="27"/>
          <w:szCs w:val="27"/>
        </w:rPr>
      </w:pPr>
      <w:r>
        <w:rPr>
          <w:sz w:val="27"/>
          <w:szCs w:val="27"/>
        </w:rPr>
        <w:t>создание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 включая транспарентность их внешнеэкономической политики;</w:t>
      </w:r>
    </w:p>
    <w:p w:rsidR="00A56B1E" w:rsidRDefault="00A56B1E">
      <w:pPr>
        <w:numPr>
          <w:ilvl w:val="0"/>
          <w:numId w:val="8"/>
        </w:numPr>
        <w:spacing w:before="100" w:after="100"/>
        <w:jc w:val="both"/>
        <w:rPr>
          <w:sz w:val="27"/>
          <w:szCs w:val="27"/>
        </w:rPr>
      </w:pPr>
      <w:r>
        <w:rPr>
          <w:sz w:val="27"/>
          <w:szCs w:val="27"/>
        </w:rPr>
        <w:t>доступ к механизму ВТО по разрешению споров, обеспечивающему защиту национальных интересов, если они ущемляются партнерами, и таким образом устранение дискриминации;</w:t>
      </w:r>
    </w:p>
    <w:p w:rsidR="00A56B1E" w:rsidRDefault="00A56B1E">
      <w:pPr>
        <w:numPr>
          <w:ilvl w:val="0"/>
          <w:numId w:val="8"/>
        </w:numPr>
        <w:spacing w:before="100" w:after="100"/>
        <w:jc w:val="both"/>
        <w:rPr>
          <w:sz w:val="27"/>
          <w:szCs w:val="27"/>
        </w:rPr>
      </w:pPr>
      <w:r>
        <w:rPr>
          <w:sz w:val="27"/>
        </w:rPr>
        <w:t>возможность реализации своих текущих и стратегических торгово-экономических интересов путем эффективного участия в МТП при выработке новых правил международной торговли</w:t>
      </w:r>
      <w:r>
        <w:rPr>
          <w:sz w:val="27"/>
          <w:szCs w:val="27"/>
        </w:rPr>
        <w:t>.</w:t>
      </w:r>
    </w:p>
    <w:p w:rsidR="00A56B1E" w:rsidRDefault="00A56B1E">
      <w:pPr>
        <w:pStyle w:val="a7"/>
        <w:spacing w:beforeAutospacing="0" w:afterAutospacing="0"/>
        <w:ind w:firstLine="709"/>
        <w:jc w:val="both"/>
        <w:rPr>
          <w:sz w:val="27"/>
          <w:szCs w:val="27"/>
        </w:rPr>
      </w:pPr>
      <w:r>
        <w:rPr>
          <w:sz w:val="27"/>
          <w:szCs w:val="27"/>
        </w:rPr>
        <w:t>Все страны-члены ВТО принимают обязательства по выполнению основных соглашений и юридических документов, объединенных термином "Многосторонние торговые соглашения" (МТС). Таким образом, с правовой точки зрения система ВТО представляет собой своеобразный многосторонний контракт (пакет соглашений), нормами и правилами которого регулируется примерно 97% всей мировой торговли товарами и услугами.</w:t>
      </w:r>
    </w:p>
    <w:p w:rsidR="00A56B1E" w:rsidRDefault="00A56B1E">
      <w:pPr>
        <w:pStyle w:val="a7"/>
        <w:spacing w:beforeAutospacing="0" w:afterAutospacing="0"/>
        <w:ind w:firstLine="709"/>
        <w:jc w:val="both"/>
        <w:rPr>
          <w:i/>
          <w:iCs/>
          <w:sz w:val="27"/>
          <w:szCs w:val="27"/>
        </w:rPr>
      </w:pPr>
      <w:r>
        <w:rPr>
          <w:sz w:val="27"/>
          <w:szCs w:val="27"/>
        </w:rPr>
        <w:t>Пакет соглашений Уругвайского раунда объединяет по совокупности более 50 МТС и других правовых документов, основными из которых являются Соглашение об учреждении ВТО и прилагаемые к нему МТС.</w:t>
      </w:r>
      <w:r>
        <w:rPr>
          <w:i/>
          <w:iCs/>
          <w:sz w:val="27"/>
          <w:szCs w:val="27"/>
        </w:rPr>
        <w:t>[13]</w:t>
      </w:r>
    </w:p>
    <w:p w:rsidR="00A56B1E" w:rsidRDefault="00A56B1E">
      <w:pPr>
        <w:pStyle w:val="a7"/>
        <w:spacing w:beforeAutospacing="0" w:afterAutospacing="0"/>
        <w:ind w:firstLine="709"/>
        <w:jc w:val="both"/>
        <w:rPr>
          <w:sz w:val="27"/>
          <w:szCs w:val="27"/>
        </w:rPr>
      </w:pPr>
    </w:p>
    <w:p w:rsidR="00A56B1E" w:rsidRDefault="00A56B1E">
      <w:pPr>
        <w:pStyle w:val="2"/>
        <w:numPr>
          <w:ilvl w:val="1"/>
          <w:numId w:val="37"/>
        </w:numPr>
        <w:rPr>
          <w:rFonts w:ascii="Times New Roman" w:hAnsi="Times New Roman" w:cs="Times New Roman"/>
          <w:b w:val="0"/>
          <w:bCs w:val="0"/>
          <w:sz w:val="27"/>
          <w:szCs w:val="27"/>
        </w:rPr>
      </w:pPr>
      <w:bookmarkStart w:id="19" w:name="_Toc75155582"/>
      <w:r>
        <w:rPr>
          <w:b w:val="0"/>
          <w:bCs w:val="0"/>
          <w:sz w:val="27"/>
          <w:szCs w:val="27"/>
        </w:rPr>
        <w:t xml:space="preserve">Основные </w:t>
      </w:r>
      <w:r>
        <w:rPr>
          <w:b w:val="0"/>
          <w:bCs w:val="0"/>
        </w:rPr>
        <w:t>проблемы</w:t>
      </w:r>
      <w:r>
        <w:rPr>
          <w:b w:val="0"/>
          <w:bCs w:val="0"/>
          <w:sz w:val="27"/>
          <w:szCs w:val="27"/>
        </w:rPr>
        <w:t xml:space="preserve"> присоединения России к ВТО</w:t>
      </w:r>
      <w:bookmarkEnd w:id="19"/>
    </w:p>
    <w:p w:rsidR="00A56B1E" w:rsidRDefault="00A56B1E"/>
    <w:p w:rsidR="00A56B1E" w:rsidRDefault="00A56B1E">
      <w:pPr>
        <w:pStyle w:val="a7"/>
        <w:spacing w:beforeAutospacing="0" w:afterAutospacing="0"/>
        <w:ind w:firstLine="709"/>
        <w:jc w:val="both"/>
        <w:rPr>
          <w:sz w:val="27"/>
          <w:szCs w:val="27"/>
        </w:rPr>
      </w:pPr>
      <w:r>
        <w:rPr>
          <w:sz w:val="27"/>
          <w:szCs w:val="27"/>
        </w:rPr>
        <w:t>Условно проблемы присоединения России к ВТО можно разделить на две группы:</w:t>
      </w:r>
    </w:p>
    <w:p w:rsidR="00A56B1E" w:rsidRDefault="00A56B1E">
      <w:pPr>
        <w:numPr>
          <w:ilvl w:val="0"/>
          <w:numId w:val="8"/>
        </w:numPr>
        <w:spacing w:before="100" w:after="100"/>
        <w:jc w:val="both"/>
        <w:rPr>
          <w:sz w:val="27"/>
          <w:szCs w:val="27"/>
        </w:rPr>
      </w:pPr>
      <w:r>
        <w:rPr>
          <w:sz w:val="27"/>
          <w:szCs w:val="27"/>
        </w:rPr>
        <w:t xml:space="preserve">к первой из групп относится проблемы доступа на рынок российских товаров и услуг или, если выразиться по иному, проблемы определения приоритетов развития Российской экономики на ближайшее время; </w:t>
      </w:r>
    </w:p>
    <w:p w:rsidR="00A56B1E" w:rsidRDefault="00A56B1E">
      <w:pPr>
        <w:numPr>
          <w:ilvl w:val="0"/>
          <w:numId w:val="8"/>
        </w:numPr>
        <w:spacing w:before="100" w:after="100"/>
        <w:jc w:val="both"/>
        <w:rPr>
          <w:sz w:val="27"/>
          <w:szCs w:val="27"/>
        </w:rPr>
      </w:pPr>
      <w:r>
        <w:rPr>
          <w:sz w:val="27"/>
          <w:szCs w:val="27"/>
        </w:rPr>
        <w:t xml:space="preserve"> вторая связана с необходимостью изменения действующего законодательства в соответствии с нормами и принципами ВТО. </w:t>
      </w:r>
    </w:p>
    <w:p w:rsidR="00A56B1E" w:rsidRDefault="00A56B1E">
      <w:pPr>
        <w:pStyle w:val="a7"/>
        <w:spacing w:beforeAutospacing="0" w:afterAutospacing="0"/>
        <w:ind w:firstLine="709"/>
        <w:jc w:val="both"/>
        <w:rPr>
          <w:sz w:val="27"/>
          <w:szCs w:val="27"/>
        </w:rPr>
      </w:pPr>
      <w:r>
        <w:rPr>
          <w:sz w:val="27"/>
          <w:szCs w:val="27"/>
        </w:rPr>
        <w:t xml:space="preserve">Определять приоритеты развития стране, экономика которой находится в стадии реформирования, крайне сложно. В течение почти десяти лет (с момента создания рабочей группы по присоединению России к ГАТТ/ВТО) у членов организации была возможность ознакомиться с ходом и логикой развития реформ в России. И если эта логика и достижения реформ свидетельствует о кардинальных мерах по либерализации экономики, то как представляется, члены организации могут пойти и на уступки в вопросах предоставления переходных периодов для снижения таможенных пошлин. </w:t>
      </w:r>
    </w:p>
    <w:p w:rsidR="00A56B1E" w:rsidRDefault="00A56B1E">
      <w:pPr>
        <w:pStyle w:val="a7"/>
        <w:spacing w:beforeAutospacing="0" w:afterAutospacing="0"/>
        <w:ind w:firstLine="709"/>
        <w:jc w:val="both"/>
        <w:rPr>
          <w:sz w:val="27"/>
          <w:szCs w:val="27"/>
        </w:rPr>
      </w:pPr>
      <w:r>
        <w:rPr>
          <w:sz w:val="27"/>
          <w:szCs w:val="27"/>
        </w:rPr>
        <w:t xml:space="preserve">Второй проблемой является изменение законодательства. В течение 90-ых годов была выстроена юридическая основа для России как страны с рыночной экономики. В настоящее время речь идет о тюнинге этого законодательства и о его состыковке с нормами и принципами ВТО. </w:t>
      </w:r>
    </w:p>
    <w:p w:rsidR="00A56B1E" w:rsidRDefault="00A56B1E">
      <w:pPr>
        <w:pStyle w:val="a7"/>
        <w:spacing w:beforeAutospacing="0" w:afterAutospacing="0"/>
        <w:ind w:firstLine="709"/>
        <w:jc w:val="both"/>
        <w:rPr>
          <w:sz w:val="27"/>
          <w:szCs w:val="27"/>
        </w:rPr>
      </w:pPr>
      <w:r>
        <w:rPr>
          <w:sz w:val="27"/>
          <w:szCs w:val="27"/>
        </w:rPr>
        <w:t>Примером является Таможенный кодекс Российской Федерации, на изменение которого неоднократно указывали члены ВТО.</w:t>
      </w:r>
    </w:p>
    <w:p w:rsidR="00A56B1E" w:rsidRDefault="00A56B1E">
      <w:pPr>
        <w:pStyle w:val="a7"/>
        <w:spacing w:beforeAutospacing="0" w:afterAutospacing="0"/>
        <w:ind w:firstLine="709"/>
        <w:jc w:val="both"/>
        <w:rPr>
          <w:sz w:val="27"/>
          <w:szCs w:val="27"/>
        </w:rPr>
      </w:pPr>
      <w:r>
        <w:rPr>
          <w:sz w:val="27"/>
          <w:szCs w:val="27"/>
        </w:rPr>
        <w:t>Новый проект Таможенного кодекса прошел экспертизу различных западных экспертов работающих по программам технической помощи России и экспертов международных организаций. И в целом можно сказать, что он не противоречит нормам и принципам Конвенции Киото, Соглашения по таможенной оценке, Соглашения по предпогрузочной инспекции и другим соглашениям ВТО. Периодический перенос сроков вступления в ВТО, по официальным данным, обусловлен тем, что представители ВТО на переговорах с Россией выдвигают дискриминационные требования и считают их обязательными условиями. При этом важно отметить, что все эти требования являются не обязательными, а дополнительными, то есть нормы ВТО не предусматривают от страны-кандидата их безусловного выполнения.</w:t>
      </w:r>
    </w:p>
    <w:p w:rsidR="00A56B1E" w:rsidRDefault="00A56B1E">
      <w:pPr>
        <w:pStyle w:val="a7"/>
        <w:spacing w:beforeAutospacing="0" w:afterAutospacing="0"/>
        <w:ind w:firstLine="709"/>
        <w:jc w:val="both"/>
        <w:rPr>
          <w:sz w:val="27"/>
          <w:szCs w:val="27"/>
        </w:rPr>
      </w:pPr>
      <w:r>
        <w:rPr>
          <w:sz w:val="27"/>
          <w:szCs w:val="27"/>
        </w:rPr>
        <w:t>Есть на переговорах и реальные проблемы – это вопросы выравнивания внутренних энергетических тарифов, поддержки сельского хозяйства, проблема интеллектуальной собственности.</w:t>
      </w:r>
    </w:p>
    <w:p w:rsidR="00A56B1E" w:rsidRDefault="00A56B1E">
      <w:pPr>
        <w:pStyle w:val="a7"/>
        <w:spacing w:beforeAutospacing="0" w:afterAutospacing="0"/>
        <w:ind w:firstLine="709"/>
        <w:jc w:val="both"/>
        <w:rPr>
          <w:sz w:val="27"/>
          <w:szCs w:val="27"/>
        </w:rPr>
      </w:pPr>
      <w:r>
        <w:rPr>
          <w:sz w:val="27"/>
          <w:szCs w:val="27"/>
        </w:rPr>
        <w:t>По вопросу выравнивания энергетических тарифов позиция российских переговорщиков справедливо категоричная. Это требование неправомерно, а следовательно и неприемлемо.</w:t>
      </w:r>
    </w:p>
    <w:p w:rsidR="00A56B1E" w:rsidRDefault="00A56B1E">
      <w:pPr>
        <w:pStyle w:val="a7"/>
        <w:spacing w:beforeAutospacing="0" w:afterAutospacing="0"/>
        <w:ind w:firstLine="709"/>
        <w:jc w:val="both"/>
        <w:rPr>
          <w:i/>
          <w:iCs/>
          <w:sz w:val="27"/>
          <w:szCs w:val="27"/>
        </w:rPr>
      </w:pPr>
      <w:r>
        <w:rPr>
          <w:sz w:val="27"/>
          <w:szCs w:val="27"/>
        </w:rPr>
        <w:t>Россия  пытается отбиться от выдвигаемых к ней требований. Так, большие сложности у наших переговорщиков возникли при согласовании с членами ВТО условий доступа на российский рынок иностранных услуг. Российская сторона предполагает по большинству пунктов усиление ограничений, а эксперты чуть ли не в один голос заявляют, что здесь-то как раз крайних мер не требуется.</w:t>
      </w:r>
      <w:r>
        <w:rPr>
          <w:i/>
          <w:iCs/>
          <w:sz w:val="27"/>
          <w:szCs w:val="27"/>
        </w:rPr>
        <w:t>[11]</w:t>
      </w:r>
    </w:p>
    <w:p w:rsidR="00A56B1E" w:rsidRDefault="00A56B1E">
      <w:pPr>
        <w:pStyle w:val="a7"/>
        <w:spacing w:beforeAutospacing="0" w:afterAutospacing="0"/>
        <w:ind w:firstLine="709"/>
        <w:jc w:val="both"/>
        <w:rPr>
          <w:sz w:val="27"/>
          <w:szCs w:val="27"/>
        </w:rPr>
      </w:pPr>
      <w:r>
        <w:rPr>
          <w:sz w:val="27"/>
          <w:szCs w:val="27"/>
        </w:rPr>
        <w:t xml:space="preserve">Государственная Дума третьего созыва провела огромную работу - был принят целый пакет законов, необходимых не столько для присоединения к ВТО, сколько для самой российской экономики: Таможенный кодекс, законы «Об основах государственного регулирования внешнеторговой деятельности», «О защитных, антидемпинговых и компенсационных мерах при импорте товаров», «О валютном регулировании и валютном контроле», «О техническом регулировании» и пакет законов, связанных с защитой интеллектуальной собственности. </w:t>
      </w:r>
    </w:p>
    <w:p w:rsidR="00A56B1E" w:rsidRDefault="00A56B1E">
      <w:pPr>
        <w:pStyle w:val="a7"/>
        <w:spacing w:beforeAutospacing="0" w:afterAutospacing="0"/>
        <w:ind w:firstLine="709"/>
        <w:jc w:val="both"/>
        <w:rPr>
          <w:sz w:val="27"/>
          <w:szCs w:val="27"/>
        </w:rPr>
      </w:pPr>
      <w:r>
        <w:rPr>
          <w:sz w:val="27"/>
          <w:szCs w:val="27"/>
        </w:rPr>
        <w:t>Однако правоприменительная, судебная и административная практика будут интересовать РФ ничуть не меньше, чем контрагентов по ВТО. Для нас самих важны перемены в работе российской таможни, улучшение жизни экспортеров и импортеров, реализация всего принятого законодательства.</w:t>
      </w:r>
    </w:p>
    <w:p w:rsidR="00A56B1E" w:rsidRDefault="00A56B1E">
      <w:pPr>
        <w:pStyle w:val="a7"/>
        <w:spacing w:beforeAutospacing="0" w:afterAutospacing="0"/>
        <w:ind w:firstLine="709"/>
        <w:jc w:val="both"/>
        <w:rPr>
          <w:sz w:val="27"/>
          <w:szCs w:val="27"/>
        </w:rPr>
      </w:pPr>
      <w:r>
        <w:rPr>
          <w:sz w:val="27"/>
          <w:szCs w:val="27"/>
        </w:rPr>
        <w:t>Федеральное законодательство в большей части уже скорректировано. Однако работа будет продолжена: вслед за вступлением в действие нового Таможенного кодекса потребовались изменения закона о таможенном тарифе, положений об определении таможенной стоимости, окончательно не завершено законодательное оформление по вопросам интеллектуальной собственности, в дальнейшей либерализации нуждается валютное законодательство. Особого внимания требует нормативно-правовая база регионов России. В настоящее время ГД РФ приводит разработку законодательства в соответствие с действующими и будущими международными обязательствами нашей страны.</w:t>
      </w:r>
      <w:r>
        <w:rPr>
          <w:i/>
          <w:iCs/>
          <w:sz w:val="27"/>
          <w:szCs w:val="27"/>
        </w:rPr>
        <w:t>[8, c.310]</w:t>
      </w:r>
      <w:r>
        <w:rPr>
          <w:sz w:val="27"/>
          <w:szCs w:val="27"/>
        </w:rPr>
        <w:t xml:space="preserve"> </w:t>
      </w:r>
    </w:p>
    <w:p w:rsidR="00A56B1E" w:rsidRDefault="00A56B1E">
      <w:pPr>
        <w:pStyle w:val="a7"/>
        <w:spacing w:beforeAutospacing="0" w:afterAutospacing="0"/>
        <w:ind w:firstLine="709"/>
        <w:jc w:val="both"/>
        <w:rPr>
          <w:sz w:val="27"/>
          <w:szCs w:val="27"/>
        </w:rPr>
      </w:pPr>
      <w:r>
        <w:rPr>
          <w:sz w:val="27"/>
          <w:szCs w:val="27"/>
        </w:rPr>
        <w:t>Эта работа должна выполняться независимо от членства России в ВТО, ибо создание единого правового пространства на всей территории страны – это одно из главных требований Конституции РФ.</w:t>
      </w: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1"/>
        <w:numPr>
          <w:ilvl w:val="0"/>
          <w:numId w:val="37"/>
        </w:numPr>
        <w:jc w:val="center"/>
        <w:rPr>
          <w:iCs/>
        </w:rPr>
      </w:pPr>
      <w:bookmarkStart w:id="20" w:name="_Toc75155583"/>
      <w:r>
        <w:rPr>
          <w:iCs/>
        </w:rPr>
        <w:t>Заключение</w:t>
      </w:r>
      <w:bookmarkEnd w:id="20"/>
    </w:p>
    <w:p w:rsidR="00A56B1E" w:rsidRDefault="00A56B1E">
      <w:pPr>
        <w:jc w:val="center"/>
        <w:rPr>
          <w:sz w:val="28"/>
          <w:szCs w:val="28"/>
        </w:rPr>
      </w:pPr>
    </w:p>
    <w:p w:rsidR="00A56B1E" w:rsidRDefault="00A56B1E">
      <w:pPr>
        <w:pStyle w:val="a7"/>
        <w:spacing w:beforeAutospacing="0" w:afterAutospacing="0"/>
        <w:ind w:firstLine="709"/>
        <w:jc w:val="both"/>
        <w:rPr>
          <w:sz w:val="27"/>
          <w:szCs w:val="27"/>
        </w:rPr>
      </w:pPr>
      <w:r>
        <w:rPr>
          <w:sz w:val="27"/>
          <w:szCs w:val="27"/>
        </w:rPr>
        <w:t>Исторически динамика государственного регулирования степени открытости или закрытости экономики (таможенная политика) движется от свободной торговли к протекционизму и наоборот. Однако, как известно, протекционистские барьеры эффективны в краткосрочном периоде, они создают временный эффект, приводящий затем к существенным провалам, будь то таможенная политика, экспорт и импорт товаров, инвестиции.</w:t>
      </w:r>
    </w:p>
    <w:p w:rsidR="00A56B1E" w:rsidRDefault="00A56B1E">
      <w:pPr>
        <w:pStyle w:val="a7"/>
        <w:spacing w:beforeAutospacing="0" w:afterAutospacing="0"/>
        <w:ind w:firstLine="709"/>
        <w:jc w:val="both"/>
        <w:rPr>
          <w:sz w:val="27"/>
          <w:szCs w:val="27"/>
        </w:rPr>
      </w:pPr>
      <w:r>
        <w:rPr>
          <w:sz w:val="27"/>
          <w:szCs w:val="27"/>
        </w:rPr>
        <w:t xml:space="preserve">В настоящее время сложилось несколько форм протекционизма: </w:t>
      </w:r>
    </w:p>
    <w:p w:rsidR="00A56B1E" w:rsidRDefault="00A56B1E">
      <w:pPr>
        <w:numPr>
          <w:ilvl w:val="0"/>
          <w:numId w:val="8"/>
        </w:numPr>
        <w:spacing w:before="100" w:after="100"/>
        <w:jc w:val="both"/>
        <w:rPr>
          <w:sz w:val="27"/>
          <w:szCs w:val="27"/>
        </w:rPr>
      </w:pPr>
      <w:r>
        <w:rPr>
          <w:sz w:val="27"/>
          <w:szCs w:val="27"/>
        </w:rPr>
        <w:t>селективный протекционизм – направлен против отдельных стран или товаров;</w:t>
      </w:r>
    </w:p>
    <w:p w:rsidR="00A56B1E" w:rsidRDefault="00A56B1E">
      <w:pPr>
        <w:numPr>
          <w:ilvl w:val="0"/>
          <w:numId w:val="8"/>
        </w:numPr>
        <w:spacing w:before="100" w:after="100"/>
        <w:jc w:val="both"/>
        <w:rPr>
          <w:sz w:val="27"/>
          <w:szCs w:val="27"/>
        </w:rPr>
      </w:pPr>
      <w:r>
        <w:rPr>
          <w:sz w:val="27"/>
          <w:szCs w:val="27"/>
        </w:rPr>
        <w:t xml:space="preserve">отраслевой протекционизм – защищает определенные отрасли (например, автомобилестроение); </w:t>
      </w:r>
    </w:p>
    <w:p w:rsidR="00A56B1E" w:rsidRDefault="00A56B1E">
      <w:pPr>
        <w:numPr>
          <w:ilvl w:val="0"/>
          <w:numId w:val="8"/>
        </w:numPr>
        <w:spacing w:before="100" w:after="100"/>
        <w:jc w:val="both"/>
        <w:rPr>
          <w:sz w:val="27"/>
          <w:szCs w:val="27"/>
        </w:rPr>
      </w:pPr>
      <w:r>
        <w:rPr>
          <w:sz w:val="27"/>
          <w:szCs w:val="27"/>
        </w:rPr>
        <w:t>коллективный протекционизм – проводится союзами некоторых государств в отношении стран, в них не входящих;</w:t>
      </w:r>
    </w:p>
    <w:p w:rsidR="00A56B1E" w:rsidRDefault="00A56B1E">
      <w:pPr>
        <w:numPr>
          <w:ilvl w:val="0"/>
          <w:numId w:val="8"/>
        </w:numPr>
        <w:spacing w:before="100" w:after="100"/>
        <w:jc w:val="both"/>
        <w:rPr>
          <w:sz w:val="27"/>
          <w:szCs w:val="27"/>
        </w:rPr>
      </w:pPr>
      <w:r>
        <w:rPr>
          <w:sz w:val="27"/>
          <w:szCs w:val="27"/>
        </w:rPr>
        <w:t>скрытый протекционизм – осуществляется методами внутренней экономической политики.</w:t>
      </w:r>
    </w:p>
    <w:p w:rsidR="00A56B1E" w:rsidRDefault="00A56B1E">
      <w:pPr>
        <w:pStyle w:val="a7"/>
        <w:spacing w:beforeAutospacing="0" w:afterAutospacing="0"/>
        <w:ind w:firstLine="709"/>
        <w:jc w:val="both"/>
        <w:rPr>
          <w:sz w:val="27"/>
          <w:szCs w:val="27"/>
        </w:rPr>
      </w:pPr>
      <w:r>
        <w:rPr>
          <w:sz w:val="27"/>
          <w:szCs w:val="27"/>
        </w:rPr>
        <w:t xml:space="preserve">Инструменты государственного регулирования международной торговли по своему характеру делятся на тарифные (основаны на использовании тарифов) и нетарифные (все остальные методы). Нетарифные методы государственного регулирования выключают количественные методы и методы скрытого протекционизма. </w:t>
      </w:r>
    </w:p>
    <w:p w:rsidR="00A56B1E" w:rsidRDefault="00A56B1E">
      <w:pPr>
        <w:pStyle w:val="a7"/>
        <w:spacing w:beforeAutospacing="0" w:afterAutospacing="0"/>
        <w:ind w:firstLine="709"/>
        <w:jc w:val="both"/>
        <w:rPr>
          <w:sz w:val="27"/>
          <w:szCs w:val="27"/>
        </w:rPr>
      </w:pPr>
      <w:r>
        <w:rPr>
          <w:sz w:val="27"/>
          <w:szCs w:val="27"/>
        </w:rPr>
        <w:t xml:space="preserve">В роли институционального обеспечения таможенной политики выступает Государственный таможенный комитет: именно им осуществляется протекционистская политика поощрения отечественного производства через льготные пошлины; меры тарифного и нетарифного регулирования. </w:t>
      </w:r>
      <w:bookmarkStart w:id="21" w:name="_Toc486225701"/>
    </w:p>
    <w:p w:rsidR="00A56B1E" w:rsidRDefault="00A56B1E">
      <w:pPr>
        <w:pStyle w:val="a7"/>
        <w:spacing w:beforeAutospacing="0" w:afterAutospacing="0"/>
        <w:ind w:firstLine="709"/>
        <w:jc w:val="both"/>
        <w:rPr>
          <w:sz w:val="27"/>
          <w:szCs w:val="27"/>
        </w:rPr>
      </w:pPr>
      <w:r>
        <w:rPr>
          <w:sz w:val="27"/>
          <w:szCs w:val="27"/>
        </w:rPr>
        <w:t>Целями таможенной политики являются обеспечение наиболее эффективного использования инструментов таможенного контроля и регулирования товарообмена</w:t>
      </w:r>
      <w:bookmarkEnd w:id="21"/>
      <w:r>
        <w:rPr>
          <w:sz w:val="27"/>
          <w:szCs w:val="27"/>
        </w:rPr>
        <w:t xml:space="preserve"> на таможенной территории РФ, участие в реализации торгово-политических задач по защите российского рынка, стимулирование развития национальной экономики, содействие проведению структурной перестройки и других задач экономической политики.</w:t>
      </w:r>
    </w:p>
    <w:p w:rsidR="00A56B1E" w:rsidRDefault="00A56B1E">
      <w:pPr>
        <w:pStyle w:val="a7"/>
        <w:spacing w:beforeAutospacing="0" w:afterAutospacing="0"/>
        <w:ind w:firstLine="709"/>
        <w:jc w:val="both"/>
        <w:rPr>
          <w:sz w:val="27"/>
          <w:szCs w:val="27"/>
        </w:rPr>
      </w:pPr>
      <w:r>
        <w:rPr>
          <w:sz w:val="27"/>
          <w:szCs w:val="27"/>
        </w:rPr>
        <w:t>В целях совершенствования фискальной и регулирующей функций таможенной системы необходимо: последовательно снижать средневзвешенную и максимальную импортную пошлину; максимально укрупнить товарные группы; отказаться от прямых и косвенных форм квотирования экспорта и импорта; ликвидировать все существующие льготы в максимально короткие сроки; исключить регулятивные функции из компетенции таможенных органов.</w:t>
      </w:r>
    </w:p>
    <w:p w:rsidR="00A56B1E" w:rsidRDefault="00A56B1E">
      <w:pPr>
        <w:pStyle w:val="a7"/>
        <w:spacing w:beforeAutospacing="0" w:afterAutospacing="0"/>
        <w:ind w:firstLine="709"/>
        <w:jc w:val="both"/>
        <w:rPr>
          <w:sz w:val="27"/>
          <w:szCs w:val="27"/>
        </w:rPr>
      </w:pPr>
      <w:r>
        <w:rPr>
          <w:sz w:val="27"/>
          <w:szCs w:val="27"/>
        </w:rPr>
        <w:t>Принятая в июне 1998 года новая редакция Киотской конвенции (полное название - Международная конвенция об упрощении и гармонизации таможенных процедур) поставила перед таможенными службами мира задачу в полной мере соответствовать требованиям современной международной торговли. Это подразумевает внедрение новейших технологий таможенного оформления и таможенного контроля, стандартизацию и упрощение таможенных процедур, а также установление партнерских отношений с деловыми кругами.  Российская Федерация предпринимает активные усилия, чтобы стать членом ВТО и соответственно подводит свои стандарты таможенной политики к общепринятым международным стандартам.</w:t>
      </w:r>
    </w:p>
    <w:p w:rsidR="00A56B1E" w:rsidRDefault="00A56B1E">
      <w:pPr>
        <w:pStyle w:val="a7"/>
        <w:spacing w:beforeAutospacing="0" w:afterAutospacing="0"/>
        <w:ind w:firstLine="709"/>
        <w:jc w:val="both"/>
        <w:rPr>
          <w:sz w:val="27"/>
          <w:szCs w:val="27"/>
        </w:rPr>
      </w:pPr>
      <w:r>
        <w:rPr>
          <w:sz w:val="27"/>
          <w:szCs w:val="27"/>
        </w:rPr>
        <w:t>Таможенные пошлины и платежи в 2000-х годах стали выполнять более серьезную роль,  чем они делали это с начала 90-х. Роль пошлин возросла в связи со стабилизацией структуры импорта и экспорта, а также их объемом. Россия, преодолевая экономический кризис, выходит на качественно новый уровень в таможенных отношениях. Вступление Российской Федерации в ВТО уже можно считать почти свершившимся событием. Следовательно, сильно изменятся  многие  параметры таможенной политики. Вступление в ВТО предусматривает снижение общего уровня таможенных пошлин и платежей. На мой взгляд, российская экономика потерпит  некоторый  ущерб  от этого, но все же это необходимо России для полноценного выхода на международный рынок. Снижение таможенных пошлин приведет к падению доходов на 12-15%, что составит 2-3% от совокупных доходов Федерального бюджета. Тем не менее, Россия получит дивиденды от снижения пошлин странами импортерами нашей продукции. Конечно, первое время это не будет полностью компенсировать наши потери, но в будущем это принесет России значительную выгоду. Стратегической целью для России должен стать приоритет экспорта  не сырьевых ресурсов, а продукции несырьевого производства. И на достижение этой цели должна быть направлена таможенная и экономическая политика государства.</w:t>
      </w: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a7"/>
        <w:spacing w:beforeAutospacing="0" w:afterAutospacing="0"/>
        <w:ind w:firstLine="709"/>
        <w:jc w:val="both"/>
        <w:rPr>
          <w:sz w:val="27"/>
          <w:szCs w:val="27"/>
        </w:rPr>
      </w:pPr>
    </w:p>
    <w:p w:rsidR="00A56B1E" w:rsidRDefault="00A56B1E">
      <w:pPr>
        <w:pStyle w:val="1"/>
        <w:numPr>
          <w:ilvl w:val="0"/>
          <w:numId w:val="37"/>
        </w:numPr>
        <w:jc w:val="center"/>
        <w:rPr>
          <w:sz w:val="28"/>
          <w:szCs w:val="28"/>
        </w:rPr>
      </w:pPr>
      <w:bookmarkStart w:id="22" w:name="_Toc75155584"/>
      <w:r>
        <w:t>Список источников</w:t>
      </w:r>
      <w:bookmarkEnd w:id="22"/>
    </w:p>
    <w:p w:rsidR="00A56B1E" w:rsidRDefault="00A56B1E">
      <w:pPr>
        <w:jc w:val="center"/>
        <w:rPr>
          <w:sz w:val="28"/>
          <w:szCs w:val="28"/>
        </w:rPr>
      </w:pPr>
    </w:p>
    <w:p w:rsidR="00A56B1E" w:rsidRDefault="00A56B1E">
      <w:pPr>
        <w:pStyle w:val="a7"/>
        <w:numPr>
          <w:ilvl w:val="0"/>
          <w:numId w:val="18"/>
        </w:numPr>
        <w:spacing w:beforeAutospacing="0" w:afterAutospacing="0"/>
        <w:jc w:val="both"/>
        <w:rPr>
          <w:sz w:val="27"/>
          <w:szCs w:val="27"/>
        </w:rPr>
      </w:pPr>
      <w:r>
        <w:rPr>
          <w:sz w:val="27"/>
          <w:szCs w:val="27"/>
        </w:rPr>
        <w:t>Конституция  Российской Федерации, 1993 г.</w:t>
      </w:r>
    </w:p>
    <w:p w:rsidR="00A56B1E" w:rsidRDefault="00A56B1E">
      <w:pPr>
        <w:pStyle w:val="a7"/>
        <w:numPr>
          <w:ilvl w:val="0"/>
          <w:numId w:val="18"/>
        </w:numPr>
        <w:spacing w:beforeAutospacing="0" w:afterAutospacing="0"/>
        <w:jc w:val="both"/>
        <w:rPr>
          <w:sz w:val="27"/>
          <w:szCs w:val="27"/>
        </w:rPr>
      </w:pPr>
      <w:r>
        <w:rPr>
          <w:sz w:val="27"/>
          <w:szCs w:val="27"/>
        </w:rPr>
        <w:t>Таможенный кодекс Российской Федерации, 2003 г.</w:t>
      </w:r>
    </w:p>
    <w:p w:rsidR="00A56B1E" w:rsidRDefault="00A56B1E">
      <w:pPr>
        <w:pStyle w:val="a7"/>
        <w:numPr>
          <w:ilvl w:val="0"/>
          <w:numId w:val="18"/>
        </w:numPr>
        <w:spacing w:beforeAutospacing="0" w:afterAutospacing="0"/>
        <w:jc w:val="both"/>
        <w:rPr>
          <w:sz w:val="27"/>
          <w:szCs w:val="27"/>
        </w:rPr>
      </w:pPr>
      <w:r>
        <w:rPr>
          <w:sz w:val="27"/>
          <w:szCs w:val="27"/>
        </w:rPr>
        <w:t xml:space="preserve">Таможенное законодательство. СЗА -М., 2003 г. </w:t>
      </w:r>
    </w:p>
    <w:p w:rsidR="00A56B1E" w:rsidRDefault="00A56B1E">
      <w:pPr>
        <w:pStyle w:val="a7"/>
        <w:numPr>
          <w:ilvl w:val="0"/>
          <w:numId w:val="18"/>
        </w:numPr>
        <w:spacing w:beforeAutospacing="0" w:afterAutospacing="0"/>
        <w:jc w:val="both"/>
        <w:rPr>
          <w:sz w:val="27"/>
          <w:szCs w:val="27"/>
        </w:rPr>
      </w:pPr>
      <w:r>
        <w:rPr>
          <w:sz w:val="27"/>
          <w:szCs w:val="27"/>
        </w:rPr>
        <w:t xml:space="preserve">Габричидзе Б.Н., Черниховский А.Г. «Таможенное право».-М. Издательство «Данилов и К». 2004 г. </w:t>
      </w:r>
    </w:p>
    <w:p w:rsidR="00A56B1E" w:rsidRDefault="00A56B1E">
      <w:pPr>
        <w:pStyle w:val="a7"/>
        <w:numPr>
          <w:ilvl w:val="0"/>
          <w:numId w:val="18"/>
        </w:numPr>
        <w:spacing w:beforeAutospacing="0" w:afterAutospacing="0"/>
        <w:jc w:val="both"/>
        <w:rPr>
          <w:sz w:val="27"/>
          <w:szCs w:val="27"/>
        </w:rPr>
      </w:pPr>
      <w:r>
        <w:rPr>
          <w:sz w:val="27"/>
          <w:szCs w:val="27"/>
        </w:rPr>
        <w:t>Габричидзе Б.Н. «Российское таможенное право». Учебник для вузов. «Норма» - М., 2002 г.</w:t>
      </w:r>
    </w:p>
    <w:p w:rsidR="00A56B1E" w:rsidRDefault="00A56B1E">
      <w:pPr>
        <w:pStyle w:val="a7"/>
        <w:numPr>
          <w:ilvl w:val="0"/>
          <w:numId w:val="18"/>
        </w:numPr>
        <w:spacing w:beforeAutospacing="0" w:afterAutospacing="0"/>
        <w:jc w:val="both"/>
        <w:rPr>
          <w:sz w:val="27"/>
          <w:szCs w:val="27"/>
        </w:rPr>
      </w:pPr>
      <w:r>
        <w:rPr>
          <w:sz w:val="27"/>
          <w:szCs w:val="27"/>
        </w:rPr>
        <w:t>Шапошников Н.Н. «Таможенная политика России». 2003г.</w:t>
      </w:r>
    </w:p>
    <w:p w:rsidR="00A56B1E" w:rsidRDefault="00A56B1E">
      <w:pPr>
        <w:pStyle w:val="a7"/>
        <w:numPr>
          <w:ilvl w:val="0"/>
          <w:numId w:val="18"/>
        </w:numPr>
        <w:spacing w:beforeAutospacing="0" w:afterAutospacing="0"/>
        <w:jc w:val="both"/>
        <w:rPr>
          <w:sz w:val="27"/>
          <w:szCs w:val="27"/>
        </w:rPr>
      </w:pPr>
      <w:r>
        <w:rPr>
          <w:sz w:val="27"/>
          <w:szCs w:val="27"/>
        </w:rPr>
        <w:t>Фомин С.В. «Международные экономические отношения», М. «Юркнига» 2004</w:t>
      </w:r>
    </w:p>
    <w:p w:rsidR="00A56B1E" w:rsidRDefault="00A56B1E">
      <w:pPr>
        <w:pStyle w:val="a7"/>
        <w:numPr>
          <w:ilvl w:val="0"/>
          <w:numId w:val="18"/>
        </w:numPr>
        <w:spacing w:beforeAutospacing="0" w:afterAutospacing="0"/>
        <w:jc w:val="both"/>
        <w:rPr>
          <w:sz w:val="27"/>
          <w:szCs w:val="27"/>
        </w:rPr>
      </w:pPr>
      <w:r>
        <w:rPr>
          <w:sz w:val="27"/>
          <w:szCs w:val="27"/>
        </w:rPr>
        <w:t>Рубинштейн Т.Б. «ВТО: Практический аспект», М. «Гелиос АРС» 2004г.</w:t>
      </w:r>
    </w:p>
    <w:p w:rsidR="00A56B1E" w:rsidRDefault="00A56B1E">
      <w:pPr>
        <w:pStyle w:val="a7"/>
        <w:numPr>
          <w:ilvl w:val="0"/>
          <w:numId w:val="18"/>
        </w:numPr>
        <w:spacing w:beforeAutospacing="0" w:afterAutospacing="0"/>
        <w:jc w:val="both"/>
        <w:rPr>
          <w:sz w:val="27"/>
          <w:szCs w:val="27"/>
        </w:rPr>
      </w:pPr>
      <w:r w:rsidRPr="00574ADE">
        <w:rPr>
          <w:sz w:val="27"/>
          <w:szCs w:val="27"/>
        </w:rPr>
        <w:t>www.wto.ru</w:t>
      </w:r>
      <w:r>
        <w:rPr>
          <w:sz w:val="27"/>
          <w:szCs w:val="27"/>
        </w:rPr>
        <w:t xml:space="preserve"> </w:t>
      </w:r>
    </w:p>
    <w:p w:rsidR="00A56B1E" w:rsidRDefault="00A56B1E">
      <w:pPr>
        <w:pStyle w:val="a7"/>
        <w:numPr>
          <w:ilvl w:val="0"/>
          <w:numId w:val="18"/>
        </w:numPr>
        <w:spacing w:beforeAutospacing="0" w:afterAutospacing="0"/>
        <w:jc w:val="both"/>
        <w:rPr>
          <w:sz w:val="27"/>
          <w:szCs w:val="27"/>
        </w:rPr>
      </w:pPr>
      <w:r w:rsidRPr="00574ADE">
        <w:rPr>
          <w:sz w:val="27"/>
          <w:szCs w:val="27"/>
          <w:lang w:val="en-US"/>
        </w:rPr>
        <w:t>www</w:t>
      </w:r>
      <w:r w:rsidRPr="00574ADE">
        <w:rPr>
          <w:sz w:val="27"/>
          <w:szCs w:val="27"/>
        </w:rPr>
        <w:t>.</w:t>
      </w:r>
      <w:r w:rsidRPr="00574ADE">
        <w:rPr>
          <w:sz w:val="27"/>
          <w:szCs w:val="27"/>
          <w:lang w:val="en-US"/>
        </w:rPr>
        <w:t>custom</w:t>
      </w:r>
      <w:r w:rsidRPr="00574ADE">
        <w:rPr>
          <w:sz w:val="27"/>
          <w:szCs w:val="27"/>
        </w:rPr>
        <w:t>.</w:t>
      </w:r>
      <w:r w:rsidRPr="00574ADE">
        <w:rPr>
          <w:sz w:val="27"/>
          <w:szCs w:val="27"/>
          <w:lang w:val="en-US"/>
        </w:rPr>
        <w:t>ru</w:t>
      </w:r>
      <w:r>
        <w:rPr>
          <w:sz w:val="27"/>
          <w:szCs w:val="27"/>
        </w:rPr>
        <w:t xml:space="preserve"> </w:t>
      </w:r>
    </w:p>
    <w:p w:rsidR="00A56B1E" w:rsidRDefault="00A56B1E">
      <w:pPr>
        <w:pStyle w:val="a7"/>
        <w:numPr>
          <w:ilvl w:val="0"/>
          <w:numId w:val="18"/>
        </w:numPr>
        <w:spacing w:beforeAutospacing="0" w:afterAutospacing="0"/>
        <w:jc w:val="both"/>
        <w:rPr>
          <w:sz w:val="27"/>
          <w:szCs w:val="27"/>
        </w:rPr>
      </w:pPr>
      <w:r w:rsidRPr="00574ADE">
        <w:rPr>
          <w:sz w:val="27"/>
          <w:szCs w:val="27"/>
        </w:rPr>
        <w:t>www.rusre</w:t>
      </w:r>
      <w:r w:rsidRPr="00574ADE">
        <w:rPr>
          <w:sz w:val="27"/>
          <w:szCs w:val="27"/>
          <w:lang w:val="en-US"/>
        </w:rPr>
        <w:t>v</w:t>
      </w:r>
      <w:r w:rsidRPr="00574ADE">
        <w:rPr>
          <w:sz w:val="27"/>
          <w:szCs w:val="27"/>
        </w:rPr>
        <w:t>.org</w:t>
      </w:r>
      <w:r>
        <w:rPr>
          <w:sz w:val="27"/>
          <w:szCs w:val="27"/>
        </w:rPr>
        <w:t xml:space="preserve"> </w:t>
      </w:r>
    </w:p>
    <w:p w:rsidR="00A56B1E" w:rsidRDefault="00A56B1E">
      <w:pPr>
        <w:pStyle w:val="a7"/>
        <w:numPr>
          <w:ilvl w:val="0"/>
          <w:numId w:val="18"/>
        </w:numPr>
        <w:spacing w:beforeAutospacing="0" w:afterAutospacing="0"/>
        <w:jc w:val="both"/>
        <w:rPr>
          <w:sz w:val="27"/>
          <w:szCs w:val="27"/>
        </w:rPr>
      </w:pPr>
      <w:r w:rsidRPr="00574ADE">
        <w:rPr>
          <w:sz w:val="27"/>
          <w:szCs w:val="27"/>
          <w:lang w:val="en-US"/>
        </w:rPr>
        <w:t>www</w:t>
      </w:r>
      <w:r w:rsidRPr="00574ADE">
        <w:rPr>
          <w:sz w:val="27"/>
          <w:szCs w:val="27"/>
        </w:rPr>
        <w:t>.</w:t>
      </w:r>
      <w:r w:rsidRPr="00574ADE">
        <w:rPr>
          <w:sz w:val="27"/>
          <w:szCs w:val="27"/>
          <w:lang w:val="en-US"/>
        </w:rPr>
        <w:t>tkod</w:t>
      </w:r>
      <w:r w:rsidRPr="00574ADE">
        <w:rPr>
          <w:sz w:val="27"/>
          <w:szCs w:val="27"/>
        </w:rPr>
        <w:t>.</w:t>
      </w:r>
      <w:r w:rsidRPr="00574ADE">
        <w:rPr>
          <w:sz w:val="27"/>
          <w:szCs w:val="27"/>
          <w:lang w:val="en-US"/>
        </w:rPr>
        <w:t>ru</w:t>
      </w:r>
    </w:p>
    <w:p w:rsidR="00A56B1E" w:rsidRDefault="00A56B1E">
      <w:pPr>
        <w:pStyle w:val="a7"/>
        <w:numPr>
          <w:ilvl w:val="0"/>
          <w:numId w:val="18"/>
        </w:numPr>
        <w:spacing w:beforeAutospacing="0" w:afterAutospacing="0"/>
        <w:jc w:val="both"/>
        <w:rPr>
          <w:sz w:val="27"/>
          <w:szCs w:val="27"/>
        </w:rPr>
      </w:pPr>
      <w:r w:rsidRPr="00574ADE">
        <w:rPr>
          <w:sz w:val="27"/>
          <w:szCs w:val="27"/>
        </w:rPr>
        <w:t>www.mediatext.ru</w:t>
      </w:r>
      <w:r>
        <w:rPr>
          <w:sz w:val="27"/>
          <w:szCs w:val="27"/>
        </w:rPr>
        <w:t xml:space="preserve"> </w:t>
      </w:r>
    </w:p>
    <w:p w:rsidR="00A56B1E" w:rsidRDefault="00A56B1E">
      <w:pPr>
        <w:pStyle w:val="a7"/>
        <w:numPr>
          <w:ilvl w:val="0"/>
          <w:numId w:val="18"/>
        </w:numPr>
        <w:spacing w:beforeAutospacing="0" w:afterAutospacing="0"/>
        <w:jc w:val="both"/>
        <w:rPr>
          <w:sz w:val="27"/>
          <w:szCs w:val="27"/>
        </w:rPr>
      </w:pPr>
      <w:r w:rsidRPr="00574ADE">
        <w:rPr>
          <w:sz w:val="27"/>
          <w:szCs w:val="27"/>
        </w:rPr>
        <w:t>www.businesspravo.ru</w:t>
      </w:r>
    </w:p>
    <w:p w:rsidR="00A56B1E" w:rsidRDefault="00A56B1E">
      <w:pPr>
        <w:pStyle w:val="a7"/>
        <w:numPr>
          <w:ilvl w:val="0"/>
          <w:numId w:val="18"/>
        </w:numPr>
        <w:spacing w:beforeAutospacing="0" w:afterAutospacing="0"/>
        <w:jc w:val="both"/>
        <w:rPr>
          <w:sz w:val="27"/>
          <w:szCs w:val="27"/>
        </w:rPr>
      </w:pPr>
      <w:r w:rsidRPr="00574ADE">
        <w:rPr>
          <w:sz w:val="27"/>
          <w:szCs w:val="27"/>
          <w:lang w:val="en-US"/>
        </w:rPr>
        <w:t>www</w:t>
      </w:r>
      <w:r w:rsidRPr="00574ADE">
        <w:rPr>
          <w:sz w:val="27"/>
          <w:szCs w:val="27"/>
        </w:rPr>
        <w:t>.</w:t>
      </w:r>
      <w:r w:rsidRPr="00574ADE">
        <w:rPr>
          <w:sz w:val="27"/>
          <w:szCs w:val="27"/>
          <w:lang w:val="en-US"/>
        </w:rPr>
        <w:t>referent</w:t>
      </w:r>
      <w:r w:rsidRPr="00574ADE">
        <w:rPr>
          <w:sz w:val="27"/>
          <w:szCs w:val="27"/>
        </w:rPr>
        <w:t>.</w:t>
      </w:r>
      <w:r w:rsidRPr="00574ADE">
        <w:rPr>
          <w:sz w:val="27"/>
          <w:szCs w:val="27"/>
          <w:lang w:val="en-US"/>
        </w:rPr>
        <w:t>ru</w:t>
      </w:r>
      <w:r>
        <w:rPr>
          <w:sz w:val="27"/>
          <w:szCs w:val="27"/>
        </w:rPr>
        <w:t xml:space="preserve"> </w:t>
      </w:r>
    </w:p>
    <w:p w:rsidR="00A56B1E" w:rsidRDefault="00A56B1E">
      <w:pPr>
        <w:pStyle w:val="a7"/>
        <w:numPr>
          <w:ilvl w:val="0"/>
          <w:numId w:val="18"/>
        </w:numPr>
        <w:spacing w:beforeAutospacing="0" w:afterAutospacing="0"/>
        <w:ind w:left="360"/>
        <w:jc w:val="both"/>
        <w:rPr>
          <w:sz w:val="27"/>
          <w:szCs w:val="27"/>
        </w:rPr>
      </w:pPr>
      <w:r>
        <w:rPr>
          <w:sz w:val="27"/>
          <w:szCs w:val="27"/>
        </w:rPr>
        <w:t>ФЗ «О таможенном тарифе», в ред. от 07.05.04</w:t>
      </w:r>
      <w:bookmarkStart w:id="23" w:name="_GoBack"/>
      <w:bookmarkEnd w:id="23"/>
    </w:p>
    <w:sectPr w:rsidR="00A56B1E">
      <w:footerReference w:type="even" r:id="rId8"/>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B1E" w:rsidRDefault="00A56B1E">
      <w:r>
        <w:separator/>
      </w:r>
    </w:p>
  </w:endnote>
  <w:endnote w:type="continuationSeparator" w:id="0">
    <w:p w:rsidR="00A56B1E" w:rsidRDefault="00A5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1E" w:rsidRDefault="00A56B1E">
    <w:pPr>
      <w:pStyle w:val="a6"/>
      <w:framePr w:wrap="around" w:vAnchor="text" w:hAnchor="margin" w:xAlign="right" w:y="1"/>
      <w:rPr>
        <w:rStyle w:val="a9"/>
      </w:rPr>
    </w:pPr>
  </w:p>
  <w:p w:rsidR="00A56B1E" w:rsidRDefault="00A56B1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B1E" w:rsidRDefault="00574ADE">
    <w:pPr>
      <w:pStyle w:val="a6"/>
      <w:framePr w:wrap="around" w:vAnchor="text" w:hAnchor="margin" w:xAlign="right" w:y="1"/>
      <w:rPr>
        <w:rStyle w:val="a9"/>
      </w:rPr>
    </w:pPr>
    <w:r>
      <w:rPr>
        <w:rStyle w:val="a9"/>
        <w:noProof/>
      </w:rPr>
      <w:t>2</w:t>
    </w:r>
  </w:p>
  <w:p w:rsidR="00A56B1E" w:rsidRDefault="00A56B1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B1E" w:rsidRDefault="00A56B1E">
      <w:r>
        <w:separator/>
      </w:r>
    </w:p>
  </w:footnote>
  <w:footnote w:type="continuationSeparator" w:id="0">
    <w:p w:rsidR="00A56B1E" w:rsidRDefault="00A56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7AEB"/>
    <w:multiLevelType w:val="hybridMultilevel"/>
    <w:tmpl w:val="A6FC8D3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4E2127E"/>
    <w:multiLevelType w:val="hybridMultilevel"/>
    <w:tmpl w:val="56CE9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5B1E3D"/>
    <w:multiLevelType w:val="singleLevel"/>
    <w:tmpl w:val="72C2032C"/>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3">
    <w:nsid w:val="074D442F"/>
    <w:multiLevelType w:val="hybridMultilevel"/>
    <w:tmpl w:val="BC9C2938"/>
    <w:lvl w:ilvl="0" w:tplc="B18492E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902AEF"/>
    <w:multiLevelType w:val="hybridMultilevel"/>
    <w:tmpl w:val="A6F236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A312B8"/>
    <w:multiLevelType w:val="hybridMultilevel"/>
    <w:tmpl w:val="8E8AB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75108C"/>
    <w:multiLevelType w:val="multilevel"/>
    <w:tmpl w:val="E8165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2F4999"/>
    <w:multiLevelType w:val="hybridMultilevel"/>
    <w:tmpl w:val="565C8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220F0"/>
    <w:multiLevelType w:val="hybridMultilevel"/>
    <w:tmpl w:val="464A0C60"/>
    <w:lvl w:ilvl="0" w:tplc="8EF489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E17AD3"/>
    <w:multiLevelType w:val="hybridMultilevel"/>
    <w:tmpl w:val="75025956"/>
    <w:lvl w:ilvl="0" w:tplc="AAECA11E">
      <w:start w:val="1"/>
      <w:numFmt w:val="bullet"/>
      <w:lvlText w:val=""/>
      <w:lvlJc w:val="left"/>
      <w:pPr>
        <w:tabs>
          <w:tab w:val="num" w:pos="720"/>
        </w:tabs>
        <w:ind w:left="720" w:hanging="360"/>
      </w:pPr>
      <w:rPr>
        <w:rFonts w:ascii="Symbol" w:hAnsi="Symbol" w:hint="default"/>
        <w:sz w:val="20"/>
      </w:rPr>
    </w:lvl>
    <w:lvl w:ilvl="1" w:tplc="7916B636" w:tentative="1">
      <w:start w:val="1"/>
      <w:numFmt w:val="bullet"/>
      <w:lvlText w:val="o"/>
      <w:lvlJc w:val="left"/>
      <w:pPr>
        <w:tabs>
          <w:tab w:val="num" w:pos="1440"/>
        </w:tabs>
        <w:ind w:left="1440" w:hanging="360"/>
      </w:pPr>
      <w:rPr>
        <w:rFonts w:ascii="Courier New" w:hAnsi="Courier New" w:hint="default"/>
        <w:sz w:val="20"/>
      </w:rPr>
    </w:lvl>
    <w:lvl w:ilvl="2" w:tplc="DDC2DCDA" w:tentative="1">
      <w:start w:val="1"/>
      <w:numFmt w:val="bullet"/>
      <w:lvlText w:val=""/>
      <w:lvlJc w:val="left"/>
      <w:pPr>
        <w:tabs>
          <w:tab w:val="num" w:pos="2160"/>
        </w:tabs>
        <w:ind w:left="2160" w:hanging="360"/>
      </w:pPr>
      <w:rPr>
        <w:rFonts w:ascii="Wingdings" w:hAnsi="Wingdings" w:hint="default"/>
        <w:sz w:val="20"/>
      </w:rPr>
    </w:lvl>
    <w:lvl w:ilvl="3" w:tplc="3BD4C33C" w:tentative="1">
      <w:start w:val="1"/>
      <w:numFmt w:val="bullet"/>
      <w:lvlText w:val=""/>
      <w:lvlJc w:val="left"/>
      <w:pPr>
        <w:tabs>
          <w:tab w:val="num" w:pos="2880"/>
        </w:tabs>
        <w:ind w:left="2880" w:hanging="360"/>
      </w:pPr>
      <w:rPr>
        <w:rFonts w:ascii="Wingdings" w:hAnsi="Wingdings" w:hint="default"/>
        <w:sz w:val="20"/>
      </w:rPr>
    </w:lvl>
    <w:lvl w:ilvl="4" w:tplc="8F5A0236" w:tentative="1">
      <w:start w:val="1"/>
      <w:numFmt w:val="bullet"/>
      <w:lvlText w:val=""/>
      <w:lvlJc w:val="left"/>
      <w:pPr>
        <w:tabs>
          <w:tab w:val="num" w:pos="3600"/>
        </w:tabs>
        <w:ind w:left="3600" w:hanging="360"/>
      </w:pPr>
      <w:rPr>
        <w:rFonts w:ascii="Wingdings" w:hAnsi="Wingdings" w:hint="default"/>
        <w:sz w:val="20"/>
      </w:rPr>
    </w:lvl>
    <w:lvl w:ilvl="5" w:tplc="386261B8" w:tentative="1">
      <w:start w:val="1"/>
      <w:numFmt w:val="bullet"/>
      <w:lvlText w:val=""/>
      <w:lvlJc w:val="left"/>
      <w:pPr>
        <w:tabs>
          <w:tab w:val="num" w:pos="4320"/>
        </w:tabs>
        <w:ind w:left="4320" w:hanging="360"/>
      </w:pPr>
      <w:rPr>
        <w:rFonts w:ascii="Wingdings" w:hAnsi="Wingdings" w:hint="default"/>
        <w:sz w:val="20"/>
      </w:rPr>
    </w:lvl>
    <w:lvl w:ilvl="6" w:tplc="4F0A9C84" w:tentative="1">
      <w:start w:val="1"/>
      <w:numFmt w:val="bullet"/>
      <w:lvlText w:val=""/>
      <w:lvlJc w:val="left"/>
      <w:pPr>
        <w:tabs>
          <w:tab w:val="num" w:pos="5040"/>
        </w:tabs>
        <w:ind w:left="5040" w:hanging="360"/>
      </w:pPr>
      <w:rPr>
        <w:rFonts w:ascii="Wingdings" w:hAnsi="Wingdings" w:hint="default"/>
        <w:sz w:val="20"/>
      </w:rPr>
    </w:lvl>
    <w:lvl w:ilvl="7" w:tplc="1B1429A4" w:tentative="1">
      <w:start w:val="1"/>
      <w:numFmt w:val="bullet"/>
      <w:lvlText w:val=""/>
      <w:lvlJc w:val="left"/>
      <w:pPr>
        <w:tabs>
          <w:tab w:val="num" w:pos="5760"/>
        </w:tabs>
        <w:ind w:left="5760" w:hanging="360"/>
      </w:pPr>
      <w:rPr>
        <w:rFonts w:ascii="Wingdings" w:hAnsi="Wingdings" w:hint="default"/>
        <w:sz w:val="20"/>
      </w:rPr>
    </w:lvl>
    <w:lvl w:ilvl="8" w:tplc="D41246A0"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7C3EBE"/>
    <w:multiLevelType w:val="hybridMultilevel"/>
    <w:tmpl w:val="7096A6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68A606E"/>
    <w:multiLevelType w:val="multilevel"/>
    <w:tmpl w:val="55DAE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17013744"/>
    <w:multiLevelType w:val="multilevel"/>
    <w:tmpl w:val="C72A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6626A9"/>
    <w:multiLevelType w:val="hybridMultilevel"/>
    <w:tmpl w:val="D8CEFB7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20093C4A"/>
    <w:multiLevelType w:val="hybridMultilevel"/>
    <w:tmpl w:val="6B449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2722670"/>
    <w:multiLevelType w:val="multilevel"/>
    <w:tmpl w:val="B5284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705BE7"/>
    <w:multiLevelType w:val="hybridMultilevel"/>
    <w:tmpl w:val="D474E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2A3922"/>
    <w:multiLevelType w:val="hybridMultilevel"/>
    <w:tmpl w:val="AD120678"/>
    <w:lvl w:ilvl="0" w:tplc="4F0282C8">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6B1661"/>
    <w:multiLevelType w:val="hybridMultilevel"/>
    <w:tmpl w:val="945E40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2FB31755"/>
    <w:multiLevelType w:val="multilevel"/>
    <w:tmpl w:val="8E0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CC3D96"/>
    <w:multiLevelType w:val="hybridMultilevel"/>
    <w:tmpl w:val="C99C2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B471D7"/>
    <w:multiLevelType w:val="hybridMultilevel"/>
    <w:tmpl w:val="10C821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654B98"/>
    <w:multiLevelType w:val="multilevel"/>
    <w:tmpl w:val="7E7A8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385356"/>
    <w:multiLevelType w:val="hybridMultilevel"/>
    <w:tmpl w:val="BFEC4C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680D7D"/>
    <w:multiLevelType w:val="multilevel"/>
    <w:tmpl w:val="2AD6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E04843"/>
    <w:multiLevelType w:val="multilevel"/>
    <w:tmpl w:val="CEC61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6332C0"/>
    <w:multiLevelType w:val="hybridMultilevel"/>
    <w:tmpl w:val="3856B0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9B4407"/>
    <w:multiLevelType w:val="multilevel"/>
    <w:tmpl w:val="FEFE14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A20453"/>
    <w:multiLevelType w:val="multilevel"/>
    <w:tmpl w:val="32C62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4DB440B9"/>
    <w:multiLevelType w:val="hybridMultilevel"/>
    <w:tmpl w:val="99467EFA"/>
    <w:lvl w:ilvl="0" w:tplc="43C0ADB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E9606DF"/>
    <w:multiLevelType w:val="hybridMultilevel"/>
    <w:tmpl w:val="AE7C7B4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411590"/>
    <w:multiLevelType w:val="hybridMultilevel"/>
    <w:tmpl w:val="F9F8231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7AD4AE7"/>
    <w:multiLevelType w:val="multilevel"/>
    <w:tmpl w:val="A6A6D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80697D"/>
    <w:multiLevelType w:val="hybridMultilevel"/>
    <w:tmpl w:val="626EA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037B01"/>
    <w:multiLevelType w:val="hybridMultilevel"/>
    <w:tmpl w:val="3D647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C108EB"/>
    <w:multiLevelType w:val="hybridMultilevel"/>
    <w:tmpl w:val="80B2A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420829"/>
    <w:multiLevelType w:val="hybridMultilevel"/>
    <w:tmpl w:val="702E3840"/>
    <w:lvl w:ilvl="0" w:tplc="43C0ADBA">
      <w:start w:val="1"/>
      <w:numFmt w:val="decimal"/>
      <w:lvlText w:val="%1."/>
      <w:lvlJc w:val="left"/>
      <w:pPr>
        <w:tabs>
          <w:tab w:val="num" w:pos="1205"/>
        </w:tabs>
        <w:ind w:left="1205" w:hanging="360"/>
      </w:pPr>
    </w:lvl>
    <w:lvl w:ilvl="1" w:tplc="04190019" w:tentative="1">
      <w:start w:val="1"/>
      <w:numFmt w:val="lowerLetter"/>
      <w:lvlText w:val="%2."/>
      <w:lvlJc w:val="left"/>
      <w:pPr>
        <w:tabs>
          <w:tab w:val="num" w:pos="1925"/>
        </w:tabs>
        <w:ind w:left="1925" w:hanging="360"/>
      </w:pPr>
    </w:lvl>
    <w:lvl w:ilvl="2" w:tplc="0419001B" w:tentative="1">
      <w:start w:val="1"/>
      <w:numFmt w:val="lowerRoman"/>
      <w:lvlText w:val="%3."/>
      <w:lvlJc w:val="right"/>
      <w:pPr>
        <w:tabs>
          <w:tab w:val="num" w:pos="2645"/>
        </w:tabs>
        <w:ind w:left="2645" w:hanging="180"/>
      </w:pPr>
    </w:lvl>
    <w:lvl w:ilvl="3" w:tplc="0419000F" w:tentative="1">
      <w:start w:val="1"/>
      <w:numFmt w:val="decimal"/>
      <w:lvlText w:val="%4."/>
      <w:lvlJc w:val="left"/>
      <w:pPr>
        <w:tabs>
          <w:tab w:val="num" w:pos="3365"/>
        </w:tabs>
        <w:ind w:left="3365" w:hanging="360"/>
      </w:pPr>
    </w:lvl>
    <w:lvl w:ilvl="4" w:tplc="04190019" w:tentative="1">
      <w:start w:val="1"/>
      <w:numFmt w:val="lowerLetter"/>
      <w:lvlText w:val="%5."/>
      <w:lvlJc w:val="left"/>
      <w:pPr>
        <w:tabs>
          <w:tab w:val="num" w:pos="4085"/>
        </w:tabs>
        <w:ind w:left="4085" w:hanging="360"/>
      </w:pPr>
    </w:lvl>
    <w:lvl w:ilvl="5" w:tplc="0419001B" w:tentative="1">
      <w:start w:val="1"/>
      <w:numFmt w:val="lowerRoman"/>
      <w:lvlText w:val="%6."/>
      <w:lvlJc w:val="right"/>
      <w:pPr>
        <w:tabs>
          <w:tab w:val="num" w:pos="4805"/>
        </w:tabs>
        <w:ind w:left="4805" w:hanging="180"/>
      </w:pPr>
    </w:lvl>
    <w:lvl w:ilvl="6" w:tplc="0419000F" w:tentative="1">
      <w:start w:val="1"/>
      <w:numFmt w:val="decimal"/>
      <w:lvlText w:val="%7."/>
      <w:lvlJc w:val="left"/>
      <w:pPr>
        <w:tabs>
          <w:tab w:val="num" w:pos="5525"/>
        </w:tabs>
        <w:ind w:left="5525" w:hanging="360"/>
      </w:pPr>
    </w:lvl>
    <w:lvl w:ilvl="7" w:tplc="04190019" w:tentative="1">
      <w:start w:val="1"/>
      <w:numFmt w:val="lowerLetter"/>
      <w:lvlText w:val="%8."/>
      <w:lvlJc w:val="left"/>
      <w:pPr>
        <w:tabs>
          <w:tab w:val="num" w:pos="6245"/>
        </w:tabs>
        <w:ind w:left="6245" w:hanging="360"/>
      </w:pPr>
    </w:lvl>
    <w:lvl w:ilvl="8" w:tplc="0419001B" w:tentative="1">
      <w:start w:val="1"/>
      <w:numFmt w:val="lowerRoman"/>
      <w:lvlText w:val="%9."/>
      <w:lvlJc w:val="right"/>
      <w:pPr>
        <w:tabs>
          <w:tab w:val="num" w:pos="6965"/>
        </w:tabs>
        <w:ind w:left="6965" w:hanging="180"/>
      </w:pPr>
    </w:lvl>
  </w:abstractNum>
  <w:abstractNum w:abstractNumId="37">
    <w:nsid w:val="744E2EE7"/>
    <w:multiLevelType w:val="multilevel"/>
    <w:tmpl w:val="70C492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8">
    <w:nsid w:val="75230ED6"/>
    <w:multiLevelType w:val="multilevel"/>
    <w:tmpl w:val="AB1AA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DD520A"/>
    <w:multiLevelType w:val="multilevel"/>
    <w:tmpl w:val="09D47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4D7B0C"/>
    <w:multiLevelType w:val="hybridMultilevel"/>
    <w:tmpl w:val="B85E7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F6770CA"/>
    <w:multiLevelType w:val="multilevel"/>
    <w:tmpl w:val="876EE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2"/>
  </w:num>
  <w:num w:numId="3">
    <w:abstractNumId w:val="19"/>
  </w:num>
  <w:num w:numId="4">
    <w:abstractNumId w:val="39"/>
  </w:num>
  <w:num w:numId="5">
    <w:abstractNumId w:val="6"/>
  </w:num>
  <w:num w:numId="6">
    <w:abstractNumId w:val="41"/>
  </w:num>
  <w:num w:numId="7">
    <w:abstractNumId w:val="25"/>
  </w:num>
  <w:num w:numId="8">
    <w:abstractNumId w:val="27"/>
  </w:num>
  <w:num w:numId="9">
    <w:abstractNumId w:val="11"/>
  </w:num>
  <w:num w:numId="10">
    <w:abstractNumId w:val="28"/>
  </w:num>
  <w:num w:numId="11">
    <w:abstractNumId w:val="15"/>
  </w:num>
  <w:num w:numId="12">
    <w:abstractNumId w:val="24"/>
  </w:num>
  <w:num w:numId="13">
    <w:abstractNumId w:val="12"/>
  </w:num>
  <w:num w:numId="14">
    <w:abstractNumId w:val="22"/>
  </w:num>
  <w:num w:numId="15">
    <w:abstractNumId w:val="7"/>
  </w:num>
  <w:num w:numId="16">
    <w:abstractNumId w:val="2"/>
  </w:num>
  <w:num w:numId="17">
    <w:abstractNumId w:val="3"/>
  </w:num>
  <w:num w:numId="18">
    <w:abstractNumId w:val="14"/>
  </w:num>
  <w:num w:numId="19">
    <w:abstractNumId w:val="40"/>
  </w:num>
  <w:num w:numId="20">
    <w:abstractNumId w:val="8"/>
  </w:num>
  <w:num w:numId="21">
    <w:abstractNumId w:val="30"/>
  </w:num>
  <w:num w:numId="22">
    <w:abstractNumId w:val="10"/>
  </w:num>
  <w:num w:numId="23">
    <w:abstractNumId w:val="33"/>
  </w:num>
  <w:num w:numId="24">
    <w:abstractNumId w:val="18"/>
  </w:num>
  <w:num w:numId="25">
    <w:abstractNumId w:val="13"/>
  </w:num>
  <w:num w:numId="26">
    <w:abstractNumId w:val="31"/>
  </w:num>
  <w:num w:numId="27">
    <w:abstractNumId w:val="35"/>
  </w:num>
  <w:num w:numId="28">
    <w:abstractNumId w:val="20"/>
  </w:num>
  <w:num w:numId="29">
    <w:abstractNumId w:val="21"/>
  </w:num>
  <w:num w:numId="30">
    <w:abstractNumId w:val="4"/>
  </w:num>
  <w:num w:numId="31">
    <w:abstractNumId w:val="5"/>
  </w:num>
  <w:num w:numId="32">
    <w:abstractNumId w:val="1"/>
  </w:num>
  <w:num w:numId="33">
    <w:abstractNumId w:val="0"/>
  </w:num>
  <w:num w:numId="34">
    <w:abstractNumId w:val="23"/>
  </w:num>
  <w:num w:numId="35">
    <w:abstractNumId w:val="26"/>
  </w:num>
  <w:num w:numId="36">
    <w:abstractNumId w:val="16"/>
  </w:num>
  <w:num w:numId="37">
    <w:abstractNumId w:val="37"/>
  </w:num>
  <w:num w:numId="38">
    <w:abstractNumId w:val="36"/>
  </w:num>
  <w:num w:numId="39">
    <w:abstractNumId w:val="17"/>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ADE"/>
    <w:rsid w:val="00202313"/>
    <w:rsid w:val="00574ADE"/>
    <w:rsid w:val="0066309B"/>
    <w:rsid w:val="00A56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C39EA25-464B-46EB-9568-4DDA84AE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2">
    <w:name w:val="heading 2"/>
    <w:basedOn w:val="a"/>
    <w:next w:val="a"/>
    <w:qFormat/>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
    <w:name w:val="heading 3"/>
    <w:basedOn w:val="a"/>
    <w:next w:val="a"/>
    <w:qFormat/>
    <w:pPr>
      <w:keepNext/>
      <w:tabs>
        <w:tab w:val="left" w:pos="6840"/>
      </w:tabs>
      <w:overflowPunct w:val="0"/>
      <w:autoSpaceDE w:val="0"/>
      <w:autoSpaceDN w:val="0"/>
      <w:adjustRightInd w:val="0"/>
      <w:textAlignment w:val="baseline"/>
      <w:outlineLvl w:val="2"/>
    </w:pPr>
    <w:rPr>
      <w:sz w:val="28"/>
      <w:szCs w:val="28"/>
    </w:rPr>
  </w:style>
  <w:style w:type="paragraph" w:styleId="4">
    <w:name w:val="heading 4"/>
    <w:basedOn w:val="a"/>
    <w:next w:val="a"/>
    <w:qFormat/>
    <w:pPr>
      <w:keepNext/>
      <w:autoSpaceDE w:val="0"/>
      <w:autoSpaceDN w:val="0"/>
      <w:ind w:firstLine="425"/>
      <w:jc w:val="center"/>
      <w:outlineLvl w:val="3"/>
    </w:pPr>
    <w:rPr>
      <w:b/>
      <w:bCs/>
      <w:sz w:val="28"/>
      <w:szCs w:val="28"/>
    </w:rPr>
  </w:style>
  <w:style w:type="paragraph" w:styleId="6">
    <w:name w:val="heading 6"/>
    <w:basedOn w:val="a"/>
    <w:next w:val="a"/>
    <w:qFormat/>
    <w:pPr>
      <w:keepNext/>
      <w:autoSpaceDE w:val="0"/>
      <w:autoSpaceDN w:val="0"/>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_текст"/>
    <w:basedOn w:val="a"/>
    <w:pPr>
      <w:spacing w:before="60" w:after="60"/>
      <w:jc w:val="both"/>
    </w:pPr>
    <w:rPr>
      <w:sz w:val="16"/>
      <w:szCs w:val="20"/>
    </w:rPr>
  </w:style>
  <w:style w:type="paragraph" w:customStyle="1" w:styleId="10">
    <w:name w:val="Заг_1"/>
    <w:basedOn w:val="a3"/>
    <w:pPr>
      <w:spacing w:before="120" w:after="120"/>
      <w:jc w:val="center"/>
    </w:pPr>
    <w:rPr>
      <w:b/>
      <w:sz w:val="28"/>
    </w:rPr>
  </w:style>
  <w:style w:type="paragraph" w:customStyle="1" w:styleId="20">
    <w:name w:val="Заг_2"/>
    <w:basedOn w:val="a3"/>
    <w:pPr>
      <w:jc w:val="center"/>
    </w:pPr>
    <w:rPr>
      <w:b/>
      <w:i/>
      <w:sz w:val="24"/>
    </w:rPr>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a4">
    <w:name w:val="Title"/>
    <w:basedOn w:val="a"/>
    <w:qFormat/>
    <w:pPr>
      <w:autoSpaceDE w:val="0"/>
      <w:autoSpaceDN w:val="0"/>
      <w:ind w:firstLine="425"/>
      <w:jc w:val="center"/>
    </w:pPr>
    <w:rPr>
      <w:sz w:val="28"/>
      <w:szCs w:val="28"/>
    </w:rPr>
  </w:style>
  <w:style w:type="character" w:styleId="a5">
    <w:name w:val="Hyperlink"/>
    <w:semiHidden/>
    <w:rPr>
      <w:color w:val="0000FF"/>
      <w:u w:val="single"/>
    </w:rPr>
  </w:style>
  <w:style w:type="paragraph" w:styleId="11">
    <w:name w:val="toc 1"/>
    <w:basedOn w:val="a"/>
    <w:next w:val="a"/>
    <w:autoRedefine/>
    <w:semiHidden/>
    <w:pPr>
      <w:widowControl w:val="0"/>
      <w:autoSpaceDE w:val="0"/>
      <w:autoSpaceDN w:val="0"/>
      <w:adjustRightInd w:val="0"/>
      <w:ind w:firstLine="567"/>
      <w:jc w:val="both"/>
    </w:pPr>
    <w:rPr>
      <w:szCs w:val="20"/>
    </w:rPr>
  </w:style>
  <w:style w:type="paragraph" w:styleId="a6">
    <w:name w:val="footer"/>
    <w:basedOn w:val="a"/>
    <w:semiHidden/>
    <w:pPr>
      <w:tabs>
        <w:tab w:val="center" w:pos="4677"/>
        <w:tab w:val="right" w:pos="9355"/>
      </w:tabs>
      <w:overflowPunct w:val="0"/>
      <w:autoSpaceDE w:val="0"/>
      <w:autoSpaceDN w:val="0"/>
      <w:adjustRightInd w:val="0"/>
      <w:textAlignment w:val="baseline"/>
    </w:pPr>
    <w:rPr>
      <w:sz w:val="20"/>
      <w:szCs w:val="20"/>
    </w:rPr>
  </w:style>
  <w:style w:type="paragraph" w:styleId="a7">
    <w:name w:val="Normal (Web)"/>
    <w:basedOn w:val="a"/>
    <w:semiHidden/>
    <w:pPr>
      <w:spacing w:before="100" w:beforeAutospacing="1" w:after="100" w:afterAutospacing="1"/>
    </w:pPr>
  </w:style>
  <w:style w:type="character" w:styleId="a8">
    <w:name w:val="Strong"/>
    <w:qFormat/>
    <w:rPr>
      <w:b/>
      <w:bCs/>
    </w:rPr>
  </w:style>
  <w:style w:type="paragraph" w:styleId="22">
    <w:name w:val="Body Text 2"/>
    <w:basedOn w:val="a"/>
    <w:semiHidden/>
    <w:pPr>
      <w:jc w:val="both"/>
    </w:pPr>
    <w:rPr>
      <w:rFonts w:ascii="Century Gothic" w:hAnsi="Century Gothic"/>
      <w:i/>
      <w:iCs/>
      <w:color w:val="000000"/>
      <w:sz w:val="28"/>
      <w:szCs w:val="19"/>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9142</Words>
  <Characters>52115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home</Company>
  <LinksUpToDate>false</LinksUpToDate>
  <CharactersWithSpaces>61135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vitalik</dc:creator>
  <cp:keywords/>
  <dc:description/>
  <cp:lastModifiedBy>admin</cp:lastModifiedBy>
  <cp:revision>2</cp:revision>
  <dcterms:created xsi:type="dcterms:W3CDTF">2014-02-10T08:20:00Z</dcterms:created>
  <dcterms:modified xsi:type="dcterms:W3CDTF">2014-02-10T08:20:00Z</dcterms:modified>
</cp:coreProperties>
</file>