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23" w:rsidRDefault="008758FA">
      <w:pPr>
        <w:pStyle w:val="1"/>
        <w:jc w:val="center"/>
      </w:pPr>
      <w:r>
        <w:t>Влияние магнитного поля на прорастание семян колумбовой травы</w:t>
      </w:r>
    </w:p>
    <w:p w:rsidR="00B13223" w:rsidRPr="008758FA" w:rsidRDefault="008758FA">
      <w:pPr>
        <w:pStyle w:val="a3"/>
      </w:pPr>
      <w:r>
        <w:t> Попова Т.А.</w:t>
      </w:r>
    </w:p>
    <w:p w:rsidR="00B13223" w:rsidRDefault="008758FA">
      <w:pPr>
        <w:pStyle w:val="a3"/>
      </w:pPr>
      <w:r>
        <w:t>В настоящее время всеми признаётся, что многие процессы в биосфере зависят от космических условий и, в первую очередь, от состояния магнитосферы. Биологическое действие магнитных полей - одна из наиболее актуальных проблем современности. Интерес к этому влиянию диктуется самой жизнью. Изменение условий окружающей среды и современный темп жизни делают человека всё более чувствительным к раздражителям, например, к электромагнитным полям, действие которых распространяется на всё живое земли. В этом отношении проведение исследований в данной сфере современно и необходимо.</w:t>
      </w:r>
    </w:p>
    <w:p w:rsidR="00B13223" w:rsidRDefault="008758FA">
      <w:pPr>
        <w:pStyle w:val="a3"/>
      </w:pPr>
      <w:r>
        <w:t>Исследованиями различных учёных быль установлено, что магнитное поле в большом диапазоне частот небезразлично для растений. Нами были проведены опыты с целью исследования биологического действия постоянного слабого магнитного поля на процесс прорастания семян травы Колумба.</w:t>
      </w:r>
    </w:p>
    <w:p w:rsidR="00B13223" w:rsidRDefault="008758FA">
      <w:pPr>
        <w:pStyle w:val="a3"/>
      </w:pPr>
      <w:r>
        <w:t>Задачи исследования: контроль над протеканием опытов и регистрация необходимых параметров измерений - энергии прорастания семян; показателей всхожести семян и жизнестойкости проростков; изменение длины корешков и побегов проростков.</w:t>
      </w:r>
    </w:p>
    <w:p w:rsidR="00B13223" w:rsidRDefault="008758FA">
      <w:pPr>
        <w:pStyle w:val="a3"/>
      </w:pPr>
      <w:r>
        <w:t>Объектом исследования является трава Колумба (Sorghum almum Parodi) - многолетняя кормовая культура, относящаяся к семейству мятликовых (Poaceae) и роду Sorghum Pers.</w:t>
      </w:r>
    </w:p>
    <w:p w:rsidR="00B13223" w:rsidRDefault="008758FA">
      <w:pPr>
        <w:pStyle w:val="a3"/>
      </w:pPr>
      <w:r>
        <w:t>Методика исследования.</w:t>
      </w:r>
    </w:p>
    <w:p w:rsidR="00B13223" w:rsidRDefault="008758FA">
      <w:pPr>
        <w:pStyle w:val="a3"/>
      </w:pPr>
      <w:r>
        <w:t>Было отобрано 500 здоровых жизнеспособных семян исследуемой культуры. Семена проращивались при естественной ориентации в гравитационном поле Земли в чашках Петри на фильтровальной бумаге, подпитываемой водопроводной водой. Использовали пять образцов (по 100 семян в каждой чаше Петри), из которых четыре подвергались воздействию магнитного поля, а один являлся контрольным. В качестве источников слабого магнитного поля применялись кольца постоянных магнитов, равные между собой по силе воздействия. Ежедневно проводился контроль за прорастанием семян. Через 5-7 дней определялся процент проросших семян, длина корешков и побегов проростков.</w:t>
      </w:r>
    </w:p>
    <w:p w:rsidR="00B13223" w:rsidRDefault="008758FA">
      <w:pPr>
        <w:pStyle w:val="a3"/>
      </w:pPr>
      <w:r>
        <w:t>Определение роста проводилось измерительной миллиметровой линейкой через каждые сутки от начала всходов до окончания наблюдений. Результаты измерений заносились в таблицу.</w:t>
      </w:r>
    </w:p>
    <w:p w:rsidR="00B13223" w:rsidRDefault="008758FA">
      <w:pPr>
        <w:pStyle w:val="a3"/>
      </w:pPr>
      <w:r>
        <w:t>Опыт закладывали в четырёх повторностях. После каждой повторности опыта результаты, полученные по опытным экземплярам, сравнивали с контрольными. В итоге был сделан общий вывод о стимулирующем и угнетающем действии магнитного поля на процесс прорастания семян исследуемой культуры.</w:t>
      </w:r>
    </w:p>
    <w:p w:rsidR="00B13223" w:rsidRDefault="008758FA">
      <w:pPr>
        <w:pStyle w:val="a3"/>
      </w:pPr>
      <w:r>
        <w:t>Результаты представлены в табл. 1-8.</w:t>
      </w:r>
    </w:p>
    <w:p w:rsidR="00B13223" w:rsidRDefault="008758FA">
      <w:pPr>
        <w:pStyle w:val="a3"/>
      </w:pPr>
      <w:r>
        <w:t>Таблица 1</w:t>
      </w:r>
    </w:p>
    <w:p w:rsidR="00B13223" w:rsidRDefault="008758FA">
      <w:pPr>
        <w:pStyle w:val="a3"/>
      </w:pPr>
      <w:r>
        <w:t>Данные по энергии прорастания семян (1-й результат)</w:t>
      </w:r>
    </w:p>
    <w:p w:rsidR="00B13223" w:rsidRDefault="008758FA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8"/>
        <w:gridCol w:w="68"/>
        <w:gridCol w:w="68"/>
        <w:gridCol w:w="68"/>
        <w:gridCol w:w="68"/>
        <w:gridCol w:w="68"/>
        <w:gridCol w:w="72"/>
      </w:tblGrid>
      <w:tr w:rsidR="00B13223">
        <w:trPr>
          <w:trHeight w:val="34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13223" w:rsidRDefault="008758FA">
            <w:r>
              <w:t>№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B13223" w:rsidRDefault="008758FA">
            <w:r>
              <w:t>Количество проросших семян, %</w:t>
            </w:r>
          </w:p>
        </w:tc>
      </w:tr>
      <w:tr w:rsidR="00B13223">
        <w:trPr>
          <w:trHeight w:val="66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13223" w:rsidRDefault="00B13223"/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1-й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2-й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3-й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4-й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5-й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6-й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7-й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Посев</w:t>
            </w:r>
          </w:p>
          <w:p w:rsidR="00B13223" w:rsidRPr="008758FA" w:rsidRDefault="008758FA">
            <w:pPr>
              <w:pStyle w:val="a3"/>
            </w:pPr>
            <w:r w:rsidRPr="008758FA">
              <w:t>семян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Набухание</w:t>
            </w:r>
          </w:p>
          <w:p w:rsidR="00B13223" w:rsidRPr="008758FA" w:rsidRDefault="008758FA">
            <w:pPr>
              <w:pStyle w:val="a3"/>
            </w:pPr>
            <w:r w:rsidRPr="008758FA">
              <w:t>семян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11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27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24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22</w:t>
            </w:r>
          </w:p>
        </w:tc>
      </w:tr>
      <w:tr w:rsidR="00B13223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29</w:t>
            </w:r>
          </w:p>
        </w:tc>
      </w:tr>
    </w:tbl>
    <w:p w:rsidR="00B13223" w:rsidRPr="008758FA" w:rsidRDefault="008758FA">
      <w:pPr>
        <w:pStyle w:val="a3"/>
      </w:pPr>
      <w:r>
        <w:t>№1 - контрольные семена №2, 3, 4, 5 - опытные семена</w:t>
      </w:r>
    </w:p>
    <w:p w:rsidR="00B13223" w:rsidRDefault="008758FA">
      <w:pPr>
        <w:pStyle w:val="a3"/>
      </w:pPr>
      <w:r>
        <w:t>Таблица 2</w:t>
      </w:r>
    </w:p>
    <w:p w:rsidR="00B13223" w:rsidRDefault="008758FA">
      <w:pPr>
        <w:pStyle w:val="a3"/>
      </w:pPr>
      <w:r>
        <w:t>Данные по энергии прорастания семян (2-й результат)</w:t>
      </w:r>
    </w:p>
    <w:p w:rsidR="00B13223" w:rsidRDefault="008758FA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8"/>
        <w:gridCol w:w="68"/>
        <w:gridCol w:w="68"/>
        <w:gridCol w:w="68"/>
        <w:gridCol w:w="68"/>
        <w:gridCol w:w="68"/>
        <w:gridCol w:w="72"/>
      </w:tblGrid>
      <w:tr w:rsidR="00B13223">
        <w:trPr>
          <w:trHeight w:val="34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13223" w:rsidRDefault="008758FA">
            <w:r>
              <w:t>№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B13223" w:rsidRDefault="008758FA">
            <w:r>
              <w:t>Количество проросших семян, %</w:t>
            </w:r>
          </w:p>
        </w:tc>
      </w:tr>
      <w:tr w:rsidR="00B13223">
        <w:trPr>
          <w:trHeight w:val="66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13223" w:rsidRDefault="00B13223"/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1-й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2-й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3-й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4-й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5-й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6-й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7-й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Посев</w:t>
            </w:r>
          </w:p>
          <w:p w:rsidR="00B13223" w:rsidRPr="008758FA" w:rsidRDefault="008758FA">
            <w:pPr>
              <w:pStyle w:val="a3"/>
            </w:pPr>
            <w:r w:rsidRPr="008758FA">
              <w:t>семян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Набухание</w:t>
            </w:r>
          </w:p>
          <w:p w:rsidR="00B13223" w:rsidRPr="008758FA" w:rsidRDefault="008758FA">
            <w:pPr>
              <w:pStyle w:val="a3"/>
            </w:pPr>
            <w:r w:rsidRPr="008758FA">
              <w:t>семян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13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21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26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29</w:t>
            </w:r>
          </w:p>
        </w:tc>
      </w:tr>
      <w:tr w:rsidR="00B13223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23</w:t>
            </w:r>
          </w:p>
        </w:tc>
      </w:tr>
    </w:tbl>
    <w:p w:rsidR="00B13223" w:rsidRPr="008758FA" w:rsidRDefault="008758FA">
      <w:pPr>
        <w:pStyle w:val="a3"/>
      </w:pPr>
      <w:r>
        <w:t>№1 - контрольные семена №2, 3, 4, 5 - опытные семена</w:t>
      </w:r>
    </w:p>
    <w:p w:rsidR="00B13223" w:rsidRDefault="008758FA">
      <w:pPr>
        <w:pStyle w:val="a3"/>
      </w:pPr>
      <w:r>
        <w:t>Таблица3</w:t>
      </w:r>
    </w:p>
    <w:p w:rsidR="00B13223" w:rsidRDefault="008758FA">
      <w:pPr>
        <w:pStyle w:val="a3"/>
      </w:pPr>
      <w:r>
        <w:t>Данные по энергии прорастания семян (3-й результат)</w:t>
      </w:r>
    </w:p>
    <w:p w:rsidR="00B13223" w:rsidRDefault="008758FA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8"/>
        <w:gridCol w:w="68"/>
        <w:gridCol w:w="68"/>
        <w:gridCol w:w="68"/>
        <w:gridCol w:w="68"/>
        <w:gridCol w:w="68"/>
        <w:gridCol w:w="72"/>
      </w:tblGrid>
      <w:tr w:rsidR="00B13223">
        <w:trPr>
          <w:trHeight w:val="34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13223" w:rsidRDefault="008758FA">
            <w:r>
              <w:t>№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B13223" w:rsidRDefault="008758FA">
            <w:r>
              <w:t>Количество проросших семян, %</w:t>
            </w:r>
          </w:p>
        </w:tc>
      </w:tr>
      <w:tr w:rsidR="00B13223">
        <w:trPr>
          <w:trHeight w:val="66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13223" w:rsidRDefault="00B13223"/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1-й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2-й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3-й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4-й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5-й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6-й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7-й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Посев</w:t>
            </w:r>
          </w:p>
          <w:p w:rsidR="00B13223" w:rsidRPr="008758FA" w:rsidRDefault="008758FA">
            <w:pPr>
              <w:pStyle w:val="a3"/>
            </w:pPr>
            <w:r w:rsidRPr="008758FA">
              <w:t>семян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Набухание</w:t>
            </w:r>
          </w:p>
          <w:p w:rsidR="00B13223" w:rsidRPr="008758FA" w:rsidRDefault="008758FA">
            <w:pPr>
              <w:pStyle w:val="a3"/>
            </w:pPr>
            <w:r w:rsidRPr="008758FA">
              <w:t>семян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13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28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24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23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25</w:t>
            </w:r>
          </w:p>
        </w:tc>
      </w:tr>
      <w:tr w:rsidR="00B13223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26</w:t>
            </w:r>
          </w:p>
        </w:tc>
      </w:tr>
    </w:tbl>
    <w:p w:rsidR="00B13223" w:rsidRPr="008758FA" w:rsidRDefault="008758FA">
      <w:pPr>
        <w:pStyle w:val="a3"/>
      </w:pPr>
      <w:r>
        <w:t>№1 - контрольные семена №2, 3, 4, 5 - опытные семена</w:t>
      </w:r>
    </w:p>
    <w:p w:rsidR="00B13223" w:rsidRDefault="008758FA">
      <w:pPr>
        <w:pStyle w:val="a3"/>
      </w:pPr>
      <w:r>
        <w:t>Таблица 4</w:t>
      </w:r>
    </w:p>
    <w:p w:rsidR="00B13223" w:rsidRDefault="008758FA">
      <w:pPr>
        <w:pStyle w:val="a3"/>
      </w:pPr>
      <w:r>
        <w:t>Данныепоэнергиипрорастаниясемян(4-й результат)</w:t>
      </w:r>
    </w:p>
    <w:p w:rsidR="00B13223" w:rsidRDefault="008758FA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8"/>
        <w:gridCol w:w="68"/>
        <w:gridCol w:w="68"/>
        <w:gridCol w:w="68"/>
        <w:gridCol w:w="68"/>
        <w:gridCol w:w="68"/>
        <w:gridCol w:w="72"/>
      </w:tblGrid>
      <w:tr w:rsidR="00B13223">
        <w:trPr>
          <w:trHeight w:val="34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13223" w:rsidRDefault="008758FA">
            <w:r>
              <w:t>№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B13223" w:rsidRDefault="008758FA">
            <w:r>
              <w:t>Количество проросших семян, %</w:t>
            </w:r>
          </w:p>
        </w:tc>
      </w:tr>
      <w:tr w:rsidR="00B13223">
        <w:trPr>
          <w:trHeight w:val="66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13223" w:rsidRDefault="00B13223"/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1-й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2-й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3-й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4-й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5-й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6-й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7-й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Посев</w:t>
            </w:r>
          </w:p>
          <w:p w:rsidR="00B13223" w:rsidRPr="008758FA" w:rsidRDefault="008758FA">
            <w:pPr>
              <w:pStyle w:val="a3"/>
            </w:pPr>
            <w:r w:rsidRPr="008758FA">
              <w:t>семян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Набухание</w:t>
            </w:r>
          </w:p>
          <w:p w:rsidR="00B13223" w:rsidRPr="008758FA" w:rsidRDefault="008758FA">
            <w:pPr>
              <w:pStyle w:val="a3"/>
            </w:pPr>
            <w:r w:rsidRPr="008758FA">
              <w:t>семян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12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26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22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20</w:t>
            </w:r>
          </w:p>
        </w:tc>
      </w:tr>
      <w:tr w:rsidR="00B13223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25</w:t>
            </w:r>
          </w:p>
        </w:tc>
      </w:tr>
    </w:tbl>
    <w:p w:rsidR="00B13223" w:rsidRPr="008758FA" w:rsidRDefault="008758FA">
      <w:pPr>
        <w:pStyle w:val="a3"/>
      </w:pPr>
      <w:r>
        <w:t>№1 - контрольные семена №2, 3, 4, 5 - опытные семена</w:t>
      </w:r>
    </w:p>
    <w:p w:rsidR="00B13223" w:rsidRDefault="008758FA">
      <w:pPr>
        <w:pStyle w:val="a3"/>
      </w:pPr>
      <w:r>
        <w:t> </w:t>
      </w:r>
    </w:p>
    <w:p w:rsidR="00B13223" w:rsidRDefault="008758FA">
      <w:pPr>
        <w:pStyle w:val="a3"/>
      </w:pPr>
      <w:r>
        <w:t>Таблица 5</w:t>
      </w:r>
    </w:p>
    <w:p w:rsidR="00B13223" w:rsidRDefault="008758FA">
      <w:pPr>
        <w:pStyle w:val="a3"/>
      </w:pPr>
      <w:r>
        <w:t>Итоговый средний показатель энергии прорастания и всхожести семян, %</w:t>
      </w:r>
    </w:p>
    <w:p w:rsidR="00B13223" w:rsidRDefault="008758FA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8"/>
        <w:gridCol w:w="68"/>
        <w:gridCol w:w="68"/>
        <w:gridCol w:w="68"/>
        <w:gridCol w:w="68"/>
        <w:gridCol w:w="68"/>
        <w:gridCol w:w="72"/>
      </w:tblGrid>
      <w:tr w:rsidR="00B13223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 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B13223" w:rsidRDefault="008758FA">
            <w:r>
              <w:t>Количество проросших семян, %</w:t>
            </w:r>
          </w:p>
        </w:tc>
      </w:tr>
      <w:tr w:rsidR="00B13223">
        <w:trPr>
          <w:trHeight w:val="975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1-й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2-й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3-й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4-й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5-й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6-й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7-й</w:t>
            </w:r>
          </w:p>
          <w:p w:rsidR="00B13223" w:rsidRPr="008758FA" w:rsidRDefault="008758FA">
            <w:pPr>
              <w:pStyle w:val="a3"/>
            </w:pPr>
            <w:r w:rsidRPr="008758FA">
              <w:t>день</w:t>
            </w:r>
          </w:p>
        </w:tc>
      </w:tr>
      <w:tr w:rsidR="00B13223">
        <w:trPr>
          <w:trHeight w:val="1290"/>
          <w:tblCellSpacing w:w="0" w:type="dxa"/>
        </w:trPr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Контрольные</w:t>
            </w:r>
          </w:p>
          <w:p w:rsidR="00B13223" w:rsidRPr="008758FA" w:rsidRDefault="008758FA">
            <w:pPr>
              <w:pStyle w:val="a3"/>
            </w:pPr>
            <w:r w:rsidRPr="008758FA">
              <w:t>семена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3223" w:rsidRDefault="008758FA">
            <w:r>
              <w:t>Посев семян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Набухание</w:t>
            </w:r>
          </w:p>
          <w:p w:rsidR="00B13223" w:rsidRPr="008758FA" w:rsidRDefault="008758FA">
            <w:pPr>
              <w:pStyle w:val="a3"/>
            </w:pPr>
            <w:r w:rsidRPr="008758FA">
              <w:t>семян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2,25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5,75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11,25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12,00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12,25</w:t>
            </w:r>
          </w:p>
        </w:tc>
      </w:tr>
      <w:tr w:rsidR="00B13223">
        <w:trPr>
          <w:trHeight w:val="840"/>
          <w:tblCellSpacing w:w="0" w:type="dxa"/>
        </w:trPr>
        <w:tc>
          <w:tcPr>
            <w:tcW w:w="0" w:type="auto"/>
            <w:vAlign w:val="center"/>
            <w:hideMark/>
          </w:tcPr>
          <w:p w:rsidR="00B13223" w:rsidRPr="008758FA" w:rsidRDefault="008758FA">
            <w:pPr>
              <w:pStyle w:val="a3"/>
            </w:pPr>
            <w:r w:rsidRPr="008758FA">
              <w:t>Опытные</w:t>
            </w:r>
          </w:p>
          <w:p w:rsidR="00B13223" w:rsidRPr="008758FA" w:rsidRDefault="008758FA">
            <w:pPr>
              <w:pStyle w:val="a3"/>
            </w:pPr>
            <w:r w:rsidRPr="008758FA">
              <w:t>семена</w:t>
            </w:r>
          </w:p>
        </w:tc>
        <w:tc>
          <w:tcPr>
            <w:tcW w:w="0" w:type="auto"/>
            <w:vMerge/>
            <w:vAlign w:val="center"/>
            <w:hideMark/>
          </w:tcPr>
          <w:p w:rsidR="00B13223" w:rsidRDefault="00B13223"/>
        </w:tc>
        <w:tc>
          <w:tcPr>
            <w:tcW w:w="0" w:type="auto"/>
            <w:vMerge/>
            <w:vAlign w:val="center"/>
            <w:hideMark/>
          </w:tcPr>
          <w:p w:rsidR="00B13223" w:rsidRPr="008758FA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5,10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13.25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18,40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24,25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24,80</w:t>
            </w:r>
          </w:p>
        </w:tc>
      </w:tr>
    </w:tbl>
    <w:p w:rsidR="00B13223" w:rsidRPr="008758FA" w:rsidRDefault="008758FA">
      <w:pPr>
        <w:pStyle w:val="a3"/>
      </w:pPr>
      <w:r>
        <w:t>Всхожесть семян - 7-й день Энергия прорастания - на 3-й день</w:t>
      </w:r>
    </w:p>
    <w:p w:rsidR="00B13223" w:rsidRDefault="008758FA">
      <w:pPr>
        <w:pStyle w:val="a3"/>
      </w:pPr>
      <w:r>
        <w:t> </w:t>
      </w:r>
    </w:p>
    <w:p w:rsidR="00B13223" w:rsidRDefault="008758FA">
      <w:pPr>
        <w:pStyle w:val="a3"/>
      </w:pPr>
      <w:r>
        <w:t>Таблица 6</w:t>
      </w:r>
    </w:p>
    <w:p w:rsidR="00B13223" w:rsidRDefault="008758FA">
      <w:pPr>
        <w:pStyle w:val="a3"/>
      </w:pPr>
      <w:r>
        <w:t>Данныеподлине побегов проростков на 7-й день</w:t>
      </w:r>
    </w:p>
    <w:p w:rsidR="00B13223" w:rsidRDefault="008758FA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20"/>
        <w:gridCol w:w="120"/>
        <w:gridCol w:w="120"/>
        <w:gridCol w:w="120"/>
      </w:tblGrid>
      <w:tr w:rsidR="00B13223">
        <w:trPr>
          <w:trHeight w:val="33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B13223" w:rsidRDefault="008758FA">
            <w:r>
              <w:t>№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13223" w:rsidRDefault="008758FA">
            <w:r>
              <w:t>Средняя длина побегов, мм</w:t>
            </w:r>
          </w:p>
        </w:tc>
      </w:tr>
      <w:tr w:rsidR="00B13223">
        <w:trPr>
          <w:trHeight w:val="34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13223" w:rsidRDefault="00B13223"/>
        </w:tc>
        <w:tc>
          <w:tcPr>
            <w:tcW w:w="0" w:type="auto"/>
            <w:vAlign w:val="center"/>
            <w:hideMark/>
          </w:tcPr>
          <w:p w:rsidR="00B13223" w:rsidRDefault="008758FA">
            <w:r>
              <w:t>Опыт№1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Опыт№2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Опыт№3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Опыт№4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59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57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57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59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58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61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54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55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61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58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61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63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63</w:t>
            </w:r>
          </w:p>
        </w:tc>
      </w:tr>
      <w:tr w:rsidR="00B13223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49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54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62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65</w:t>
            </w:r>
          </w:p>
        </w:tc>
      </w:tr>
    </w:tbl>
    <w:p w:rsidR="00B13223" w:rsidRPr="008758FA" w:rsidRDefault="008758FA">
      <w:pPr>
        <w:pStyle w:val="a3"/>
      </w:pPr>
      <w:r>
        <w:t>№1 - контрольные семена №2, 3, 4, 5 - опытные семена</w:t>
      </w:r>
    </w:p>
    <w:p w:rsidR="00B13223" w:rsidRDefault="008758FA">
      <w:pPr>
        <w:pStyle w:val="a3"/>
      </w:pPr>
      <w:r>
        <w:t> </w:t>
      </w:r>
    </w:p>
    <w:p w:rsidR="00B13223" w:rsidRDefault="008758FA">
      <w:pPr>
        <w:pStyle w:val="a3"/>
      </w:pPr>
      <w:r>
        <w:t>Таблица 7</w:t>
      </w:r>
    </w:p>
    <w:p w:rsidR="00B13223" w:rsidRDefault="008758FA">
      <w:pPr>
        <w:pStyle w:val="a3"/>
      </w:pPr>
      <w:r>
        <w:t>Данныеподлинеглавногокорняпроростковна7-й день</w:t>
      </w:r>
    </w:p>
    <w:p w:rsidR="00B13223" w:rsidRDefault="008758FA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"/>
        <w:gridCol w:w="160"/>
        <w:gridCol w:w="160"/>
        <w:gridCol w:w="480"/>
      </w:tblGrid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№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13223" w:rsidRDefault="008758FA">
            <w:r>
              <w:t>Средняя длина главного корня, мм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 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Опыт№1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Опыт№2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Опыт№3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Опыт№4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49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49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46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48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43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49</w:t>
            </w:r>
          </w:p>
        </w:tc>
      </w:tr>
      <w:tr w:rsidR="00B13223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47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46</w:t>
            </w:r>
          </w:p>
        </w:tc>
      </w:tr>
    </w:tbl>
    <w:p w:rsidR="00B13223" w:rsidRPr="008758FA" w:rsidRDefault="008758FA">
      <w:pPr>
        <w:pStyle w:val="a3"/>
      </w:pPr>
      <w:r>
        <w:t>№1 - контрольные семена №2, 3, 4, 5 - опытные семена</w:t>
      </w:r>
    </w:p>
    <w:p w:rsidR="00B13223" w:rsidRDefault="008758FA">
      <w:pPr>
        <w:pStyle w:val="a3"/>
      </w:pPr>
      <w:r>
        <w:t>Таблица 8</w:t>
      </w:r>
    </w:p>
    <w:p w:rsidR="00B13223" w:rsidRDefault="008758FA">
      <w:pPr>
        <w:pStyle w:val="a3"/>
      </w:pPr>
      <w:r>
        <w:t>Средняя длина главного корня и стебелька проростков на 7-й день опыта, мм</w:t>
      </w:r>
    </w:p>
    <w:p w:rsidR="00B13223" w:rsidRDefault="008758FA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B13223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Длина корня, мм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Длина стебелька, мм</w:t>
            </w:r>
          </w:p>
        </w:tc>
      </w:tr>
      <w:tr w:rsidR="00B13223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Контрольные семена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47,25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48,5</w:t>
            </w:r>
          </w:p>
        </w:tc>
      </w:tr>
      <w:tr w:rsidR="00B13223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B13223" w:rsidRDefault="008758FA">
            <w:r>
              <w:t>Опытные семена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42,44</w:t>
            </w:r>
          </w:p>
        </w:tc>
        <w:tc>
          <w:tcPr>
            <w:tcW w:w="0" w:type="auto"/>
            <w:vAlign w:val="center"/>
            <w:hideMark/>
          </w:tcPr>
          <w:p w:rsidR="00B13223" w:rsidRDefault="008758FA">
            <w:r>
              <w:t>58,75</w:t>
            </w:r>
          </w:p>
        </w:tc>
      </w:tr>
    </w:tbl>
    <w:p w:rsidR="00B13223" w:rsidRPr="008758FA" w:rsidRDefault="008758FA">
      <w:pPr>
        <w:pStyle w:val="a3"/>
      </w:pPr>
      <w:r>
        <w:t>Из полученных результатов очевидно, что имеет место стимуляция роста проростков магнитным полем. У семян, находящихся под влиянием слабого магнитного поля увеличивается процент всхожести почти вдвое. Действие магнитного поля наиболее выражено в течение первых трёх суток. При этом длина корня опытных проростков превышает контрольные почти в 2 раза. На седьмой день средняя длина корней проростков отличалась от контрольных растений на 20,45%.</w:t>
      </w:r>
    </w:p>
    <w:p w:rsidR="00B13223" w:rsidRDefault="008758FA">
      <w:pPr>
        <w:pStyle w:val="a3"/>
      </w:pPr>
      <w:r>
        <w:t>Имеет место и стимулирующее действие магнитного поля на стеблеобразующую способность проростков. Различие между средними показателями длины стебелька проростков на седьмой день составило 23%. Результаты стимуляции магнитного поля на прорастание семян ячменя отмечены и в литературе [5].</w:t>
      </w:r>
    </w:p>
    <w:p w:rsidR="00B13223" w:rsidRDefault="008758FA">
      <w:pPr>
        <w:pStyle w:val="a3"/>
      </w:pPr>
      <w:r>
        <w:t>Так как усиленный рост побегов под действием магнитного поля обусловлен не только активным делением, но и растяжением клеток [3], можно предположить, что в нашем опыте рост стебля усиливается за счёт большей оводнённости проростков. Опытные проростки содержали воды больше, чем контрольные. Повышение водоудерживающей способности проростков под влиянием магнитного поля отмечалось и другими авторами.</w:t>
      </w:r>
    </w:p>
    <w:p w:rsidR="00B13223" w:rsidRDefault="008758FA">
      <w:pPr>
        <w:pStyle w:val="a3"/>
      </w:pPr>
      <w:r>
        <w:t>Интересно также заметить, что проростки семян, ориентированные к северному магнитному полюсу Земли, изгибаются и растут в сторону южного магнитного полюса. Это явление названо магнитотропизмом. Семена, хорошо ориентирующиеся в магнитном поле, обладают более высокими темпами роста, чем неориентирующиеся семена [3].</w:t>
      </w:r>
    </w:p>
    <w:p w:rsidR="00B13223" w:rsidRDefault="008758FA">
      <w:pPr>
        <w:pStyle w:val="a3"/>
      </w:pPr>
      <w:r>
        <w:t>Таким образом, на основании результатов проведённого нами исследования можно сделать вывод, что слабое постоянное магнитное поле влияет на ростовые и формообразовательные процессы у Sorghum almum Parodi). При воздействии магнитного поля на замоченные семена в течение трёх суток ускоренно развиваются проростки, раньше начинается дифференциация стеблевых метамеров, стимулируется образование боковых и придаточных корней.</w:t>
      </w:r>
    </w:p>
    <w:p w:rsidR="00B13223" w:rsidRDefault="008758FA">
      <w:pPr>
        <w:pStyle w:val="a3"/>
      </w:pPr>
      <w:r>
        <w:t>Список литературы</w:t>
      </w:r>
    </w:p>
    <w:p w:rsidR="00B13223" w:rsidRDefault="008758FA">
      <w:pPr>
        <w:pStyle w:val="a3"/>
      </w:pPr>
      <w:r>
        <w:t>Дубров А.П. Геомагнитное поле и жизнь // Краткий очерк по магнитобиологии. - Л.: гидрометеоиздат. 1974. с. 45, 51, 108-118.</w:t>
      </w:r>
    </w:p>
    <w:p w:rsidR="00B13223" w:rsidRDefault="008758FA">
      <w:pPr>
        <w:pStyle w:val="a3"/>
      </w:pPr>
      <w:r>
        <w:t>Стрекова В.Ю., Сердюк Л.С., Лебедев В.А. Влияние постоянного магнитного поля слабой напряженности на физико-химическое состояние ядерных нуклеиновых кислот // Влияние естественных и слабых искусственных магнитных полей на биологические объекты: Материалы второго Всесоюзного симпозиума 18-20 сентября 1973 г. - Научные труды, т.22 (115). - Белгород: Изд-во БГПИ им. М.С. Ольминского, 1973. - С. 111- 113.</w:t>
      </w:r>
    </w:p>
    <w:p w:rsidR="00B13223" w:rsidRDefault="008758FA">
      <w:pPr>
        <w:pStyle w:val="a3"/>
      </w:pPr>
      <w:r>
        <w:t>Филиппов А.С., Тюньков И.В., Дульбинская Д.А., Боровиков Л.М. Влияние слабого постоянного магнитного поля на предпосевную обработку семян пшеницы сорта Скала // Влияние естественных и слабых искусственных магнитных полей на биологические объекты: Материалы второго всесоюзного симпозиума 18-20 сент. 1973г. - Научные труды, т.22 (115).-Белгород: Изд-во БГПИ им.М.С. Ольминского, 1973.- с.89-90.</w:t>
      </w:r>
    </w:p>
    <w:p w:rsidR="00B13223" w:rsidRDefault="008758FA">
      <w:pPr>
        <w:pStyle w:val="a3"/>
      </w:pPr>
      <w:r>
        <w:t>Холодов Ю.А. Магнетизм в биологии. - М.: Наука, 1970. с.68-74.</w:t>
      </w:r>
    </w:p>
    <w:p w:rsidR="00B13223" w:rsidRDefault="008758FA">
      <w:pPr>
        <w:pStyle w:val="a3"/>
      </w:pPr>
      <w:r>
        <w:t>Bova N.N., Suhodub L.F. Influence of ford fields on process germination of seeds // International symposium «Biotechnology Approaches for Exploitation and Preservation of Plant Resources», Yalta, 26-31 may, 2002: Abstract. - Yalta, 2002. - с.83-83.</w:t>
      </w:r>
      <w:bookmarkStart w:id="0" w:name="_GoBack"/>
      <w:bookmarkEnd w:id="0"/>
    </w:p>
    <w:sectPr w:rsidR="00B132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8FA"/>
    <w:rsid w:val="004C40E9"/>
    <w:rsid w:val="008758FA"/>
    <w:rsid w:val="00B1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D49DD-FCFC-40E2-8E53-3249E0E1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1192</Words>
  <Characters>6800</Characters>
  <Application>Microsoft Office Word</Application>
  <DocSecurity>0</DocSecurity>
  <Lines>56</Lines>
  <Paragraphs>15</Paragraphs>
  <ScaleCrop>false</ScaleCrop>
  <Company>diakov.net</Company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магнитного поля на прорастание семян колумбовой травы</dc:title>
  <dc:subject/>
  <dc:creator>Irina</dc:creator>
  <cp:keywords/>
  <dc:description/>
  <cp:lastModifiedBy>Irina</cp:lastModifiedBy>
  <cp:revision>2</cp:revision>
  <dcterms:created xsi:type="dcterms:W3CDTF">2014-07-19T02:51:00Z</dcterms:created>
  <dcterms:modified xsi:type="dcterms:W3CDTF">2014-07-19T02:51:00Z</dcterms:modified>
</cp:coreProperties>
</file>