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cs="Arial"/>
          <w:bCs/>
          <w:sz w:val="28"/>
          <w:szCs w:val="28"/>
        </w:rPr>
      </w:pPr>
      <w:r w:rsidRPr="00CD6FF5">
        <w:rPr>
          <w:rFonts w:cs="Arial"/>
          <w:bCs/>
          <w:sz w:val="28"/>
          <w:szCs w:val="28"/>
        </w:rPr>
        <w:t>БЕЛОРУССКИЙ ГОСУДАРСТВЕННЫЙ МЕДИЦИНСКИЙ УНИВЕРСИТЕТ</w:t>
      </w: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cs="Arial"/>
          <w:b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cs="Arial"/>
          <w:b/>
          <w:bCs/>
          <w:sz w:val="28"/>
          <w:szCs w:val="28"/>
        </w:rPr>
      </w:pPr>
      <w:r w:rsidRPr="00CD6FF5">
        <w:rPr>
          <w:rFonts w:cs="Arial"/>
          <w:b/>
          <w:bCs/>
          <w:sz w:val="28"/>
          <w:szCs w:val="28"/>
        </w:rPr>
        <w:t>РЕФЕРАТ</w:t>
      </w: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cs="Arial"/>
          <w:b/>
          <w:bCs/>
          <w:sz w:val="28"/>
          <w:szCs w:val="28"/>
        </w:rPr>
      </w:pPr>
      <w:r w:rsidRPr="00CD6FF5">
        <w:rPr>
          <w:rFonts w:cs="Arial"/>
          <w:b/>
          <w:bCs/>
          <w:sz w:val="28"/>
          <w:szCs w:val="28"/>
        </w:rPr>
        <w:t>На тему:</w:t>
      </w: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D6FF5">
        <w:rPr>
          <w:b/>
          <w:bCs/>
          <w:sz w:val="28"/>
          <w:szCs w:val="28"/>
        </w:rPr>
        <w:t>«</w:t>
      </w:r>
      <w:r w:rsidRPr="00CD6FF5">
        <w:rPr>
          <w:rFonts w:cs="Arial"/>
          <w:b/>
          <w:sz w:val="28"/>
          <w:szCs w:val="28"/>
        </w:rPr>
        <w:t>Геморрагические диатезы</w:t>
      </w:r>
      <w:r w:rsidRPr="00CD6FF5">
        <w:rPr>
          <w:b/>
          <w:bCs/>
          <w:sz w:val="28"/>
          <w:szCs w:val="28"/>
        </w:rPr>
        <w:t>»</w:t>
      </w: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rFonts w:cs="Arial"/>
          <w:sz w:val="28"/>
          <w:szCs w:val="28"/>
        </w:rPr>
      </w:pPr>
      <w:r w:rsidRPr="00CD6FF5">
        <w:rPr>
          <w:rFonts w:cs="Arial"/>
          <w:bCs/>
          <w:sz w:val="28"/>
          <w:szCs w:val="28"/>
        </w:rPr>
        <w:t>МИНСК, 2008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rFonts w:cs="Arial"/>
          <w:sz w:val="28"/>
          <w:szCs w:val="28"/>
        </w:rPr>
        <w:br w:type="page"/>
      </w:r>
      <w:r w:rsidRPr="00CD6FF5">
        <w:rPr>
          <w:sz w:val="28"/>
          <w:szCs w:val="28"/>
        </w:rPr>
        <w:lastRenderedPageBreak/>
        <w:t>Геморрагические диатезы (ГД) – это гетерогенная группа заболеваний, сопровождающихся кровоточивостью.</w:t>
      </w:r>
    </w:p>
    <w:p w:rsidR="00D46B66" w:rsidRPr="00CD6FF5" w:rsidRDefault="00D46B66" w:rsidP="00CD6FF5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Гемостаз – совокупность механизмов, обеспечивающих целостность сосудистого русла и реологию крови. Это механизм борьбы с кровоточивостью.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1. Временный гемостаз: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сосудистый;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тромбоцитарный (его достаточно на уровне микроциркуляторного русла);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коагуляционный.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2. Постоянный гемостаз: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ретракция сгустка;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реканализация сосуда.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Основные группы ГД: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обусловленные поражением сосудистой стенки [геморрагический васкулит];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обусловленные нарушением тромбоцитарного звена [тромбоцитопеническая пурпура];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обусловленные нарушением свертываемости крови [коагулопатии].</w:t>
      </w:r>
    </w:p>
    <w:p w:rsidR="00D46B66" w:rsidRPr="00CD6FF5" w:rsidRDefault="00CD6FF5" w:rsidP="00CD6FF5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  <w:r w:rsidR="00D46B66" w:rsidRPr="00CD6FF5">
        <w:rPr>
          <w:rFonts w:cs="Arial"/>
          <w:b/>
          <w:sz w:val="28"/>
          <w:szCs w:val="28"/>
        </w:rPr>
        <w:t>1. ГД, обусловленные поражением сосудистой стенки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Геморрагический васкулит (болезнь Шенлейна-Геноха) – это васкулит с </w:t>
      </w:r>
      <w:r w:rsidRPr="00CD6FF5">
        <w:rPr>
          <w:sz w:val="28"/>
          <w:szCs w:val="28"/>
          <w:lang w:val="en-US"/>
        </w:rPr>
        <w:t>IgA</w:t>
      </w:r>
      <w:r w:rsidRPr="00CD6FF5">
        <w:rPr>
          <w:sz w:val="28"/>
          <w:szCs w:val="28"/>
        </w:rPr>
        <w:t>-депозитами, поражающими мелкие сосуды (капилляры, венулы, артериолы). Характерно вовлечение кожи, кишечника, клубочков почек и суставов.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Эпидемиология: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ГВ занимает 1 место среди СВ;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чаще болеют люди молодого возраста (до 20 лет) и дети;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 : Ж = 1 : 1.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Этиология: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лекарственная аллергия;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применение сывороток и вакцин;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укусы насекомых;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холодовая аллергия;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пищевая идиосинкразия (молоко, яйца, земляника).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  <w:lang w:val="en-US"/>
        </w:rPr>
        <w:t>N</w:t>
      </w:r>
      <w:r w:rsidRPr="00CD6FF5">
        <w:rPr>
          <w:sz w:val="28"/>
          <w:szCs w:val="28"/>
        </w:rPr>
        <w:t>.</w:t>
      </w:r>
      <w:r w:rsidRPr="00CD6FF5">
        <w:rPr>
          <w:sz w:val="28"/>
          <w:szCs w:val="28"/>
          <w:lang w:val="en-US"/>
        </w:rPr>
        <w:t>B</w:t>
      </w:r>
      <w:r w:rsidRPr="00CD6FF5">
        <w:rPr>
          <w:sz w:val="28"/>
          <w:szCs w:val="28"/>
        </w:rPr>
        <w:t>.: Инфекция – разрешающий, а не причинный фактор.</w:t>
      </w:r>
    </w:p>
    <w:p w:rsidR="00CD6FF5" w:rsidRDefault="00CD6FF5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Патогенез: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основной механизм – образование ЦИК (чаще с </w:t>
      </w:r>
      <w:r w:rsidRPr="00CD6FF5">
        <w:rPr>
          <w:sz w:val="28"/>
          <w:szCs w:val="28"/>
          <w:lang w:val="en-US"/>
        </w:rPr>
        <w:t>IgA</w:t>
      </w:r>
      <w:r w:rsidRPr="00CD6FF5">
        <w:rPr>
          <w:sz w:val="28"/>
          <w:szCs w:val="28"/>
        </w:rPr>
        <w:t>), отложение их в микрососудах кожи и внутренних органов;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наиболее тяжелые морфологические изменения – в артериолах, капиллярах, венулах; это сопровождается деструктивными и деструктивно-продуктивными микроваскулитами с множественными микротромбозами;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 увеличением проницаемости сосудистой стенки из сосудов выходят плазменные белки и эритроциты.</w:t>
      </w:r>
    </w:p>
    <w:p w:rsidR="00CD6FF5" w:rsidRDefault="00CD6FF5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Клиника: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начало острое, чаще внезапное, хотя может быть и постепенным;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поражение кожи: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кожные геморрагии – ведущий клинический синдром (присутствует у всех больных);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геморрагические пятна размерами 2-</w:t>
      </w:r>
      <w:smartTag w:uri="urn:schemas-microsoft-com:office:smarttags" w:element="metricconverter">
        <w:smartTagPr>
          <w:attr w:name="ProductID" w:val="3 мм"/>
        </w:smartTagPr>
        <w:r w:rsidRPr="00CD6FF5">
          <w:rPr>
            <w:sz w:val="28"/>
            <w:szCs w:val="28"/>
          </w:rPr>
          <w:t>3 мм</w:t>
        </w:r>
      </w:smartTag>
      <w:r w:rsidRPr="00CD6FF5">
        <w:rPr>
          <w:sz w:val="28"/>
          <w:szCs w:val="28"/>
        </w:rPr>
        <w:t>, легко определяются визуально и пальпацией;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появление пятен сопровождается зудом;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сыпь имеет наклонность к слиянию, симметрична, чаще расположена на разгибательной поверхности верхних и нижних конечностей, на ягодицах, редко – на туловище; слизистые практически не поражаются;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 связи с наклонностью к рецидивам могут быть и старые, и свежие элементы (картина пестрого вида);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сливная пурпура может приводить к образованию геморрагических пузырей, которые затем вскрываются с образованием глубоких эрозий и язв;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поражение суставов: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встречается у 2/3 больных;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от артралгий до артритов;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чаще поражаются коленный и голеностопный суставы с периартикулярным отеком, без костных изменений;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температура – до 38-39°С;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абдоминальный синдром: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более чем у 50% больных;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возникает в связи с отеком и геморрагиями в стенку кишки, брыжейку, брюшину;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чаще поражаются начальный и конечный отделы тонкой кишки, реже – геморрагические и язвенно-некротические изменения в толстой кишке; бывают поражения в желудке и пищеводе;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клинически: боль в животе по типу кишечной колики, локализующаяся в мезогастрии, схваткообразная, от суток до 10 суток, бывают тошнота и рвота (до кровавой);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может быть кишечное кровотечение с типичным дегтеобразным стулом;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осложнения: инвагинации, кишечная непроходимость, перфорация с развитием перитонита;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поражение почек: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гломерулонефрит обычно присоединяется в первые 4-6 недель;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ведущий симптом – микрогематурия с умеренной протеинурией, рецидивы макрогематурии;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гломерулонефрит может прогрессировать; в 30% исход ГВ в ХПН, при этом АГ – не часто;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легочный синдром: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капиллярит межальвеолярных перегородок с кровоизлияниями в альвеолы;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клинически: кашель со скудным количеством мокроты + кровохарканье; одышка; несоответствие скудной аускультативной картины степени рентгенологических изменений (множественные инфильтраты в средних и нижних отделах);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могут быть случаи геморрагического плеврита;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сердце: геморрагический перикардит, кровоизлияния в эндокард, при некрозе – изменения на ЭКГ как при инфаркте миокарда;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ЦНС: поражение до 8%; приступообразные головные боли, головокружения, плаксивость, раздражительность, при отеке оболочек – менингеальные симптомы, могут быть эпилептиформные припадки.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Течение: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молниеносная форма – смерть через несколько дней от инсульта или кишечного кровотечения;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острая форма – от нескольких недель до нескольких месяцев; исход – выздоровление или рецидивирующее течение;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рецидивирующее течение – рецидивы с различной частотой; могут быть через несколько месяцев, затем после продолжительной остановки (до года и более) – следующее обострение и т. д.</w:t>
      </w: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Диагностика: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лабораторные данные – неспецифичны;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 абдоминальной форме повышена СОЭ, умеренный лейкоцитоз, сдвиг влево;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особенно повышена СОЭ при гломерулонефрите;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нередко эозинофилия до 10-15%;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количество тромбоцитов – в норме;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длительность кровотечения – в норме;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время свертывания – в норме;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в острый период может быть диспротеинемия (↑ </w:t>
      </w:r>
      <w:r w:rsidRPr="00CD6FF5">
        <w:rPr>
          <w:sz w:val="28"/>
          <w:szCs w:val="28"/>
          <w:lang w:val="en-US"/>
        </w:rPr>
        <w:t>IgA</w:t>
      </w:r>
      <w:r w:rsidRPr="00CD6FF5">
        <w:rPr>
          <w:sz w:val="28"/>
          <w:szCs w:val="28"/>
        </w:rPr>
        <w:t>);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может иметь значение биопсия кожи, почек.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Лечение: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постельный режим;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ограничение приема экстрактивной, соленой, острой пищи;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основной метод лечения – гепаринотерапия: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300 ед/кг/сут через 4-6 часов (т.е. эту дозу распределить поровну на несколько приемов);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под контролем тромбинового времени или (если нет возможности определить ТВ) ориентироваться на время свертывания (менее чувствительный показатель): добиваемся удлинения их в 2 раза;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 недостаточном антикоагулянтом эффекте гепарина: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для восполнения антитромбина III – СЗП по 300-400 мл;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стимуляция фибринолиза: в/в капельно никотиновая кислота;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 качестве дезагреганта – трентал;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для уменьшения воспалительного компонента – НПВП;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возможны короткие курсы ГКС-терапии;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 БПГН – пульс-терапия метилпреднизолоном по 1000 мг/сут в/в в течение 3 дней;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возможно проведение плазмафереза при высоком уровне ЦИК;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 длительном упорном течении – иммунодепрессанты;</w:t>
      </w:r>
    </w:p>
    <w:p w:rsidR="00D46B66" w:rsidRPr="00CD6FF5" w:rsidRDefault="00D46B66" w:rsidP="00CD6FF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не показана ε-аминокапроновая кислота (она является ингибитором фибринолиза).</w:t>
      </w:r>
    </w:p>
    <w:p w:rsidR="00D46B66" w:rsidRPr="00CD6FF5" w:rsidRDefault="00CD6FF5" w:rsidP="00CD6FF5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  <w:r w:rsidR="00D46B66" w:rsidRPr="00CD6FF5">
        <w:rPr>
          <w:rFonts w:cs="Arial"/>
          <w:b/>
          <w:sz w:val="28"/>
          <w:szCs w:val="28"/>
        </w:rPr>
        <w:t>2. ГД, обусловленные нарушением тромбоцитарного звена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 тромбоцитопении от 150 и менее;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количество тромбоцитов в норме 140-450 тыс. в 1 мкл;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минимальный уровень – критическая цифра Франка – 30Ч10</w:t>
      </w:r>
      <w:r w:rsidRPr="00CD6FF5">
        <w:rPr>
          <w:sz w:val="28"/>
          <w:szCs w:val="28"/>
          <w:vertAlign w:val="superscript"/>
        </w:rPr>
        <w:t>9</w:t>
      </w:r>
      <w:r w:rsidRPr="00CD6FF5">
        <w:rPr>
          <w:sz w:val="28"/>
          <w:szCs w:val="28"/>
        </w:rPr>
        <w:t>/л;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длительность кровотечения 1-3 минуты (образуется белый тромб);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адгезия тромбоцитов 30-40%;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агрегация тромбоцитов 16-20 секунд;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резистентность капилляров (петехии) ≤ 5.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Этиология и патогенез: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До конца не известны. На поверхности тромбоцитов фиксируются </w:t>
      </w:r>
      <w:r w:rsidRPr="00CD6FF5">
        <w:rPr>
          <w:sz w:val="28"/>
          <w:szCs w:val="28"/>
          <w:lang w:val="en-US"/>
        </w:rPr>
        <w:t>IgG</w:t>
      </w:r>
      <w:r w:rsidRPr="00CD6FF5">
        <w:rPr>
          <w:sz w:val="28"/>
          <w:szCs w:val="28"/>
        </w:rPr>
        <w:t>, которые направлены против АГ собственных тромбоцитов. Из-за этого усиливается фагоцитоз и повышается разрушение тромбоцитов макрофагами селезенки и печению Продолжительность жизни тромбоцитов резко укорачивается (до нескольких часов при норме 7-10 дней). В КМ повышается количество мегакариоцитов, при этом тромбоциты вокруг отсутствуют из-за повышенной элиминации и поступления в кровь.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Клиника: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встречается чаще у молодых и среднего возраста женщин;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начало может быть острым и постепенным;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основной симптом – кровоточивость петехиально-пятнистого типа в виде кожных геморрагий и кровотечений из слизистых оболочек;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выраженность геморрагий коррелирует со степенью снижения числа тромбоцитов;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если число тромбоцитов ниже 60, возможно появление геморрагий, они возникают при небольших травмах или спонтанно, локализуются чаще на передней поверхности туловища и на конечностях, в местах инъекций – крупные кровоизлияния;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есть старые и новые геморрагии (цветение);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появляются положительные симптомы жгута и щипка;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кровоточивость слизистых оболочек: носовые, десневые, желудочно-кишечные, почечные кровотечения, кровохарканье; кровотечения сразу после экстракции зубов; у женщин – маточные кровотечения в виде меноррагий;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могут быть осложнения в виде кровоизлияний в мозг и сетчатку;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тромбоциты иногда могут полностью отсутствовать;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гемостазиограмма: ↑ длительность кровотечения, </w:t>
      </w:r>
      <w:r w:rsidRPr="00CD6FF5">
        <w:rPr>
          <w:sz w:val="28"/>
          <w:szCs w:val="28"/>
          <w:lang w:val="en-US"/>
        </w:rPr>
        <w:t>No</w:t>
      </w:r>
      <w:r w:rsidRPr="00CD6FF5">
        <w:rPr>
          <w:sz w:val="28"/>
          <w:szCs w:val="28"/>
        </w:rPr>
        <w:t xml:space="preserve"> время свертывания.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1D330C" w:rsidP="00CD6FF5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pict>
          <v:group id="_x0000_s1026" editas="canvas" style="width:468.8pt;height:326.6pt;mso-position-horizontal-relative:char;mso-position-vertical-relative:line" coordorigin="1691,1033" coordsize="9376,653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91;top:1033;width:9376;height:6532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981;top:5706;width:1;height:1319" o:connectortype="straight">
              <v:stroke endarrow="classic" endarrowwidth="narrow" endarrowlength="short"/>
            </v:shape>
            <v:shape id="_x0000_s1029" type="#_x0000_t32" style="position:absolute;left:2805;top:4477;width:3654;height:924;flip:x" o:connectortype="straight">
              <v:stroke endarrow="classic" endarrowwidth="narrow" endarrowlength="short"/>
            </v:shape>
            <v:shape id="_x0000_s1030" type="#_x0000_t32" style="position:absolute;left:6459;top:4477;width:3522;height:924" o:connectortype="straight">
              <v:stroke endarrow="classic" endarrowwidth="narrow" endarrowlength="short"/>
            </v:shape>
            <v:shape id="_x0000_s1031" type="#_x0000_t32" style="position:absolute;left:9449;top:2910;width:1;height:223" o:connectortype="straight">
              <v:stroke endarrow="classic" endarrowwidth="narrow" endarrowlength="shor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767;top:1041;width:1932;height:308">
              <v:stroke endarrowwidth="narrow" endarrowlength="short"/>
              <v:textbox style="mso-next-textbox:#_x0000_s1032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Тромбоцитопении</w:t>
                    </w:r>
                  </w:p>
                </w:txbxContent>
              </v:textbox>
            </v:shape>
            <v:shape id="_x0000_s1033" type="#_x0000_t202" style="position:absolute;left:1699;top:1573;width:3359;height:1232">
              <v:stroke endarrowwidth="narrow" endarrowlength="short"/>
              <v:textbox style="mso-next-textbox:#_x0000_s1033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Снижение продукции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(недостаточное образование тромбоцитов из мегакариоцитов в КМ) при АА, лейкозах, В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12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-дефицитной анемии</w:t>
                    </w:r>
                  </w:p>
                </w:txbxContent>
              </v:textbox>
            </v:shape>
            <v:shape id="_x0000_s1034" type="#_x0000_t202" style="position:absolute;left:8427;top:1573;width:2632;height:560">
              <v:stroke endarrowwidth="narrow" endarrowlength="short"/>
              <v:textbox style="mso-next-textbox:#_x0000_s1034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Повышенное потребление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(при ДВС-синдроме)</w:t>
                    </w:r>
                  </w:p>
                </w:txbxContent>
              </v:textbox>
            </v:shape>
            <v:shape id="_x0000_s1035" type="#_x0000_t202" style="position:absolute;left:5263;top:1573;width:2968;height:280" strokeweight="1.5pt">
              <v:stroke endarrowwidth="narrow" endarrowlength="short"/>
              <v:textbox style="mso-next-textbox:#_x0000_s1035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Повышенное разрушение</w:t>
                    </w:r>
                  </w:p>
                </w:txbxContent>
              </v:textbox>
            </v:shape>
            <v:shape id="_x0000_s1036" type="#_x0000_t202" style="position:absolute;left:7839;top:3133;width:3220;height:1680">
              <v:stroke endarrowwidth="narrow" endarrowlength="short"/>
              <v:textbox style="mso-next-textbox:#_x0000_s1036" inset=".5mm,0,.5mm,0">
                <w:txbxContent>
                  <w:p w:rsidR="00D46B66" w:rsidRDefault="00D46B66" w:rsidP="00D46B66">
                    <w:pPr>
                      <w:numPr>
                        <w:ilvl w:val="0"/>
                        <w:numId w:val="3"/>
                      </w:numPr>
                      <w:ind w:hanging="108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Тромбоцитопении, связанные с нарушением ферментов цикла Кребса</w:t>
                    </w:r>
                  </w:p>
                  <w:p w:rsidR="00D46B66" w:rsidRDefault="00D46B66" w:rsidP="00D46B66">
                    <w:pPr>
                      <w:numPr>
                        <w:ilvl w:val="0"/>
                        <w:numId w:val="3"/>
                      </w:numPr>
                      <w:ind w:hanging="108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Наследственные нарушения образования тромбопоэтинов</w:t>
                    </w:r>
                  </w:p>
                  <w:p w:rsidR="00D46B66" w:rsidRDefault="00D46B66" w:rsidP="00D46B66">
                    <w:pPr>
                      <w:numPr>
                        <w:ilvl w:val="0"/>
                        <w:numId w:val="3"/>
                      </w:numPr>
                      <w:ind w:hanging="108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Нарушения ферментов гликолиза</w:t>
                    </w:r>
                  </w:p>
                </w:txbxContent>
              </v:textbox>
            </v:shape>
            <v:shape id="_x0000_s1037" type="#_x0000_t202" style="position:absolute;left:5255;top:2909;width:2408;height:280">
              <v:stroke endarrowwidth="narrow" endarrowlength="short"/>
              <v:textbox style="mso-next-textbox:#_x0000_s1037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Приобретенные</w:t>
                    </w:r>
                  </w:p>
                </w:txbxContent>
              </v:textbox>
            </v:shape>
            <v:shape id="_x0000_s1038" type="#_x0000_t202" style="position:absolute;left:7839;top:2377;width:3220;height:533">
              <v:stroke endarrowwidth="narrow" endarrowlength="short"/>
              <v:textbox style="mso-next-textbox:#_x0000_s1038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Наследственные формы (тромбоцитопатии)</w:t>
                    </w:r>
                  </w:p>
                </w:txbxContent>
              </v:textbox>
            </v:shape>
            <v:shape id="_x0000_s1039" type="#_x0000_t202" style="position:absolute;left:1699;top:3841;width:2772;height:952">
              <v:stroke endarrowwidth="narrow" endarrowlength="short"/>
              <v:textbox style="mso-next-textbox:#_x0000_s1039" inset=".5mm,0,.5mm,0">
                <w:txbxContent>
                  <w:p w:rsidR="00D46B66" w:rsidRDefault="00D46B66" w:rsidP="00D46B66">
                    <w:pPr>
                      <w:numPr>
                        <w:ilvl w:val="0"/>
                        <w:numId w:val="3"/>
                      </w:numPr>
                      <w:ind w:hanging="108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В гемангиомах</w:t>
                    </w:r>
                  </w:p>
                  <w:p w:rsidR="00D46B66" w:rsidRDefault="00D46B66" w:rsidP="00D46B66">
                    <w:pPr>
                      <w:numPr>
                        <w:ilvl w:val="0"/>
                        <w:numId w:val="3"/>
                      </w:numPr>
                      <w:ind w:hanging="108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При спленомегалии</w:t>
                    </w:r>
                  </w:p>
                  <w:p w:rsidR="00D46B66" w:rsidRDefault="00D46B66" w:rsidP="00D46B66">
                    <w:pPr>
                      <w:numPr>
                        <w:ilvl w:val="0"/>
                        <w:numId w:val="3"/>
                      </w:numPr>
                      <w:ind w:hanging="108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При протезах клапанов сердца</w:t>
                    </w:r>
                  </w:p>
                </w:txbxContent>
              </v:textbox>
            </v:shape>
            <v:shape id="_x0000_s1040" type="#_x0000_t202" style="position:absolute;left:5535;top:4205;width:1848;height:272">
              <v:stroke endarrowwidth="narrow" endarrowlength="short"/>
              <v:textbox style="mso-next-textbox:#_x0000_s1040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Иммунные</w:t>
                    </w:r>
                  </w:p>
                </w:txbxContent>
              </v:textbox>
            </v:shape>
            <v:shape id="_x0000_s1041" type="#_x0000_t202" style="position:absolute;left:8903;top:5401;width:2156;height:305">
              <v:stroke endarrowwidth="narrow" endarrowlength="short"/>
              <v:textbox style="mso-next-textbox:#_x0000_s1041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Аутоиммунные</w:t>
                    </w:r>
                  </w:p>
                </w:txbxContent>
              </v:textbox>
            </v:shape>
            <v:shape id="_x0000_s1042" type="#_x0000_t202" style="position:absolute;left:6429;top:5401;width:2352;height:1428">
              <v:stroke endarrowwidth="narrow" endarrowlength="short"/>
              <v:textbox style="mso-next-textbox:#_x0000_s1042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Гетероиммунные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:</w:t>
                    </w:r>
                  </w:p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Связаны с продукцией и действием АТ к измененным тромбоцитам под влиянием вирусов и ЛС</w:t>
                    </w:r>
                  </w:p>
                </w:txbxContent>
              </v:textbox>
            </v:shape>
            <v:shape id="_x0000_s1043" type="#_x0000_t202" style="position:absolute;left:4040;top:5401;width:2268;height:1428">
              <v:stroke endarrowwidth="narrow" endarrowlength="short"/>
              <v:textbox style="mso-next-textbox:#_x0000_s1043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Трансиммунные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:</w:t>
                    </w:r>
                  </w:p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Обусловлены проникновением через плаценту в кровоток плода материнских АТ к тромбоцитам</w:t>
                    </w:r>
                  </w:p>
                </w:txbxContent>
              </v:textbox>
            </v:shape>
            <v:shape id="_x0000_s1044" type="#_x0000_t202" style="position:absolute;left:1699;top:5401;width:2212;height:1428">
              <v:stroke endarrowwidth="narrow" endarrowlength="short"/>
              <v:textbox style="mso-next-textbox:#_x0000_s1044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Изоиммунные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:</w:t>
                    </w:r>
                  </w:p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На фоне переливаний тромбоцитарной массы образуются АТ к чужим и своим тромбоцитам</w:t>
                    </w:r>
                  </w:p>
                </w:txbxContent>
              </v:textbox>
            </v:shape>
            <v:shape id="_x0000_s1045" type="#_x0000_t202" style="position:absolute;left:1699;top:3001;width:2772;height:532">
              <v:stroke endarrowwidth="narrow" endarrowlength="short"/>
              <v:textbox style="mso-next-textbox:#_x0000_s1045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Неиммунные (в результате механического разрушения)</w:t>
                    </w:r>
                  </w:p>
                </w:txbxContent>
              </v:textbox>
            </v:shape>
            <v:shape id="_x0000_s1046" type="#_x0000_t32" style="position:absolute;left:3379;top:1195;width:2388;height:378;flip:x" o:connectortype="straight">
              <v:stroke endarrow="classic" endarrowwidth="narrow" endarrowlength="short"/>
            </v:shape>
            <v:shape id="_x0000_s1047" type="#_x0000_t32" style="position:absolute;left:7699;top:1195;width:2044;height:378" o:connectortype="straight">
              <v:stroke endarrow="classic" endarrowwidth="narrow" endarrowlength="short"/>
            </v:shape>
            <v:shape id="_x0000_s1048" type="#_x0000_t32" style="position:absolute;left:6733;top:1349;width:14;height:209" o:connectortype="straight">
              <v:stroke endarrow="classic" endarrowwidth="narrow" endarrowlength="short"/>
            </v:shape>
            <v:shape id="_x0000_s1049" type="#_x0000_t32" style="position:absolute;left:6747;top:1868;width:2702;height:509" o:connectortype="straight">
              <v:stroke endarrow="classic" endarrowwidth="narrow" endarrowlength="short"/>
            </v:shape>
            <v:shape id="_x0000_s1050" type="#_x0000_t32" style="position:absolute;left:6459;top:1868;width:288;height:1041;flip:x" o:connectortype="straight">
              <v:stroke endarrow="classic" endarrowwidth="narrow" endarrowlength="short"/>
            </v:shape>
            <v:shape id="_x0000_s1051" type="#_x0000_t32" style="position:absolute;left:4471;top:3049;width:784;height:218;flip:x" o:connectortype="straight">
              <v:stroke endarrow="classic" endarrowwidth="narrow" endarrowlength="short"/>
            </v:shape>
            <v:shape id="_x0000_s1052" type="#_x0000_t32" style="position:absolute;left:6459;top:3189;width:1;height:1016" o:connectortype="straight">
              <v:stroke endarrow="classic" endarrowwidth="narrow" endarrowlength="short"/>
            </v:shape>
            <v:shape id="_x0000_s1053" type="#_x0000_t202" style="position:absolute;left:4731;top:7025;width:4004;height:532">
              <v:stroke endarrowwidth="narrow" endarrowlength="short"/>
              <v:textbox style="mso-next-textbox:#_x0000_s1053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В первые дни после рождения – тяжелая кровоточивость и тромбоцитопения</w:t>
                    </w:r>
                  </w:p>
                </w:txbxContent>
              </v:textbox>
            </v:shape>
            <v:shape id="_x0000_s1054" type="#_x0000_t202" style="position:absolute;left:1707;top:7025;width:2884;height:532">
              <v:stroke endarrowwidth="narrow" endarrowlength="short"/>
              <v:textbox style="mso-next-textbox:#_x0000_s1054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Если мать болела иммунной тромбоцитопенией</w:t>
                    </w:r>
                  </w:p>
                </w:txbxContent>
              </v:textbox>
            </v:shape>
            <v:shape id="_x0000_s1055" type="#_x0000_t202" style="position:absolute;left:8903;top:7025;width:2156;height:532">
              <v:stroke endarrowwidth="narrow" endarrowlength="short"/>
              <v:textbox style="mso-next-textbox:#_x0000_s1055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Идиопатические (ИТП, б.Верльгофа)</w:t>
                    </w:r>
                  </w:p>
                </w:txbxContent>
              </v:textbox>
            </v:shape>
            <v:shape id="_x0000_s1056" type="#_x0000_t202" style="position:absolute;left:8903;top:6073;width:1876;height:532">
              <v:stroke endarrowwidth="narrow" endarrowlength="short"/>
              <v:textbox style="mso-next-textbox:#_x0000_s1056" inset=".5mm,0,.5mm,0">
                <w:txbxContent>
                  <w:p w:rsidR="00D46B66" w:rsidRDefault="00D46B66" w:rsidP="00D46B6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Симптоматические (при СКВ, АФС)</w:t>
                    </w:r>
                  </w:p>
                </w:txbxContent>
              </v:textbox>
            </v:shape>
            <v:shape id="_x0000_s1057" type="#_x0000_t32" style="position:absolute;left:3085;top:3533;width:1;height:308" o:connectortype="straight">
              <v:stroke endarrow="classic" endarrowwidth="narrow" endarrowlength="short"/>
            </v:shape>
            <v:shape id="_x0000_s1058" type="#_x0000_t32" style="position:absolute;left:5174;top:4477;width:1285;height:924;flip:x" o:connectortype="straight">
              <v:stroke endarrow="classic" endarrowwidth="narrow" endarrowlength="short"/>
            </v:shape>
            <v:shape id="_x0000_s1059" type="#_x0000_t32" style="position:absolute;left:6459;top:4477;width:1146;height:924" o:connectortype="straight">
              <v:stroke endarrow="classic" endarrowwidth="narrow" endarrowlength="short"/>
            </v:shape>
            <v:shape id="_x0000_s1060" type="#_x0000_t32" style="position:absolute;left:9841;top:5706;width:140;height:367;flip:x" o:connectortype="straight">
              <v:stroke endarrow="classic" endarrowwidth="narrow" endarrowlength="short"/>
            </v:shape>
            <v:shape id="_x0000_s1061" type="#_x0000_t32" style="position:absolute;left:3149;top:6829;width:2025;height:196;flip:x" o:connectortype="straight">
              <v:stroke endarrow="classic" endarrowwidth="narrow" endarrowlength="short"/>
            </v:shape>
            <v:shape id="_x0000_s1062" type="#_x0000_t32" style="position:absolute;left:5174;top:6829;width:1559;height:196" o:connectortype="straight">
              <v:stroke endarrow="classic" endarrowwidth="narrow" endarrowlength="short"/>
            </v:shape>
            <w10:wrap type="none"/>
            <w10:anchorlock/>
          </v:group>
        </w:pic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Лечение: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преднизолон или метилпреднизолон в начальной дозе 1 мг/кг/сут;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 недостаточном эффекте доза увеличивается в 2-3 раза на 5-7 дней;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можно провести пульс-терапию метилпреднизолоном;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продолжительность гормональной терапии – от 1-4 месяцев до полугода;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геморрагии купируются в первые дни лечения, а тромбоциты увеличиваются постепенно;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 неэффективности ГКС – спленэктомия (решаем вопрос уже после полугода);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если и это неэффективно – химиотерапия (винкристин, азатиоприн, циклофосфамид), обычно они сочетаются с преднизолоном;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по показаниям: в/в большие дозы человеческого иммуноглобулина (сандоглобулин 0,25 г/кг), далее поддерживающая доза 0,5 мг/кг каждые 15 дней); </w:t>
      </w:r>
      <w:r w:rsidRPr="00CD6FF5">
        <w:rPr>
          <w:sz w:val="28"/>
          <w:szCs w:val="28"/>
          <w:lang w:val="en-US"/>
        </w:rPr>
        <w:t>Ig</w:t>
      </w:r>
      <w:r w:rsidRPr="00CD6FF5">
        <w:rPr>
          <w:sz w:val="28"/>
          <w:szCs w:val="28"/>
        </w:rPr>
        <w:t xml:space="preserve"> закрывает рецепторы макрофагов и те перестают поглощать тромбоциты;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плазмаферез для удаления антител;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курсы лечения дициноном (этамзилатом);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трансфузии концентрата тромбоцитов – только по жизненным показаниям;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диспансерное наблюдение у гематолога.</w:t>
      </w:r>
    </w:p>
    <w:p w:rsidR="00D46B66" w:rsidRPr="00CD6FF5" w:rsidRDefault="00CD6FF5" w:rsidP="00CD6FF5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  <w:r w:rsidR="00D46B66" w:rsidRPr="00CD6FF5">
        <w:rPr>
          <w:rFonts w:cs="Arial"/>
          <w:b/>
          <w:sz w:val="28"/>
          <w:szCs w:val="28"/>
        </w:rPr>
        <w:t>3. ГД, обусловленные нарушением свертываемости крови (коагулопатии)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Свертывание крови – многоэтапный каскадный процесс, в котором неактивные факторы превращаются в активированные.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Система свертывания крови – это система вторичного гемостаза. Она отвечает за формирование красного тромба, в основе которого лежит фибрин.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Коагуляционные нарушения бывают наследственные (генетически обусловленные,) и приобретенные (вторичные). До 97% всех наследственных коагулопатий составляют гемофилии. Гемофилия – это групповое понятие, т.к. вовлечены 3 фактора свертывания.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Структура гемофилий: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гемофилия А (дефицит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 фактора) – 85-90%;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гемофилия В / болезнь Кристмаса (дефицит </w:t>
      </w:r>
      <w:r w:rsidRPr="00CD6FF5">
        <w:rPr>
          <w:sz w:val="28"/>
          <w:szCs w:val="28"/>
          <w:lang w:val="en-US"/>
        </w:rPr>
        <w:t>IX</w:t>
      </w:r>
      <w:r w:rsidRPr="00CD6FF5">
        <w:rPr>
          <w:sz w:val="28"/>
          <w:szCs w:val="28"/>
        </w:rPr>
        <w:t xml:space="preserve"> фактора) – 6-13%;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гемофилия </w:t>
      </w:r>
      <w:r w:rsidRPr="00CD6FF5">
        <w:rPr>
          <w:sz w:val="28"/>
          <w:szCs w:val="28"/>
          <w:lang w:val="en-US"/>
        </w:rPr>
        <w:t>C</w:t>
      </w:r>
      <w:r w:rsidRPr="00CD6FF5">
        <w:rPr>
          <w:sz w:val="28"/>
          <w:szCs w:val="28"/>
        </w:rPr>
        <w:t xml:space="preserve"> / болезнь Розенталя (дефицит </w:t>
      </w:r>
      <w:r w:rsidRPr="00CD6FF5">
        <w:rPr>
          <w:sz w:val="28"/>
          <w:szCs w:val="28"/>
          <w:lang w:val="en-US"/>
        </w:rPr>
        <w:t>XI</w:t>
      </w:r>
      <w:r w:rsidRPr="00CD6FF5">
        <w:rPr>
          <w:sz w:val="28"/>
          <w:szCs w:val="28"/>
        </w:rPr>
        <w:t xml:space="preserve"> фактора) – 0,3-0,5%.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Гемофилия А – наиболее часто встречающаяся коагулопатия с дефицитом коагулянтной части фактора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 (антигемофильного глобулина).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353"/>
        <w:gridCol w:w="713"/>
        <w:gridCol w:w="1372"/>
        <w:gridCol w:w="784"/>
        <w:gridCol w:w="1413"/>
        <w:gridCol w:w="239"/>
        <w:gridCol w:w="2996"/>
      </w:tblGrid>
      <w:tr w:rsidR="00D46B66" w:rsidRPr="00CD6FF5">
        <w:trPr>
          <w:jc w:val="center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 xml:space="preserve">Фактор </w:t>
            </w:r>
            <w:r w:rsidRPr="00CD6FF5">
              <w:rPr>
                <w:sz w:val="20"/>
                <w:szCs w:val="20"/>
                <w:lang w:val="en-US"/>
              </w:rPr>
              <w:t>VIII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=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  <w:lang w:val="en-US"/>
              </w:rPr>
              <w:t>VIII</w:t>
            </w:r>
            <w:r w:rsidRPr="00CD6FF5">
              <w:rPr>
                <w:sz w:val="20"/>
                <w:szCs w:val="20"/>
              </w:rPr>
              <w:t>к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[</w:t>
            </w:r>
            <w:r w:rsidRPr="00CD6FF5">
              <w:rPr>
                <w:sz w:val="20"/>
                <w:szCs w:val="20"/>
                <w:lang w:val="en-US"/>
              </w:rPr>
              <w:t>VIII</w:t>
            </w:r>
            <w:r w:rsidRPr="00CD6FF5">
              <w:rPr>
                <w:sz w:val="20"/>
                <w:szCs w:val="20"/>
              </w:rPr>
              <w:t xml:space="preserve"> : </w:t>
            </w:r>
            <w:r w:rsidRPr="00CD6FF5">
              <w:rPr>
                <w:sz w:val="20"/>
                <w:szCs w:val="20"/>
                <w:lang w:val="en-US"/>
              </w:rPr>
              <w:t>C</w:t>
            </w:r>
            <w:r w:rsidRPr="00CD6FF5">
              <w:rPr>
                <w:sz w:val="20"/>
                <w:szCs w:val="20"/>
              </w:rPr>
              <w:t>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  <w:lang w:val="en-US"/>
              </w:rPr>
              <w:t>VIII</w:t>
            </w:r>
            <w:r w:rsidRPr="00CD6FF5">
              <w:rPr>
                <w:sz w:val="20"/>
                <w:szCs w:val="20"/>
              </w:rPr>
              <w:t xml:space="preserve"> : ФВ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  <w:lang w:val="en-US"/>
              </w:rPr>
              <w:t>VIII</w:t>
            </w:r>
            <w:r w:rsidRPr="00CD6FF5">
              <w:rPr>
                <w:sz w:val="20"/>
                <w:szCs w:val="20"/>
              </w:rPr>
              <w:t xml:space="preserve"> : АГ</w:t>
            </w:r>
          </w:p>
        </w:tc>
      </w:tr>
      <w:tr w:rsidR="00D46B66" w:rsidRPr="00CD6FF5">
        <w:trPr>
          <w:jc w:val="center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коагулянтная часть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фактор Виллебранда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(основной АГ комплекса)</w:t>
            </w:r>
          </w:p>
        </w:tc>
      </w:tr>
    </w:tbl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Молекулярная масса фактора VIII = 1,5 млн.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VIII:C – прокоагулянт с антигемофильной активностью (взаимодействует с IX фактором).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VIII:ФВ – крупномолекулярный компонент, взаимодействующий с тромбоцитами. Контролирует адгезивные свойства и длительность кровотечения (точка взаимодействия первичного и вторичного гемостаза), регулирует активность коагулянтной части.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>:АГ – тесно связан с ФВ.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Период полувыведения из кровеносного русла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>к (синтезируется в печени) составляет несколько часов.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Тот же показатель у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:ФВ и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>:АГ (синтезируются в эндотелиальных клетках) – более суток.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Гемофилии А и В – наследуются по рецессивному сцепленному с Х-хромосомой типу, в связи с чем болеют преимущественно мужчины. Женщина, наследуя Х-хромосому от отца-гемофилика и здоровую Х-хромосому от матери, является кондуктором гемофилии. Такие женщины, как правило, кровоточивостью не страдают, хотя уровень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 или </w:t>
      </w:r>
      <w:r w:rsidRPr="00CD6FF5">
        <w:rPr>
          <w:sz w:val="28"/>
          <w:szCs w:val="28"/>
          <w:lang w:val="en-US"/>
        </w:rPr>
        <w:t>IX</w:t>
      </w:r>
      <w:r w:rsidRPr="00CD6FF5">
        <w:rPr>
          <w:sz w:val="28"/>
          <w:szCs w:val="28"/>
        </w:rPr>
        <w:t xml:space="preserve"> фактора у них снижен.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Гемофилия С наследуется аутосомно, болеют и мужчины, и женщины.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Степень тяжести гемофилии А определяется степенью дефицита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>к фактора: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тяжелая форма – уровень фактора менее 2%;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среднетяжелая – 2-5%;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легкая – 5% и более от нормального;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 норме – 60-120%.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Клиника: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заболевание начинается в детском возрасте;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первые симптомы – кровоточивость при мелких травмах слизистых оболочек;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 легких формах может проявляться в юношеском возрасте;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течение гемофилии – это периоды повышенной кровоточивости и относительного благополучия;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одно из характерных проявлений – гемартрозы крупных суставов конечностей при незначительных травмах: появляются сильнейшие боли, кожа гиперемирована, напряжена, горячая на ощупь, ухудшение общего самочувствия, повышение температуры, ускорена СОЭ, нейтрофильный лейкоцитоз;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</w:t>
      </w:r>
      <w:r w:rsidR="00CD6FF5">
        <w:rPr>
          <w:sz w:val="28"/>
          <w:szCs w:val="28"/>
        </w:rPr>
        <w:t xml:space="preserve"> </w:t>
      </w:r>
      <w:r w:rsidRPr="00CD6FF5">
        <w:rPr>
          <w:sz w:val="28"/>
          <w:szCs w:val="28"/>
        </w:rPr>
        <w:t>рецидивировании острых гемартрозов развиваются хронические геморрагически-деструктивные остеоартрозы с деформацией (разновидность вторичного остеоартроза), что может заканчиваться ограничением подвижности; к остеоартрозу может также приводить гипотрофия мышц, окружающих сустав;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тип кровоточивости – гематомный, мелких синяков и петехий нет;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 случае сдавления гематомой нервных стволов конечностей, сухожилий, мышц может развиться нарушение подвижности;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травма глаза с ретробульбарной гематомой может привести к потере зрения;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может быть тяжелая ретроперитонеальная гематома;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бывают кровоизлияния в головной и спинной мозг;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в 30% – упорные почечные кровотечения;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желудочно-кишечные кровотечения и язвообразование;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кровотечения после травм и операций, возникающие через 1-5 часов (зависит от степени дефицита фактора), т.е. отсроченные.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Лабораторные показатели: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в период ремиссии – </w:t>
      </w:r>
      <w:r w:rsidRPr="00CD6FF5">
        <w:rPr>
          <w:sz w:val="28"/>
          <w:szCs w:val="28"/>
          <w:lang w:val="en-US"/>
        </w:rPr>
        <w:t>No</w:t>
      </w:r>
      <w:r w:rsidRPr="00CD6FF5">
        <w:rPr>
          <w:sz w:val="28"/>
          <w:szCs w:val="28"/>
        </w:rPr>
        <w:t>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при обширных гематомах и кровотечениях – постгеморрагическая анемия различной степени тяжести;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тромбоциты – в норме;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длительность кровотечения – в норме;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ретракция кровяного сгустка не нарушена (учитывается от момента свертывания);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удлинение времени свертывания (в пробирке), в норме – 5-7 минут;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удлинение АЧТВ (наиболее важный показатель для гемофилии, связан с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, </w:t>
      </w:r>
      <w:r w:rsidRPr="00CD6FF5">
        <w:rPr>
          <w:sz w:val="28"/>
          <w:szCs w:val="28"/>
          <w:lang w:val="en-US"/>
        </w:rPr>
        <w:t>IX</w:t>
      </w:r>
      <w:r w:rsidRPr="00CD6FF5">
        <w:rPr>
          <w:sz w:val="28"/>
          <w:szCs w:val="28"/>
        </w:rPr>
        <w:t xml:space="preserve"> и </w:t>
      </w:r>
      <w:r w:rsidRPr="00CD6FF5">
        <w:rPr>
          <w:sz w:val="28"/>
          <w:szCs w:val="28"/>
          <w:lang w:val="en-US"/>
        </w:rPr>
        <w:t>XI</w:t>
      </w:r>
      <w:r w:rsidRPr="00CD6FF5">
        <w:rPr>
          <w:sz w:val="28"/>
          <w:szCs w:val="28"/>
        </w:rPr>
        <w:t xml:space="preserve"> факторами), в норме – 35-40 сек;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протромбиновое время (характеризует процесс свертывания при запуске его по внешнему механизму) – в норме;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тромбиновое время (характеризует состояние конечного этапа процесса свертывания) – в норме (14-16 сек).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b/>
          <w:sz w:val="28"/>
          <w:szCs w:val="28"/>
        </w:rPr>
        <w:t>Лечение: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Первоочередная задача – заместительная терапия гемопрепаратами. К сожалению, могут быть осложнения: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перенос инфекции (ВИЧ, гепатит В, С);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пирогенные и аллергические реакции;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(!) образование ингибитора к необходимому фактору свертывания;</w:t>
      </w:r>
    </w:p>
    <w:p w:rsidR="00D46B66" w:rsidRPr="00CD6FF5" w:rsidRDefault="00D46B66" w:rsidP="00CD6FF5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перенос невирусных патогенов (т.н. прионов – трансмиссионные спонгиформные энцефалопатии: болезнь Крейтцфельда-Якоба (</w:t>
      </w:r>
      <w:r w:rsidRPr="00CD6FF5">
        <w:rPr>
          <w:sz w:val="28"/>
          <w:szCs w:val="28"/>
          <w:lang w:val="en-US"/>
        </w:rPr>
        <w:t>CJD</w:t>
      </w:r>
      <w:r w:rsidRPr="00CD6FF5">
        <w:rPr>
          <w:sz w:val="28"/>
          <w:szCs w:val="28"/>
        </w:rPr>
        <w:t>), ее новый вариант (</w:t>
      </w:r>
      <w:r w:rsidRPr="00CD6FF5">
        <w:rPr>
          <w:sz w:val="28"/>
          <w:szCs w:val="28"/>
          <w:lang w:val="en-US"/>
        </w:rPr>
        <w:t>NVCJD</w:t>
      </w:r>
      <w:r w:rsidRPr="00CD6FF5">
        <w:rPr>
          <w:sz w:val="28"/>
          <w:szCs w:val="28"/>
        </w:rPr>
        <w:t>), бычий спонгиформный энцефалит (БСЭ)).</w:t>
      </w:r>
    </w:p>
    <w:p w:rsidR="00D46B66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Осложнения, связанные с лечением гемофилии</w:t>
      </w:r>
    </w:p>
    <w:p w:rsidR="00CD6FF5" w:rsidRPr="00CD6FF5" w:rsidRDefault="00CD6FF5" w:rsidP="00CD6F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1708"/>
        <w:gridCol w:w="2184"/>
        <w:gridCol w:w="3106"/>
      </w:tblGrid>
      <w:tr w:rsidR="00D46B66" w:rsidRPr="00CD6FF5">
        <w:trPr>
          <w:trHeight w:val="266"/>
        </w:trPr>
        <w:tc>
          <w:tcPr>
            <w:tcW w:w="2572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Осложнение</w:t>
            </w:r>
          </w:p>
        </w:tc>
        <w:tc>
          <w:tcPr>
            <w:tcW w:w="17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  <w:lang w:val="en-US"/>
              </w:rPr>
              <w:t>I</w:t>
            </w:r>
            <w:r w:rsidRPr="00CD6FF5">
              <w:rPr>
                <w:sz w:val="20"/>
                <w:szCs w:val="20"/>
              </w:rPr>
              <w:t xml:space="preserve"> поколение: криопреципитат и СЗП</w:t>
            </w:r>
          </w:p>
        </w:tc>
        <w:tc>
          <w:tcPr>
            <w:tcW w:w="2184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  <w:lang w:val="en-US"/>
              </w:rPr>
              <w:t>II</w:t>
            </w:r>
            <w:r w:rsidRPr="00CD6FF5">
              <w:rPr>
                <w:sz w:val="20"/>
                <w:szCs w:val="20"/>
              </w:rPr>
              <w:t xml:space="preserve"> поколение: концентраты низкой и средней степени чистоты</w:t>
            </w:r>
          </w:p>
        </w:tc>
        <w:tc>
          <w:tcPr>
            <w:tcW w:w="3106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  <w:lang w:val="en-US"/>
              </w:rPr>
              <w:t>III</w:t>
            </w:r>
            <w:r w:rsidRPr="00CD6FF5">
              <w:rPr>
                <w:sz w:val="20"/>
                <w:szCs w:val="20"/>
              </w:rPr>
              <w:t xml:space="preserve"> поколение: плазматические факторы высокой степени чистоты, рекомбинантные факторы</w:t>
            </w:r>
          </w:p>
        </w:tc>
      </w:tr>
      <w:tr w:rsidR="00D46B66" w:rsidRPr="00CD6FF5">
        <w:trPr>
          <w:trHeight w:val="1342"/>
        </w:trPr>
        <w:tc>
          <w:tcPr>
            <w:tcW w:w="2572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Перенос вирусов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Объемная перегрузка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Аллергические реакции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Образование ингибитора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Гемолиз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Тромбоз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Иммунная агрессия</w:t>
            </w:r>
          </w:p>
        </w:tc>
        <w:tc>
          <w:tcPr>
            <w:tcW w:w="17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–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</w:t>
            </w:r>
          </w:p>
        </w:tc>
        <w:tc>
          <w:tcPr>
            <w:tcW w:w="2184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–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</w:t>
            </w:r>
          </w:p>
        </w:tc>
        <w:tc>
          <w:tcPr>
            <w:tcW w:w="3106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–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+++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–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</w:t>
            </w:r>
          </w:p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+</w:t>
            </w:r>
          </w:p>
        </w:tc>
      </w:tr>
    </w:tbl>
    <w:p w:rsidR="00CD6FF5" w:rsidRDefault="00CD6FF5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Фактор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: есть рекомбинантный и моноклональный очищенный, растворы не содержат ВИЧ и гепатита. Нет рекомбинантного </w:t>
      </w:r>
      <w:r w:rsidRPr="00CD6FF5">
        <w:rPr>
          <w:sz w:val="28"/>
          <w:szCs w:val="28"/>
          <w:lang w:val="en-US"/>
        </w:rPr>
        <w:t>IX</w:t>
      </w:r>
      <w:r w:rsidRPr="00CD6FF5">
        <w:rPr>
          <w:sz w:val="28"/>
          <w:szCs w:val="28"/>
        </w:rPr>
        <w:t xml:space="preserve"> фактора, но есть моноклональный очищенный.</w:t>
      </w:r>
    </w:p>
    <w:p w:rsidR="00D46B66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Необходимые дозы факторов при кровотечениях у гемофиликов</w:t>
      </w:r>
    </w:p>
    <w:p w:rsidR="00CD6FF5" w:rsidRPr="00CD6FF5" w:rsidRDefault="00CD6FF5" w:rsidP="00CD6F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981"/>
        <w:gridCol w:w="2981"/>
      </w:tblGrid>
      <w:tr w:rsidR="00D46B66" w:rsidRPr="00CD6FF5">
        <w:tc>
          <w:tcPr>
            <w:tcW w:w="36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Клиническая активность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  <w:lang w:val="en-US"/>
              </w:rPr>
              <w:t>VIII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  <w:lang w:val="en-US"/>
              </w:rPr>
              <w:t>IX</w:t>
            </w:r>
          </w:p>
        </w:tc>
      </w:tr>
      <w:tr w:rsidR="00D46B66" w:rsidRPr="00CD6FF5">
        <w:trPr>
          <w:trHeight w:val="240"/>
        </w:trPr>
        <w:tc>
          <w:tcPr>
            <w:tcW w:w="36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Легкие кровоизлияния в суставы или мягкие ткани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20 ед/кг 1 раз в сутки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40 ед/кг 1 раз в сутки</w:t>
            </w:r>
          </w:p>
        </w:tc>
      </w:tr>
      <w:tr w:rsidR="00D46B66" w:rsidRPr="00CD6FF5">
        <w:trPr>
          <w:trHeight w:val="225"/>
        </w:trPr>
        <w:tc>
          <w:tcPr>
            <w:tcW w:w="36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Тяжелые кровоизлияния в суставы или мягкие ткани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40 ед/кг 1 раз, затем по 20 ед каждые 12 ч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80 ед/кг 1 раз,</w:t>
            </w:r>
            <w:r w:rsidR="00CD6FF5" w:rsidRPr="00CD6FF5">
              <w:rPr>
                <w:sz w:val="20"/>
                <w:szCs w:val="20"/>
              </w:rPr>
              <w:t xml:space="preserve"> </w:t>
            </w:r>
            <w:r w:rsidRPr="00CD6FF5">
              <w:rPr>
                <w:sz w:val="20"/>
                <w:szCs w:val="20"/>
              </w:rPr>
              <w:t>затем по 40 ед каждые 12 ч</w:t>
            </w:r>
          </w:p>
        </w:tc>
      </w:tr>
      <w:tr w:rsidR="00D46B66" w:rsidRPr="00CD6FF5">
        <w:trPr>
          <w:trHeight w:val="195"/>
        </w:trPr>
        <w:tc>
          <w:tcPr>
            <w:tcW w:w="36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“Compartment”-синдром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40 ед/кг 1 раз, затем по 20 ед каждые 12 ч до разрешения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80 ед/кг 1 раз, затем по 40 ед каждые 12 ч до разрешения</w:t>
            </w:r>
          </w:p>
        </w:tc>
      </w:tr>
      <w:tr w:rsidR="00D46B66" w:rsidRPr="00CD6FF5">
        <w:trPr>
          <w:trHeight w:val="225"/>
        </w:trPr>
        <w:tc>
          <w:tcPr>
            <w:tcW w:w="36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Рваная рана со швами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20 ед/кг 1 раз при наложении швов, затем через день до снятия швов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40 ед/кг 1 раз при наложении швов, затем через день до снятия швов</w:t>
            </w:r>
          </w:p>
        </w:tc>
      </w:tr>
      <w:tr w:rsidR="00D46B66" w:rsidRPr="00CD6FF5">
        <w:trPr>
          <w:trHeight w:val="225"/>
        </w:trPr>
        <w:tc>
          <w:tcPr>
            <w:tcW w:w="36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Чистка и пломбирование зубов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20 ед/кг 1 раз в день и т.д.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40 ед/кг 1 раз в день и т.д.</w:t>
            </w:r>
          </w:p>
        </w:tc>
      </w:tr>
      <w:tr w:rsidR="00D46B66" w:rsidRPr="00CD6FF5">
        <w:trPr>
          <w:trHeight w:val="70"/>
        </w:trPr>
        <w:tc>
          <w:tcPr>
            <w:tcW w:w="3608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Период полураспада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12 часов</w:t>
            </w:r>
          </w:p>
        </w:tc>
        <w:tc>
          <w:tcPr>
            <w:tcW w:w="2981" w:type="dxa"/>
            <w:vAlign w:val="center"/>
          </w:tcPr>
          <w:p w:rsidR="00D46B66" w:rsidRPr="00CD6FF5" w:rsidRDefault="00D46B66" w:rsidP="00CD6F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6FF5">
              <w:rPr>
                <w:sz w:val="20"/>
                <w:szCs w:val="20"/>
              </w:rPr>
              <w:t>24 часа</w:t>
            </w:r>
          </w:p>
        </w:tc>
      </w:tr>
    </w:tbl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Новый препарат – десмопрессин: 0,4 мкг/кг увеличивает концентрацию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 фактора на 300-400% через 300 мин.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Ингибитор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 фактора – образование нейтрализующих </w:t>
      </w:r>
      <w:r w:rsidRPr="00CD6FF5">
        <w:rPr>
          <w:sz w:val="28"/>
          <w:szCs w:val="28"/>
          <w:lang w:val="en-US"/>
        </w:rPr>
        <w:t>IgG</w:t>
      </w:r>
      <w:r w:rsidRPr="00CD6FF5">
        <w:rPr>
          <w:sz w:val="28"/>
          <w:szCs w:val="28"/>
        </w:rPr>
        <w:t xml:space="preserve"> к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 фактору – на фоне лечения примерно у 15% больных с тяжелой гемофилией А и у 4% </w:t>
      </w:r>
      <w:r w:rsidRPr="00CD6FF5">
        <w:rPr>
          <w:sz w:val="28"/>
          <w:szCs w:val="28"/>
        </w:rPr>
        <w:softHyphen/>
        <w:t xml:space="preserve">– с гемофилией В. Уровень ингибитора определяется по уровню </w:t>
      </w:r>
      <w:r w:rsidRPr="00CD6FF5">
        <w:rPr>
          <w:sz w:val="28"/>
          <w:szCs w:val="28"/>
          <w:lang w:val="en-US"/>
        </w:rPr>
        <w:t>VIII</w:t>
      </w:r>
      <w:r w:rsidRPr="00CD6FF5">
        <w:rPr>
          <w:sz w:val="28"/>
          <w:szCs w:val="28"/>
        </w:rPr>
        <w:t xml:space="preserve"> фактора, оставшегося в нормальной плазме после 2 часов инкубации с плазмой больного, и измеряется в единицах Бетезды (ЕБ). Низкий титр ингибитора – 10 ЕБ (может быть преодолен повышением количества вводимого фактора). Если более 40 (высокий) – существуют различные протоколы лечения (эффективность достижения гемостаза до 95%).</w:t>
      </w:r>
    </w:p>
    <w:p w:rsidR="00D46B66" w:rsidRPr="00CD6FF5" w:rsidRDefault="00D46B66" w:rsidP="00CD6FF5">
      <w:pPr>
        <w:pStyle w:val="3"/>
        <w:spacing w:line="360" w:lineRule="auto"/>
        <w:ind w:firstLine="709"/>
        <w:rPr>
          <w:sz w:val="28"/>
          <w:szCs w:val="28"/>
        </w:rPr>
      </w:pPr>
      <w:r w:rsidRPr="00CD6FF5">
        <w:rPr>
          <w:sz w:val="28"/>
          <w:szCs w:val="28"/>
        </w:rPr>
        <w:t>Препарат протромбинового комплекса (ППСБ).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Активированный протромбиновый комплекс (АППСБ).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2 препарата: аутоплекс и фейба (активация по внешнему пути).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pBdr>
          <w:left w:val="single" w:sz="4" w:space="3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Болезнь Рандю-Ослера – наследственная геморрагическая телеангиэктазия. Характеризуется очаговым истончением сосудистой стенки из-за недоразвития субэндотелиального слоя и малого содержания в нем коллагена.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Кровоточивость при легкой ранимости. Наследуется аутосомно-доминантно.</w:t>
      </w:r>
    </w:p>
    <w:p w:rsidR="004967EB" w:rsidRPr="00CD6FF5" w:rsidRDefault="00D46B66" w:rsidP="00CD6F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D6FF5">
        <w:rPr>
          <w:sz w:val="28"/>
          <w:szCs w:val="28"/>
        </w:rPr>
        <w:br w:type="page"/>
      </w:r>
      <w:r w:rsidRPr="00CD6FF5">
        <w:rPr>
          <w:b/>
          <w:sz w:val="28"/>
          <w:szCs w:val="28"/>
        </w:rPr>
        <w:t>ЛИТЕРАТУРА</w:t>
      </w:r>
    </w:p>
    <w:p w:rsidR="00CD6FF5" w:rsidRPr="00CD6FF5" w:rsidRDefault="00CD6FF5" w:rsidP="00CD6FF5">
      <w:pPr>
        <w:spacing w:line="360" w:lineRule="auto"/>
        <w:ind w:firstLine="709"/>
        <w:jc w:val="both"/>
        <w:rPr>
          <w:sz w:val="28"/>
          <w:szCs w:val="28"/>
        </w:rPr>
      </w:pP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Копылов А.П. Особенности внутренних болезней Мн: ВШ, 2007, 365с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Пирогов К.Т Внутренние болезни, М: ЭКСМО, 2005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 xml:space="preserve">Сиротко В.Л, Все о внутренних болезнях: учебной пособие для аспирантов, Мн: ВШ, </w:t>
      </w:r>
      <w:smartTag w:uri="urn:schemas-microsoft-com:office:smarttags" w:element="metricconverter">
        <w:smartTagPr>
          <w:attr w:name="ProductID" w:val="2008 г"/>
        </w:smartTagPr>
        <w:r w:rsidRPr="00CD6FF5">
          <w:rPr>
            <w:sz w:val="28"/>
            <w:szCs w:val="28"/>
          </w:rPr>
          <w:t>2008 г</w:t>
        </w:r>
      </w:smartTag>
      <w:r w:rsidRPr="00CD6FF5">
        <w:rPr>
          <w:sz w:val="28"/>
          <w:szCs w:val="28"/>
        </w:rPr>
        <w:t>.</w:t>
      </w:r>
    </w:p>
    <w:p w:rsidR="00D46B66" w:rsidRPr="00CD6FF5" w:rsidRDefault="00D46B66" w:rsidP="00CD6FF5">
      <w:pPr>
        <w:spacing w:line="360" w:lineRule="auto"/>
        <w:ind w:firstLine="709"/>
        <w:jc w:val="both"/>
        <w:rPr>
          <w:sz w:val="28"/>
          <w:szCs w:val="28"/>
        </w:rPr>
      </w:pPr>
      <w:r w:rsidRPr="00CD6FF5">
        <w:rPr>
          <w:sz w:val="28"/>
          <w:szCs w:val="28"/>
        </w:rPr>
        <w:t>Симаков К.П. Профилактика и лечение диатезов, Мн: Светач, 2007г.</w:t>
      </w:r>
      <w:bookmarkStart w:id="0" w:name="_GoBack"/>
      <w:bookmarkEnd w:id="0"/>
    </w:p>
    <w:sectPr w:rsidR="00D46B66" w:rsidRPr="00CD6FF5" w:rsidSect="00CD6FF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A03C3"/>
    <w:multiLevelType w:val="hybridMultilevel"/>
    <w:tmpl w:val="099E7448"/>
    <w:lvl w:ilvl="0" w:tplc="96DC03B0">
      <w:numFmt w:val="bullet"/>
      <w:lvlText w:val="•"/>
      <w:lvlJc w:val="left"/>
      <w:pPr>
        <w:tabs>
          <w:tab w:val="num" w:pos="927"/>
        </w:tabs>
        <w:ind w:left="851" w:hanging="284"/>
      </w:pPr>
      <w:rPr>
        <w:rFonts w:ascii="Times New Roman" w:eastAsia="Times New Roman" w:hAnsi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3E3B96"/>
    <w:multiLevelType w:val="hybridMultilevel"/>
    <w:tmpl w:val="3EF4A9C8"/>
    <w:lvl w:ilvl="0" w:tplc="859ADAD4">
      <w:start w:val="1"/>
      <w:numFmt w:val="bullet"/>
      <w:lvlText w:val="­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C2497B"/>
    <w:multiLevelType w:val="hybridMultilevel"/>
    <w:tmpl w:val="91FAAD7E"/>
    <w:lvl w:ilvl="0" w:tplc="6C38247E">
      <w:start w:val="1"/>
      <w:numFmt w:val="bullet"/>
      <w:lvlText w:val="­"/>
      <w:lvlJc w:val="left"/>
      <w:pPr>
        <w:tabs>
          <w:tab w:val="num" w:pos="164"/>
        </w:tabs>
        <w:ind w:left="16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736"/>
        </w:tabs>
        <w:ind w:left="-7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6"/>
        </w:tabs>
        <w:ind w:left="-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B66"/>
    <w:rsid w:val="000A5FC2"/>
    <w:rsid w:val="001D330C"/>
    <w:rsid w:val="002B0B1B"/>
    <w:rsid w:val="004967EB"/>
    <w:rsid w:val="005B4592"/>
    <w:rsid w:val="00725100"/>
    <w:rsid w:val="007B7732"/>
    <w:rsid w:val="00B2173F"/>
    <w:rsid w:val="00CD6FF5"/>
    <w:rsid w:val="00D46B66"/>
    <w:rsid w:val="00E24D4F"/>
    <w:rsid w:val="00E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4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46"/>
        <o:r id="V:Rule6" type="connector" idref="#_x0000_s1047"/>
        <o:r id="V:Rule7" type="connector" idref="#_x0000_s1048"/>
        <o:r id="V:Rule8" type="connector" idref="#_x0000_s1049"/>
        <o:r id="V:Rule9" type="connector" idref="#_x0000_s1050"/>
        <o:r id="V:Rule10" type="connector" idref="#_x0000_s1051"/>
        <o:r id="V:Rule11" type="connector" idref="#_x0000_s1052"/>
        <o:r id="V:Rule12" type="connector" idref="#_x0000_s1057"/>
        <o:r id="V:Rule13" type="connector" idref="#_x0000_s1058"/>
        <o:r id="V:Rule14" type="connector" idref="#_x0000_s1059"/>
        <o:r id="V:Rule15" type="connector" idref="#_x0000_s1060"/>
        <o:r id="V:Rule16" type="connector" idref="#_x0000_s1061"/>
        <o:r id="V:Rule17" type="connector" idref="#_x0000_s1062"/>
      </o:rules>
    </o:shapelayout>
  </w:shapeDefaults>
  <w:decimalSymbol w:val=","/>
  <w:listSeparator w:val=";"/>
  <w14:defaultImageDpi w14:val="0"/>
  <w15:chartTrackingRefBased/>
  <w15:docId w15:val="{93D0A7ED-B252-47F5-87ED-09EDA2D2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46B66"/>
    <w:pPr>
      <w:jc w:val="both"/>
    </w:pPr>
    <w:rPr>
      <w:sz w:val="20"/>
    </w:rPr>
  </w:style>
  <w:style w:type="character" w:customStyle="1" w:styleId="30">
    <w:name w:val="Основний текст 3 Знак"/>
    <w:link w:val="3"/>
    <w:uiPriority w:val="99"/>
    <w:semiHidden/>
    <w:rPr>
      <w:sz w:val="16"/>
      <w:szCs w:val="16"/>
    </w:rPr>
  </w:style>
  <w:style w:type="paragraph" w:styleId="a3">
    <w:name w:val="footer"/>
    <w:basedOn w:val="a"/>
    <w:link w:val="a4"/>
    <w:uiPriority w:val="99"/>
    <w:rsid w:val="00D46B6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16064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Irina</cp:lastModifiedBy>
  <cp:revision>2</cp:revision>
  <dcterms:created xsi:type="dcterms:W3CDTF">2014-08-19T17:29:00Z</dcterms:created>
  <dcterms:modified xsi:type="dcterms:W3CDTF">2014-08-19T17:29:00Z</dcterms:modified>
</cp:coreProperties>
</file>