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3DD" w:rsidRDefault="000B43DD" w:rsidP="00354597">
      <w:pPr>
        <w:spacing w:line="360" w:lineRule="auto"/>
        <w:ind w:firstLine="709"/>
        <w:jc w:val="both"/>
        <w:rPr>
          <w:b/>
          <w:bCs/>
        </w:rPr>
      </w:pPr>
      <w:r>
        <w:rPr>
          <w:b/>
          <w:bCs/>
        </w:rPr>
        <w:t>Содержание</w:t>
      </w:r>
    </w:p>
    <w:p w:rsidR="000B43DD" w:rsidRPr="00354597" w:rsidRDefault="000B43DD" w:rsidP="00354597">
      <w:pPr>
        <w:spacing w:line="360" w:lineRule="auto"/>
        <w:ind w:firstLine="709"/>
        <w:jc w:val="both"/>
        <w:rPr>
          <w:b/>
          <w:bCs/>
        </w:rPr>
      </w:pPr>
    </w:p>
    <w:p w:rsidR="00790AA3" w:rsidRPr="00354597" w:rsidRDefault="00790AA3" w:rsidP="00354597">
      <w:pPr>
        <w:tabs>
          <w:tab w:val="left" w:pos="456"/>
          <w:tab w:val="left" w:pos="1482"/>
        </w:tabs>
        <w:spacing w:line="360" w:lineRule="auto"/>
        <w:jc w:val="both"/>
      </w:pPr>
      <w:r w:rsidRPr="00354597">
        <w:t>Введение</w:t>
      </w:r>
    </w:p>
    <w:p w:rsidR="00BF4F59" w:rsidRPr="00354597" w:rsidRDefault="00BF4F59" w:rsidP="00897E76">
      <w:pPr>
        <w:numPr>
          <w:ilvl w:val="0"/>
          <w:numId w:val="1"/>
        </w:numPr>
        <w:tabs>
          <w:tab w:val="left" w:pos="456"/>
          <w:tab w:val="left" w:pos="1482"/>
        </w:tabs>
        <w:spacing w:line="360" w:lineRule="auto"/>
        <w:ind w:left="0" w:firstLine="0"/>
        <w:jc w:val="both"/>
      </w:pPr>
      <w:r w:rsidRPr="00354597">
        <w:t>Инвестиционная деятель</w:t>
      </w:r>
      <w:r w:rsidR="00354597">
        <w:t xml:space="preserve">ность и инвестиционная политика </w:t>
      </w:r>
      <w:r w:rsidRPr="00354597">
        <w:t>в Республике</w:t>
      </w:r>
      <w:r w:rsidR="00354597">
        <w:t xml:space="preserve"> </w:t>
      </w:r>
      <w:r w:rsidRPr="00354597">
        <w:t>Казахстан</w:t>
      </w:r>
    </w:p>
    <w:p w:rsidR="00BF4F59" w:rsidRPr="00354597" w:rsidRDefault="00BF4F59" w:rsidP="00897E76">
      <w:pPr>
        <w:numPr>
          <w:ilvl w:val="1"/>
          <w:numId w:val="1"/>
        </w:numPr>
        <w:tabs>
          <w:tab w:val="left" w:pos="456"/>
          <w:tab w:val="left" w:pos="1482"/>
        </w:tabs>
        <w:spacing w:line="360" w:lineRule="auto"/>
        <w:ind w:left="0" w:firstLine="0"/>
        <w:jc w:val="both"/>
      </w:pPr>
      <w:r w:rsidRPr="00354597">
        <w:t>Факторы, влияющие на инвестиционную деятельность</w:t>
      </w:r>
    </w:p>
    <w:p w:rsidR="00BF4F59" w:rsidRPr="00354597" w:rsidRDefault="00BF4F59" w:rsidP="00897E76">
      <w:pPr>
        <w:numPr>
          <w:ilvl w:val="1"/>
          <w:numId w:val="1"/>
        </w:numPr>
        <w:tabs>
          <w:tab w:val="left" w:pos="456"/>
          <w:tab w:val="left" w:pos="1482"/>
        </w:tabs>
        <w:spacing w:line="360" w:lineRule="auto"/>
        <w:ind w:left="0" w:firstLine="0"/>
        <w:jc w:val="both"/>
      </w:pPr>
      <w:r w:rsidRPr="00354597">
        <w:t>Методы государственного регу</w:t>
      </w:r>
      <w:r w:rsidR="00354597">
        <w:t xml:space="preserve">лирования </w:t>
      </w:r>
      <w:r w:rsidRPr="00354597">
        <w:t>инвестиционной деятельности</w:t>
      </w:r>
    </w:p>
    <w:p w:rsidR="00BF4F59" w:rsidRPr="00354597" w:rsidRDefault="00790AA3" w:rsidP="00897E76">
      <w:pPr>
        <w:numPr>
          <w:ilvl w:val="1"/>
          <w:numId w:val="1"/>
        </w:numPr>
        <w:tabs>
          <w:tab w:val="left" w:pos="456"/>
          <w:tab w:val="left" w:pos="1482"/>
        </w:tabs>
        <w:spacing w:line="360" w:lineRule="auto"/>
        <w:ind w:left="0" w:firstLine="0"/>
        <w:jc w:val="both"/>
      </w:pPr>
      <w:r w:rsidRPr="00354597">
        <w:t xml:space="preserve"> </w:t>
      </w:r>
      <w:r w:rsidR="00BF4F59" w:rsidRPr="00354597">
        <w:t>Инвестиции в экономике Казахстана</w:t>
      </w:r>
    </w:p>
    <w:p w:rsidR="00790AA3" w:rsidRPr="00354597" w:rsidRDefault="00354597" w:rsidP="00354597">
      <w:pPr>
        <w:tabs>
          <w:tab w:val="left" w:pos="456"/>
          <w:tab w:val="left" w:pos="1482"/>
          <w:tab w:val="left" w:pos="9063"/>
        </w:tabs>
        <w:spacing w:line="360" w:lineRule="auto"/>
        <w:jc w:val="both"/>
      </w:pPr>
      <w:r>
        <w:t xml:space="preserve">2. </w:t>
      </w:r>
      <w:r w:rsidR="00790AA3" w:rsidRPr="00354597">
        <w:t xml:space="preserve">Основные </w:t>
      </w:r>
      <w:r w:rsidR="0033074F" w:rsidRPr="00354597">
        <w:t>принципы и ме</w:t>
      </w:r>
      <w:r w:rsidR="00D36F95" w:rsidRPr="00354597">
        <w:t>тоды оценки инвестиций</w:t>
      </w:r>
    </w:p>
    <w:p w:rsidR="0033074F" w:rsidRPr="00354597" w:rsidRDefault="0033074F" w:rsidP="00897E76">
      <w:pPr>
        <w:numPr>
          <w:ilvl w:val="1"/>
          <w:numId w:val="26"/>
        </w:numPr>
        <w:tabs>
          <w:tab w:val="left" w:pos="456"/>
          <w:tab w:val="left" w:pos="1482"/>
        </w:tabs>
        <w:spacing w:line="360" w:lineRule="auto"/>
        <w:ind w:left="0" w:firstLine="0"/>
        <w:jc w:val="both"/>
      </w:pPr>
      <w:r w:rsidRPr="00354597">
        <w:t>Классификация инвест</w:t>
      </w:r>
      <w:r w:rsidR="00D36F95" w:rsidRPr="00354597">
        <w:t>иций в реальные активы</w:t>
      </w:r>
      <w:r w:rsidRPr="00354597">
        <w:t xml:space="preserve"> </w:t>
      </w:r>
    </w:p>
    <w:p w:rsidR="0033074F" w:rsidRPr="00354597" w:rsidRDefault="0033074F" w:rsidP="00897E76">
      <w:pPr>
        <w:numPr>
          <w:ilvl w:val="1"/>
          <w:numId w:val="26"/>
        </w:numPr>
        <w:tabs>
          <w:tab w:val="left" w:pos="456"/>
          <w:tab w:val="left" w:pos="1482"/>
        </w:tabs>
        <w:spacing w:line="360" w:lineRule="auto"/>
        <w:ind w:left="0" w:firstLine="0"/>
        <w:jc w:val="both"/>
      </w:pPr>
      <w:r w:rsidRPr="00354597">
        <w:t>Основные принципы оценки эффек</w:t>
      </w:r>
      <w:r w:rsidR="00354597">
        <w:t xml:space="preserve">тивности </w:t>
      </w:r>
      <w:r w:rsidRPr="00354597">
        <w:t>инвестиционных проектов</w:t>
      </w:r>
    </w:p>
    <w:p w:rsidR="0033074F" w:rsidRPr="00354597" w:rsidRDefault="0033074F" w:rsidP="00354597">
      <w:pPr>
        <w:tabs>
          <w:tab w:val="left" w:pos="456"/>
          <w:tab w:val="left" w:pos="1482"/>
        </w:tabs>
        <w:spacing w:line="360" w:lineRule="auto"/>
        <w:jc w:val="both"/>
      </w:pPr>
      <w:r w:rsidRPr="00354597">
        <w:t>2.3 Методы оценки инвестиций</w:t>
      </w:r>
    </w:p>
    <w:p w:rsidR="0033074F" w:rsidRPr="00354597" w:rsidRDefault="0033074F" w:rsidP="00354597">
      <w:pPr>
        <w:tabs>
          <w:tab w:val="left" w:pos="456"/>
          <w:tab w:val="left" w:pos="1482"/>
        </w:tabs>
        <w:spacing w:line="360" w:lineRule="auto"/>
        <w:jc w:val="both"/>
      </w:pPr>
      <w:r w:rsidRPr="00354597">
        <w:t>3.</w:t>
      </w:r>
      <w:r w:rsidR="00354597">
        <w:t xml:space="preserve"> </w:t>
      </w:r>
      <w:r w:rsidRPr="00354597">
        <w:t xml:space="preserve">Основные показатели эффективности инвестиционных проектов </w:t>
      </w:r>
    </w:p>
    <w:p w:rsidR="0033074F" w:rsidRPr="00354597" w:rsidRDefault="0033074F" w:rsidP="00354597">
      <w:pPr>
        <w:tabs>
          <w:tab w:val="left" w:pos="456"/>
          <w:tab w:val="left" w:pos="1482"/>
        </w:tabs>
        <w:spacing w:line="360" w:lineRule="auto"/>
        <w:jc w:val="both"/>
      </w:pPr>
      <w:r w:rsidRPr="00354597">
        <w:t>3.1 Классификация показателей эффективности инвестиционных</w:t>
      </w:r>
      <w:r w:rsidR="00354597">
        <w:t xml:space="preserve"> </w:t>
      </w:r>
      <w:r w:rsidRPr="00354597">
        <w:t>проектов</w:t>
      </w:r>
    </w:p>
    <w:p w:rsidR="0033074F" w:rsidRPr="00354597" w:rsidRDefault="0033074F" w:rsidP="00354597">
      <w:pPr>
        <w:tabs>
          <w:tab w:val="left" w:pos="456"/>
          <w:tab w:val="left" w:pos="1482"/>
        </w:tabs>
        <w:spacing w:line="360" w:lineRule="auto"/>
        <w:jc w:val="both"/>
      </w:pPr>
      <w:r w:rsidRPr="00354597">
        <w:t>3.2 Показатели, не предпол</w:t>
      </w:r>
      <w:r w:rsidR="00354597">
        <w:t xml:space="preserve">агающие использования концепции </w:t>
      </w:r>
      <w:r w:rsidRPr="00354597">
        <w:t>дисконтирования</w:t>
      </w:r>
    </w:p>
    <w:p w:rsidR="0033074F" w:rsidRPr="00354597" w:rsidRDefault="0033074F" w:rsidP="00354597">
      <w:pPr>
        <w:tabs>
          <w:tab w:val="left" w:pos="456"/>
          <w:tab w:val="left" w:pos="1482"/>
        </w:tabs>
        <w:spacing w:line="360" w:lineRule="auto"/>
        <w:jc w:val="both"/>
      </w:pPr>
      <w:r w:rsidRPr="00354597">
        <w:t>3.3 Показатели, определяемые на основании использования</w:t>
      </w:r>
      <w:r w:rsidR="00354597">
        <w:t xml:space="preserve"> </w:t>
      </w:r>
      <w:r w:rsidRPr="00354597">
        <w:t>концепции дисконтирования</w:t>
      </w:r>
    </w:p>
    <w:p w:rsidR="00D36F95" w:rsidRPr="00354597" w:rsidRDefault="00D36F95" w:rsidP="00354597">
      <w:pPr>
        <w:tabs>
          <w:tab w:val="left" w:pos="456"/>
          <w:tab w:val="left" w:pos="1482"/>
        </w:tabs>
        <w:spacing w:line="360" w:lineRule="auto"/>
        <w:jc w:val="both"/>
      </w:pPr>
      <w:r w:rsidRPr="00354597">
        <w:t xml:space="preserve">3.4 </w:t>
      </w:r>
      <w:r w:rsidR="00B50288" w:rsidRPr="00354597">
        <w:t>Срок окупаемости инвестиций с учетом дисконтирования</w:t>
      </w:r>
    </w:p>
    <w:p w:rsidR="000F4009" w:rsidRPr="00354597" w:rsidRDefault="0033074F" w:rsidP="00897E76">
      <w:pPr>
        <w:numPr>
          <w:ilvl w:val="0"/>
          <w:numId w:val="27"/>
        </w:numPr>
        <w:tabs>
          <w:tab w:val="left" w:pos="456"/>
          <w:tab w:val="left" w:pos="1482"/>
        </w:tabs>
        <w:spacing w:line="360" w:lineRule="auto"/>
        <w:ind w:left="0" w:firstLine="0"/>
        <w:jc w:val="both"/>
      </w:pPr>
      <w:r w:rsidRPr="00354597">
        <w:t>Анализ эффективности инвестиционного проекта ТОО Биотекс</w:t>
      </w:r>
      <w:r w:rsidR="00354597">
        <w:t xml:space="preserve"> </w:t>
      </w:r>
      <w:r w:rsidRPr="00354597">
        <w:t>«Производство биогумуса»</w:t>
      </w:r>
      <w:r w:rsidR="00354597">
        <w:t xml:space="preserve"> </w:t>
      </w:r>
    </w:p>
    <w:p w:rsidR="000F4009" w:rsidRPr="00354597" w:rsidRDefault="000F4009" w:rsidP="00897E76">
      <w:pPr>
        <w:numPr>
          <w:ilvl w:val="1"/>
          <w:numId w:val="27"/>
        </w:numPr>
        <w:tabs>
          <w:tab w:val="left" w:pos="456"/>
          <w:tab w:val="left" w:pos="1482"/>
        </w:tabs>
        <w:spacing w:line="360" w:lineRule="auto"/>
        <w:ind w:left="0" w:firstLine="0"/>
        <w:jc w:val="both"/>
      </w:pPr>
      <w:r w:rsidRPr="00354597">
        <w:t>Принципы принятия инвестиционных решений</w:t>
      </w:r>
    </w:p>
    <w:p w:rsidR="000F4009" w:rsidRPr="00354597" w:rsidRDefault="000F4009" w:rsidP="00897E76">
      <w:pPr>
        <w:numPr>
          <w:ilvl w:val="1"/>
          <w:numId w:val="27"/>
        </w:numPr>
        <w:tabs>
          <w:tab w:val="left" w:pos="456"/>
          <w:tab w:val="left" w:pos="1482"/>
        </w:tabs>
        <w:spacing w:line="360" w:lineRule="auto"/>
        <w:ind w:left="0" w:firstLine="0"/>
        <w:jc w:val="both"/>
      </w:pPr>
      <w:r w:rsidRPr="00354597">
        <w:t xml:space="preserve"> Общая информация по бизнес-плану</w:t>
      </w:r>
    </w:p>
    <w:p w:rsidR="000F4009" w:rsidRPr="00354597" w:rsidRDefault="000F4009" w:rsidP="00897E76">
      <w:pPr>
        <w:numPr>
          <w:ilvl w:val="1"/>
          <w:numId w:val="27"/>
        </w:numPr>
        <w:tabs>
          <w:tab w:val="left" w:pos="456"/>
          <w:tab w:val="left" w:pos="1482"/>
        </w:tabs>
        <w:spacing w:line="360" w:lineRule="auto"/>
        <w:ind w:left="0" w:firstLine="0"/>
        <w:jc w:val="both"/>
      </w:pPr>
      <w:r w:rsidRPr="00354597">
        <w:t xml:space="preserve"> Экономические и финансовые показатели бизнес-плана</w:t>
      </w:r>
    </w:p>
    <w:p w:rsidR="000F4009" w:rsidRPr="00354597" w:rsidRDefault="000F4009" w:rsidP="00897E76">
      <w:pPr>
        <w:numPr>
          <w:ilvl w:val="1"/>
          <w:numId w:val="27"/>
        </w:numPr>
        <w:tabs>
          <w:tab w:val="left" w:pos="456"/>
          <w:tab w:val="left" w:pos="1482"/>
        </w:tabs>
        <w:spacing w:line="360" w:lineRule="auto"/>
        <w:ind w:left="0" w:firstLine="0"/>
        <w:jc w:val="both"/>
      </w:pPr>
      <w:r w:rsidRPr="00354597">
        <w:t xml:space="preserve"> Оценка денежных потоков</w:t>
      </w:r>
    </w:p>
    <w:p w:rsidR="000F4009" w:rsidRPr="00354597" w:rsidRDefault="000F4009" w:rsidP="00897E76">
      <w:pPr>
        <w:numPr>
          <w:ilvl w:val="1"/>
          <w:numId w:val="27"/>
        </w:numPr>
        <w:tabs>
          <w:tab w:val="left" w:pos="456"/>
          <w:tab w:val="left" w:pos="1482"/>
        </w:tabs>
        <w:spacing w:line="360" w:lineRule="auto"/>
        <w:ind w:left="0" w:firstLine="0"/>
        <w:jc w:val="both"/>
      </w:pPr>
      <w:r w:rsidRPr="00354597">
        <w:t xml:space="preserve"> Расчет показателей эффективности инвестиционного проекта</w:t>
      </w:r>
    </w:p>
    <w:p w:rsidR="00BF4F59" w:rsidRPr="00354597" w:rsidRDefault="000F4009" w:rsidP="00354597">
      <w:pPr>
        <w:tabs>
          <w:tab w:val="left" w:pos="456"/>
          <w:tab w:val="left" w:pos="1482"/>
        </w:tabs>
        <w:spacing w:line="360" w:lineRule="auto"/>
        <w:jc w:val="both"/>
      </w:pPr>
      <w:r w:rsidRPr="00354597">
        <w:t>4.5.1 Расчет показателей, не предполагающих использование</w:t>
      </w:r>
      <w:r w:rsidR="00354597">
        <w:t xml:space="preserve"> </w:t>
      </w:r>
      <w:r w:rsidRPr="00354597">
        <w:t>диско</w:t>
      </w:r>
      <w:r w:rsidR="00B126A2" w:rsidRPr="00354597">
        <w:t>нтирования</w:t>
      </w:r>
    </w:p>
    <w:p w:rsidR="000F4009" w:rsidRPr="00354597" w:rsidRDefault="00354597" w:rsidP="00354597">
      <w:pPr>
        <w:tabs>
          <w:tab w:val="left" w:pos="456"/>
          <w:tab w:val="left" w:pos="1482"/>
        </w:tabs>
        <w:spacing w:line="360" w:lineRule="auto"/>
        <w:jc w:val="both"/>
      </w:pPr>
      <w:r>
        <w:t xml:space="preserve"> </w:t>
      </w:r>
      <w:r w:rsidR="000F4009" w:rsidRPr="00354597">
        <w:t>4.5.2 Расчет показателей, определяемых на основании концепции</w:t>
      </w:r>
      <w:r>
        <w:t xml:space="preserve"> </w:t>
      </w:r>
      <w:r w:rsidR="000F4009" w:rsidRPr="00354597">
        <w:t>дисконтирования</w:t>
      </w:r>
    </w:p>
    <w:p w:rsidR="000F4009" w:rsidRPr="00354597" w:rsidRDefault="00354597" w:rsidP="00897E76">
      <w:pPr>
        <w:numPr>
          <w:ilvl w:val="1"/>
          <w:numId w:val="27"/>
        </w:numPr>
        <w:tabs>
          <w:tab w:val="left" w:pos="456"/>
          <w:tab w:val="left" w:pos="1482"/>
        </w:tabs>
        <w:spacing w:line="360" w:lineRule="auto"/>
        <w:ind w:left="0" w:firstLine="0"/>
        <w:jc w:val="both"/>
      </w:pPr>
      <w:r>
        <w:t xml:space="preserve"> </w:t>
      </w:r>
      <w:r w:rsidR="000F4009" w:rsidRPr="00354597">
        <w:t>Выводы и рекомендации по анализу</w:t>
      </w:r>
    </w:p>
    <w:p w:rsidR="000F4009" w:rsidRPr="00354597" w:rsidRDefault="000F4009" w:rsidP="00354597">
      <w:pPr>
        <w:tabs>
          <w:tab w:val="left" w:pos="456"/>
          <w:tab w:val="left" w:pos="1482"/>
        </w:tabs>
        <w:spacing w:line="360" w:lineRule="auto"/>
        <w:jc w:val="both"/>
      </w:pPr>
      <w:r w:rsidRPr="00354597">
        <w:t>Заключение</w:t>
      </w:r>
    </w:p>
    <w:p w:rsidR="000F4009" w:rsidRPr="00354597" w:rsidRDefault="000F4009" w:rsidP="00354597">
      <w:pPr>
        <w:tabs>
          <w:tab w:val="left" w:pos="456"/>
          <w:tab w:val="left" w:pos="1482"/>
        </w:tabs>
        <w:spacing w:line="360" w:lineRule="auto"/>
        <w:jc w:val="both"/>
      </w:pPr>
      <w:r w:rsidRPr="00354597">
        <w:t>Список использованной литературы</w:t>
      </w:r>
    </w:p>
    <w:p w:rsidR="0033074F" w:rsidRPr="00354597" w:rsidRDefault="0033074F" w:rsidP="00354597">
      <w:pPr>
        <w:tabs>
          <w:tab w:val="left" w:pos="456"/>
          <w:tab w:val="left" w:pos="1482"/>
        </w:tabs>
        <w:spacing w:line="360" w:lineRule="auto"/>
        <w:jc w:val="both"/>
      </w:pPr>
    </w:p>
    <w:p w:rsidR="00BF4F59" w:rsidRPr="00354597" w:rsidRDefault="00BF4F59" w:rsidP="00354597">
      <w:pPr>
        <w:spacing w:line="360" w:lineRule="auto"/>
        <w:ind w:firstLine="709"/>
        <w:jc w:val="both"/>
        <w:rPr>
          <w:b/>
          <w:bCs/>
        </w:rPr>
      </w:pPr>
      <w:r w:rsidRPr="00354597">
        <w:br w:type="page"/>
      </w:r>
      <w:r w:rsidRPr="00354597">
        <w:rPr>
          <w:b/>
          <w:bCs/>
        </w:rPr>
        <w:t>В</w:t>
      </w:r>
      <w:r w:rsidR="000B43DD">
        <w:rPr>
          <w:b/>
          <w:bCs/>
        </w:rPr>
        <w:t>ведение</w:t>
      </w:r>
    </w:p>
    <w:p w:rsidR="00BF4F59" w:rsidRPr="00354597" w:rsidRDefault="00BF4F59" w:rsidP="00354597">
      <w:pPr>
        <w:spacing w:line="360" w:lineRule="auto"/>
        <w:ind w:firstLine="709"/>
        <w:jc w:val="both"/>
        <w:rPr>
          <w:b/>
          <w:bCs/>
        </w:rPr>
      </w:pPr>
    </w:p>
    <w:p w:rsidR="00BF4F59" w:rsidRPr="00354597" w:rsidRDefault="00BF4F59" w:rsidP="00354597">
      <w:pPr>
        <w:spacing w:line="360" w:lineRule="auto"/>
        <w:ind w:firstLine="709"/>
        <w:jc w:val="both"/>
      </w:pPr>
      <w:r w:rsidRPr="00354597">
        <w:t>Важнейший вопрос развития национальной экономики - это темпы роста валового внутреннего продукта (ВВП) и его структура. Однако ВВП</w:t>
      </w:r>
      <w:r w:rsidR="00354597">
        <w:t xml:space="preserve"> </w:t>
      </w:r>
      <w:r w:rsidRPr="00354597">
        <w:t>может расти впечатляющими темпами за счет производства танков, ракет, низкокачественных</w:t>
      </w:r>
      <w:r w:rsidR="00354597">
        <w:t xml:space="preserve"> </w:t>
      </w:r>
      <w:r w:rsidRPr="00354597">
        <w:t>товаров народного потребления, неэффективных и неконкурентных</w:t>
      </w:r>
      <w:r w:rsidR="00354597">
        <w:t xml:space="preserve"> </w:t>
      </w:r>
      <w:r w:rsidRPr="00354597">
        <w:t>машин</w:t>
      </w:r>
      <w:r w:rsidR="00354597">
        <w:t xml:space="preserve"> </w:t>
      </w:r>
      <w:r w:rsidRPr="00354597">
        <w:t>и оборудования. Вместе с тем для развития отечественной экономики, даже при более скромных темпах роста ВВП, необходим выпуск конкурентоспособных, пользующихся спросом на внутреннем и внешнем рынках товаров - автомобилей, компьютеров, бытовой техники и электротехники, а главное - промышленного оборудования, позволяющего производить все товары</w:t>
      </w:r>
      <w:r w:rsidR="00DB2A3A" w:rsidRPr="00354597">
        <w:t xml:space="preserve"> с наименьшими затратами внутри страны,</w:t>
      </w:r>
      <w:r w:rsidR="00354597">
        <w:t xml:space="preserve"> </w:t>
      </w:r>
      <w:r w:rsidR="00DB2A3A" w:rsidRPr="00354597">
        <w:t>отказавшись</w:t>
      </w:r>
      <w:r w:rsidR="00354597">
        <w:t xml:space="preserve"> </w:t>
      </w:r>
      <w:r w:rsidR="00DB2A3A" w:rsidRPr="00354597">
        <w:t>от импорта.</w:t>
      </w:r>
    </w:p>
    <w:p w:rsidR="00DB2A3A" w:rsidRPr="00354597" w:rsidRDefault="00DB2A3A" w:rsidP="00354597">
      <w:pPr>
        <w:spacing w:line="360" w:lineRule="auto"/>
        <w:ind w:firstLine="709"/>
        <w:jc w:val="both"/>
      </w:pPr>
      <w:r w:rsidRPr="00354597">
        <w:t>Эффективный рост ВВП формируется под влиянием множества факторов. Одним из решающих факторов является достаточный объем инвестиций.</w:t>
      </w:r>
    </w:p>
    <w:p w:rsidR="00DB2A3A" w:rsidRPr="00354597" w:rsidRDefault="00DB2A3A" w:rsidP="00354597">
      <w:pPr>
        <w:spacing w:line="360" w:lineRule="auto"/>
        <w:ind w:firstLine="709"/>
        <w:jc w:val="both"/>
      </w:pPr>
      <w:r w:rsidRPr="00354597">
        <w:t>Под инвестициями понимается целенаправленное вложение на определенный срок капитала во все</w:t>
      </w:r>
      <w:r w:rsidR="004F74E8" w:rsidRPr="00354597">
        <w:t>х его формах в различные объект</w:t>
      </w:r>
      <w:r w:rsidRPr="00354597">
        <w:t>ы для достижения целей инвесторов.</w:t>
      </w:r>
    </w:p>
    <w:p w:rsidR="00354597" w:rsidRDefault="00DB2A3A" w:rsidP="00354597">
      <w:pPr>
        <w:spacing w:line="360" w:lineRule="auto"/>
        <w:ind w:firstLine="709"/>
        <w:jc w:val="both"/>
      </w:pPr>
      <w:r w:rsidRPr="00354597">
        <w:t>Инвестиционные операции, т.е. операции, связанные с вложением денежных средств в реализацию проектов, которые будут обеспечивать получение фирмой выгод в течение определенного периода времени, являются одной из ва</w:t>
      </w:r>
      <w:r w:rsidR="00354597">
        <w:t>жнейших сфер деятельности любой</w:t>
      </w:r>
      <w:r w:rsidRPr="00354597">
        <w:t xml:space="preserve"> фирмы. Результатом таких инвестиционных проектов может, например,</w:t>
      </w:r>
      <w:r w:rsidR="00354597">
        <w:t xml:space="preserve"> </w:t>
      </w:r>
      <w:r w:rsidRPr="00354597">
        <w:t>являться:</w:t>
      </w:r>
    </w:p>
    <w:p w:rsidR="00354597" w:rsidRDefault="00DB2A3A" w:rsidP="00354597">
      <w:pPr>
        <w:spacing w:line="360" w:lineRule="auto"/>
        <w:ind w:firstLine="709"/>
        <w:jc w:val="both"/>
      </w:pPr>
      <w:r w:rsidRPr="00354597">
        <w:t>Разработка и выпуск определенной продукции для удовлетворения рыночного спроса;</w:t>
      </w:r>
    </w:p>
    <w:p w:rsidR="00354597" w:rsidRDefault="00DB2A3A" w:rsidP="00354597">
      <w:pPr>
        <w:spacing w:line="360" w:lineRule="auto"/>
        <w:ind w:firstLine="709"/>
        <w:jc w:val="both"/>
      </w:pPr>
      <w:r w:rsidRPr="00354597">
        <w:t>Совершенствование производства выпускаемой продукции на базе новых технологий и оборудования;</w:t>
      </w:r>
    </w:p>
    <w:p w:rsidR="00354597" w:rsidRDefault="00DB2A3A" w:rsidP="00354597">
      <w:pPr>
        <w:spacing w:line="360" w:lineRule="auto"/>
        <w:ind w:firstLine="709"/>
        <w:jc w:val="both"/>
      </w:pPr>
      <w:r w:rsidRPr="00354597">
        <w:t>Экономия производственных ресурсов;</w:t>
      </w:r>
    </w:p>
    <w:p w:rsidR="00354597" w:rsidRDefault="00DB2A3A" w:rsidP="00354597">
      <w:pPr>
        <w:spacing w:line="360" w:lineRule="auto"/>
        <w:ind w:firstLine="709"/>
        <w:jc w:val="both"/>
      </w:pPr>
      <w:r w:rsidRPr="00354597">
        <w:t>Повышение качества выпускаемой продукции;</w:t>
      </w:r>
    </w:p>
    <w:p w:rsidR="00354597" w:rsidRDefault="00DB2A3A" w:rsidP="00354597">
      <w:pPr>
        <w:spacing w:line="360" w:lineRule="auto"/>
        <w:ind w:firstLine="709"/>
        <w:jc w:val="both"/>
      </w:pPr>
      <w:r w:rsidRPr="00354597">
        <w:t>Создание новых производств;</w:t>
      </w:r>
    </w:p>
    <w:p w:rsidR="00354597" w:rsidRDefault="00DB2A3A" w:rsidP="00354597">
      <w:pPr>
        <w:spacing w:line="360" w:lineRule="auto"/>
        <w:ind w:firstLine="709"/>
        <w:jc w:val="both"/>
      </w:pPr>
      <w:r w:rsidRPr="00354597">
        <w:t>Повышение экологической безопасности;</w:t>
      </w:r>
    </w:p>
    <w:p w:rsidR="00354597" w:rsidRDefault="00DB2A3A" w:rsidP="00354597">
      <w:pPr>
        <w:spacing w:line="360" w:lineRule="auto"/>
        <w:ind w:firstLine="709"/>
        <w:jc w:val="both"/>
      </w:pPr>
      <w:r w:rsidRPr="00354597">
        <w:t>Выход на новые рынки;</w:t>
      </w:r>
    </w:p>
    <w:p w:rsidR="00DB2A3A" w:rsidRPr="00354597" w:rsidRDefault="00DB2A3A" w:rsidP="00354597">
      <w:pPr>
        <w:spacing w:line="360" w:lineRule="auto"/>
        <w:ind w:firstLine="709"/>
        <w:jc w:val="both"/>
      </w:pPr>
      <w:r w:rsidRPr="00354597">
        <w:t>Предоставление различного рода услуг и т.п.</w:t>
      </w:r>
    </w:p>
    <w:p w:rsidR="00DB2A3A" w:rsidRPr="00354597" w:rsidRDefault="00DB2A3A" w:rsidP="00354597">
      <w:pPr>
        <w:spacing w:line="360" w:lineRule="auto"/>
        <w:ind w:firstLine="709"/>
        <w:jc w:val="both"/>
      </w:pPr>
      <w:r w:rsidRPr="00354597">
        <w:t>Экономическая оценка любого инвестиционного проекта должна обязательно учитывать особенности функционирования рынка, в</w:t>
      </w:r>
      <w:r w:rsidR="00354597">
        <w:t xml:space="preserve"> </w:t>
      </w:r>
      <w:r w:rsidR="007226F7" w:rsidRPr="00354597">
        <w:t xml:space="preserve">частности подвижность многих характеризующих проект параметров, неопределенность достижения конечного результата, субъективность интересов различных участников проекта и, как следствие, множественность критерием его оценки. </w:t>
      </w:r>
    </w:p>
    <w:p w:rsidR="007226F7" w:rsidRPr="00354597" w:rsidRDefault="007226F7" w:rsidP="00354597">
      <w:pPr>
        <w:spacing w:line="360" w:lineRule="auto"/>
        <w:ind w:firstLine="709"/>
        <w:jc w:val="both"/>
      </w:pPr>
      <w:r w:rsidRPr="00354597">
        <w:t xml:space="preserve">Рассмотрение любого инвестиционного проекта требует всестороннего анализа и оценки. Особенно сложным и трудоемким является оценка инвестиционных проектов в реальные инвестиции. Они проходят экспертизу, результаты которой позволяют получить всестороннюю оценку технической целесообразности, стоимости реализации проекта, экономической эффективности и, наконец, его организации и финансирования. </w:t>
      </w:r>
    </w:p>
    <w:p w:rsidR="007226F7" w:rsidRPr="00354597" w:rsidRDefault="007226F7" w:rsidP="00354597">
      <w:pPr>
        <w:spacing w:line="360" w:lineRule="auto"/>
        <w:ind w:firstLine="709"/>
        <w:jc w:val="both"/>
      </w:pPr>
      <w:r w:rsidRPr="00354597">
        <w:t>Успешная деятельность, результаты работы и долгосрочная жизнеспособность любого предприятия зависят от</w:t>
      </w:r>
      <w:r w:rsidR="00354597">
        <w:t xml:space="preserve"> </w:t>
      </w:r>
      <w:r w:rsidRPr="00354597">
        <w:t>непрерывной последовательности разумных решений управляющих. Каждое из этих решений в конечном итоге имеет экономические последствия на деятельность предприятия. В сущности, процесс управления любым предприятием - это серия экономических решений.</w:t>
      </w:r>
    </w:p>
    <w:p w:rsidR="007226F7" w:rsidRPr="00354597" w:rsidRDefault="007226F7" w:rsidP="00354597">
      <w:pPr>
        <w:spacing w:line="360" w:lineRule="auto"/>
        <w:ind w:firstLine="709"/>
        <w:jc w:val="both"/>
      </w:pPr>
      <w:r w:rsidRPr="00354597">
        <w:t>Некоторые решения являются главными, такие, как инвестиции в новое оборудование, заем больших сумм или производство новой продукции. Большинство других решений является частью каждодневного процесса управления всеми подразделениями предприятия. Общим для всех решений является базовый принцип «экономического компромисса», согласно которому перед каждым решением управляющий должен взвешивать получаемые выгоды и издержки.</w:t>
      </w:r>
    </w:p>
    <w:p w:rsidR="007226F7" w:rsidRPr="00354597" w:rsidRDefault="007226F7" w:rsidP="00354597">
      <w:pPr>
        <w:spacing w:line="360" w:lineRule="auto"/>
        <w:ind w:firstLine="709"/>
        <w:jc w:val="both"/>
      </w:pPr>
      <w:r w:rsidRPr="00354597">
        <w:t>Управляющий в общем случае в интересах владельцев предприятия принимает решения по использованию различных ресурсов для получения ожидаемой экономической выгоды. В этом контексте</w:t>
      </w:r>
      <w:r w:rsidR="005C6704" w:rsidRPr="00354597">
        <w:t xml:space="preserve"> все деловые решения можно отнести к трем основным областям:</w:t>
      </w:r>
    </w:p>
    <w:p w:rsidR="005C6704" w:rsidRPr="00354597" w:rsidRDefault="005C6704" w:rsidP="00897E76">
      <w:pPr>
        <w:numPr>
          <w:ilvl w:val="0"/>
          <w:numId w:val="2"/>
        </w:numPr>
        <w:spacing w:line="360" w:lineRule="auto"/>
        <w:ind w:left="0" w:firstLine="709"/>
        <w:jc w:val="both"/>
      </w:pPr>
      <w:r w:rsidRPr="00354597">
        <w:t>Инвестирование ресурсов;</w:t>
      </w:r>
    </w:p>
    <w:p w:rsidR="005C6704" w:rsidRPr="00354597" w:rsidRDefault="005C6704" w:rsidP="00897E76">
      <w:pPr>
        <w:numPr>
          <w:ilvl w:val="0"/>
          <w:numId w:val="2"/>
        </w:numPr>
        <w:spacing w:line="360" w:lineRule="auto"/>
        <w:ind w:left="0" w:firstLine="709"/>
        <w:jc w:val="both"/>
      </w:pPr>
      <w:r w:rsidRPr="00354597">
        <w:t>Хозяйственная деятельность в результате использования этих ресурсов;</w:t>
      </w:r>
    </w:p>
    <w:p w:rsidR="005C6704" w:rsidRPr="00354597" w:rsidRDefault="005C6704" w:rsidP="00897E76">
      <w:pPr>
        <w:numPr>
          <w:ilvl w:val="0"/>
          <w:numId w:val="2"/>
        </w:numPr>
        <w:spacing w:line="360" w:lineRule="auto"/>
        <w:ind w:left="0" w:firstLine="709"/>
        <w:jc w:val="both"/>
      </w:pPr>
      <w:r w:rsidRPr="00354597">
        <w:t>Приемлемое сочетание собственных и привлеченных (заемных) средств.</w:t>
      </w:r>
    </w:p>
    <w:p w:rsidR="005C6704" w:rsidRPr="00354597" w:rsidRDefault="005C6704" w:rsidP="00354597">
      <w:pPr>
        <w:spacing w:line="360" w:lineRule="auto"/>
        <w:ind w:firstLine="709"/>
        <w:jc w:val="both"/>
      </w:pPr>
      <w:r w:rsidRPr="00354597">
        <w:t>Мир бизнеса бесконечно разнообразен - предприятия всех размеров заняты в разнообразных сферах (материальное производство, торговля, финансы и множество услуг) и сильно отличаются своими правовыми, производственными и организационными структурами.</w:t>
      </w:r>
    </w:p>
    <w:p w:rsidR="005C6704" w:rsidRPr="00354597" w:rsidRDefault="005C6704" w:rsidP="00354597">
      <w:pPr>
        <w:spacing w:line="360" w:lineRule="auto"/>
        <w:ind w:firstLine="709"/>
        <w:jc w:val="both"/>
      </w:pPr>
      <w:r w:rsidRPr="00354597">
        <w:t>Но общим для всех предприятий остается определение главной экономической цели разумного управления: запланированное использование ресурсов с целью создания через некоторое время рыночной стоимости предприятия, способной открыть все затраченные</w:t>
      </w:r>
      <w:r w:rsidR="00354597">
        <w:t xml:space="preserve"> </w:t>
      </w:r>
      <w:r w:rsidRPr="00354597">
        <w:t>ресурсы и обеспечить приемлемый уровень дохода на условиях, отвечающих ожиданиям по риску владельцев предприятия.</w:t>
      </w:r>
    </w:p>
    <w:p w:rsidR="005C6704" w:rsidRPr="00354597" w:rsidRDefault="005C6704" w:rsidP="00354597">
      <w:pPr>
        <w:spacing w:line="360" w:lineRule="auto"/>
        <w:ind w:firstLine="709"/>
        <w:jc w:val="both"/>
      </w:pPr>
      <w:r w:rsidRPr="00354597">
        <w:t>В конечном счете, создание рыночной стоимости предприятия зависит от правильного управления в трех общих для всех предприятий областях принятия решений:</w:t>
      </w:r>
    </w:p>
    <w:p w:rsidR="005C6704" w:rsidRPr="00354597" w:rsidRDefault="00956015" w:rsidP="00897E76">
      <w:pPr>
        <w:numPr>
          <w:ilvl w:val="0"/>
          <w:numId w:val="3"/>
        </w:numPr>
        <w:spacing w:line="360" w:lineRule="auto"/>
        <w:ind w:left="0" w:firstLine="709"/>
        <w:jc w:val="both"/>
      </w:pPr>
      <w:r w:rsidRPr="00354597">
        <w:t>Выбор и осуществление инвестиций на основе экономического анализа и управления;</w:t>
      </w:r>
    </w:p>
    <w:p w:rsidR="00956015" w:rsidRPr="00354597" w:rsidRDefault="00956015" w:rsidP="00897E76">
      <w:pPr>
        <w:numPr>
          <w:ilvl w:val="0"/>
          <w:numId w:val="3"/>
        </w:numPr>
        <w:spacing w:line="360" w:lineRule="auto"/>
        <w:ind w:left="0" w:firstLine="709"/>
        <w:jc w:val="both"/>
      </w:pPr>
      <w:r w:rsidRPr="00354597">
        <w:t>Осуществление</w:t>
      </w:r>
      <w:r w:rsidR="00354597">
        <w:t xml:space="preserve"> </w:t>
      </w:r>
      <w:r w:rsidRPr="00354597">
        <w:t>прибыльной хозяйственной деятельности на основе эффективного использования всех ресурсов;</w:t>
      </w:r>
    </w:p>
    <w:p w:rsidR="00956015" w:rsidRPr="00354597" w:rsidRDefault="00956015" w:rsidP="00897E76">
      <w:pPr>
        <w:numPr>
          <w:ilvl w:val="0"/>
          <w:numId w:val="3"/>
        </w:numPr>
        <w:spacing w:line="360" w:lineRule="auto"/>
        <w:ind w:left="0" w:firstLine="709"/>
        <w:jc w:val="both"/>
      </w:pPr>
      <w:r w:rsidRPr="00354597">
        <w:t>Финансирование деятельности с сознательной платой за ожидаемые выгоды риском, возникающим при использовании заемных средств.</w:t>
      </w:r>
    </w:p>
    <w:p w:rsidR="00956015" w:rsidRPr="00354597" w:rsidRDefault="00956015" w:rsidP="00354597">
      <w:pPr>
        <w:spacing w:line="360" w:lineRule="auto"/>
        <w:ind w:firstLine="709"/>
        <w:jc w:val="both"/>
      </w:pPr>
      <w:r w:rsidRPr="00354597">
        <w:t>Осуществление успешных финансовых альтернативных</w:t>
      </w:r>
      <w:r w:rsidR="00354597">
        <w:t xml:space="preserve"> </w:t>
      </w:r>
      <w:r w:rsidRPr="00354597">
        <w:t>решений - основная движущая сила в процессе создания стоимости. Чтобы достичь успеха в долгосрочном периоде, нужно точно и последовательно управлять этими альтернативами.</w:t>
      </w:r>
    </w:p>
    <w:p w:rsidR="00956015" w:rsidRPr="00354597" w:rsidRDefault="00956015" w:rsidP="00354597">
      <w:pPr>
        <w:spacing w:line="360" w:lineRule="auto"/>
        <w:ind w:firstLine="709"/>
        <w:jc w:val="both"/>
      </w:pPr>
      <w:r w:rsidRPr="00354597">
        <w:t xml:space="preserve">В связи с этим, выбранная дипломником тема «Анализ эффективности реальных инвестиций» представляется автору работы актуальной </w:t>
      </w:r>
    </w:p>
    <w:p w:rsidR="00956015" w:rsidRPr="00354597" w:rsidRDefault="00956015" w:rsidP="00354597">
      <w:pPr>
        <w:spacing w:line="360" w:lineRule="auto"/>
        <w:ind w:firstLine="709"/>
        <w:jc w:val="both"/>
      </w:pPr>
      <w:r w:rsidRPr="00354597">
        <w:t>Цель данной работы:</w:t>
      </w:r>
    </w:p>
    <w:p w:rsidR="00956015" w:rsidRPr="00354597" w:rsidRDefault="00956015" w:rsidP="00897E76">
      <w:pPr>
        <w:numPr>
          <w:ilvl w:val="0"/>
          <w:numId w:val="4"/>
        </w:numPr>
        <w:spacing w:line="360" w:lineRule="auto"/>
        <w:ind w:left="0" w:firstLine="709"/>
        <w:jc w:val="both"/>
      </w:pPr>
      <w:r w:rsidRPr="00354597">
        <w:t>Изучить теоретические и методологические аспекты экономической оценки инвестиционных проектов для осуществления успешных финансовых альтернативных решений;</w:t>
      </w:r>
    </w:p>
    <w:p w:rsidR="00956015" w:rsidRPr="00354597" w:rsidRDefault="00956015" w:rsidP="00897E76">
      <w:pPr>
        <w:numPr>
          <w:ilvl w:val="0"/>
          <w:numId w:val="4"/>
        </w:numPr>
        <w:spacing w:line="360" w:lineRule="auto"/>
        <w:ind w:left="0" w:firstLine="709"/>
        <w:jc w:val="both"/>
      </w:pPr>
      <w:r w:rsidRPr="00354597">
        <w:t>Приобрести навыки учета фактора времени, для приведения денежных поступлений к единому моменту времени</w:t>
      </w:r>
      <w:r w:rsidR="009E6196" w:rsidRPr="00354597">
        <w:t>;</w:t>
      </w:r>
    </w:p>
    <w:p w:rsidR="009E6196" w:rsidRPr="00354597" w:rsidRDefault="009E6196" w:rsidP="00897E76">
      <w:pPr>
        <w:numPr>
          <w:ilvl w:val="0"/>
          <w:numId w:val="4"/>
        </w:numPr>
        <w:spacing w:line="360" w:lineRule="auto"/>
        <w:ind w:left="0" w:firstLine="709"/>
        <w:jc w:val="both"/>
      </w:pPr>
      <w:r w:rsidRPr="00354597">
        <w:t>Получить навыки учета неопределенности и риска при оценке эффективности инвестиционных проектов.</w:t>
      </w:r>
    </w:p>
    <w:p w:rsidR="009E6196" w:rsidRPr="00354597" w:rsidRDefault="009E6196" w:rsidP="00354597">
      <w:pPr>
        <w:spacing w:line="360" w:lineRule="auto"/>
        <w:ind w:firstLine="709"/>
        <w:jc w:val="both"/>
      </w:pPr>
      <w:r w:rsidRPr="00354597">
        <w:t>В соответствии с целями в дипломной работе решены следующие задачи:</w:t>
      </w:r>
    </w:p>
    <w:p w:rsidR="009E6196" w:rsidRPr="00354597" w:rsidRDefault="009E6196" w:rsidP="00897E76">
      <w:pPr>
        <w:numPr>
          <w:ilvl w:val="0"/>
          <w:numId w:val="5"/>
        </w:numPr>
        <w:spacing w:line="360" w:lineRule="auto"/>
        <w:ind w:left="0" w:firstLine="709"/>
        <w:jc w:val="both"/>
      </w:pPr>
      <w:r w:rsidRPr="00354597">
        <w:t>Произведен анализ эффективности инвестиционного проекта ТОО «Биотекс» по основным показателям;</w:t>
      </w:r>
    </w:p>
    <w:p w:rsidR="009E6196" w:rsidRDefault="009E6196" w:rsidP="00897E76">
      <w:pPr>
        <w:numPr>
          <w:ilvl w:val="0"/>
          <w:numId w:val="5"/>
        </w:numPr>
        <w:spacing w:line="360" w:lineRule="auto"/>
        <w:ind w:left="0" w:firstLine="709"/>
        <w:jc w:val="both"/>
      </w:pPr>
      <w:r w:rsidRPr="00354597">
        <w:t>Сформулированы выводы и предложения по принятию инвестиционного проекта в соответствии с формализованными критериями.</w:t>
      </w:r>
    </w:p>
    <w:p w:rsidR="00354597" w:rsidRPr="00F04650" w:rsidRDefault="00F04650" w:rsidP="00354597">
      <w:pPr>
        <w:spacing w:line="360" w:lineRule="auto"/>
        <w:jc w:val="both"/>
        <w:rPr>
          <w:color w:val="FFFFFF"/>
        </w:rPr>
      </w:pPr>
      <w:r w:rsidRPr="00F04650">
        <w:rPr>
          <w:color w:val="FFFFFF"/>
        </w:rPr>
        <w:t>инвестиционная деятельность дисконтирование</w:t>
      </w:r>
    </w:p>
    <w:p w:rsidR="009E6196" w:rsidRPr="000B43DD" w:rsidRDefault="009E6196" w:rsidP="00354597">
      <w:pPr>
        <w:tabs>
          <w:tab w:val="left" w:pos="1083"/>
        </w:tabs>
        <w:spacing w:line="360" w:lineRule="auto"/>
        <w:ind w:firstLine="709"/>
        <w:jc w:val="both"/>
        <w:rPr>
          <w:b/>
          <w:bCs/>
        </w:rPr>
      </w:pPr>
      <w:r w:rsidRPr="00354597">
        <w:br w:type="page"/>
      </w:r>
      <w:r w:rsidR="00354597" w:rsidRPr="000B43DD">
        <w:rPr>
          <w:b/>
          <w:bCs/>
        </w:rPr>
        <w:t xml:space="preserve">1. </w:t>
      </w:r>
      <w:r w:rsidRPr="000B43DD">
        <w:rPr>
          <w:b/>
          <w:bCs/>
        </w:rPr>
        <w:t>И</w:t>
      </w:r>
      <w:r w:rsidR="000B43DD">
        <w:rPr>
          <w:b/>
          <w:bCs/>
        </w:rPr>
        <w:t>нвестиционная деятельность и инвестиционная политика в республике Казахстан</w:t>
      </w:r>
    </w:p>
    <w:p w:rsidR="009E6196" w:rsidRPr="000B43DD" w:rsidRDefault="009E6196" w:rsidP="00354597">
      <w:pPr>
        <w:tabs>
          <w:tab w:val="num" w:pos="399"/>
        </w:tabs>
        <w:spacing w:line="360" w:lineRule="auto"/>
        <w:ind w:firstLine="709"/>
        <w:jc w:val="both"/>
        <w:rPr>
          <w:b/>
          <w:bCs/>
        </w:rPr>
      </w:pPr>
    </w:p>
    <w:p w:rsidR="009E6196" w:rsidRPr="000B43DD" w:rsidRDefault="00354597" w:rsidP="00354597">
      <w:pPr>
        <w:pStyle w:val="2"/>
        <w:numPr>
          <w:ilvl w:val="0"/>
          <w:numId w:val="0"/>
        </w:numPr>
        <w:spacing w:before="0" w:after="0" w:line="360" w:lineRule="auto"/>
        <w:ind w:firstLine="709"/>
        <w:jc w:val="both"/>
        <w:rPr>
          <w:rFonts w:ascii="Times New Roman" w:hAnsi="Times New Roman" w:cs="Times New Roman"/>
          <w:i w:val="0"/>
          <w:iCs w:val="0"/>
        </w:rPr>
      </w:pPr>
      <w:r w:rsidRPr="000B43DD">
        <w:rPr>
          <w:rFonts w:ascii="Times New Roman" w:hAnsi="Times New Roman" w:cs="Times New Roman"/>
          <w:i w:val="0"/>
          <w:iCs w:val="0"/>
        </w:rPr>
        <w:t xml:space="preserve">1.1 </w:t>
      </w:r>
      <w:r w:rsidR="003D51C0" w:rsidRPr="000B43DD">
        <w:rPr>
          <w:rFonts w:ascii="Times New Roman" w:hAnsi="Times New Roman" w:cs="Times New Roman"/>
          <w:i w:val="0"/>
          <w:iCs w:val="0"/>
        </w:rPr>
        <w:t>Факторы, влияющие на инвестиционную</w:t>
      </w:r>
      <w:r w:rsidRPr="000B43DD">
        <w:rPr>
          <w:rFonts w:ascii="Times New Roman" w:hAnsi="Times New Roman" w:cs="Times New Roman"/>
          <w:i w:val="0"/>
          <w:iCs w:val="0"/>
        </w:rPr>
        <w:t xml:space="preserve"> </w:t>
      </w:r>
      <w:r w:rsidR="003D51C0" w:rsidRPr="000B43DD">
        <w:rPr>
          <w:rFonts w:ascii="Times New Roman" w:hAnsi="Times New Roman" w:cs="Times New Roman"/>
          <w:i w:val="0"/>
          <w:iCs w:val="0"/>
        </w:rPr>
        <w:t>деятельность</w:t>
      </w:r>
    </w:p>
    <w:p w:rsidR="009E6196" w:rsidRPr="000B43DD" w:rsidRDefault="009E6196" w:rsidP="00354597">
      <w:pPr>
        <w:spacing w:line="360" w:lineRule="auto"/>
        <w:ind w:firstLine="709"/>
        <w:jc w:val="both"/>
        <w:rPr>
          <w:b/>
          <w:bCs/>
        </w:rPr>
      </w:pPr>
    </w:p>
    <w:p w:rsidR="003D51C0" w:rsidRPr="00354597" w:rsidRDefault="002F1EEB" w:rsidP="00354597">
      <w:pPr>
        <w:spacing w:line="360" w:lineRule="auto"/>
        <w:ind w:firstLine="709"/>
        <w:jc w:val="both"/>
      </w:pPr>
      <w:r w:rsidRPr="00354597">
        <w:t>Среди множества факторов, определяющих</w:t>
      </w:r>
      <w:r w:rsidR="00354597">
        <w:t xml:space="preserve"> </w:t>
      </w:r>
      <w:r w:rsidRPr="00354597">
        <w:t>инвестиционный климат в Казахстане можно выделить следующие: экономические и финансовые; социально-политические; правовые.</w:t>
      </w:r>
    </w:p>
    <w:p w:rsidR="002F1EEB" w:rsidRPr="00354597" w:rsidRDefault="002F1EEB" w:rsidP="00354597">
      <w:pPr>
        <w:spacing w:line="360" w:lineRule="auto"/>
        <w:ind w:firstLine="709"/>
        <w:jc w:val="both"/>
      </w:pPr>
      <w:r w:rsidRPr="00354597">
        <w:t xml:space="preserve">Рассматривая экономические и финансовые факторы, отрицательно влияющие на инвестиционную деятельность, следует отметить: наличие значительного налогового пресса; слабую развитость и отсутствие стабильности и надежности в функционировании банковской системы; </w:t>
      </w:r>
      <w:r w:rsidR="00FC1B7E" w:rsidRPr="00354597">
        <w:t>устойчивый дефицит федерального и большинства региональных и местных бюджетов; монопольно высокие цены на энергетические ресурсы; инфляцию и общий спад производства.</w:t>
      </w:r>
    </w:p>
    <w:p w:rsidR="00FC1B7E" w:rsidRPr="00354597" w:rsidRDefault="00FC1B7E" w:rsidP="00354597">
      <w:pPr>
        <w:spacing w:line="360" w:lineRule="auto"/>
        <w:ind w:firstLine="709"/>
        <w:jc w:val="both"/>
      </w:pPr>
      <w:r w:rsidRPr="00354597">
        <w:t>Не менее негативно влияют на инвестиционные процессы</w:t>
      </w:r>
      <w:r w:rsidR="00354597">
        <w:t xml:space="preserve"> </w:t>
      </w:r>
      <w:r w:rsidRPr="00354597">
        <w:t>продолжающаяся длительное время социально-политическая нестабильность, которая проявляется как на федеральном, так и на региональных уровнях, а также низкие темпы проведения экономических реформ. В результате наблюдается резкое расслоение населения по доходам и собственности, его низкий жизненный уровень, безработица, несвоевременная выплата заработной платы, коррупция и высокий уровень криминализации и экономической сферы.</w:t>
      </w:r>
    </w:p>
    <w:p w:rsidR="00FC1B7E" w:rsidRPr="00354597" w:rsidRDefault="00FC1B7E" w:rsidP="00354597">
      <w:pPr>
        <w:spacing w:line="360" w:lineRule="auto"/>
        <w:ind w:firstLine="709"/>
        <w:jc w:val="both"/>
      </w:pPr>
      <w:r w:rsidRPr="00354597">
        <w:t>Эти факторы препятствуют привлечению в качестве инвестиций как отечественного, так и зарубежного капитала.</w:t>
      </w:r>
    </w:p>
    <w:p w:rsidR="00FC1B7E" w:rsidRPr="00354597" w:rsidRDefault="00FC1B7E" w:rsidP="00354597">
      <w:pPr>
        <w:spacing w:line="360" w:lineRule="auto"/>
        <w:ind w:firstLine="709"/>
        <w:jc w:val="both"/>
      </w:pPr>
      <w:r w:rsidRPr="00354597">
        <w:t xml:space="preserve">Также отрицательное воздействие на инвестиционный процесс оказывает и ряд </w:t>
      </w:r>
      <w:r w:rsidR="004D1584" w:rsidRPr="00354597">
        <w:t xml:space="preserve">правовых факторов. К ним можно отнести: недостаточно проработанную правовую базу, которая детально регламентировала бы правоотношения хозяйствующих субъектов и дополняла бы Гражданский кодекс РК так как он хотя и является документом прямого действия, но нуждается в ряде конкретных законодательных актов, детализирующих его положения; частую сменяемость отдельных законодательных актов, а также низкий уровень их исполнения. </w:t>
      </w:r>
    </w:p>
    <w:p w:rsidR="004D1584" w:rsidRPr="00354597" w:rsidRDefault="004D1584" w:rsidP="00354597">
      <w:pPr>
        <w:spacing w:line="360" w:lineRule="auto"/>
        <w:ind w:firstLine="709"/>
        <w:jc w:val="both"/>
      </w:pPr>
      <w:r w:rsidRPr="00354597">
        <w:t>Вместе с тем в последние годы в Казахстане наметились определенные предпосылки для создания нормального инвестиционного климата. В первую очередь к ним следует отнести создание рыночной инфраструктуры - банков. Бирж, инвестиционных фондов, консалтинговых организаций, страховых обществ, рекламных агентств и др. Несмотря на то, что новые формы рыночной инфраструктуры далеки от совершенства и понесли значительные потери в результате августовского кризиса 1998 г., тем не менее можно считать, что значительное число входящих в нее субъектов продемонстрировали свою жизнестойкость, а следовательно, и возможность участия в инвестиционных процессах при наличии соответствующих условий.</w:t>
      </w:r>
    </w:p>
    <w:p w:rsidR="004D1584" w:rsidRPr="00354597" w:rsidRDefault="004D1584" w:rsidP="00354597">
      <w:pPr>
        <w:spacing w:line="360" w:lineRule="auto"/>
        <w:ind w:firstLine="709"/>
        <w:jc w:val="both"/>
      </w:pPr>
      <w:r w:rsidRPr="00354597">
        <w:t>К факторам, положительно влияющим на инвестиционный процесс, можно также отнести развитие информационных технологий. Созданы системы телекоммуникаций, электронной почты, спутниковой, радиорелейной, оптико-волоконной цифровой связи, обеспечен выход в зарубежные коммуникационные сети и их базы данных.</w:t>
      </w:r>
    </w:p>
    <w:p w:rsidR="004D1584" w:rsidRPr="00354597" w:rsidRDefault="007F3CF7" w:rsidP="00354597">
      <w:pPr>
        <w:spacing w:line="360" w:lineRule="auto"/>
        <w:ind w:firstLine="709"/>
        <w:jc w:val="both"/>
      </w:pPr>
      <w:r w:rsidRPr="00354597">
        <w:t>Однако наиболее существенный фактор, способный возродить инвестиционный процесс в Казахстане - это складывающийся слой отечественных специалистов, способных работать в условиях рыночной экономики. В предкризисный период они смогли обеспечить проведение акций, присущих рыночной экономике. Это тендеры, торги, конкурсы, аукционы</w:t>
      </w:r>
      <w:r w:rsidR="00354597">
        <w:t xml:space="preserve"> </w:t>
      </w:r>
      <w:r w:rsidRPr="00354597">
        <w:t xml:space="preserve">в инвестиционной, проектно-сметной, подрядной и других сферах деятельности, в результате чего заложены основы будущих инвестиционных процессов. </w:t>
      </w:r>
    </w:p>
    <w:p w:rsidR="00F64D06" w:rsidRPr="00354597" w:rsidRDefault="00F64D06" w:rsidP="00354597">
      <w:pPr>
        <w:tabs>
          <w:tab w:val="left" w:pos="1140"/>
        </w:tabs>
        <w:spacing w:line="360" w:lineRule="auto"/>
        <w:ind w:firstLine="741"/>
        <w:jc w:val="both"/>
        <w:rPr>
          <w:b/>
          <w:bCs/>
        </w:rPr>
      </w:pPr>
      <w:r w:rsidRPr="00354597">
        <w:br w:type="page"/>
      </w:r>
      <w:r w:rsidR="00354597" w:rsidRPr="00354597">
        <w:rPr>
          <w:b/>
          <w:bCs/>
        </w:rPr>
        <w:t xml:space="preserve">1.2 </w:t>
      </w:r>
      <w:r w:rsidRPr="00354597">
        <w:rPr>
          <w:b/>
          <w:bCs/>
        </w:rPr>
        <w:t>Методы государственного регулирования инвестиционной</w:t>
      </w:r>
      <w:r w:rsidR="008F34B0">
        <w:rPr>
          <w:b/>
          <w:bCs/>
        </w:rPr>
        <w:t xml:space="preserve"> </w:t>
      </w:r>
      <w:r w:rsidR="00E906D7" w:rsidRPr="00354597">
        <w:rPr>
          <w:b/>
          <w:bCs/>
        </w:rPr>
        <w:t>д</w:t>
      </w:r>
      <w:r w:rsidRPr="00354597">
        <w:rPr>
          <w:b/>
          <w:bCs/>
        </w:rPr>
        <w:t>еятельности</w:t>
      </w:r>
    </w:p>
    <w:p w:rsidR="00F64D06" w:rsidRPr="00354597" w:rsidRDefault="00F64D06" w:rsidP="00354597">
      <w:pPr>
        <w:spacing w:line="360" w:lineRule="auto"/>
        <w:ind w:firstLine="741"/>
        <w:jc w:val="both"/>
        <w:rPr>
          <w:b/>
          <w:bCs/>
        </w:rPr>
      </w:pPr>
    </w:p>
    <w:p w:rsidR="00F64D06" w:rsidRPr="00354597" w:rsidRDefault="00A503F4" w:rsidP="00354597">
      <w:pPr>
        <w:spacing w:line="360" w:lineRule="auto"/>
        <w:ind w:firstLine="709"/>
        <w:jc w:val="both"/>
      </w:pPr>
      <w:r w:rsidRPr="00354597">
        <w:t>Инвестиционная деятельность в Казахстане направлена на активизацию процесса производства за счет внутренних и внешних источников финансирования. Государство держит курс на всемерное привлечение иностранного капитала, создание для этого комплекса привлекательных факторов. Не случайно представители зарубежных концепций</w:t>
      </w:r>
      <w:r w:rsidR="0034438B" w:rsidRPr="00354597">
        <w:t>, фирм,</w:t>
      </w:r>
      <w:r w:rsidRPr="00354597">
        <w:t xml:space="preserve"> частные бизнесмены высоко оценивают инвестиционный климат в Казахстане. Помимо богатых природных ресурсов, аграрного и промышленного потенциала, квалифицированных специалистов и</w:t>
      </w:r>
      <w:r w:rsidR="00354597">
        <w:t xml:space="preserve"> </w:t>
      </w:r>
      <w:r w:rsidRPr="00354597">
        <w:t>грамотной дешевой рабочей силы, выгодного геополитического положения особо отмечают стабильность политической системы, межнациональных отношений.</w:t>
      </w:r>
    </w:p>
    <w:p w:rsidR="00A503F4" w:rsidRPr="00354597" w:rsidRDefault="00A503F4" w:rsidP="00354597">
      <w:pPr>
        <w:spacing w:line="360" w:lineRule="auto"/>
        <w:ind w:firstLine="709"/>
        <w:jc w:val="both"/>
      </w:pPr>
      <w:r w:rsidRPr="00354597">
        <w:t>Объявив привлечение иностранного капитала в качестве одной из приоритетных стратегических задач, Казахстан последовательно осуществляет целенаправленные меры к созданию цивилизованной законодательной базы для дальнейшей интеграции в мирное</w:t>
      </w:r>
      <w:r w:rsidR="00354597">
        <w:t xml:space="preserve"> </w:t>
      </w:r>
      <w:r w:rsidRPr="00354597">
        <w:t>хозяйство и развитию открытой экономической системы в стране.</w:t>
      </w:r>
    </w:p>
    <w:p w:rsidR="00A503F4" w:rsidRPr="00354597" w:rsidRDefault="00A503F4" w:rsidP="00354597">
      <w:pPr>
        <w:spacing w:line="360" w:lineRule="auto"/>
        <w:ind w:firstLine="709"/>
        <w:jc w:val="both"/>
      </w:pPr>
      <w:r w:rsidRPr="00354597">
        <w:t>Инвестиционная деятельность в стране регулируется законом «Об инвестициях» от 8 января 2003 года № 373-</w:t>
      </w:r>
      <w:r w:rsidRPr="00354597">
        <w:rPr>
          <w:lang w:val="en-US"/>
        </w:rPr>
        <w:t>II</w:t>
      </w:r>
      <w:r w:rsidRPr="00354597">
        <w:t>. Указанный закон определяет правовые и экономические основы стимулирования инвестиций, гарантирует защиту прав инвесторов при осуществлении инвестиций в Республике Казахстан, определяет меры</w:t>
      </w:r>
      <w:r w:rsidR="00354597">
        <w:t xml:space="preserve"> </w:t>
      </w:r>
      <w:r w:rsidRPr="00354597">
        <w:t>государственной поддержки инвестиций, порядок разрешения споров с участием инвесторов.</w:t>
      </w:r>
    </w:p>
    <w:p w:rsidR="00A503F4" w:rsidRPr="00354597" w:rsidRDefault="00A503F4" w:rsidP="00354597">
      <w:pPr>
        <w:spacing w:line="360" w:lineRule="auto"/>
        <w:ind w:firstLine="709"/>
        <w:jc w:val="both"/>
      </w:pPr>
      <w:r w:rsidRPr="00354597">
        <w:t xml:space="preserve">Государственное регулирование инвестиционной деятельности, осуществляемой в форме капитальных вложений, предусматривает: </w:t>
      </w:r>
    </w:p>
    <w:p w:rsidR="009E370C" w:rsidRPr="00354597" w:rsidRDefault="00354597" w:rsidP="00897E76">
      <w:pPr>
        <w:numPr>
          <w:ilvl w:val="0"/>
          <w:numId w:val="8"/>
        </w:numPr>
        <w:spacing w:line="360" w:lineRule="auto"/>
        <w:ind w:left="0" w:firstLine="709"/>
        <w:jc w:val="both"/>
      </w:pPr>
      <w:r>
        <w:t xml:space="preserve"> </w:t>
      </w:r>
      <w:r w:rsidR="009E370C" w:rsidRPr="00354597">
        <w:t>создание благоприятных условий для развития инвестиционной</w:t>
      </w:r>
      <w:r>
        <w:t xml:space="preserve"> </w:t>
      </w:r>
    </w:p>
    <w:p w:rsidR="00A503F4" w:rsidRPr="00354597" w:rsidRDefault="00354597" w:rsidP="00354597">
      <w:pPr>
        <w:spacing w:line="360" w:lineRule="auto"/>
        <w:ind w:firstLine="709"/>
        <w:jc w:val="both"/>
      </w:pPr>
      <w:r>
        <w:t xml:space="preserve"> </w:t>
      </w:r>
      <w:r w:rsidR="009E370C" w:rsidRPr="00354597">
        <w:t>деятельности</w:t>
      </w:r>
      <w:r>
        <w:t xml:space="preserve"> </w:t>
      </w:r>
      <w:r w:rsidR="009E370C" w:rsidRPr="00354597">
        <w:t>путем:</w:t>
      </w:r>
    </w:p>
    <w:p w:rsidR="009E370C" w:rsidRPr="00354597" w:rsidRDefault="009E370C" w:rsidP="00897E76">
      <w:pPr>
        <w:numPr>
          <w:ilvl w:val="1"/>
          <w:numId w:val="7"/>
        </w:numPr>
        <w:spacing w:line="360" w:lineRule="auto"/>
        <w:ind w:left="0" w:firstLine="709"/>
        <w:jc w:val="both"/>
      </w:pPr>
      <w:r w:rsidRPr="00354597">
        <w:t>совершенствования системы налогов;</w:t>
      </w:r>
    </w:p>
    <w:p w:rsidR="009E370C" w:rsidRPr="00354597" w:rsidRDefault="009E370C" w:rsidP="00897E76">
      <w:pPr>
        <w:numPr>
          <w:ilvl w:val="1"/>
          <w:numId w:val="7"/>
        </w:numPr>
        <w:spacing w:line="360" w:lineRule="auto"/>
        <w:ind w:left="0" w:firstLine="709"/>
        <w:jc w:val="both"/>
      </w:pPr>
      <w:r w:rsidRPr="00354597">
        <w:t>применения механизма начисления амортизации и использования амортизационных отчислений;</w:t>
      </w:r>
    </w:p>
    <w:p w:rsidR="009E370C" w:rsidRPr="00354597" w:rsidRDefault="009E370C" w:rsidP="00897E76">
      <w:pPr>
        <w:numPr>
          <w:ilvl w:val="1"/>
          <w:numId w:val="7"/>
        </w:numPr>
        <w:spacing w:line="360" w:lineRule="auto"/>
        <w:ind w:left="0" w:firstLine="709"/>
        <w:jc w:val="both"/>
      </w:pPr>
      <w:r w:rsidRPr="00354597">
        <w:t>установления субъектам инвестиционной деятельности специальных налоговых режимов, не носящих индивидуального характера;</w:t>
      </w:r>
    </w:p>
    <w:p w:rsidR="009E370C" w:rsidRPr="00354597" w:rsidRDefault="009E370C" w:rsidP="00897E76">
      <w:pPr>
        <w:numPr>
          <w:ilvl w:val="1"/>
          <w:numId w:val="7"/>
        </w:numPr>
        <w:spacing w:line="360" w:lineRule="auto"/>
        <w:ind w:left="0" w:firstLine="709"/>
        <w:jc w:val="both"/>
      </w:pPr>
      <w:r w:rsidRPr="00354597">
        <w:t>защиты интересов инвестора;</w:t>
      </w:r>
    </w:p>
    <w:p w:rsidR="009E370C" w:rsidRPr="00354597" w:rsidRDefault="009E370C" w:rsidP="00897E76">
      <w:pPr>
        <w:numPr>
          <w:ilvl w:val="1"/>
          <w:numId w:val="7"/>
        </w:numPr>
        <w:spacing w:line="360" w:lineRule="auto"/>
        <w:ind w:left="0" w:firstLine="709"/>
        <w:jc w:val="both"/>
      </w:pPr>
      <w:r w:rsidRPr="00354597">
        <w:t>предоставления субъектам инвестиционной деятельности льготных условий пользования землей и другими природными ресурсами, не противоречащих законодательству РФ;</w:t>
      </w:r>
    </w:p>
    <w:p w:rsidR="009E370C" w:rsidRPr="00354597" w:rsidRDefault="009E370C" w:rsidP="00897E76">
      <w:pPr>
        <w:numPr>
          <w:ilvl w:val="1"/>
          <w:numId w:val="7"/>
        </w:numPr>
        <w:spacing w:line="360" w:lineRule="auto"/>
        <w:ind w:left="0" w:firstLine="709"/>
        <w:jc w:val="both"/>
      </w:pPr>
      <w:r w:rsidRPr="00354597">
        <w:t>принятия антимонопольных мер;</w:t>
      </w:r>
    </w:p>
    <w:p w:rsidR="009E370C" w:rsidRPr="00354597" w:rsidRDefault="009E370C" w:rsidP="00897E76">
      <w:pPr>
        <w:numPr>
          <w:ilvl w:val="1"/>
          <w:numId w:val="7"/>
        </w:numPr>
        <w:spacing w:line="360" w:lineRule="auto"/>
        <w:ind w:left="0" w:firstLine="709"/>
        <w:jc w:val="both"/>
      </w:pPr>
      <w:r w:rsidRPr="00354597">
        <w:t>расширения возможностей использования залогов при осуществлении кредитования;</w:t>
      </w:r>
    </w:p>
    <w:p w:rsidR="009E370C" w:rsidRPr="00354597" w:rsidRDefault="009E370C" w:rsidP="00897E76">
      <w:pPr>
        <w:numPr>
          <w:ilvl w:val="1"/>
          <w:numId w:val="7"/>
        </w:numPr>
        <w:spacing w:line="360" w:lineRule="auto"/>
        <w:ind w:left="0" w:firstLine="709"/>
        <w:jc w:val="both"/>
      </w:pPr>
      <w:r w:rsidRPr="00354597">
        <w:t>развития финансового лизинга;</w:t>
      </w:r>
    </w:p>
    <w:p w:rsidR="009E370C" w:rsidRPr="00354597" w:rsidRDefault="009E370C" w:rsidP="00897E76">
      <w:pPr>
        <w:numPr>
          <w:ilvl w:val="1"/>
          <w:numId w:val="7"/>
        </w:numPr>
        <w:spacing w:line="360" w:lineRule="auto"/>
        <w:ind w:left="0" w:firstLine="709"/>
        <w:jc w:val="both"/>
      </w:pPr>
      <w:r w:rsidRPr="00354597">
        <w:t>проведения переоценки основных фондов в соответствии с темпами инфляции;</w:t>
      </w:r>
    </w:p>
    <w:p w:rsidR="009E370C" w:rsidRPr="00354597" w:rsidRDefault="00354597" w:rsidP="00354597">
      <w:pPr>
        <w:spacing w:line="360" w:lineRule="auto"/>
        <w:ind w:firstLine="709"/>
        <w:jc w:val="both"/>
      </w:pPr>
      <w:r>
        <w:t xml:space="preserve"> </w:t>
      </w:r>
      <w:r w:rsidR="009E370C" w:rsidRPr="00354597">
        <w:t>2) прямое участие государства в инвестиционной деятельности, которое</w:t>
      </w:r>
      <w:r>
        <w:t xml:space="preserve"> </w:t>
      </w:r>
      <w:r w:rsidR="0034438B" w:rsidRPr="00354597">
        <w:t>осуществляется в форме капитальных вложений.</w:t>
      </w:r>
    </w:p>
    <w:p w:rsidR="001F55A3" w:rsidRPr="00354597" w:rsidRDefault="00354597" w:rsidP="00354597">
      <w:pPr>
        <w:tabs>
          <w:tab w:val="left" w:pos="969"/>
        </w:tabs>
        <w:spacing w:line="360" w:lineRule="auto"/>
        <w:ind w:firstLine="709"/>
        <w:jc w:val="both"/>
      </w:pPr>
      <w:r>
        <w:t xml:space="preserve"> </w:t>
      </w:r>
      <w:r w:rsidR="001F55A3" w:rsidRPr="00354597">
        <w:t>Президент</w:t>
      </w:r>
      <w:r>
        <w:t xml:space="preserve"> </w:t>
      </w:r>
      <w:r w:rsidR="001F55A3" w:rsidRPr="00354597">
        <w:t>Республики Казахстан в 1997 г. издал указы «Об утверждении перечня приоритетных секторов экономики Республики Казахстан для привлечения прямых и иностранных инвестиций» и «Об утверждении Положений о системе льгот и преференций и порядке их предоставления при заключении контрактов с инвесторами».</w:t>
      </w:r>
    </w:p>
    <w:p w:rsidR="001F55A3" w:rsidRPr="00354597" w:rsidRDefault="00C83D17" w:rsidP="00354597">
      <w:pPr>
        <w:tabs>
          <w:tab w:val="left" w:pos="912"/>
        </w:tabs>
        <w:spacing w:line="360" w:lineRule="auto"/>
        <w:ind w:firstLine="709"/>
        <w:jc w:val="both"/>
      </w:pPr>
      <w:r w:rsidRPr="00354597">
        <w:t>В 1997 году пакет нормативных правовых актов республики по правовому регулированию инвестиционных отношений на национальном и международном уровне был дополнен законами Республики Казахстан</w:t>
      </w:r>
      <w:r w:rsidR="00354597">
        <w:t xml:space="preserve"> </w:t>
      </w:r>
      <w:r w:rsidR="00C72EAC" w:rsidRPr="00354597">
        <w:t>«О государственной поддержке</w:t>
      </w:r>
      <w:r w:rsidR="00354597">
        <w:t xml:space="preserve"> </w:t>
      </w:r>
      <w:r w:rsidR="00C72EAC" w:rsidRPr="00354597">
        <w:t>прямых инвестиций», «О рынке ценных бумаг», «О регистрации сделок</w:t>
      </w:r>
      <w:r w:rsidR="00354597">
        <w:t xml:space="preserve"> </w:t>
      </w:r>
      <w:r w:rsidR="00C72EAC" w:rsidRPr="00354597">
        <w:t>с ценными бумагами».</w:t>
      </w:r>
    </w:p>
    <w:p w:rsidR="00C72EAC" w:rsidRPr="00354597" w:rsidRDefault="00C72EAC" w:rsidP="00354597">
      <w:pPr>
        <w:tabs>
          <w:tab w:val="left" w:pos="851"/>
          <w:tab w:val="left" w:pos="912"/>
        </w:tabs>
        <w:spacing w:line="360" w:lineRule="auto"/>
        <w:ind w:firstLine="709"/>
        <w:jc w:val="both"/>
      </w:pPr>
      <w:r w:rsidRPr="00354597">
        <w:t>Заключен</w:t>
      </w:r>
      <w:r w:rsidR="00354597">
        <w:t xml:space="preserve"> </w:t>
      </w:r>
      <w:r w:rsidRPr="00354597">
        <w:t>также целый ряд межправительственных соглашений о поощрении и взаимной защите инвестиций.</w:t>
      </w:r>
    </w:p>
    <w:p w:rsidR="00C72EAC" w:rsidRPr="00354597" w:rsidRDefault="00C72EAC" w:rsidP="00354597">
      <w:pPr>
        <w:spacing w:line="360" w:lineRule="auto"/>
        <w:ind w:firstLine="709"/>
        <w:jc w:val="both"/>
      </w:pPr>
      <w:r w:rsidRPr="00354597">
        <w:t>В целом</w:t>
      </w:r>
      <w:r w:rsidR="00354597">
        <w:t xml:space="preserve"> </w:t>
      </w:r>
      <w:r w:rsidRPr="00354597">
        <w:t>процедура привлечения</w:t>
      </w:r>
      <w:r w:rsidR="00354597">
        <w:t xml:space="preserve"> </w:t>
      </w:r>
      <w:r w:rsidRPr="00354597">
        <w:t>и защиты иностранного капитала регулировалась свыше 20 законодательными и нормативными правовыми актами.</w:t>
      </w:r>
    </w:p>
    <w:p w:rsidR="00C72EAC" w:rsidRPr="00354597" w:rsidRDefault="00B52D06" w:rsidP="00354597">
      <w:pPr>
        <w:spacing w:line="360" w:lineRule="auto"/>
        <w:ind w:firstLine="709"/>
        <w:jc w:val="both"/>
      </w:pPr>
      <w:r w:rsidRPr="00354597">
        <w:t>Учитывая необходимость на первоначальном этапе более активного привлечения в экономику страны крупномасштабных инвестиционных ресурсов, рационального и эффективного их использования указом</w:t>
      </w:r>
      <w:r w:rsidR="00354597">
        <w:t xml:space="preserve"> </w:t>
      </w:r>
      <w:r w:rsidRPr="00354597">
        <w:t>Президента был создан единый уполномоченный орган - Государственный комитет Республики Казахстан по инвестициям.</w:t>
      </w:r>
    </w:p>
    <w:p w:rsidR="00B52D06" w:rsidRPr="00354597" w:rsidRDefault="00B52D06" w:rsidP="00354597">
      <w:pPr>
        <w:spacing w:line="360" w:lineRule="auto"/>
        <w:ind w:firstLine="709"/>
        <w:jc w:val="both"/>
      </w:pPr>
      <w:r w:rsidRPr="00354597">
        <w:t>В республике</w:t>
      </w:r>
      <w:r w:rsidR="00354597">
        <w:t xml:space="preserve"> </w:t>
      </w:r>
      <w:r w:rsidRPr="00354597">
        <w:t>проводится целенаправленная</w:t>
      </w:r>
      <w:r w:rsidR="00354597">
        <w:t xml:space="preserve"> </w:t>
      </w:r>
      <w:r w:rsidRPr="00354597">
        <w:t>политика по привлечению прямых инвестиций в приоритетные секторы экономики.</w:t>
      </w:r>
    </w:p>
    <w:p w:rsidR="00B52D06" w:rsidRPr="00354597" w:rsidRDefault="00B52D06" w:rsidP="00354597">
      <w:pPr>
        <w:spacing w:line="360" w:lineRule="auto"/>
        <w:ind w:firstLine="709"/>
        <w:jc w:val="both"/>
      </w:pPr>
      <w:r w:rsidRPr="00354597">
        <w:t>Так, в июне 1997 года в Алматы был проведен первый форум «Казахстанский инвестиционный саммит», в котором</w:t>
      </w:r>
      <w:r w:rsidR="00354597">
        <w:t xml:space="preserve"> </w:t>
      </w:r>
      <w:r w:rsidRPr="00354597">
        <w:t>приняли участие руководители и представители 52 компаний из 17 стран и двух международных организаций. В сентябре того же</w:t>
      </w:r>
      <w:r w:rsidR="00354597">
        <w:t xml:space="preserve"> </w:t>
      </w:r>
      <w:r w:rsidRPr="00354597">
        <w:t>года</w:t>
      </w:r>
      <w:r w:rsidR="00354597">
        <w:t xml:space="preserve"> </w:t>
      </w:r>
      <w:r w:rsidRPr="00354597">
        <w:t>Президент</w:t>
      </w:r>
      <w:r w:rsidR="00354597">
        <w:t xml:space="preserve"> </w:t>
      </w:r>
      <w:r w:rsidRPr="00354597">
        <w:t>Назарбаев</w:t>
      </w:r>
      <w:r w:rsidR="00354597">
        <w:t xml:space="preserve"> </w:t>
      </w:r>
      <w:r w:rsidRPr="00354597">
        <w:t>провел первое</w:t>
      </w:r>
      <w:r w:rsidR="00354597">
        <w:t xml:space="preserve"> </w:t>
      </w:r>
      <w:r w:rsidRPr="00354597">
        <w:t>заседание Совета иностранных инвесторов, на котором были обсуждены инвестиционный климат в Казахстане и последствия для нашей страны мирового экономического кризиса. Решение о создании совета было принято в ходе прошлогоднего визита Главы нашего государства в США, представительный состав участников которого делает весьма приоритетными его рекомендации.</w:t>
      </w:r>
    </w:p>
    <w:p w:rsidR="00B52D06" w:rsidRPr="00354597" w:rsidRDefault="00B52D06" w:rsidP="00354597">
      <w:pPr>
        <w:spacing w:line="360" w:lineRule="auto"/>
        <w:ind w:firstLine="709"/>
        <w:jc w:val="both"/>
      </w:pPr>
      <w:r w:rsidRPr="00354597">
        <w:t>В том же месяце в Лондоне была успешно проведена международная конференция «Инвестируя в Казахстан», главной целью которой было привлечение внимания зарубежных инвесторов к новым инвестиционным возможностям в Казахстане.</w:t>
      </w:r>
    </w:p>
    <w:p w:rsidR="00B52D06" w:rsidRPr="00354597" w:rsidRDefault="00B52D06" w:rsidP="00354597">
      <w:pPr>
        <w:spacing w:line="360" w:lineRule="auto"/>
        <w:ind w:firstLine="709"/>
        <w:jc w:val="both"/>
      </w:pPr>
      <w:r w:rsidRPr="00354597">
        <w:t>В рамках официального визита Президента Республики Казахстан в Соединенные</w:t>
      </w:r>
      <w:r w:rsidR="00354597">
        <w:t xml:space="preserve"> </w:t>
      </w:r>
      <w:r w:rsidRPr="00354597">
        <w:t xml:space="preserve">Штаты Америки в вашингтонском университете </w:t>
      </w:r>
      <w:r w:rsidR="00CC2804" w:rsidRPr="00354597">
        <w:t>Галлодет 18-19 ноября 1997 года</w:t>
      </w:r>
      <w:r w:rsidR="00354597">
        <w:t xml:space="preserve"> </w:t>
      </w:r>
      <w:r w:rsidR="00CC2804" w:rsidRPr="00354597">
        <w:t>проведена конференция «Торговые и инвестиционные возможности Казахстана и его геостратегическое значение» с</w:t>
      </w:r>
      <w:r w:rsidR="00354597">
        <w:t xml:space="preserve"> </w:t>
      </w:r>
      <w:r w:rsidR="00CC2804" w:rsidRPr="00354597">
        <w:t>участием крупнейших американских и транснациональных компаний. 27 ноября 1997 года во Франкфурте-на-Майне (Германия) прошла конференция «Казахстан - торговля и инвестиции».</w:t>
      </w:r>
    </w:p>
    <w:p w:rsidR="00CC2804" w:rsidRPr="00354597" w:rsidRDefault="000573FD" w:rsidP="00354597">
      <w:pPr>
        <w:spacing w:line="360" w:lineRule="auto"/>
        <w:ind w:firstLine="709"/>
        <w:jc w:val="both"/>
      </w:pPr>
      <w:r w:rsidRPr="00354597">
        <w:t>4 июня 1999 года в Алматы прошел 3-й Международный форум «Алматинский инвестиционный саммит». В нем приняли участие представители 160 компаний из 22 стран.</w:t>
      </w:r>
    </w:p>
    <w:p w:rsidR="000573FD" w:rsidRPr="00354597" w:rsidRDefault="000573FD" w:rsidP="00354597">
      <w:pPr>
        <w:spacing w:line="360" w:lineRule="auto"/>
        <w:ind w:firstLine="709"/>
        <w:jc w:val="both"/>
      </w:pPr>
      <w:r w:rsidRPr="00354597">
        <w:t>В июне 1999 года в Лондоне прошла</w:t>
      </w:r>
      <w:r w:rsidR="00354597">
        <w:t xml:space="preserve"> </w:t>
      </w:r>
      <w:r w:rsidRPr="00354597">
        <w:t xml:space="preserve">международная конференция-саммит «Казахстан - новая столица нового тысячелетия», организованная Казахстаном совместно с компанией </w:t>
      </w:r>
      <w:r w:rsidRPr="00354597">
        <w:rPr>
          <w:lang w:val="en-US"/>
        </w:rPr>
        <w:t>ITE</w:t>
      </w:r>
      <w:r w:rsidRPr="00354597">
        <w:t xml:space="preserve">. В ней приняло участие более 250 делегатов из Европы в Америке. </w:t>
      </w:r>
    </w:p>
    <w:p w:rsidR="000573FD" w:rsidRPr="00354597" w:rsidRDefault="000573FD" w:rsidP="00354597">
      <w:pPr>
        <w:spacing w:line="360" w:lineRule="auto"/>
        <w:ind w:firstLine="709"/>
        <w:jc w:val="both"/>
      </w:pPr>
      <w:r w:rsidRPr="00354597">
        <w:t>Принимаемые законодательные акты, организационные меры способствовали притоку иностранных инвестиций в казахстанскую экономику. В нее вкладывают сегодня свои</w:t>
      </w:r>
      <w:r w:rsidR="00354597">
        <w:t xml:space="preserve"> </w:t>
      </w:r>
      <w:r w:rsidRPr="00354597">
        <w:t>финансовые ресурсы около 40 стран. Причем государством сделан упор на привлечение прямых инвестиций.</w:t>
      </w:r>
    </w:p>
    <w:p w:rsidR="000573FD" w:rsidRPr="00354597" w:rsidRDefault="000573FD" w:rsidP="00354597">
      <w:pPr>
        <w:spacing w:line="360" w:lineRule="auto"/>
        <w:ind w:firstLine="709"/>
        <w:jc w:val="both"/>
      </w:pPr>
      <w:r w:rsidRPr="00354597">
        <w:t>В 1996 году приток капитала по каналу прямых инвестиций равнялся 1220,2 млн.долл., в 2 раза больше, чем в 1995 году, от поступления</w:t>
      </w:r>
      <w:r w:rsidR="007015A0" w:rsidRPr="00354597">
        <w:t xml:space="preserve"> официальных займов - 508,8 млн. долл., из них 135,2 млн. долл. - кредит МВФ. В 1997 году сумма освоенных прямых</w:t>
      </w:r>
      <w:r w:rsidR="00354597">
        <w:t xml:space="preserve"> </w:t>
      </w:r>
      <w:r w:rsidR="007015A0" w:rsidRPr="00354597">
        <w:t>иностранных инвестиций составила 1830,8 млн. долл.</w:t>
      </w:r>
    </w:p>
    <w:p w:rsidR="00981E02" w:rsidRPr="00354597" w:rsidRDefault="00981E02" w:rsidP="00354597">
      <w:pPr>
        <w:spacing w:line="360" w:lineRule="auto"/>
        <w:ind w:firstLine="709"/>
        <w:jc w:val="both"/>
      </w:pPr>
      <w:r w:rsidRPr="00354597">
        <w:t xml:space="preserve">В 1998 году объем прямых иностранных инвестиций составил 1,2 млрд. долл. Президент Казахстана </w:t>
      </w:r>
      <w:r w:rsidR="000C075C" w:rsidRPr="00354597">
        <w:t>Н. Назарбаев отметил, что «это наивысший показатель среди других стран СНГ. 6 лет подряд наблюдается приток прямых инвестиций в Центральную</w:t>
      </w:r>
      <w:r w:rsidR="00354597">
        <w:t xml:space="preserve"> </w:t>
      </w:r>
      <w:r w:rsidR="000C075C" w:rsidRPr="00354597">
        <w:t>Азию, которая в 1997 году превзошла практически в 1,5 раза Западную Азию.</w:t>
      </w:r>
      <w:r w:rsidR="00354597">
        <w:t xml:space="preserve"> </w:t>
      </w:r>
      <w:r w:rsidR="000C075C" w:rsidRPr="00354597">
        <w:t>При этом 755 инвестиций приходится на Казахстан и Азербайджан».</w:t>
      </w:r>
    </w:p>
    <w:p w:rsidR="007D4B7F" w:rsidRDefault="00354597" w:rsidP="00354597">
      <w:pPr>
        <w:spacing w:line="360" w:lineRule="auto"/>
        <w:ind w:firstLine="709"/>
        <w:jc w:val="both"/>
      </w:pPr>
      <w:r>
        <w:t xml:space="preserve"> </w:t>
      </w:r>
      <w:r w:rsidR="000C075C" w:rsidRPr="00354597">
        <w:t>Казахстан занимает второе место по участию в инвестиционной деятельности среди стран СНГ. Список</w:t>
      </w:r>
      <w:r>
        <w:t xml:space="preserve"> </w:t>
      </w:r>
      <w:r w:rsidR="000C075C" w:rsidRPr="00354597">
        <w:t xml:space="preserve">стран СНГ по объемам инвестированных средств выглядит в настоящее время следующим </w:t>
      </w:r>
      <w:r w:rsidR="001A56B7" w:rsidRPr="00354597">
        <w:t>о</w:t>
      </w:r>
      <w:r w:rsidR="000C075C" w:rsidRPr="00354597">
        <w:t>бразом</w:t>
      </w:r>
      <w:r w:rsidR="0034438B" w:rsidRPr="00354597">
        <w:t>.</w:t>
      </w:r>
      <w:r w:rsidRPr="00354597">
        <w:t xml:space="preserve"> </w:t>
      </w:r>
    </w:p>
    <w:p w:rsidR="000117E4" w:rsidRPr="00354597" w:rsidRDefault="001A56B7" w:rsidP="00354597">
      <w:pPr>
        <w:spacing w:line="360" w:lineRule="auto"/>
        <w:ind w:firstLine="709"/>
        <w:jc w:val="both"/>
      </w:pPr>
      <w:r w:rsidRPr="00354597">
        <w:t xml:space="preserve">Высокая привлекательность </w:t>
      </w:r>
      <w:r w:rsidR="000117E4" w:rsidRPr="00354597">
        <w:t>с</w:t>
      </w:r>
      <w:r w:rsidRPr="00354597">
        <w:t xml:space="preserve">траны, создание необходимых условий для инвесторов, проведение </w:t>
      </w:r>
      <w:r w:rsidR="000117E4" w:rsidRPr="00354597">
        <w:t>с</w:t>
      </w:r>
      <w:r w:rsidRPr="00354597">
        <w:t>оответствующей</w:t>
      </w:r>
      <w:r w:rsidR="00354597">
        <w:t xml:space="preserve"> </w:t>
      </w:r>
      <w:r w:rsidR="000117E4" w:rsidRPr="00354597">
        <w:t>государством внешнеэкономической инвестиционной</w:t>
      </w:r>
      <w:r w:rsidR="00354597">
        <w:t xml:space="preserve"> </w:t>
      </w:r>
      <w:r w:rsidR="000117E4" w:rsidRPr="00354597">
        <w:t>политики позитивным образом отразилось на кредитном рейтинге</w:t>
      </w:r>
      <w:r w:rsidR="00354597">
        <w:t xml:space="preserve"> </w:t>
      </w:r>
      <w:r w:rsidR="000117E4" w:rsidRPr="00354597">
        <w:t>страны.</w:t>
      </w:r>
      <w:r w:rsidR="001513CE" w:rsidRPr="00354597">
        <w:t xml:space="preserve"> </w:t>
      </w:r>
    </w:p>
    <w:p w:rsidR="001513CE" w:rsidRPr="00354597" w:rsidRDefault="001513CE" w:rsidP="00354597">
      <w:pPr>
        <w:spacing w:line="360" w:lineRule="auto"/>
        <w:ind w:firstLine="709"/>
        <w:jc w:val="both"/>
      </w:pPr>
      <w:r w:rsidRPr="00354597">
        <w:t xml:space="preserve">Эти факты свидетельствуют о признании мировым финансовым сообществом усилий государства по созданию благоприятного инвестиционного климата. </w:t>
      </w:r>
    </w:p>
    <w:p w:rsidR="001513CE" w:rsidRPr="00354597" w:rsidRDefault="001513CE" w:rsidP="00354597">
      <w:pPr>
        <w:spacing w:line="360" w:lineRule="auto"/>
        <w:ind w:firstLine="709"/>
        <w:jc w:val="both"/>
        <w:rPr>
          <w:b/>
          <w:bCs/>
        </w:rPr>
      </w:pPr>
    </w:p>
    <w:p w:rsidR="001513CE" w:rsidRPr="00354597" w:rsidRDefault="001513CE" w:rsidP="00354597">
      <w:pPr>
        <w:spacing w:line="360" w:lineRule="auto"/>
        <w:ind w:firstLine="709"/>
        <w:jc w:val="both"/>
        <w:rPr>
          <w:b/>
          <w:bCs/>
        </w:rPr>
      </w:pPr>
      <w:r w:rsidRPr="00354597">
        <w:rPr>
          <w:b/>
          <w:bCs/>
        </w:rPr>
        <w:t>1.3</w:t>
      </w:r>
      <w:r w:rsidR="00354597" w:rsidRPr="00354597">
        <w:rPr>
          <w:b/>
          <w:bCs/>
        </w:rPr>
        <w:t xml:space="preserve"> </w:t>
      </w:r>
      <w:r w:rsidRPr="00354597">
        <w:rPr>
          <w:b/>
          <w:bCs/>
        </w:rPr>
        <w:t>Инвестиции в экономике Казахстана</w:t>
      </w:r>
    </w:p>
    <w:p w:rsidR="00354597" w:rsidRPr="00354597" w:rsidRDefault="00354597" w:rsidP="00354597">
      <w:pPr>
        <w:spacing w:line="360" w:lineRule="auto"/>
        <w:ind w:firstLine="709"/>
        <w:jc w:val="both"/>
        <w:rPr>
          <w:b/>
          <w:bCs/>
        </w:rPr>
      </w:pPr>
    </w:p>
    <w:p w:rsidR="001513CE" w:rsidRPr="00354597" w:rsidRDefault="001513CE" w:rsidP="00354597">
      <w:pPr>
        <w:spacing w:line="360" w:lineRule="auto"/>
        <w:ind w:firstLine="709"/>
        <w:jc w:val="both"/>
      </w:pPr>
      <w:r w:rsidRPr="00354597">
        <w:t xml:space="preserve">Казахстан является неоспоримым </w:t>
      </w:r>
      <w:r w:rsidR="00FF5ECD" w:rsidRPr="00354597">
        <w:t>лидером со среднедушевым показателем привлеченных зарубежных</w:t>
      </w:r>
      <w:r w:rsidR="00354597">
        <w:t xml:space="preserve"> </w:t>
      </w:r>
      <w:r w:rsidR="00FF5ECD" w:rsidRPr="00354597">
        <w:t>инвестиций среди</w:t>
      </w:r>
      <w:r w:rsidR="00354597">
        <w:t xml:space="preserve"> </w:t>
      </w:r>
      <w:r w:rsidR="00FF5ECD" w:rsidRPr="00354597">
        <w:t xml:space="preserve">государств стран СНГ. Казахстан лидирует на постсоциалистическом пространстве по таким показателям, как политическая стабильность, стабильность валюты, хороший инвестиционный климат, высокая этика ведения бизнеса. </w:t>
      </w:r>
    </w:p>
    <w:p w:rsidR="00FF5ECD" w:rsidRPr="00354597" w:rsidRDefault="00FF5ECD" w:rsidP="00354597">
      <w:pPr>
        <w:spacing w:line="360" w:lineRule="auto"/>
        <w:ind w:firstLine="709"/>
        <w:jc w:val="both"/>
      </w:pPr>
      <w:r w:rsidRPr="00354597">
        <w:t>Последние годы в экономику республики, по официальным данным, вкладывается ежегодно 1,2-1,3 млрд. долларов.</w:t>
      </w:r>
    </w:p>
    <w:p w:rsidR="00FF5ECD" w:rsidRDefault="00FF5ECD" w:rsidP="00354597">
      <w:pPr>
        <w:spacing w:line="360" w:lineRule="auto"/>
        <w:ind w:firstLine="709"/>
        <w:jc w:val="both"/>
      </w:pPr>
      <w:r w:rsidRPr="00354597">
        <w:t>По привлечению прямых иностранных инвестиций за последние годы республика отнесена международными финансовыми организациями на одно из ведущих мест среди стран с переходной экономикой в Восточной Европе.</w:t>
      </w:r>
    </w:p>
    <w:p w:rsidR="00FF3905" w:rsidRDefault="00FF3905" w:rsidP="00354597">
      <w:pPr>
        <w:spacing w:line="360" w:lineRule="auto"/>
        <w:ind w:firstLine="709"/>
        <w:jc w:val="both"/>
      </w:pPr>
      <w:r w:rsidRPr="00354597">
        <w:t>Динамика объема инвестиций в основной капитал характеризуется следующими цифрами (Данные Национального Агентства по статистике): в млрд.тенге.</w:t>
      </w:r>
    </w:p>
    <w:p w:rsidR="006E7DEE" w:rsidRPr="00354597" w:rsidRDefault="006E7DEE" w:rsidP="00354597">
      <w:pPr>
        <w:spacing w:line="360" w:lineRule="auto"/>
        <w:ind w:firstLine="709"/>
        <w:jc w:val="both"/>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192"/>
        <w:gridCol w:w="2535"/>
        <w:gridCol w:w="2652"/>
      </w:tblGrid>
      <w:tr w:rsidR="00FF3905" w:rsidRPr="00354597" w:rsidTr="00897E76">
        <w:tc>
          <w:tcPr>
            <w:tcW w:w="3192" w:type="dxa"/>
            <w:shd w:val="clear" w:color="auto" w:fill="auto"/>
            <w:vAlign w:val="center"/>
          </w:tcPr>
          <w:p w:rsidR="00FF3905" w:rsidRPr="00897E76" w:rsidRDefault="00FF3905" w:rsidP="00897E76">
            <w:pPr>
              <w:spacing w:line="360" w:lineRule="auto"/>
              <w:rPr>
                <w:sz w:val="20"/>
                <w:szCs w:val="20"/>
              </w:rPr>
            </w:pPr>
            <w:r w:rsidRPr="00897E76">
              <w:rPr>
                <w:sz w:val="20"/>
                <w:szCs w:val="20"/>
              </w:rPr>
              <w:t>2000 г</w:t>
            </w:r>
          </w:p>
        </w:tc>
        <w:tc>
          <w:tcPr>
            <w:tcW w:w="2535" w:type="dxa"/>
            <w:shd w:val="clear" w:color="auto" w:fill="auto"/>
            <w:vAlign w:val="center"/>
          </w:tcPr>
          <w:p w:rsidR="00FF3905" w:rsidRPr="00897E76" w:rsidRDefault="00FF3905" w:rsidP="00897E76">
            <w:pPr>
              <w:spacing w:line="360" w:lineRule="auto"/>
              <w:rPr>
                <w:sz w:val="20"/>
                <w:szCs w:val="20"/>
              </w:rPr>
            </w:pPr>
            <w:r w:rsidRPr="00897E76">
              <w:rPr>
                <w:sz w:val="20"/>
                <w:szCs w:val="20"/>
              </w:rPr>
              <w:t>-</w:t>
            </w:r>
          </w:p>
        </w:tc>
        <w:tc>
          <w:tcPr>
            <w:tcW w:w="2652" w:type="dxa"/>
            <w:shd w:val="clear" w:color="auto" w:fill="auto"/>
            <w:vAlign w:val="center"/>
          </w:tcPr>
          <w:p w:rsidR="00FF3905" w:rsidRPr="00897E76" w:rsidRDefault="00FF3905" w:rsidP="00897E76">
            <w:pPr>
              <w:spacing w:line="360" w:lineRule="auto"/>
              <w:rPr>
                <w:sz w:val="20"/>
                <w:szCs w:val="20"/>
              </w:rPr>
            </w:pPr>
            <w:r w:rsidRPr="00897E76">
              <w:rPr>
                <w:sz w:val="20"/>
                <w:szCs w:val="20"/>
              </w:rPr>
              <w:t>595,7</w:t>
            </w:r>
          </w:p>
        </w:tc>
      </w:tr>
      <w:tr w:rsidR="00FF3905" w:rsidRPr="00354597" w:rsidTr="00897E76">
        <w:tc>
          <w:tcPr>
            <w:tcW w:w="3192" w:type="dxa"/>
            <w:shd w:val="clear" w:color="auto" w:fill="auto"/>
            <w:vAlign w:val="center"/>
          </w:tcPr>
          <w:p w:rsidR="00FF3905" w:rsidRPr="00897E76" w:rsidRDefault="00FF3905" w:rsidP="00897E76">
            <w:pPr>
              <w:spacing w:line="360" w:lineRule="auto"/>
              <w:rPr>
                <w:sz w:val="20"/>
                <w:szCs w:val="20"/>
              </w:rPr>
            </w:pPr>
            <w:r w:rsidRPr="00897E76">
              <w:rPr>
                <w:sz w:val="20"/>
                <w:szCs w:val="20"/>
              </w:rPr>
              <w:t>2001 г</w:t>
            </w:r>
          </w:p>
        </w:tc>
        <w:tc>
          <w:tcPr>
            <w:tcW w:w="2535" w:type="dxa"/>
            <w:shd w:val="clear" w:color="auto" w:fill="auto"/>
            <w:vAlign w:val="center"/>
          </w:tcPr>
          <w:p w:rsidR="00FF3905" w:rsidRPr="00897E76" w:rsidRDefault="00FF3905" w:rsidP="00897E76">
            <w:pPr>
              <w:spacing w:line="360" w:lineRule="auto"/>
              <w:rPr>
                <w:sz w:val="20"/>
                <w:szCs w:val="20"/>
              </w:rPr>
            </w:pPr>
            <w:r w:rsidRPr="00897E76">
              <w:rPr>
                <w:sz w:val="20"/>
                <w:szCs w:val="20"/>
              </w:rPr>
              <w:t>-</w:t>
            </w:r>
          </w:p>
        </w:tc>
        <w:tc>
          <w:tcPr>
            <w:tcW w:w="2652" w:type="dxa"/>
            <w:shd w:val="clear" w:color="auto" w:fill="auto"/>
            <w:vAlign w:val="center"/>
          </w:tcPr>
          <w:p w:rsidR="00FF3905" w:rsidRPr="00897E76" w:rsidRDefault="00FF3905" w:rsidP="00897E76">
            <w:pPr>
              <w:spacing w:line="360" w:lineRule="auto"/>
              <w:rPr>
                <w:sz w:val="20"/>
                <w:szCs w:val="20"/>
              </w:rPr>
            </w:pPr>
            <w:r w:rsidRPr="00897E76">
              <w:rPr>
                <w:sz w:val="20"/>
                <w:szCs w:val="20"/>
              </w:rPr>
              <w:t>943,4</w:t>
            </w:r>
          </w:p>
        </w:tc>
      </w:tr>
      <w:tr w:rsidR="00FF3905" w:rsidRPr="00354597" w:rsidTr="00897E76">
        <w:tc>
          <w:tcPr>
            <w:tcW w:w="3192" w:type="dxa"/>
            <w:shd w:val="clear" w:color="auto" w:fill="auto"/>
            <w:vAlign w:val="center"/>
          </w:tcPr>
          <w:p w:rsidR="00FF3905" w:rsidRPr="00897E76" w:rsidRDefault="00FF3905" w:rsidP="00897E76">
            <w:pPr>
              <w:spacing w:line="360" w:lineRule="auto"/>
              <w:rPr>
                <w:sz w:val="20"/>
                <w:szCs w:val="20"/>
              </w:rPr>
            </w:pPr>
            <w:r w:rsidRPr="00897E76">
              <w:rPr>
                <w:sz w:val="20"/>
                <w:szCs w:val="20"/>
              </w:rPr>
              <w:t>2002 г</w:t>
            </w:r>
          </w:p>
        </w:tc>
        <w:tc>
          <w:tcPr>
            <w:tcW w:w="2535" w:type="dxa"/>
            <w:shd w:val="clear" w:color="auto" w:fill="auto"/>
            <w:vAlign w:val="center"/>
          </w:tcPr>
          <w:p w:rsidR="00FF3905" w:rsidRPr="00897E76" w:rsidRDefault="00FF3905" w:rsidP="00897E76">
            <w:pPr>
              <w:spacing w:line="360" w:lineRule="auto"/>
              <w:rPr>
                <w:sz w:val="20"/>
                <w:szCs w:val="20"/>
              </w:rPr>
            </w:pPr>
            <w:r w:rsidRPr="00897E76">
              <w:rPr>
                <w:sz w:val="20"/>
                <w:szCs w:val="20"/>
              </w:rPr>
              <w:t>-</w:t>
            </w:r>
          </w:p>
        </w:tc>
        <w:tc>
          <w:tcPr>
            <w:tcW w:w="2652" w:type="dxa"/>
            <w:shd w:val="clear" w:color="auto" w:fill="auto"/>
            <w:vAlign w:val="center"/>
          </w:tcPr>
          <w:p w:rsidR="00FF3905" w:rsidRPr="00897E76" w:rsidRDefault="00FF3905" w:rsidP="00897E76">
            <w:pPr>
              <w:spacing w:line="360" w:lineRule="auto"/>
              <w:rPr>
                <w:sz w:val="20"/>
                <w:szCs w:val="20"/>
              </w:rPr>
            </w:pPr>
            <w:r w:rsidRPr="00897E76">
              <w:rPr>
                <w:sz w:val="20"/>
                <w:szCs w:val="20"/>
              </w:rPr>
              <w:t>1100</w:t>
            </w:r>
          </w:p>
        </w:tc>
      </w:tr>
      <w:tr w:rsidR="00FF3905" w:rsidRPr="00354597" w:rsidTr="00897E76">
        <w:tc>
          <w:tcPr>
            <w:tcW w:w="3192" w:type="dxa"/>
            <w:shd w:val="clear" w:color="auto" w:fill="auto"/>
            <w:vAlign w:val="center"/>
          </w:tcPr>
          <w:p w:rsidR="00FF3905" w:rsidRPr="00897E76" w:rsidRDefault="00FF3905" w:rsidP="00897E76">
            <w:pPr>
              <w:spacing w:line="360" w:lineRule="auto"/>
              <w:rPr>
                <w:sz w:val="20"/>
                <w:szCs w:val="20"/>
              </w:rPr>
            </w:pPr>
            <w:r w:rsidRPr="00897E76">
              <w:rPr>
                <w:sz w:val="20"/>
                <w:szCs w:val="20"/>
              </w:rPr>
              <w:t>2003 г</w:t>
            </w:r>
          </w:p>
        </w:tc>
        <w:tc>
          <w:tcPr>
            <w:tcW w:w="2535" w:type="dxa"/>
            <w:shd w:val="clear" w:color="auto" w:fill="auto"/>
            <w:vAlign w:val="center"/>
          </w:tcPr>
          <w:p w:rsidR="00FF3905" w:rsidRPr="00897E76" w:rsidRDefault="00FF3905" w:rsidP="00897E76">
            <w:pPr>
              <w:spacing w:line="360" w:lineRule="auto"/>
              <w:rPr>
                <w:sz w:val="20"/>
                <w:szCs w:val="20"/>
              </w:rPr>
            </w:pPr>
            <w:r w:rsidRPr="00897E76">
              <w:rPr>
                <w:sz w:val="20"/>
                <w:szCs w:val="20"/>
              </w:rPr>
              <w:t>-</w:t>
            </w:r>
          </w:p>
        </w:tc>
        <w:tc>
          <w:tcPr>
            <w:tcW w:w="2652" w:type="dxa"/>
            <w:shd w:val="clear" w:color="auto" w:fill="auto"/>
            <w:vAlign w:val="center"/>
          </w:tcPr>
          <w:p w:rsidR="00FF3905" w:rsidRPr="00897E76" w:rsidRDefault="00FF3905" w:rsidP="00897E76">
            <w:pPr>
              <w:spacing w:line="360" w:lineRule="auto"/>
              <w:rPr>
                <w:sz w:val="20"/>
                <w:szCs w:val="20"/>
              </w:rPr>
            </w:pPr>
            <w:r w:rsidRPr="00897E76">
              <w:rPr>
                <w:sz w:val="20"/>
                <w:szCs w:val="20"/>
              </w:rPr>
              <w:t>1327,9</w:t>
            </w:r>
          </w:p>
        </w:tc>
      </w:tr>
      <w:tr w:rsidR="00FF3905" w:rsidRPr="00354597" w:rsidTr="00897E76">
        <w:tc>
          <w:tcPr>
            <w:tcW w:w="3192" w:type="dxa"/>
            <w:shd w:val="clear" w:color="auto" w:fill="auto"/>
            <w:vAlign w:val="center"/>
          </w:tcPr>
          <w:p w:rsidR="00FF3905" w:rsidRPr="00897E76" w:rsidRDefault="00FF3905" w:rsidP="00897E76">
            <w:pPr>
              <w:spacing w:line="360" w:lineRule="auto"/>
              <w:rPr>
                <w:sz w:val="20"/>
                <w:szCs w:val="20"/>
              </w:rPr>
            </w:pPr>
            <w:r w:rsidRPr="00897E76">
              <w:rPr>
                <w:sz w:val="20"/>
                <w:szCs w:val="20"/>
              </w:rPr>
              <w:t>2004 г</w:t>
            </w:r>
          </w:p>
        </w:tc>
        <w:tc>
          <w:tcPr>
            <w:tcW w:w="2535" w:type="dxa"/>
            <w:shd w:val="clear" w:color="auto" w:fill="auto"/>
            <w:vAlign w:val="center"/>
          </w:tcPr>
          <w:p w:rsidR="00FF3905" w:rsidRPr="00897E76" w:rsidRDefault="00FF3905" w:rsidP="00897E76">
            <w:pPr>
              <w:spacing w:line="360" w:lineRule="auto"/>
              <w:rPr>
                <w:sz w:val="20"/>
                <w:szCs w:val="20"/>
              </w:rPr>
            </w:pPr>
            <w:r w:rsidRPr="00897E76">
              <w:rPr>
                <w:sz w:val="20"/>
                <w:szCs w:val="20"/>
              </w:rPr>
              <w:t>-</w:t>
            </w:r>
          </w:p>
        </w:tc>
        <w:tc>
          <w:tcPr>
            <w:tcW w:w="2652" w:type="dxa"/>
            <w:shd w:val="clear" w:color="auto" w:fill="auto"/>
            <w:vAlign w:val="center"/>
          </w:tcPr>
          <w:p w:rsidR="00FF3905" w:rsidRPr="00897E76" w:rsidRDefault="00FF3905" w:rsidP="00897E76">
            <w:pPr>
              <w:spacing w:line="360" w:lineRule="auto"/>
              <w:rPr>
                <w:sz w:val="20"/>
                <w:szCs w:val="20"/>
              </w:rPr>
            </w:pPr>
            <w:r w:rsidRPr="00897E76">
              <w:rPr>
                <w:sz w:val="20"/>
                <w:szCs w:val="20"/>
              </w:rPr>
              <w:t>1530,6</w:t>
            </w:r>
          </w:p>
        </w:tc>
      </w:tr>
    </w:tbl>
    <w:p w:rsidR="00FF3905" w:rsidRPr="00354597" w:rsidRDefault="00FF3905" w:rsidP="00354597">
      <w:pPr>
        <w:spacing w:line="360" w:lineRule="auto"/>
        <w:ind w:firstLine="709"/>
        <w:jc w:val="both"/>
      </w:pPr>
    </w:p>
    <w:p w:rsidR="00FF3905" w:rsidRPr="00354597" w:rsidRDefault="006E7DEE" w:rsidP="00354597">
      <w:pPr>
        <w:spacing w:line="360" w:lineRule="auto"/>
        <w:ind w:firstLine="709"/>
        <w:jc w:val="both"/>
      </w:pPr>
      <w:r>
        <w:br w:type="page"/>
      </w:r>
      <w:r w:rsidR="00FF3905" w:rsidRPr="00354597">
        <w:t>Объем инвестиций в основной капитал по Алматинской области</w:t>
      </w:r>
      <w:r w:rsidR="00354597">
        <w:t xml:space="preserve"> </w:t>
      </w:r>
      <w:r w:rsidR="00FF3905" w:rsidRPr="00354597">
        <w:t xml:space="preserve">в 2005 году составил 86,2 млрд. тенге (с учетом дооценки), что на 43,4% превышает уровень 2004 года. </w:t>
      </w:r>
    </w:p>
    <w:p w:rsidR="00FF3905" w:rsidRPr="00354597" w:rsidRDefault="003A75AB" w:rsidP="00354597">
      <w:pPr>
        <w:spacing w:line="360" w:lineRule="auto"/>
        <w:ind w:firstLine="709"/>
        <w:jc w:val="both"/>
      </w:pPr>
      <w:r w:rsidRPr="00354597">
        <w:t>Наибольший удельный вес в общем объеме инвестиций, вложенных в основной капитал, занимают субъекты частной формы собственности - 76,5%, организации государственной формы собственности - 16,3%, иностранной - 7,2%.</w:t>
      </w:r>
    </w:p>
    <w:p w:rsidR="003A75AB" w:rsidRPr="00354597" w:rsidRDefault="003A75AB" w:rsidP="00354597">
      <w:pPr>
        <w:spacing w:line="360" w:lineRule="auto"/>
        <w:ind w:firstLine="709"/>
        <w:jc w:val="both"/>
      </w:pPr>
      <w:r w:rsidRPr="00354597">
        <w:t>Основными источниками финансирования инвестиций в основной капитал являются собственные средства предприятий, организаций и населения - 47,5 млрд. тенге или 55,0% от общей суммы. За счет иностранных инвестиций освоено 21,7 млрд. тенге (25,2%), республиканского бюджета - 7,4 млрд. тенге (8,6%), местного бюджета - 3,1 млрд. тенге (3,6%), других заемных средств - 6,5% млрд. тенге (7,6%).</w:t>
      </w:r>
    </w:p>
    <w:p w:rsidR="003A75AB" w:rsidRPr="00354597" w:rsidRDefault="003A75AB" w:rsidP="00354597">
      <w:pPr>
        <w:spacing w:line="360" w:lineRule="auto"/>
        <w:ind w:firstLine="709"/>
        <w:jc w:val="both"/>
      </w:pPr>
      <w:r w:rsidRPr="00354597">
        <w:t>Объем инвестиций по нашему региону</w:t>
      </w:r>
      <w:r w:rsidR="00354597">
        <w:t xml:space="preserve"> </w:t>
      </w:r>
      <w:r w:rsidRPr="00354597">
        <w:t xml:space="preserve">неуклонно растет. В </w:t>
      </w:r>
      <w:r w:rsidRPr="00354597">
        <w:rPr>
          <w:lang w:val="en-US"/>
        </w:rPr>
        <w:t>I</w:t>
      </w:r>
      <w:r w:rsidRPr="00354597">
        <w:t xml:space="preserve"> квартале 2006 г. было освоено инвестиций на сумму 24510,6 млн.тенге, что в сопоставимых ценах на 101,9% выше уровня соответствующего периода прошлого года и составляют 5,5% республиканского объема.</w:t>
      </w:r>
    </w:p>
    <w:p w:rsidR="003A75AB" w:rsidRPr="00354597" w:rsidRDefault="003A75AB" w:rsidP="00354597">
      <w:pPr>
        <w:spacing w:line="360" w:lineRule="auto"/>
        <w:ind w:firstLine="709"/>
        <w:jc w:val="both"/>
      </w:pPr>
      <w:r w:rsidRPr="00354597">
        <w:t>В технологической структуре инвестиций строительно-монтажные работы и затраты, связанные с приобретением машин, оборудования, транспортных средств, инструмента и инвентаря, занимают 52,5%. На капитальный ремонт основных средств приходится 0,4% от общего объема инвестиций в основной капитал, на прочие капитальные работы и затраты</w:t>
      </w:r>
      <w:r w:rsidR="00354597">
        <w:t xml:space="preserve"> </w:t>
      </w:r>
      <w:r w:rsidRPr="00354597">
        <w:t>- 47,2%.</w:t>
      </w:r>
    </w:p>
    <w:p w:rsidR="000B43DD" w:rsidRDefault="000B43DD" w:rsidP="00354597">
      <w:pPr>
        <w:spacing w:line="360" w:lineRule="auto"/>
        <w:ind w:firstLine="709"/>
        <w:jc w:val="both"/>
      </w:pPr>
    </w:p>
    <w:p w:rsidR="008C4CEB" w:rsidRPr="00354597" w:rsidRDefault="006E7DEE" w:rsidP="00354597">
      <w:pPr>
        <w:spacing w:line="360" w:lineRule="auto"/>
        <w:ind w:firstLine="709"/>
        <w:jc w:val="both"/>
      </w:pPr>
      <w:r>
        <w:br w:type="page"/>
      </w:r>
      <w:r w:rsidR="008C4CEB" w:rsidRPr="00354597">
        <w:t xml:space="preserve">Таблица - 1.1 </w:t>
      </w:r>
      <w:r w:rsidR="003A75AB" w:rsidRPr="00354597">
        <w:t>Технологическая структура</w:t>
      </w:r>
      <w:r w:rsidR="008C4CEB" w:rsidRPr="00354597">
        <w:t xml:space="preserve"> </w:t>
      </w:r>
      <w:r w:rsidR="003A75AB" w:rsidRPr="00354597">
        <w:t xml:space="preserve">инвестиций </w:t>
      </w:r>
      <w:r w:rsidR="00354597">
        <w:t xml:space="preserve">в основной </w:t>
      </w:r>
      <w:r w:rsidR="00B2650D" w:rsidRPr="00354597">
        <w:t>к</w:t>
      </w:r>
      <w:r w:rsidR="003A75AB" w:rsidRPr="00354597">
        <w:t>апитал</w:t>
      </w:r>
    </w:p>
    <w:tbl>
      <w:tblPr>
        <w:tblW w:w="0" w:type="auto"/>
        <w:tblInd w:w="27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31"/>
        <w:gridCol w:w="2906"/>
        <w:gridCol w:w="1312"/>
      </w:tblGrid>
      <w:tr w:rsidR="00C65A03" w:rsidRPr="00897E76" w:rsidTr="00897E76">
        <w:tc>
          <w:tcPr>
            <w:tcW w:w="4731" w:type="dxa"/>
            <w:shd w:val="clear" w:color="auto" w:fill="auto"/>
          </w:tcPr>
          <w:p w:rsidR="00C65A03" w:rsidRPr="00897E76" w:rsidRDefault="00C65A03" w:rsidP="00897E76">
            <w:pPr>
              <w:spacing w:line="360" w:lineRule="auto"/>
              <w:rPr>
                <w:sz w:val="20"/>
                <w:szCs w:val="20"/>
              </w:rPr>
            </w:pPr>
          </w:p>
        </w:tc>
        <w:tc>
          <w:tcPr>
            <w:tcW w:w="2906" w:type="dxa"/>
            <w:shd w:val="clear" w:color="auto" w:fill="auto"/>
            <w:vAlign w:val="center"/>
          </w:tcPr>
          <w:p w:rsidR="00C65A03" w:rsidRPr="00897E76" w:rsidRDefault="00C65A03" w:rsidP="00897E76">
            <w:pPr>
              <w:spacing w:line="360" w:lineRule="auto"/>
              <w:rPr>
                <w:sz w:val="20"/>
                <w:szCs w:val="20"/>
              </w:rPr>
            </w:pPr>
            <w:r w:rsidRPr="00897E76">
              <w:rPr>
                <w:sz w:val="20"/>
                <w:szCs w:val="20"/>
              </w:rPr>
              <w:t>Январь-март 2006 г,млн. тенге</w:t>
            </w:r>
          </w:p>
        </w:tc>
        <w:tc>
          <w:tcPr>
            <w:tcW w:w="1312" w:type="dxa"/>
            <w:shd w:val="clear" w:color="auto" w:fill="auto"/>
            <w:vAlign w:val="center"/>
          </w:tcPr>
          <w:p w:rsidR="00C65A03" w:rsidRPr="00897E76" w:rsidRDefault="00C65A03" w:rsidP="00897E76">
            <w:pPr>
              <w:spacing w:line="360" w:lineRule="auto"/>
              <w:rPr>
                <w:sz w:val="20"/>
                <w:szCs w:val="20"/>
              </w:rPr>
            </w:pPr>
            <w:r w:rsidRPr="00897E76">
              <w:rPr>
                <w:sz w:val="20"/>
                <w:szCs w:val="20"/>
              </w:rPr>
              <w:t>В % к итогу</w:t>
            </w:r>
          </w:p>
        </w:tc>
      </w:tr>
    </w:tbl>
    <w:p w:rsidR="006E7DEE" w:rsidRDefault="006E7DEE" w:rsidP="00354597">
      <w:pPr>
        <w:tabs>
          <w:tab w:val="left" w:pos="2280"/>
          <w:tab w:val="left" w:pos="3021"/>
          <w:tab w:val="left" w:pos="8373"/>
        </w:tabs>
        <w:spacing w:line="360" w:lineRule="auto"/>
        <w:ind w:firstLine="709"/>
        <w:jc w:val="both"/>
      </w:pPr>
    </w:p>
    <w:p w:rsidR="00C65A03" w:rsidRPr="00354597" w:rsidRDefault="00C65A03" w:rsidP="00354597">
      <w:pPr>
        <w:tabs>
          <w:tab w:val="left" w:pos="2280"/>
          <w:tab w:val="left" w:pos="3021"/>
          <w:tab w:val="left" w:pos="8373"/>
        </w:tabs>
        <w:spacing w:line="360" w:lineRule="auto"/>
        <w:ind w:firstLine="709"/>
        <w:jc w:val="both"/>
      </w:pPr>
      <w:r w:rsidRPr="00354597">
        <w:t>Инвест</w:t>
      </w:r>
      <w:r w:rsidR="00354597">
        <w:t xml:space="preserve">иции в основной капитал 24510,6 </w:t>
      </w:r>
      <w:r w:rsidRPr="00354597">
        <w:t>100,0</w:t>
      </w:r>
    </w:p>
    <w:p w:rsidR="00C65A03" w:rsidRPr="00354597" w:rsidRDefault="00C65A03" w:rsidP="00354597">
      <w:pPr>
        <w:tabs>
          <w:tab w:val="left" w:pos="2280"/>
          <w:tab w:val="left" w:pos="3021"/>
          <w:tab w:val="left" w:pos="8373"/>
        </w:tabs>
        <w:spacing w:line="360" w:lineRule="auto"/>
        <w:ind w:firstLine="709"/>
        <w:jc w:val="both"/>
      </w:pPr>
      <w:r w:rsidRPr="00354597">
        <w:t>В том числе:</w:t>
      </w:r>
    </w:p>
    <w:p w:rsidR="00C65A03" w:rsidRPr="00354597" w:rsidRDefault="00C65A03" w:rsidP="00897E76">
      <w:pPr>
        <w:numPr>
          <w:ilvl w:val="0"/>
          <w:numId w:val="9"/>
        </w:numPr>
        <w:tabs>
          <w:tab w:val="left" w:pos="1083"/>
          <w:tab w:val="left" w:pos="3021"/>
          <w:tab w:val="left" w:pos="8373"/>
        </w:tabs>
        <w:spacing w:line="360" w:lineRule="auto"/>
        <w:ind w:left="0" w:firstLine="709"/>
        <w:jc w:val="both"/>
      </w:pPr>
      <w:r w:rsidRPr="00354597">
        <w:t>строительно-монтажны</w:t>
      </w:r>
      <w:r w:rsidR="00354597">
        <w:t>е работы 10000,3</w:t>
      </w:r>
      <w:r w:rsidRPr="00354597">
        <w:t xml:space="preserve"> 40,8</w:t>
      </w:r>
    </w:p>
    <w:p w:rsidR="00C65A03" w:rsidRPr="00354597" w:rsidRDefault="00C65A03" w:rsidP="00897E76">
      <w:pPr>
        <w:numPr>
          <w:ilvl w:val="0"/>
          <w:numId w:val="9"/>
        </w:numPr>
        <w:tabs>
          <w:tab w:val="left" w:pos="1083"/>
          <w:tab w:val="left" w:pos="3021"/>
          <w:tab w:val="left" w:pos="8373"/>
        </w:tabs>
        <w:spacing w:line="360" w:lineRule="auto"/>
        <w:ind w:left="0" w:firstLine="709"/>
        <w:jc w:val="both"/>
      </w:pPr>
      <w:r w:rsidRPr="00354597">
        <w:t xml:space="preserve">машины, оборудование, инструмент, </w:t>
      </w:r>
      <w:r w:rsidR="00354597">
        <w:t xml:space="preserve">инвентарь 2867,8 </w:t>
      </w:r>
      <w:r w:rsidRPr="00354597">
        <w:t>11,7</w:t>
      </w:r>
    </w:p>
    <w:p w:rsidR="00C65A03" w:rsidRPr="00354597" w:rsidRDefault="00C65A03" w:rsidP="00897E76">
      <w:pPr>
        <w:numPr>
          <w:ilvl w:val="0"/>
          <w:numId w:val="10"/>
        </w:numPr>
        <w:tabs>
          <w:tab w:val="left" w:pos="1083"/>
          <w:tab w:val="left" w:pos="3021"/>
          <w:tab w:val="left" w:pos="8373"/>
        </w:tabs>
        <w:spacing w:line="360" w:lineRule="auto"/>
        <w:ind w:left="0" w:firstLine="709"/>
        <w:jc w:val="both"/>
      </w:pPr>
      <w:r w:rsidRPr="00354597">
        <w:t>капитальный ремонт основных средств</w:t>
      </w:r>
      <w:r w:rsidR="00354597">
        <w:t xml:space="preserve"> 98,0 </w:t>
      </w:r>
      <w:r w:rsidRPr="00354597">
        <w:t>0,4</w:t>
      </w:r>
    </w:p>
    <w:p w:rsidR="00C65A03" w:rsidRPr="00354597" w:rsidRDefault="00C65A03" w:rsidP="00897E76">
      <w:pPr>
        <w:numPr>
          <w:ilvl w:val="0"/>
          <w:numId w:val="10"/>
        </w:numPr>
        <w:tabs>
          <w:tab w:val="left" w:pos="1083"/>
          <w:tab w:val="left" w:pos="3021"/>
          <w:tab w:val="left" w:pos="8373"/>
        </w:tabs>
        <w:spacing w:line="360" w:lineRule="auto"/>
        <w:ind w:left="0" w:firstLine="709"/>
        <w:jc w:val="both"/>
      </w:pPr>
      <w:r w:rsidRPr="00354597">
        <w:t xml:space="preserve">прочие капитальные работы и </w:t>
      </w:r>
      <w:r w:rsidR="00354597">
        <w:t xml:space="preserve">затраты </w:t>
      </w:r>
      <w:r w:rsidRPr="00354597">
        <w:t>11544,5</w:t>
      </w:r>
      <w:r w:rsidR="00354597">
        <w:t xml:space="preserve"> </w:t>
      </w:r>
      <w:r w:rsidRPr="00354597">
        <w:t>47,1</w:t>
      </w:r>
    </w:p>
    <w:p w:rsidR="00391FFC" w:rsidRPr="00354597" w:rsidRDefault="00391FFC" w:rsidP="00354597">
      <w:pPr>
        <w:tabs>
          <w:tab w:val="left" w:pos="2280"/>
          <w:tab w:val="left" w:pos="6093"/>
          <w:tab w:val="left" w:pos="8373"/>
        </w:tabs>
        <w:spacing w:line="360" w:lineRule="auto"/>
        <w:ind w:firstLine="709"/>
        <w:jc w:val="both"/>
      </w:pPr>
    </w:p>
    <w:p w:rsidR="000F4493" w:rsidRPr="00354597" w:rsidRDefault="00C65A03" w:rsidP="00354597">
      <w:pPr>
        <w:tabs>
          <w:tab w:val="left" w:pos="0"/>
          <w:tab w:val="left" w:pos="2280"/>
        </w:tabs>
        <w:spacing w:line="360" w:lineRule="auto"/>
        <w:ind w:firstLine="709"/>
        <w:jc w:val="both"/>
      </w:pPr>
      <w:r w:rsidRPr="00354597">
        <w:t>Наибольший объем инвестиций в основной капитал освоен в Алакольском (49,1% в общеобластном объеме),</w:t>
      </w:r>
      <w:r w:rsidR="000F4493" w:rsidRPr="00354597">
        <w:t xml:space="preserve"> Карасайском</w:t>
      </w:r>
      <w:r w:rsidR="00354597">
        <w:t xml:space="preserve"> </w:t>
      </w:r>
      <w:r w:rsidR="000F4493" w:rsidRPr="00354597">
        <w:t>(24,7%), Талгарском (8,5%), Илийском (7,5%), Енбекшиказахском (1,4%), Каратальском (1,3%), Панфиловском (1,2%) районах и г.г. Капсагае (3,3%) и Талдыкорган (1,2%). На долю остальных регионов приходится от 0,1% до 0,6%.</w:t>
      </w:r>
    </w:p>
    <w:p w:rsidR="00F25B6E" w:rsidRPr="00354597" w:rsidRDefault="000F4493" w:rsidP="00354597">
      <w:pPr>
        <w:tabs>
          <w:tab w:val="left" w:pos="0"/>
        </w:tabs>
        <w:spacing w:line="360" w:lineRule="auto"/>
        <w:ind w:firstLine="709"/>
        <w:jc w:val="both"/>
      </w:pPr>
      <w:r w:rsidRPr="00354597">
        <w:t>Рост объемов инвестиций к январю-марту 2005 года отмечался в 13 регионах области, в том числе</w:t>
      </w:r>
      <w:r w:rsidR="00354597">
        <w:t xml:space="preserve"> </w:t>
      </w:r>
      <w:r w:rsidRPr="00354597">
        <w:t xml:space="preserve">значительно в Алакольском - в 78,3 раза, Жамбылском - в 8,7 раза, Каратальском - 8,0 раза, Панфиловском - в 2,4 раза, Илийском - 1,8 раза, Саркандском - в 1,5 раза, Кербулакском - в 1,4 оаза. </w:t>
      </w:r>
    </w:p>
    <w:p w:rsidR="00F25B6E" w:rsidRPr="00354597" w:rsidRDefault="00F25B6E" w:rsidP="00354597">
      <w:pPr>
        <w:tabs>
          <w:tab w:val="left" w:pos="0"/>
        </w:tabs>
        <w:spacing w:line="360" w:lineRule="auto"/>
        <w:ind w:firstLine="709"/>
        <w:jc w:val="both"/>
      </w:pPr>
      <w:r w:rsidRPr="00354597">
        <w:t xml:space="preserve">В структуре инвестиций в основной капитал по формам собственности субъектами частной формы собственности освоено 94,6%. На долю организаций государственной и иностранной форм собственности приходится, соответственно, 2,5% и 2,9%. </w:t>
      </w:r>
    </w:p>
    <w:p w:rsidR="00F25B6E" w:rsidRPr="00354597" w:rsidRDefault="00F25B6E" w:rsidP="00354597">
      <w:pPr>
        <w:tabs>
          <w:tab w:val="left" w:pos="0"/>
        </w:tabs>
        <w:spacing w:line="360" w:lineRule="auto"/>
        <w:ind w:firstLine="709"/>
        <w:jc w:val="both"/>
      </w:pPr>
    </w:p>
    <w:p w:rsidR="008C4CEB" w:rsidRPr="00354597" w:rsidRDefault="006E7DEE" w:rsidP="00BA2B58">
      <w:pPr>
        <w:tabs>
          <w:tab w:val="left" w:pos="0"/>
        </w:tabs>
        <w:spacing w:line="360" w:lineRule="auto"/>
        <w:ind w:firstLine="709"/>
        <w:jc w:val="both"/>
      </w:pPr>
      <w:r>
        <w:br w:type="page"/>
      </w:r>
      <w:r w:rsidR="008C4CEB" w:rsidRPr="00354597">
        <w:t>Таблица 1.2</w:t>
      </w:r>
      <w:r w:rsidR="00354597">
        <w:t xml:space="preserve"> </w:t>
      </w:r>
      <w:r w:rsidR="008C4CEB" w:rsidRPr="00354597">
        <w:t>Структура инвестиций в основной капитал по формам</w:t>
      </w:r>
      <w:r w:rsidR="00354597">
        <w:t xml:space="preserve"> </w:t>
      </w:r>
      <w:r w:rsidR="008C4CEB" w:rsidRPr="00354597">
        <w:t>собственности и субъектов</w:t>
      </w:r>
    </w:p>
    <w:tbl>
      <w:tblPr>
        <w:tblpPr w:leftFromText="180" w:rightFromText="180" w:vertAnchor="text" w:horzAnchor="margin" w:tblpX="336"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1"/>
        <w:gridCol w:w="1879"/>
        <w:gridCol w:w="1028"/>
        <w:gridCol w:w="2502"/>
      </w:tblGrid>
      <w:tr w:rsidR="00F25B6E" w:rsidRPr="00354597" w:rsidTr="00897E76">
        <w:tc>
          <w:tcPr>
            <w:tcW w:w="3591" w:type="dxa"/>
            <w:vMerge w:val="restart"/>
            <w:shd w:val="clear" w:color="auto" w:fill="auto"/>
          </w:tcPr>
          <w:p w:rsidR="00F25B6E" w:rsidRPr="00897E76" w:rsidRDefault="00F25B6E" w:rsidP="00897E76">
            <w:pPr>
              <w:tabs>
                <w:tab w:val="left" w:pos="0"/>
              </w:tabs>
              <w:spacing w:line="360" w:lineRule="auto"/>
              <w:jc w:val="center"/>
              <w:rPr>
                <w:sz w:val="20"/>
                <w:szCs w:val="20"/>
              </w:rPr>
            </w:pPr>
          </w:p>
        </w:tc>
        <w:tc>
          <w:tcPr>
            <w:tcW w:w="2907" w:type="dxa"/>
            <w:gridSpan w:val="2"/>
            <w:shd w:val="clear" w:color="auto" w:fill="auto"/>
          </w:tcPr>
          <w:p w:rsidR="00F25B6E" w:rsidRPr="00897E76" w:rsidRDefault="00F25B6E" w:rsidP="00897E76">
            <w:pPr>
              <w:tabs>
                <w:tab w:val="left" w:pos="0"/>
              </w:tabs>
              <w:spacing w:line="360" w:lineRule="auto"/>
              <w:jc w:val="center"/>
              <w:rPr>
                <w:sz w:val="20"/>
                <w:szCs w:val="20"/>
              </w:rPr>
            </w:pPr>
            <w:r w:rsidRPr="00897E76">
              <w:rPr>
                <w:sz w:val="20"/>
                <w:szCs w:val="20"/>
              </w:rPr>
              <w:t xml:space="preserve">Январь-март 2006 </w:t>
            </w:r>
          </w:p>
        </w:tc>
        <w:tc>
          <w:tcPr>
            <w:tcW w:w="2502" w:type="dxa"/>
            <w:vMerge w:val="restart"/>
            <w:shd w:val="clear" w:color="auto" w:fill="auto"/>
          </w:tcPr>
          <w:p w:rsidR="00F25B6E" w:rsidRPr="00897E76" w:rsidRDefault="00F25B6E" w:rsidP="00897E76">
            <w:pPr>
              <w:tabs>
                <w:tab w:val="left" w:pos="0"/>
              </w:tabs>
              <w:spacing w:line="360" w:lineRule="auto"/>
              <w:jc w:val="center"/>
              <w:rPr>
                <w:sz w:val="20"/>
                <w:szCs w:val="20"/>
              </w:rPr>
            </w:pPr>
            <w:r w:rsidRPr="00897E76">
              <w:rPr>
                <w:sz w:val="20"/>
                <w:szCs w:val="20"/>
              </w:rPr>
              <w:t>Индекс физического объема инвестиционной деятельности, в % к 2005 г</w:t>
            </w:r>
          </w:p>
        </w:tc>
      </w:tr>
      <w:tr w:rsidR="00F25B6E" w:rsidRPr="00354597" w:rsidTr="00897E76">
        <w:tc>
          <w:tcPr>
            <w:tcW w:w="3591" w:type="dxa"/>
            <w:vMerge/>
            <w:shd w:val="clear" w:color="auto" w:fill="auto"/>
          </w:tcPr>
          <w:p w:rsidR="00F25B6E" w:rsidRPr="00354597" w:rsidRDefault="00F25B6E" w:rsidP="00897E76">
            <w:pPr>
              <w:tabs>
                <w:tab w:val="left" w:pos="0"/>
              </w:tabs>
              <w:spacing w:line="360" w:lineRule="auto"/>
              <w:ind w:firstLine="709"/>
              <w:jc w:val="both"/>
            </w:pPr>
          </w:p>
        </w:tc>
        <w:tc>
          <w:tcPr>
            <w:tcW w:w="1879" w:type="dxa"/>
            <w:shd w:val="clear" w:color="auto" w:fill="auto"/>
          </w:tcPr>
          <w:p w:rsidR="00F25B6E" w:rsidRPr="00897E76" w:rsidRDefault="00F25B6E" w:rsidP="00897E76">
            <w:pPr>
              <w:tabs>
                <w:tab w:val="left" w:pos="0"/>
              </w:tabs>
              <w:spacing w:line="360" w:lineRule="auto"/>
              <w:rPr>
                <w:sz w:val="20"/>
                <w:szCs w:val="20"/>
              </w:rPr>
            </w:pPr>
            <w:r w:rsidRPr="00897E76">
              <w:rPr>
                <w:sz w:val="20"/>
                <w:szCs w:val="20"/>
              </w:rPr>
              <w:t>В фактических ценах, млн.тенге</w:t>
            </w:r>
          </w:p>
        </w:tc>
        <w:tc>
          <w:tcPr>
            <w:tcW w:w="1028" w:type="dxa"/>
            <w:shd w:val="clear" w:color="auto" w:fill="auto"/>
          </w:tcPr>
          <w:p w:rsidR="00F25B6E" w:rsidRPr="00897E76" w:rsidRDefault="00F25B6E" w:rsidP="00897E76">
            <w:pPr>
              <w:tabs>
                <w:tab w:val="left" w:pos="0"/>
              </w:tabs>
              <w:spacing w:line="360" w:lineRule="auto"/>
              <w:rPr>
                <w:sz w:val="20"/>
                <w:szCs w:val="20"/>
              </w:rPr>
            </w:pPr>
            <w:r w:rsidRPr="00897E76">
              <w:rPr>
                <w:sz w:val="20"/>
                <w:szCs w:val="20"/>
              </w:rPr>
              <w:t>В % к итогу</w:t>
            </w:r>
          </w:p>
        </w:tc>
        <w:tc>
          <w:tcPr>
            <w:tcW w:w="2502" w:type="dxa"/>
            <w:vMerge/>
            <w:shd w:val="clear" w:color="auto" w:fill="auto"/>
          </w:tcPr>
          <w:p w:rsidR="00F25B6E" w:rsidRPr="00354597" w:rsidRDefault="00F25B6E" w:rsidP="00897E76">
            <w:pPr>
              <w:tabs>
                <w:tab w:val="left" w:pos="0"/>
              </w:tabs>
              <w:spacing w:line="360" w:lineRule="auto"/>
              <w:ind w:firstLine="709"/>
              <w:jc w:val="both"/>
            </w:pPr>
          </w:p>
        </w:tc>
      </w:tr>
    </w:tbl>
    <w:p w:rsidR="006E7DEE" w:rsidRDefault="006E7DEE" w:rsidP="00BA2B58">
      <w:pPr>
        <w:tabs>
          <w:tab w:val="left" w:pos="0"/>
        </w:tabs>
        <w:spacing w:line="360" w:lineRule="auto"/>
        <w:ind w:firstLine="709"/>
        <w:jc w:val="both"/>
      </w:pPr>
    </w:p>
    <w:p w:rsidR="00F25B6E" w:rsidRPr="00354597" w:rsidRDefault="00F25B6E" w:rsidP="00BA2B58">
      <w:pPr>
        <w:tabs>
          <w:tab w:val="left" w:pos="0"/>
        </w:tabs>
        <w:spacing w:line="360" w:lineRule="auto"/>
        <w:ind w:firstLine="709"/>
        <w:jc w:val="both"/>
      </w:pPr>
      <w:r w:rsidRPr="00354597">
        <w:t xml:space="preserve">Всего инвестиций всех форм </w:t>
      </w:r>
    </w:p>
    <w:p w:rsidR="00F25B6E" w:rsidRPr="00354597" w:rsidRDefault="00BA2B58" w:rsidP="00BA2B58">
      <w:pPr>
        <w:tabs>
          <w:tab w:val="left" w:pos="0"/>
        </w:tabs>
        <w:spacing w:line="360" w:lineRule="auto"/>
        <w:ind w:firstLine="709"/>
        <w:jc w:val="both"/>
      </w:pPr>
      <w:r>
        <w:t>собственности</w:t>
      </w:r>
      <w:r w:rsidR="00354597">
        <w:t xml:space="preserve"> </w:t>
      </w:r>
      <w:r>
        <w:t>24510,6</w:t>
      </w:r>
      <w:r w:rsidR="00354597">
        <w:t xml:space="preserve"> </w:t>
      </w:r>
      <w:r>
        <w:t xml:space="preserve">100,0 </w:t>
      </w:r>
      <w:r w:rsidR="00F25B6E" w:rsidRPr="00354597">
        <w:t>201,9</w:t>
      </w:r>
    </w:p>
    <w:p w:rsidR="00F25B6E" w:rsidRPr="00354597" w:rsidRDefault="00F25B6E" w:rsidP="00BA2B58">
      <w:pPr>
        <w:tabs>
          <w:tab w:val="left" w:pos="0"/>
        </w:tabs>
        <w:spacing w:line="360" w:lineRule="auto"/>
        <w:ind w:firstLine="709"/>
        <w:jc w:val="both"/>
      </w:pPr>
      <w:r w:rsidRPr="00354597">
        <w:t>в том числе:</w:t>
      </w:r>
    </w:p>
    <w:p w:rsidR="00F25B6E" w:rsidRPr="00354597" w:rsidRDefault="00E55592" w:rsidP="00BA2B58">
      <w:pPr>
        <w:tabs>
          <w:tab w:val="left" w:pos="0"/>
        </w:tabs>
        <w:spacing w:line="360" w:lineRule="auto"/>
        <w:ind w:firstLine="709"/>
        <w:jc w:val="both"/>
      </w:pPr>
      <w:r w:rsidRPr="00354597">
        <w:t>государственная собственность</w:t>
      </w:r>
      <w:r w:rsidR="00354597">
        <w:t xml:space="preserve"> </w:t>
      </w:r>
      <w:r w:rsidRPr="00354597">
        <w:t>617,9</w:t>
      </w:r>
      <w:r w:rsidR="00354597">
        <w:t xml:space="preserve"> </w:t>
      </w:r>
      <w:r w:rsidRPr="00354597">
        <w:t>2,5</w:t>
      </w:r>
      <w:r w:rsidR="00354597">
        <w:t xml:space="preserve"> </w:t>
      </w:r>
      <w:r w:rsidRPr="00354597">
        <w:t>42,2</w:t>
      </w:r>
    </w:p>
    <w:p w:rsidR="00E55592" w:rsidRPr="00354597" w:rsidRDefault="00BA2B58" w:rsidP="00BA2B58">
      <w:pPr>
        <w:tabs>
          <w:tab w:val="left" w:pos="0"/>
        </w:tabs>
        <w:spacing w:line="360" w:lineRule="auto"/>
        <w:ind w:firstLine="709"/>
        <w:jc w:val="both"/>
      </w:pPr>
      <w:r>
        <w:t>частная собственность</w:t>
      </w:r>
      <w:r w:rsidR="00354597">
        <w:t xml:space="preserve"> </w:t>
      </w:r>
      <w:r>
        <w:t>23187,4</w:t>
      </w:r>
      <w:r w:rsidR="00354597">
        <w:t xml:space="preserve"> </w:t>
      </w:r>
      <w:r>
        <w:t xml:space="preserve">94,6 </w:t>
      </w:r>
      <w:r w:rsidR="00E55592" w:rsidRPr="00354597">
        <w:t>242,3</w:t>
      </w:r>
    </w:p>
    <w:p w:rsidR="00E55592" w:rsidRPr="00354597" w:rsidRDefault="00E55592" w:rsidP="00BA2B58">
      <w:pPr>
        <w:tabs>
          <w:tab w:val="left" w:pos="0"/>
        </w:tabs>
        <w:spacing w:line="360" w:lineRule="auto"/>
        <w:ind w:firstLine="709"/>
        <w:jc w:val="both"/>
      </w:pPr>
      <w:r w:rsidRPr="00354597">
        <w:t>собственность других государств,</w:t>
      </w:r>
    </w:p>
    <w:p w:rsidR="00E55592" w:rsidRPr="00354597" w:rsidRDefault="00E55592" w:rsidP="00BA2B58">
      <w:pPr>
        <w:tabs>
          <w:tab w:val="left" w:pos="0"/>
        </w:tabs>
        <w:spacing w:line="360" w:lineRule="auto"/>
        <w:ind w:firstLine="709"/>
        <w:jc w:val="both"/>
      </w:pPr>
      <w:r w:rsidRPr="00354597">
        <w:t>их юридических ли</w:t>
      </w:r>
      <w:r w:rsidR="004F74E8" w:rsidRPr="00354597">
        <w:t>ц и граждан</w:t>
      </w:r>
      <w:r w:rsidR="00354597">
        <w:t xml:space="preserve"> </w:t>
      </w:r>
      <w:r w:rsidR="004F74E8" w:rsidRPr="00354597">
        <w:t>705,3</w:t>
      </w:r>
      <w:r w:rsidR="00354597">
        <w:t xml:space="preserve"> </w:t>
      </w:r>
      <w:r w:rsidR="00BA2B58">
        <w:t>2,9</w:t>
      </w:r>
      <w:r w:rsidRPr="00354597">
        <w:t xml:space="preserve"> 63,7</w:t>
      </w:r>
    </w:p>
    <w:p w:rsidR="00E55592" w:rsidRPr="00354597" w:rsidRDefault="00E55592" w:rsidP="00BA2B58">
      <w:pPr>
        <w:tabs>
          <w:tab w:val="left" w:pos="0"/>
        </w:tabs>
        <w:spacing w:line="360" w:lineRule="auto"/>
        <w:ind w:firstLine="709"/>
        <w:jc w:val="both"/>
      </w:pPr>
    </w:p>
    <w:p w:rsidR="00E55592" w:rsidRPr="00354597" w:rsidRDefault="00E55592" w:rsidP="00354597">
      <w:pPr>
        <w:tabs>
          <w:tab w:val="left" w:pos="0"/>
        </w:tabs>
        <w:spacing w:line="360" w:lineRule="auto"/>
        <w:ind w:firstLine="709"/>
        <w:jc w:val="both"/>
      </w:pPr>
      <w:r w:rsidRPr="00354597">
        <w:t xml:space="preserve">Доля собственных средств предприятий, организаций и индивидуальных застройщиков в финансировании инвестиций в основной капитал составила 44,0%. Из республиканского и местного бюджетов получено, соответственно, 503,0 и 109,8 млн.тенге, что составляет 2,1% и 0,4% общеобластного объема. Заемные средства составили 1024,2 млн. тенге или 4,2% в общем объеме инвестиций. </w:t>
      </w:r>
    </w:p>
    <w:p w:rsidR="00E55592" w:rsidRPr="00354597" w:rsidRDefault="00E55592" w:rsidP="00354597">
      <w:pPr>
        <w:tabs>
          <w:tab w:val="left" w:pos="0"/>
        </w:tabs>
        <w:spacing w:line="360" w:lineRule="auto"/>
        <w:ind w:firstLine="709"/>
        <w:jc w:val="both"/>
      </w:pPr>
      <w:r w:rsidRPr="00354597">
        <w:t>Иностранных инвестиций вложено 11879,1 млн. тенге, что составляет 48,5% общеобластного объема.</w:t>
      </w:r>
    </w:p>
    <w:p w:rsidR="00E55592" w:rsidRPr="00354597" w:rsidRDefault="00E55592" w:rsidP="00354597">
      <w:pPr>
        <w:tabs>
          <w:tab w:val="left" w:pos="0"/>
        </w:tabs>
        <w:spacing w:line="360" w:lineRule="auto"/>
        <w:ind w:firstLine="709"/>
        <w:jc w:val="both"/>
      </w:pPr>
      <w:r w:rsidRPr="00354597">
        <w:t>Современная инвестиционная политика государства направлена на привлечение инвестиций в приоритетные сферы - сельское хозяйство, обрабатывающую промышленность, инфраструктуру, социальную сферу, культуру, туризм, Астану. Поддержка будет оказываться</w:t>
      </w:r>
      <w:r w:rsidR="00354597">
        <w:t xml:space="preserve"> </w:t>
      </w:r>
      <w:r w:rsidRPr="00354597">
        <w:t>новым производствам с высокими технологиями, выпуску экспортоориентированной продукции с высокой добавленной стоимостью. Перестановка акцентов в экономике, переход от нефтяной зависимости к полноценной, развитой промышленности в разных отраслях - то, чем будет занято правительство в ближайшие 15-20 лет.</w:t>
      </w:r>
    </w:p>
    <w:p w:rsidR="00E55592" w:rsidRDefault="00F06419" w:rsidP="00354597">
      <w:pPr>
        <w:tabs>
          <w:tab w:val="left" w:pos="0"/>
        </w:tabs>
        <w:spacing w:line="360" w:lineRule="auto"/>
        <w:ind w:firstLine="709"/>
        <w:jc w:val="both"/>
      </w:pPr>
      <w:r w:rsidRPr="00354597">
        <w:t>Достигнутые результаты</w:t>
      </w:r>
      <w:r w:rsidR="00354597">
        <w:t xml:space="preserve"> </w:t>
      </w:r>
      <w:r w:rsidRPr="00354597">
        <w:t>явились следствием эффективно проводимых руководством страны мероприятий, продуманной и целенаправленной политики по привлечению инвестиций в республику. Особая заслуга, по мнению и отечественных, и иностранных инвесторов и представителей международных организаций, отводится лично Президенту страны Н.Назарбаеву - имен</w:t>
      </w:r>
      <w:r w:rsidR="004F74E8" w:rsidRPr="00354597">
        <w:t>но</w:t>
      </w:r>
      <w:r w:rsidRPr="00354597">
        <w:t xml:space="preserve"> от его усилий и активно проводимой</w:t>
      </w:r>
      <w:r w:rsidR="004F74E8" w:rsidRPr="00354597">
        <w:t>,</w:t>
      </w:r>
      <w:r w:rsidR="00354597">
        <w:t xml:space="preserve"> </w:t>
      </w:r>
      <w:r w:rsidRPr="00354597">
        <w:t>работы нашей республике удалось занять лидирующие позиции по привлекательности</w:t>
      </w:r>
      <w:r w:rsidR="00354597">
        <w:t xml:space="preserve"> </w:t>
      </w:r>
      <w:r w:rsidRPr="00354597">
        <w:t xml:space="preserve">республики для инвесторов и объемам инвестиций не только среди стран СНГ, но и среди стран Центральной и Восточной Европы. </w:t>
      </w:r>
    </w:p>
    <w:p w:rsidR="00BA2B58" w:rsidRPr="00354597" w:rsidRDefault="00BA2B58" w:rsidP="00354597">
      <w:pPr>
        <w:tabs>
          <w:tab w:val="left" w:pos="0"/>
        </w:tabs>
        <w:spacing w:line="360" w:lineRule="auto"/>
        <w:ind w:firstLine="709"/>
        <w:jc w:val="both"/>
      </w:pPr>
    </w:p>
    <w:p w:rsidR="00F06419" w:rsidRPr="00BA2B58" w:rsidRDefault="00F06419" w:rsidP="00354597">
      <w:pPr>
        <w:pStyle w:val="3"/>
        <w:numPr>
          <w:ilvl w:val="0"/>
          <w:numId w:val="0"/>
        </w:numPr>
        <w:spacing w:before="0" w:after="0" w:line="360" w:lineRule="auto"/>
        <w:ind w:firstLine="709"/>
        <w:jc w:val="both"/>
        <w:rPr>
          <w:rFonts w:ascii="Times New Roman" w:hAnsi="Times New Roman" w:cs="Times New Roman"/>
          <w:sz w:val="28"/>
          <w:szCs w:val="28"/>
        </w:rPr>
      </w:pPr>
      <w:r w:rsidRPr="00354597">
        <w:rPr>
          <w:rFonts w:ascii="Times New Roman" w:hAnsi="Times New Roman" w:cs="Times New Roman"/>
          <w:b w:val="0"/>
          <w:bCs w:val="0"/>
          <w:sz w:val="28"/>
          <w:szCs w:val="28"/>
        </w:rPr>
        <w:br w:type="page"/>
      </w:r>
      <w:bookmarkStart w:id="0" w:name="_Toc42425101"/>
      <w:bookmarkStart w:id="1" w:name="_Toc34462112"/>
      <w:bookmarkStart w:id="2" w:name="_Toc34461886"/>
      <w:bookmarkStart w:id="3" w:name="_Toc30996161"/>
      <w:bookmarkStart w:id="4" w:name="_Toc30994816"/>
      <w:bookmarkStart w:id="5" w:name="_Toc30926075"/>
      <w:bookmarkStart w:id="6" w:name="_Toc111030933"/>
      <w:bookmarkStart w:id="7" w:name="_Toc110328767"/>
      <w:bookmarkStart w:id="8" w:name="_Toc110323542"/>
      <w:r w:rsidRPr="00BA2B58">
        <w:rPr>
          <w:rFonts w:ascii="Times New Roman" w:hAnsi="Times New Roman" w:cs="Times New Roman"/>
          <w:sz w:val="28"/>
          <w:szCs w:val="28"/>
        </w:rPr>
        <w:t>2. О</w:t>
      </w:r>
      <w:r w:rsidR="000B43DD">
        <w:rPr>
          <w:rFonts w:ascii="Times New Roman" w:hAnsi="Times New Roman" w:cs="Times New Roman"/>
          <w:sz w:val="28"/>
          <w:szCs w:val="28"/>
        </w:rPr>
        <w:t>сновные принципы и методы оценки инвестиций</w:t>
      </w:r>
    </w:p>
    <w:p w:rsidR="00391FFC" w:rsidRPr="00BA2B58" w:rsidRDefault="00391FFC" w:rsidP="00354597">
      <w:pPr>
        <w:spacing w:line="360" w:lineRule="auto"/>
        <w:ind w:firstLine="709"/>
        <w:jc w:val="both"/>
        <w:rPr>
          <w:b/>
          <w:bCs/>
        </w:rPr>
      </w:pPr>
    </w:p>
    <w:p w:rsidR="00F06419" w:rsidRPr="00BA2B58" w:rsidRDefault="00F06419" w:rsidP="00354597">
      <w:pPr>
        <w:pStyle w:val="3"/>
        <w:numPr>
          <w:ilvl w:val="0"/>
          <w:numId w:val="0"/>
        </w:numPr>
        <w:spacing w:before="0" w:after="0" w:line="360" w:lineRule="auto"/>
        <w:ind w:firstLine="709"/>
        <w:jc w:val="both"/>
        <w:rPr>
          <w:rFonts w:ascii="Times New Roman" w:hAnsi="Times New Roman" w:cs="Times New Roman"/>
          <w:sz w:val="28"/>
          <w:szCs w:val="28"/>
        </w:rPr>
      </w:pPr>
      <w:r w:rsidRPr="00BA2B58">
        <w:rPr>
          <w:rFonts w:ascii="Times New Roman" w:hAnsi="Times New Roman" w:cs="Times New Roman"/>
          <w:sz w:val="28"/>
          <w:szCs w:val="28"/>
        </w:rPr>
        <w:t>2.1 Классификация инвестиций в реальные активы</w:t>
      </w:r>
      <w:bookmarkEnd w:id="0"/>
      <w:bookmarkEnd w:id="1"/>
      <w:bookmarkEnd w:id="2"/>
      <w:bookmarkEnd w:id="3"/>
      <w:bookmarkEnd w:id="4"/>
      <w:bookmarkEnd w:id="5"/>
      <w:r w:rsidRPr="00BA2B58">
        <w:rPr>
          <w:rFonts w:ascii="Times New Roman" w:hAnsi="Times New Roman" w:cs="Times New Roman"/>
          <w:sz w:val="28"/>
          <w:szCs w:val="28"/>
        </w:rPr>
        <w:t xml:space="preserve"> </w:t>
      </w:r>
      <w:bookmarkEnd w:id="6"/>
      <w:bookmarkEnd w:id="7"/>
      <w:bookmarkEnd w:id="8"/>
    </w:p>
    <w:p w:rsidR="00F06419" w:rsidRPr="00BA2B58" w:rsidRDefault="00F06419" w:rsidP="00354597">
      <w:pPr>
        <w:spacing w:line="360" w:lineRule="auto"/>
        <w:ind w:firstLine="709"/>
        <w:jc w:val="both"/>
        <w:rPr>
          <w:b/>
          <w:bCs/>
        </w:rPr>
      </w:pPr>
    </w:p>
    <w:p w:rsidR="00F06419" w:rsidRPr="00354597" w:rsidRDefault="00F06419" w:rsidP="00354597">
      <w:pPr>
        <w:spacing w:line="360" w:lineRule="auto"/>
        <w:ind w:firstLine="709"/>
        <w:jc w:val="both"/>
      </w:pPr>
      <w:r w:rsidRPr="00354597">
        <w:t>Подготовка и анализ инвестиций в реальные активы существенно зависят от того, какого рода эти инвестиции, т.е. какую из стоящих перед предприятием задач необходимо решить с их помощью. С этих позиций все возможные разновидности инвестиций можно свести в следующие основные группы:</w:t>
      </w:r>
    </w:p>
    <w:p w:rsidR="00F06419" w:rsidRPr="00354597" w:rsidRDefault="00F06419" w:rsidP="00354597">
      <w:pPr>
        <w:tabs>
          <w:tab w:val="num" w:pos="360"/>
        </w:tabs>
        <w:spacing w:line="360" w:lineRule="auto"/>
        <w:ind w:firstLine="709"/>
        <w:jc w:val="both"/>
      </w:pPr>
      <w:r w:rsidRPr="00354597">
        <w:t>1.«Вынужденные инвестиции», необходимые для соблюдения законодательных норм по охране окружающей среды, охраны труда, безопасности товаров либо иных условий деятельности.</w:t>
      </w:r>
    </w:p>
    <w:p w:rsidR="00F06419" w:rsidRPr="00354597" w:rsidRDefault="00F06419" w:rsidP="00354597">
      <w:pPr>
        <w:tabs>
          <w:tab w:val="num" w:pos="360"/>
        </w:tabs>
        <w:spacing w:line="360" w:lineRule="auto"/>
        <w:ind w:firstLine="709"/>
        <w:jc w:val="both"/>
      </w:pPr>
      <w:r w:rsidRPr="00354597">
        <w:t>2.Инвестиции для повышения эффективности. Их целью является прежде всего создание условий для снижения затрат фирмы за счет замены оборудования, обучения персонала или перемещения производственных мощностей в регионы с более выгодными условиями производства.</w:t>
      </w:r>
    </w:p>
    <w:p w:rsidR="00F06419" w:rsidRPr="00354597" w:rsidRDefault="00F06419" w:rsidP="00354597">
      <w:pPr>
        <w:tabs>
          <w:tab w:val="num" w:pos="360"/>
        </w:tabs>
        <w:spacing w:line="360" w:lineRule="auto"/>
        <w:ind w:firstLine="709"/>
        <w:jc w:val="both"/>
      </w:pPr>
      <w:r w:rsidRPr="00354597">
        <w:t>3.Инвестиции в расширение производства. Задачей такого инвестирования является расширение возможностей выпуска товаров для ранее сформировавшихся рынков в рамках уже существующих производств.</w:t>
      </w:r>
    </w:p>
    <w:p w:rsidR="00F06419" w:rsidRPr="00354597" w:rsidRDefault="00F06419" w:rsidP="00354597">
      <w:pPr>
        <w:tabs>
          <w:tab w:val="num" w:pos="360"/>
        </w:tabs>
        <w:spacing w:line="360" w:lineRule="auto"/>
        <w:ind w:firstLine="709"/>
        <w:jc w:val="both"/>
      </w:pPr>
      <w:r w:rsidRPr="00354597">
        <w:t>4.Инвестиции в создание новых производств. Такие инвестиции обеспечивают создание новых предприятий, которые будут выпускать ранее не изготавливавшиеся предприятием товары (или оказывать новый тип услуг) либо позволяет предприятию предпринять попытку выхода с уже выпускавшимися ранее товарами на новые для него рынки;</w:t>
      </w:r>
    </w:p>
    <w:p w:rsidR="00F06419" w:rsidRPr="00354597" w:rsidRDefault="00F06419" w:rsidP="00354597">
      <w:pPr>
        <w:tabs>
          <w:tab w:val="num" w:pos="360"/>
        </w:tabs>
        <w:spacing w:line="360" w:lineRule="auto"/>
        <w:ind w:firstLine="709"/>
        <w:jc w:val="both"/>
      </w:pPr>
      <w:r w:rsidRPr="00354597">
        <w:t xml:space="preserve">5.Инвестиции в исследования и инновации. </w:t>
      </w:r>
    </w:p>
    <w:p w:rsidR="00F06419" w:rsidRPr="00354597" w:rsidRDefault="00F06419" w:rsidP="00354597">
      <w:pPr>
        <w:spacing w:line="360" w:lineRule="auto"/>
        <w:ind w:firstLine="709"/>
        <w:jc w:val="both"/>
      </w:pPr>
      <w:r w:rsidRPr="00354597">
        <w:t>Причиной, заставляющей вводить такого рода классификацию инвестиций, является различный уровень риска, с которым они сопряжены.</w:t>
      </w:r>
    </w:p>
    <w:p w:rsidR="00F06419" w:rsidRPr="00354597" w:rsidRDefault="00F06419" w:rsidP="00354597">
      <w:pPr>
        <w:spacing w:line="360" w:lineRule="auto"/>
        <w:ind w:firstLine="709"/>
        <w:jc w:val="both"/>
      </w:pPr>
      <w:r w:rsidRPr="00354597">
        <w:t>Логика такой зависимости между типом инвестиций и уровнем их риска очевидна: она определяется степенью опасности не угадать возможную реакцию рынка на изменение результатов работы предприятия после завершения инвестиций. Ясно, что с этих позиций исследования и инновации сопряжены с очень высокой степенью неопределенности, тогда как повышение эффективности (снижение затрат) в производстве уже принятого рынком</w:t>
      </w:r>
      <w:r w:rsidR="00354597">
        <w:t xml:space="preserve"> </w:t>
      </w:r>
      <w:r w:rsidRPr="00354597">
        <w:t>товара несет минимальную опасность негативных последствий инвестирования. Связь между типом инвестиций и уровнем риска показана на схеме.</w:t>
      </w:r>
    </w:p>
    <w:p w:rsidR="00F06419" w:rsidRPr="00354597" w:rsidRDefault="00F06419" w:rsidP="00354597">
      <w:pPr>
        <w:spacing w:line="360" w:lineRule="auto"/>
        <w:ind w:firstLine="709"/>
        <w:jc w:val="both"/>
      </w:pPr>
      <w:r w:rsidRPr="00354597">
        <w:t xml:space="preserve">Инвестиции в реальные активы можно также представить с позиции взаимозависимости. </w:t>
      </w:r>
    </w:p>
    <w:p w:rsidR="00F06419" w:rsidRDefault="00F06419" w:rsidP="00354597">
      <w:pPr>
        <w:tabs>
          <w:tab w:val="num" w:pos="1155"/>
        </w:tabs>
        <w:spacing w:line="360" w:lineRule="auto"/>
        <w:ind w:firstLine="709"/>
        <w:jc w:val="both"/>
      </w:pPr>
      <w:r w:rsidRPr="00354597">
        <w:t>Независимые инвестиции. Инвестиции осуществляются независимо друг от друга, т.е. выбор одного инвестиционного проекта не исключает также выбора какого-либо другого.</w:t>
      </w:r>
    </w:p>
    <w:p w:rsidR="00BA2B58" w:rsidRPr="00354597" w:rsidRDefault="00BA2B58" w:rsidP="00354597">
      <w:pPr>
        <w:tabs>
          <w:tab w:val="num" w:pos="1155"/>
        </w:tabs>
        <w:spacing w:line="360" w:lineRule="auto"/>
        <w:ind w:firstLine="709"/>
        <w:jc w:val="both"/>
      </w:pPr>
    </w:p>
    <w:p w:rsidR="00F06419" w:rsidRPr="00354597" w:rsidRDefault="003A6918" w:rsidP="00354597">
      <w:pPr>
        <w:spacing w:line="360" w:lineRule="auto"/>
        <w:ind w:firstLine="709"/>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75pt;height:326.25pt">
            <v:imagedata r:id="rId7" o:title=""/>
          </v:shape>
        </w:pict>
      </w:r>
    </w:p>
    <w:p w:rsidR="00F06419" w:rsidRDefault="000929BA" w:rsidP="00354597">
      <w:pPr>
        <w:spacing w:line="360" w:lineRule="auto"/>
        <w:ind w:firstLine="709"/>
        <w:jc w:val="both"/>
      </w:pPr>
      <w:r w:rsidRPr="00354597">
        <w:t xml:space="preserve">Рисунок </w:t>
      </w:r>
      <w:r w:rsidR="00A30E88" w:rsidRPr="00354597">
        <w:t>2.</w:t>
      </w:r>
      <w:r w:rsidRPr="00354597">
        <w:t>1 -</w:t>
      </w:r>
      <w:r w:rsidR="00354597">
        <w:t xml:space="preserve"> </w:t>
      </w:r>
      <w:r w:rsidR="00F06419" w:rsidRPr="00354597">
        <w:t>Классификация инвестиций в реальные активы</w:t>
      </w:r>
    </w:p>
    <w:p w:rsidR="00BA2B58" w:rsidRPr="00354597" w:rsidRDefault="00BA2B58" w:rsidP="00354597">
      <w:pPr>
        <w:spacing w:line="360" w:lineRule="auto"/>
        <w:ind w:firstLine="709"/>
        <w:jc w:val="both"/>
      </w:pPr>
    </w:p>
    <w:p w:rsidR="00F06419" w:rsidRPr="00354597" w:rsidRDefault="00BA2B58" w:rsidP="00354597">
      <w:pPr>
        <w:spacing w:line="360" w:lineRule="auto"/>
        <w:ind w:firstLine="709"/>
        <w:jc w:val="both"/>
      </w:pPr>
      <w:r>
        <w:br w:type="page"/>
      </w:r>
      <w:r w:rsidR="00F06419" w:rsidRPr="00354597">
        <w:t>Альтернативные инвестиции. Инвестиции связаны таким образом, что выбор одной из них будет исключать другую. Обычно это возникает тогда, когда имеются два альтернативных способа решения одной и той же проблемы. Такие инвестиционные проекты являются взаимоисключаемыми. Это обстоятельство имеет важное значение в условиях ограниченности источников финансирования капиталовложений.</w:t>
      </w:r>
    </w:p>
    <w:p w:rsidR="00F06419" w:rsidRPr="00354597" w:rsidRDefault="00F06419" w:rsidP="00354597">
      <w:pPr>
        <w:spacing w:line="360" w:lineRule="auto"/>
        <w:ind w:firstLine="709"/>
        <w:jc w:val="both"/>
      </w:pPr>
      <w:r w:rsidRPr="00354597">
        <w:t>Последовательные инвестиции. Крупные инвестиции в завод или в оборудование обычно порождают последующие капиталовложения в течение нескольких лет, что должно быть учтено при принятии инвестиционного решения.</w:t>
      </w:r>
    </w:p>
    <w:p w:rsidR="00F06419" w:rsidRPr="00354597" w:rsidRDefault="00F06419" w:rsidP="00354597">
      <w:pPr>
        <w:tabs>
          <w:tab w:val="num" w:pos="1155"/>
        </w:tabs>
        <w:spacing w:line="360" w:lineRule="auto"/>
        <w:ind w:firstLine="709"/>
        <w:jc w:val="both"/>
      </w:pPr>
      <w:r w:rsidRPr="00354597">
        <w:t>Осуществление инвестиций порой рассматривается как «произвольная» форма деятельности фирмы в том смысле, что последняя может осуществлять или не осуществлять подобного рода операции. На самом деле такой взгляд на проблему далек от истины, поскольку жизнь любого предприятия – плавание против потока времени и конкуренции. И в этом смысле неосуществление инвестиций приводит к результату, сходному с тем, который обнаруживает пловец, гребущий недостаточно сильно, чтобы хотя бы удержаться на одном месте (его снесет назад).</w:t>
      </w:r>
    </w:p>
    <w:p w:rsidR="00F06419" w:rsidRPr="00354597" w:rsidRDefault="00F06419" w:rsidP="00354597">
      <w:pPr>
        <w:tabs>
          <w:tab w:val="num" w:pos="1155"/>
        </w:tabs>
        <w:spacing w:line="360" w:lineRule="auto"/>
        <w:ind w:firstLine="709"/>
        <w:jc w:val="both"/>
      </w:pPr>
      <w:r w:rsidRPr="00354597">
        <w:t>Поэтому все возможные инвестиционные стратегии предприятия можно разбить на две группы:</w:t>
      </w:r>
    </w:p>
    <w:p w:rsidR="00F06419" w:rsidRPr="00354597" w:rsidRDefault="00F06419" w:rsidP="00897E76">
      <w:pPr>
        <w:numPr>
          <w:ilvl w:val="0"/>
          <w:numId w:val="11"/>
        </w:numPr>
        <w:overflowPunct w:val="0"/>
        <w:autoSpaceDE w:val="0"/>
        <w:autoSpaceDN w:val="0"/>
        <w:adjustRightInd w:val="0"/>
        <w:spacing w:line="360" w:lineRule="auto"/>
        <w:ind w:firstLine="709"/>
        <w:jc w:val="both"/>
      </w:pPr>
      <w:r w:rsidRPr="00354597">
        <w:t>пассивные инвестиции, т.е. такие, которые обеспечивают в лучшем случае неухудшение показателей прибыльности</w:t>
      </w:r>
      <w:r w:rsidR="00354597">
        <w:t xml:space="preserve"> </w:t>
      </w:r>
      <w:r w:rsidRPr="00354597">
        <w:t>вложений в операции данного предприятия за счет замены устаревшего оборудования, подготовки нового персонала взамен уволившегося и т.д.;</w:t>
      </w:r>
    </w:p>
    <w:p w:rsidR="00F06419" w:rsidRPr="00354597" w:rsidRDefault="00F06419" w:rsidP="00897E76">
      <w:pPr>
        <w:numPr>
          <w:ilvl w:val="0"/>
          <w:numId w:val="11"/>
        </w:numPr>
        <w:overflowPunct w:val="0"/>
        <w:autoSpaceDE w:val="0"/>
        <w:autoSpaceDN w:val="0"/>
        <w:adjustRightInd w:val="0"/>
        <w:spacing w:line="360" w:lineRule="auto"/>
        <w:ind w:firstLine="709"/>
        <w:jc w:val="both"/>
      </w:pPr>
      <w:r w:rsidRPr="00354597">
        <w:t>активные инвестиции, т.е. такие, которые обеспечивают повышение конкурентоспособности предприятия и его прибыльности по сравнению с ранее достигнутыми уровнями за счет внедрения новой технологии, организации выпуска пользующихся спросом товаров, завоевания новых рынков или поглощения конкурирующих фирм.</w:t>
      </w:r>
    </w:p>
    <w:p w:rsidR="00F06419" w:rsidRPr="00354597" w:rsidRDefault="00F06419" w:rsidP="00354597">
      <w:pPr>
        <w:spacing w:line="360" w:lineRule="auto"/>
        <w:ind w:firstLine="709"/>
        <w:jc w:val="both"/>
      </w:pPr>
      <w:r w:rsidRPr="00354597">
        <w:t>Классификация инвестиций в реальные активы приведена на схеме.</w:t>
      </w:r>
    </w:p>
    <w:p w:rsidR="00F06419" w:rsidRPr="00BA2B58" w:rsidRDefault="00F06419" w:rsidP="00BA2B58">
      <w:pPr>
        <w:pStyle w:val="3"/>
        <w:numPr>
          <w:ilvl w:val="0"/>
          <w:numId w:val="0"/>
        </w:numPr>
        <w:spacing w:before="0" w:after="0" w:line="360" w:lineRule="auto"/>
        <w:ind w:firstLine="709"/>
        <w:jc w:val="both"/>
        <w:rPr>
          <w:rFonts w:ascii="Times New Roman" w:hAnsi="Times New Roman" w:cs="Times New Roman"/>
          <w:sz w:val="28"/>
          <w:szCs w:val="28"/>
        </w:rPr>
      </w:pPr>
      <w:bookmarkStart w:id="9" w:name="_Toc111030952"/>
      <w:bookmarkStart w:id="10" w:name="_Toc102277064"/>
      <w:r w:rsidRPr="00BA2B58">
        <w:rPr>
          <w:rFonts w:ascii="Times New Roman" w:hAnsi="Times New Roman" w:cs="Times New Roman"/>
          <w:sz w:val="28"/>
          <w:szCs w:val="28"/>
        </w:rPr>
        <w:t>2.2</w:t>
      </w:r>
      <w:r w:rsidR="00BA2B58" w:rsidRPr="00BA2B58">
        <w:rPr>
          <w:rFonts w:ascii="Times New Roman" w:hAnsi="Times New Roman" w:cs="Times New Roman"/>
          <w:sz w:val="28"/>
          <w:szCs w:val="28"/>
        </w:rPr>
        <w:t xml:space="preserve"> </w:t>
      </w:r>
      <w:r w:rsidRPr="00BA2B58">
        <w:rPr>
          <w:rFonts w:ascii="Times New Roman" w:hAnsi="Times New Roman" w:cs="Times New Roman"/>
          <w:sz w:val="28"/>
          <w:szCs w:val="28"/>
        </w:rPr>
        <w:t>Основны</w:t>
      </w:r>
      <w:r w:rsidR="00BA2B58" w:rsidRPr="00BA2B58">
        <w:rPr>
          <w:rFonts w:ascii="Times New Roman" w:hAnsi="Times New Roman" w:cs="Times New Roman"/>
          <w:sz w:val="28"/>
          <w:szCs w:val="28"/>
        </w:rPr>
        <w:t>е принципы оценки эффективности</w:t>
      </w:r>
      <w:r w:rsidR="00354597" w:rsidRPr="00BA2B58">
        <w:rPr>
          <w:rFonts w:ascii="Times New Roman" w:hAnsi="Times New Roman" w:cs="Times New Roman"/>
          <w:sz w:val="28"/>
          <w:szCs w:val="28"/>
        </w:rPr>
        <w:t xml:space="preserve"> </w:t>
      </w:r>
      <w:r w:rsidRPr="00BA2B58">
        <w:rPr>
          <w:rFonts w:ascii="Times New Roman" w:hAnsi="Times New Roman" w:cs="Times New Roman"/>
          <w:sz w:val="28"/>
          <w:szCs w:val="28"/>
        </w:rPr>
        <w:t>инвестиционных проектов</w:t>
      </w:r>
      <w:bookmarkEnd w:id="9"/>
      <w:bookmarkEnd w:id="10"/>
    </w:p>
    <w:p w:rsidR="00A30E88" w:rsidRPr="00BA2B58" w:rsidRDefault="00A30E88" w:rsidP="00354597">
      <w:pPr>
        <w:spacing w:line="360" w:lineRule="auto"/>
        <w:ind w:firstLine="709"/>
        <w:jc w:val="both"/>
        <w:rPr>
          <w:b/>
          <w:bCs/>
        </w:rPr>
      </w:pPr>
    </w:p>
    <w:p w:rsidR="00F06419" w:rsidRPr="00354597" w:rsidRDefault="00F06419" w:rsidP="00354597">
      <w:pPr>
        <w:spacing w:line="360" w:lineRule="auto"/>
        <w:ind w:firstLine="709"/>
        <w:jc w:val="both"/>
      </w:pPr>
      <w:r w:rsidRPr="00354597">
        <w:t>В основу оценок эффективности инвестиционных проектов положены следующие основные принципы:</w:t>
      </w:r>
    </w:p>
    <w:p w:rsidR="00F06419" w:rsidRPr="00354597" w:rsidRDefault="00F06419" w:rsidP="00354597">
      <w:pPr>
        <w:spacing w:line="360" w:lineRule="auto"/>
        <w:ind w:firstLine="709"/>
        <w:jc w:val="both"/>
      </w:pPr>
      <w:r w:rsidRPr="00354597">
        <w:t>-рассмотрение проекта на протяжении всего его жизненного цикла (расчетного периода);</w:t>
      </w:r>
    </w:p>
    <w:p w:rsidR="00F06419" w:rsidRPr="00354597" w:rsidRDefault="00F06419" w:rsidP="00354597">
      <w:pPr>
        <w:spacing w:line="360" w:lineRule="auto"/>
        <w:ind w:firstLine="709"/>
        <w:jc w:val="both"/>
      </w:pPr>
      <w:r w:rsidRPr="00354597">
        <w:t>-моделирование денежных потоков, включающих все связанные с осуществлением проекта притоки и оттоки денежных средств за расчетный период;</w:t>
      </w:r>
    </w:p>
    <w:p w:rsidR="00F06419" w:rsidRPr="00354597" w:rsidRDefault="00F06419" w:rsidP="00354597">
      <w:pPr>
        <w:spacing w:line="360" w:lineRule="auto"/>
        <w:ind w:firstLine="709"/>
        <w:jc w:val="both"/>
      </w:pPr>
      <w:r w:rsidRPr="00354597">
        <w:t>-сопоставимость условий сравнения различных проектов (вариантов проекта);</w:t>
      </w:r>
    </w:p>
    <w:p w:rsidR="00F06419" w:rsidRPr="00354597" w:rsidRDefault="00F06419" w:rsidP="00354597">
      <w:pPr>
        <w:spacing w:line="360" w:lineRule="auto"/>
        <w:ind w:firstLine="709"/>
        <w:jc w:val="both"/>
      </w:pPr>
      <w:r w:rsidRPr="00354597">
        <w:t xml:space="preserve">-принцип положительности и максимума эффекта. Для того чтобы ИП с точки зрения инвестора был признан эффективным, необходимо, чтобы эффект от реализации проекта был положительным; при сравнении альтернативных ИП предпочтение должно отдаваться проекту с наибольшим значением эффекта; </w:t>
      </w:r>
    </w:p>
    <w:p w:rsidR="00F06419" w:rsidRPr="00354597" w:rsidRDefault="00F06419" w:rsidP="00354597">
      <w:pPr>
        <w:spacing w:line="360" w:lineRule="auto"/>
        <w:ind w:firstLine="709"/>
        <w:jc w:val="both"/>
      </w:pPr>
      <w:r w:rsidRPr="00354597">
        <w:t>-учет фактора времени. При оценке эффективности проекта должны учитываться различные аспекты фактора времени, в том числе динамичность параметров проекта и его экономического окружения; разрывы во времени (лаги) между производством продукции или поступлением ресурсов и их оплатой; неравноценность разновременных затрат и/или результатов;</w:t>
      </w:r>
    </w:p>
    <w:p w:rsidR="00F06419" w:rsidRPr="00354597" w:rsidRDefault="00F06419" w:rsidP="00354597">
      <w:pPr>
        <w:spacing w:line="360" w:lineRule="auto"/>
        <w:ind w:firstLine="709"/>
        <w:jc w:val="both"/>
      </w:pPr>
      <w:r w:rsidRPr="00354597">
        <w:t>-учет только предстоящих затрат и поступлений. При расчетах показателей эффективности должны учитываться только предстоящие в ходе осуществления проекта затраты и поступления, включая затраты, связанные с привлечением ранее созданных производственных фондов, а также предстоящие потери, непосредственно вызванные осуществлением проекта (например, от прекращения действующего производства в связи с организацией на его месте нового). Ранее созданные ресурсы, используемые в проекте, оцениваются не затратами на их создание, а альтернативной стоимостью (</w:t>
      </w:r>
      <w:r w:rsidRPr="00354597">
        <w:rPr>
          <w:lang w:val="en-US"/>
        </w:rPr>
        <w:t>opportunity</w:t>
      </w:r>
      <w:r w:rsidRPr="00354597">
        <w:t xml:space="preserve"> </w:t>
      </w:r>
      <w:r w:rsidRPr="00354597">
        <w:rPr>
          <w:lang w:val="en-US"/>
        </w:rPr>
        <w:t>cost</w:t>
      </w:r>
      <w:r w:rsidRPr="00354597">
        <w:t xml:space="preserve">), отражающей максимальное значение упущенной выгоды, связанной с их наилучшим возможным альтернативным использованием. Прошлые, уже осуществленные затраты, не обеспечивающие возможности получения альтернативных (т.е. получаемых вне данного проекта) доходов в перспективе (невозвратные затраты, </w:t>
      </w:r>
      <w:r w:rsidRPr="00354597">
        <w:rPr>
          <w:lang w:val="en-US"/>
        </w:rPr>
        <w:t>sunk</w:t>
      </w:r>
      <w:r w:rsidRPr="00354597">
        <w:t xml:space="preserve"> </w:t>
      </w:r>
      <w:r w:rsidRPr="00354597">
        <w:rPr>
          <w:lang w:val="en-US"/>
        </w:rPr>
        <w:t>cost</w:t>
      </w:r>
      <w:r w:rsidRPr="00354597">
        <w:t>), в денежных потоках не учитываются и на значение показателей эффективности не влияют;</w:t>
      </w:r>
    </w:p>
    <w:p w:rsidR="00F06419" w:rsidRPr="00354597" w:rsidRDefault="00F06419" w:rsidP="00354597">
      <w:pPr>
        <w:spacing w:line="360" w:lineRule="auto"/>
        <w:ind w:firstLine="709"/>
        <w:jc w:val="both"/>
      </w:pPr>
      <w:r w:rsidRPr="00354597">
        <w:t>-учет наиболее существенных последствий проекта. При определении эффективности ИП должны учитываться все последствия его реализации, как непосредственно экономические, так и внеэкономические;</w:t>
      </w:r>
    </w:p>
    <w:p w:rsidR="00F06419" w:rsidRPr="00354597" w:rsidRDefault="00F06419" w:rsidP="00354597">
      <w:pPr>
        <w:spacing w:line="360" w:lineRule="auto"/>
        <w:ind w:firstLine="709"/>
        <w:jc w:val="both"/>
      </w:pPr>
      <w:r w:rsidRPr="00354597">
        <w:t>-учет наличия разных участников проекта, несовпадения их интересов и различных оценок стоимости капитала, выражающихся в индивидуальных значениях нормы дисконта;</w:t>
      </w:r>
    </w:p>
    <w:p w:rsidR="00F06419" w:rsidRPr="00354597" w:rsidRDefault="00F06419" w:rsidP="00354597">
      <w:pPr>
        <w:spacing w:line="360" w:lineRule="auto"/>
        <w:ind w:firstLine="709"/>
        <w:jc w:val="both"/>
      </w:pPr>
      <w:r w:rsidRPr="00354597">
        <w:t>-многоэтапность оценки. На различных стадиях разработки и осуществления проекта его эффективность определяется заново, с различной глубиной проработки;</w:t>
      </w:r>
    </w:p>
    <w:p w:rsidR="00F06419" w:rsidRPr="00354597" w:rsidRDefault="00F06419" w:rsidP="00354597">
      <w:pPr>
        <w:spacing w:line="360" w:lineRule="auto"/>
        <w:ind w:firstLine="709"/>
        <w:jc w:val="both"/>
      </w:pPr>
      <w:r w:rsidRPr="00354597">
        <w:t>-учет влияния инфляции (учет изменения цен на различные виды продукции и ресурсов в период реализации проекта);</w:t>
      </w:r>
    </w:p>
    <w:p w:rsidR="00F06419" w:rsidRPr="00354597" w:rsidRDefault="00F06419" w:rsidP="00354597">
      <w:pPr>
        <w:spacing w:line="360" w:lineRule="auto"/>
        <w:ind w:firstLine="709"/>
        <w:jc w:val="both"/>
      </w:pPr>
      <w:r w:rsidRPr="00354597">
        <w:t>-учет влияния неопределенности и рисков, сопровождающих реализацию проекта.</w:t>
      </w:r>
    </w:p>
    <w:p w:rsidR="00F06419" w:rsidRPr="00BA2B58" w:rsidRDefault="00F06419" w:rsidP="00354597">
      <w:pPr>
        <w:spacing w:line="360" w:lineRule="auto"/>
        <w:ind w:firstLine="709"/>
        <w:jc w:val="both"/>
        <w:rPr>
          <w:b/>
          <w:bCs/>
        </w:rPr>
      </w:pPr>
    </w:p>
    <w:p w:rsidR="00F06419" w:rsidRPr="00BA2B58" w:rsidRDefault="00BA2B58" w:rsidP="00354597">
      <w:pPr>
        <w:pStyle w:val="2"/>
        <w:numPr>
          <w:ilvl w:val="0"/>
          <w:numId w:val="0"/>
        </w:numPr>
        <w:spacing w:before="0" w:after="0" w:line="360" w:lineRule="auto"/>
        <w:ind w:firstLine="709"/>
        <w:jc w:val="both"/>
        <w:rPr>
          <w:rFonts w:ascii="Times New Roman" w:hAnsi="Times New Roman" w:cs="Times New Roman"/>
          <w:i w:val="0"/>
          <w:iCs w:val="0"/>
        </w:rPr>
      </w:pPr>
      <w:bookmarkStart w:id="11" w:name="_Toc111030956"/>
      <w:bookmarkStart w:id="12" w:name="_Toc102277068"/>
      <w:r w:rsidRPr="00BA2B58">
        <w:rPr>
          <w:rFonts w:ascii="Times New Roman" w:hAnsi="Times New Roman" w:cs="Times New Roman"/>
          <w:i w:val="0"/>
          <w:iCs w:val="0"/>
        </w:rPr>
        <w:t>2.3</w:t>
      </w:r>
      <w:r w:rsidR="00354597" w:rsidRPr="00BA2B58">
        <w:rPr>
          <w:rFonts w:ascii="Times New Roman" w:hAnsi="Times New Roman" w:cs="Times New Roman"/>
          <w:i w:val="0"/>
          <w:iCs w:val="0"/>
        </w:rPr>
        <w:t xml:space="preserve"> </w:t>
      </w:r>
      <w:r w:rsidR="00F06419" w:rsidRPr="00BA2B58">
        <w:rPr>
          <w:rFonts w:ascii="Times New Roman" w:hAnsi="Times New Roman" w:cs="Times New Roman"/>
          <w:i w:val="0"/>
          <w:iCs w:val="0"/>
        </w:rPr>
        <w:t>Методы оценки инвестиций</w:t>
      </w:r>
      <w:bookmarkEnd w:id="11"/>
      <w:bookmarkEnd w:id="12"/>
    </w:p>
    <w:p w:rsidR="00BA2B58" w:rsidRPr="00BA2B58" w:rsidRDefault="00BA2B58" w:rsidP="00354597">
      <w:pPr>
        <w:spacing w:line="360" w:lineRule="auto"/>
        <w:ind w:firstLine="709"/>
        <w:jc w:val="both"/>
        <w:rPr>
          <w:b/>
          <w:bCs/>
        </w:rPr>
      </w:pPr>
    </w:p>
    <w:p w:rsidR="00F06419" w:rsidRPr="00354597" w:rsidRDefault="00F06419" w:rsidP="00354597">
      <w:pPr>
        <w:spacing w:line="360" w:lineRule="auto"/>
        <w:ind w:firstLine="709"/>
        <w:jc w:val="both"/>
      </w:pPr>
      <w:r w:rsidRPr="00354597">
        <w:t>Экономическая оценка инвестиционных проектов занимает центральное место в процессе обоснования и выбора возможных вариантов вложения средств в реальные активы. При всех прочих благоприятных характеристиках проекта он будет отвергнут, если не обеспечит:</w:t>
      </w:r>
    </w:p>
    <w:p w:rsidR="00F06419" w:rsidRPr="00354597" w:rsidRDefault="00F06419" w:rsidP="00354597">
      <w:pPr>
        <w:spacing w:line="360" w:lineRule="auto"/>
        <w:ind w:firstLine="709"/>
        <w:jc w:val="both"/>
      </w:pPr>
      <w:r w:rsidRPr="00354597">
        <w:t>–возмещение вложенных средств за счет доходов от реализации товаров или услуг;</w:t>
      </w:r>
    </w:p>
    <w:p w:rsidR="00F06419" w:rsidRPr="00354597" w:rsidRDefault="00F06419" w:rsidP="00354597">
      <w:pPr>
        <w:spacing w:line="360" w:lineRule="auto"/>
        <w:ind w:firstLine="709"/>
        <w:jc w:val="both"/>
      </w:pPr>
      <w:r w:rsidRPr="00354597">
        <w:t>–получение прибыли, обеспечивающей рентабельность инвестиций не ниже желаемого для предприятия уровня;</w:t>
      </w:r>
    </w:p>
    <w:p w:rsidR="00F06419" w:rsidRPr="00354597" w:rsidRDefault="00F06419" w:rsidP="00354597">
      <w:pPr>
        <w:spacing w:line="360" w:lineRule="auto"/>
        <w:ind w:firstLine="709"/>
        <w:jc w:val="both"/>
      </w:pPr>
      <w:r w:rsidRPr="00354597">
        <w:t>–окупаемость инвестиций в пределах срока, приемлемого для предприятия.</w:t>
      </w:r>
    </w:p>
    <w:p w:rsidR="00F06419" w:rsidRPr="00354597" w:rsidRDefault="00F06419" w:rsidP="00354597">
      <w:pPr>
        <w:spacing w:line="360" w:lineRule="auto"/>
        <w:ind w:firstLine="709"/>
        <w:jc w:val="both"/>
      </w:pPr>
      <w:r w:rsidRPr="00354597">
        <w:t>Стоимость денег во времени</w:t>
      </w:r>
    </w:p>
    <w:p w:rsidR="00F06419" w:rsidRPr="00354597" w:rsidRDefault="00F06419" w:rsidP="00354597">
      <w:pPr>
        <w:spacing w:line="360" w:lineRule="auto"/>
        <w:ind w:firstLine="709"/>
        <w:jc w:val="both"/>
      </w:pPr>
      <w:r w:rsidRPr="00354597">
        <w:t>В наиболее общем виде смысл понятия «стоимость денег во времени» может быть выражена фразой – рубль сегодня стоит больше, чем рубль, который мы получим в будущем. Рубль, полученный сегодня, можно немедленно вложить в дело, и он будет приносить прибыль. Или его можно положить на банковский счет и получать процент.</w:t>
      </w:r>
    </w:p>
    <w:p w:rsidR="00F06419" w:rsidRDefault="00F06419" w:rsidP="00354597">
      <w:pPr>
        <w:spacing w:line="360" w:lineRule="auto"/>
        <w:ind w:firstLine="709"/>
        <w:jc w:val="both"/>
      </w:pPr>
      <w:r w:rsidRPr="00354597">
        <w:t>Формула сложных процентов:</w:t>
      </w:r>
    </w:p>
    <w:p w:rsidR="00BA2B58" w:rsidRPr="00354597" w:rsidRDefault="00BA2B58" w:rsidP="00354597">
      <w:pPr>
        <w:spacing w:line="360" w:lineRule="auto"/>
        <w:ind w:firstLine="709"/>
        <w:jc w:val="both"/>
      </w:pPr>
    </w:p>
    <w:p w:rsidR="00F06419" w:rsidRDefault="00354597" w:rsidP="00354597">
      <w:pPr>
        <w:spacing w:line="360" w:lineRule="auto"/>
        <w:ind w:firstLine="709"/>
        <w:jc w:val="both"/>
      </w:pPr>
      <w:r>
        <w:t xml:space="preserve"> </w:t>
      </w:r>
      <w:r w:rsidR="003A6918">
        <w:pict>
          <v:shape id="_x0000_i1026" type="#_x0000_t75" style="width:96pt;height:24pt">
            <v:imagedata r:id="rId8" o:title=""/>
          </v:shape>
        </w:pict>
      </w:r>
      <w:r w:rsidR="00F06419" w:rsidRPr="00354597">
        <w:t>,</w:t>
      </w:r>
      <w:r>
        <w:t xml:space="preserve"> </w:t>
      </w:r>
      <w:r w:rsidR="00B2650D" w:rsidRPr="00354597">
        <w:t>(1)</w:t>
      </w:r>
    </w:p>
    <w:p w:rsidR="00BA2B58" w:rsidRPr="00354597" w:rsidRDefault="00BA2B58" w:rsidP="00354597">
      <w:pPr>
        <w:spacing w:line="360" w:lineRule="auto"/>
        <w:ind w:firstLine="709"/>
        <w:jc w:val="both"/>
      </w:pPr>
    </w:p>
    <w:p w:rsidR="00F06419" w:rsidRPr="00354597" w:rsidRDefault="00F06419" w:rsidP="00354597">
      <w:pPr>
        <w:spacing w:line="360" w:lineRule="auto"/>
        <w:ind w:firstLine="709"/>
        <w:jc w:val="both"/>
      </w:pPr>
      <w:r w:rsidRPr="00354597">
        <w:t xml:space="preserve">где </w:t>
      </w:r>
      <w:r w:rsidRPr="00354597">
        <w:rPr>
          <w:lang w:val="en-US"/>
        </w:rPr>
        <w:t>FV</w:t>
      </w:r>
      <w:r w:rsidRPr="00354597">
        <w:t xml:space="preserve"> – будущая величина той суммы, которую мы инвестируем в любой форме сегодня и которой будем располагать через интересующий нас период времени;</w:t>
      </w:r>
    </w:p>
    <w:p w:rsidR="00F06419" w:rsidRPr="00354597" w:rsidRDefault="00F06419" w:rsidP="00354597">
      <w:pPr>
        <w:spacing w:line="360" w:lineRule="auto"/>
        <w:ind w:firstLine="709"/>
        <w:jc w:val="both"/>
      </w:pPr>
      <w:r w:rsidRPr="00354597">
        <w:rPr>
          <w:lang w:val="en-US"/>
        </w:rPr>
        <w:t>PV</w:t>
      </w:r>
      <w:r w:rsidRPr="00354597">
        <w:t xml:space="preserve"> – текущая (современная) величина, которую мы инвестируем;</w:t>
      </w:r>
    </w:p>
    <w:p w:rsidR="00F06419" w:rsidRPr="00354597" w:rsidRDefault="00F06419" w:rsidP="00354597">
      <w:pPr>
        <w:spacing w:line="360" w:lineRule="auto"/>
        <w:ind w:firstLine="709"/>
        <w:jc w:val="both"/>
      </w:pPr>
      <w:r w:rsidRPr="00354597">
        <w:t>Е – величина доходности инвестиций;</w:t>
      </w:r>
    </w:p>
    <w:p w:rsidR="00F06419" w:rsidRPr="00354597" w:rsidRDefault="00F06419" w:rsidP="00354597">
      <w:pPr>
        <w:spacing w:line="360" w:lineRule="auto"/>
        <w:ind w:firstLine="709"/>
        <w:jc w:val="both"/>
      </w:pPr>
      <w:r w:rsidRPr="00354597">
        <w:rPr>
          <w:lang w:val="en-US"/>
        </w:rPr>
        <w:t>k</w:t>
      </w:r>
      <w:r w:rsidRPr="00354597">
        <w:t xml:space="preserve"> – число периодов времени, в течение которых инвестиции будут участвовать в коммерческом обороте.</w:t>
      </w:r>
    </w:p>
    <w:p w:rsidR="00F06419" w:rsidRPr="00354597" w:rsidRDefault="00F06419" w:rsidP="00354597">
      <w:pPr>
        <w:spacing w:line="360" w:lineRule="auto"/>
        <w:ind w:firstLine="709"/>
        <w:jc w:val="both"/>
      </w:pPr>
      <w:r w:rsidRPr="00354597">
        <w:t>Из приведенной формулы видно, что для расчета будущей стоимости (</w:t>
      </w:r>
      <w:r w:rsidRPr="00354597">
        <w:rPr>
          <w:lang w:val="en-US"/>
        </w:rPr>
        <w:t>FV</w:t>
      </w:r>
      <w:r w:rsidRPr="00354597">
        <w:t>) применяется сложный процент. Это означает, что процент, начисленный на первоначальную сумму, прибавляется к этой первоначальной сумме и на него также начисляется процент.</w:t>
      </w:r>
    </w:p>
    <w:p w:rsidR="00F06419" w:rsidRPr="00BA2B58" w:rsidRDefault="00F06419" w:rsidP="00354597">
      <w:pPr>
        <w:spacing w:line="360" w:lineRule="auto"/>
        <w:ind w:firstLine="709"/>
        <w:jc w:val="both"/>
        <w:rPr>
          <w:b/>
          <w:bCs/>
          <w:i/>
          <w:iCs/>
        </w:rPr>
      </w:pPr>
      <w:r w:rsidRPr="00BA2B58">
        <w:rPr>
          <w:b/>
          <w:bCs/>
          <w:i/>
          <w:iCs/>
        </w:rPr>
        <w:t>Дисконтирование</w:t>
      </w:r>
    </w:p>
    <w:p w:rsidR="00F06419" w:rsidRPr="00354597" w:rsidRDefault="00F06419" w:rsidP="00354597">
      <w:pPr>
        <w:spacing w:line="360" w:lineRule="auto"/>
        <w:ind w:firstLine="709"/>
        <w:jc w:val="both"/>
      </w:pPr>
      <w:r w:rsidRPr="00354597">
        <w:t>Чтобы определить текущую (современную) стоимость (</w:t>
      </w:r>
      <w:r w:rsidRPr="00354597">
        <w:rPr>
          <w:lang w:val="en-US"/>
        </w:rPr>
        <w:t>PV</w:t>
      </w:r>
      <w:r w:rsidRPr="00354597">
        <w:t>) будущих поступлений и затрат, используем формулу сложных процентов:</w:t>
      </w:r>
    </w:p>
    <w:p w:rsidR="00F06419" w:rsidRPr="00354597" w:rsidRDefault="00BA2B58" w:rsidP="00354597">
      <w:pPr>
        <w:spacing w:line="360" w:lineRule="auto"/>
        <w:ind w:firstLine="709"/>
        <w:jc w:val="both"/>
      </w:pPr>
      <w:r>
        <w:br w:type="page"/>
      </w:r>
      <w:r w:rsidR="00354597">
        <w:t xml:space="preserve"> </w:t>
      </w:r>
      <w:r w:rsidR="003A6918">
        <w:rPr>
          <w:lang w:val="en-US"/>
        </w:rPr>
        <w:pict>
          <v:shape id="_x0000_i1027" type="#_x0000_t75" style="width:167.25pt;height:41.25pt">
            <v:imagedata r:id="rId9" o:title=""/>
          </v:shape>
        </w:pict>
      </w:r>
      <w:r w:rsidR="00F06419" w:rsidRPr="00354597">
        <w:t>.</w:t>
      </w:r>
      <w:r w:rsidR="00354597">
        <w:t xml:space="preserve"> </w:t>
      </w:r>
      <w:r w:rsidR="00B2650D" w:rsidRPr="00354597">
        <w:t>(2)</w:t>
      </w:r>
    </w:p>
    <w:p w:rsidR="00BA2B58" w:rsidRDefault="00BA2B58" w:rsidP="00354597">
      <w:pPr>
        <w:spacing w:line="360" w:lineRule="auto"/>
        <w:ind w:firstLine="709"/>
        <w:jc w:val="both"/>
      </w:pPr>
    </w:p>
    <w:p w:rsidR="00F06419" w:rsidRPr="00354597" w:rsidRDefault="00F06419" w:rsidP="00354597">
      <w:pPr>
        <w:spacing w:line="360" w:lineRule="auto"/>
        <w:ind w:firstLine="709"/>
        <w:jc w:val="both"/>
      </w:pPr>
      <w:r w:rsidRPr="00354597">
        <w:t xml:space="preserve">Следовательно, текущая (современная) стоимость равна будущей стоимости, умноженной на коэффициент </w:t>
      </w:r>
      <w:r w:rsidR="003A6918">
        <w:pict>
          <v:shape id="_x0000_i1028" type="#_x0000_t75" style="width:44.25pt;height:33.75pt">
            <v:imagedata r:id="rId10" o:title=""/>
          </v:shape>
        </w:pict>
      </w:r>
      <w:r w:rsidRPr="00354597">
        <w:t>, называемый коэффициентом дисконтирования.</w:t>
      </w:r>
    </w:p>
    <w:p w:rsidR="00F06419" w:rsidRPr="00354597" w:rsidRDefault="00F06419" w:rsidP="00354597">
      <w:pPr>
        <w:spacing w:line="360" w:lineRule="auto"/>
        <w:ind w:firstLine="709"/>
        <w:jc w:val="both"/>
      </w:pPr>
      <w:r w:rsidRPr="00354597">
        <w:t>Дисконтирование – это процесс приведения (корректировки) будущей стоимости денег к их текущей (современной) стоимости.</w:t>
      </w:r>
    </w:p>
    <w:p w:rsidR="00F06419" w:rsidRPr="00354597" w:rsidRDefault="00F06419" w:rsidP="00354597">
      <w:pPr>
        <w:spacing w:line="360" w:lineRule="auto"/>
        <w:ind w:firstLine="709"/>
        <w:jc w:val="both"/>
      </w:pPr>
      <w:r w:rsidRPr="00354597">
        <w:t>Будущая стоимость аннуитета</w:t>
      </w:r>
    </w:p>
    <w:p w:rsidR="00F06419" w:rsidRPr="00354597" w:rsidRDefault="00F06419" w:rsidP="00354597">
      <w:pPr>
        <w:spacing w:line="360" w:lineRule="auto"/>
        <w:ind w:firstLine="709"/>
        <w:jc w:val="both"/>
      </w:pPr>
      <w:r w:rsidRPr="00354597">
        <w:t>Аннуитет – это частный случай денежного потока, т.е. это поток, в котором денежные поступления (или платежи) в каждом периоде одинаковы по величине.</w:t>
      </w:r>
    </w:p>
    <w:p w:rsidR="00F06419" w:rsidRDefault="00F06419" w:rsidP="00354597">
      <w:pPr>
        <w:spacing w:line="360" w:lineRule="auto"/>
        <w:ind w:firstLine="709"/>
        <w:jc w:val="both"/>
      </w:pPr>
      <w:r w:rsidRPr="00354597">
        <w:t>Будущую стоимость аннуитета можно рассчитать по формуле</w:t>
      </w:r>
    </w:p>
    <w:p w:rsidR="00BA2B58" w:rsidRPr="00354597" w:rsidRDefault="00BA2B58" w:rsidP="00354597">
      <w:pPr>
        <w:spacing w:line="360" w:lineRule="auto"/>
        <w:ind w:firstLine="709"/>
        <w:jc w:val="both"/>
      </w:pPr>
    </w:p>
    <w:p w:rsidR="00F06419" w:rsidRPr="00354597" w:rsidRDefault="00354597" w:rsidP="00354597">
      <w:pPr>
        <w:spacing w:line="360" w:lineRule="auto"/>
        <w:ind w:firstLine="709"/>
        <w:jc w:val="both"/>
      </w:pPr>
      <w:r>
        <w:t xml:space="preserve"> </w:t>
      </w:r>
      <w:r w:rsidR="003A6918">
        <w:pict>
          <v:shape id="_x0000_i1029" type="#_x0000_t75" style="width:158.25pt;height:42.75pt">
            <v:imagedata r:id="rId11" o:title=""/>
          </v:shape>
        </w:pict>
      </w:r>
      <w:r w:rsidR="00F06419" w:rsidRPr="00354597">
        <w:t>,</w:t>
      </w:r>
      <w:r>
        <w:t xml:space="preserve"> </w:t>
      </w:r>
      <w:r w:rsidR="00B2650D" w:rsidRPr="00354597">
        <w:t>(3)</w:t>
      </w:r>
    </w:p>
    <w:p w:rsidR="00BA2B58" w:rsidRDefault="00BA2B58" w:rsidP="00354597">
      <w:pPr>
        <w:spacing w:line="360" w:lineRule="auto"/>
        <w:ind w:firstLine="709"/>
        <w:jc w:val="both"/>
      </w:pPr>
    </w:p>
    <w:p w:rsidR="00F06419" w:rsidRPr="00354597" w:rsidRDefault="00F06419" w:rsidP="00354597">
      <w:pPr>
        <w:spacing w:line="360" w:lineRule="auto"/>
        <w:ind w:firstLine="709"/>
        <w:jc w:val="both"/>
      </w:pPr>
      <w:r w:rsidRPr="00354597">
        <w:t>где</w:t>
      </w:r>
      <w:r w:rsidR="00354597">
        <w:t xml:space="preserve"> </w:t>
      </w:r>
      <w:r w:rsidRPr="00354597">
        <w:rPr>
          <w:lang w:val="en-US"/>
        </w:rPr>
        <w:t>FVA</w:t>
      </w:r>
      <w:r w:rsidRPr="00354597">
        <w:rPr>
          <w:vertAlign w:val="subscript"/>
          <w:lang w:val="en-US"/>
        </w:rPr>
        <w:t>k</w:t>
      </w:r>
      <w:r w:rsidR="00354597">
        <w:t xml:space="preserve"> </w:t>
      </w:r>
      <w:r w:rsidRPr="00354597">
        <w:t>– будущая стоимость аннуитета;</w:t>
      </w:r>
    </w:p>
    <w:p w:rsidR="00F06419" w:rsidRPr="00354597" w:rsidRDefault="00F06419" w:rsidP="00354597">
      <w:pPr>
        <w:spacing w:line="360" w:lineRule="auto"/>
        <w:ind w:firstLine="709"/>
        <w:jc w:val="both"/>
      </w:pPr>
      <w:r w:rsidRPr="00354597">
        <w:rPr>
          <w:lang w:val="en-US"/>
        </w:rPr>
        <w:t>PMT</w:t>
      </w:r>
      <w:r w:rsidRPr="00354597">
        <w:rPr>
          <w:vertAlign w:val="subscript"/>
          <w:lang w:val="en-US"/>
        </w:rPr>
        <w:t>t</w:t>
      </w:r>
      <w:r w:rsidRPr="00354597">
        <w:t xml:space="preserve"> – платеж, осуществляемый в конце периода </w:t>
      </w:r>
      <w:r w:rsidRPr="00354597">
        <w:rPr>
          <w:lang w:val="en-US"/>
        </w:rPr>
        <w:t>t</w:t>
      </w:r>
      <w:r w:rsidRPr="00354597">
        <w:t>;</w:t>
      </w:r>
    </w:p>
    <w:p w:rsidR="00F06419" w:rsidRPr="00354597" w:rsidRDefault="00F06419" w:rsidP="00354597">
      <w:pPr>
        <w:spacing w:line="360" w:lineRule="auto"/>
        <w:ind w:firstLine="709"/>
        <w:jc w:val="both"/>
      </w:pPr>
      <w:r w:rsidRPr="00354597">
        <w:t>Е – уровень дохода;</w:t>
      </w:r>
    </w:p>
    <w:p w:rsidR="00F06419" w:rsidRPr="00354597" w:rsidRDefault="00F06419" w:rsidP="00354597">
      <w:pPr>
        <w:spacing w:line="360" w:lineRule="auto"/>
        <w:ind w:firstLine="709"/>
        <w:jc w:val="both"/>
      </w:pPr>
      <w:r w:rsidRPr="00354597">
        <w:rPr>
          <w:lang w:val="en-US"/>
        </w:rPr>
        <w:t>k</w:t>
      </w:r>
      <w:r w:rsidRPr="00354597">
        <w:t xml:space="preserve"> – число периодов, в течение которых получается доход.</w:t>
      </w:r>
    </w:p>
    <w:p w:rsidR="00F06419" w:rsidRDefault="00F06419" w:rsidP="00354597">
      <w:pPr>
        <w:spacing w:line="360" w:lineRule="auto"/>
        <w:ind w:firstLine="709"/>
        <w:jc w:val="both"/>
      </w:pPr>
      <w:r w:rsidRPr="00354597">
        <w:t>Текущая стоимость аннуитета определяется по формуле:</w:t>
      </w:r>
    </w:p>
    <w:p w:rsidR="00BA2B58" w:rsidRPr="00354597" w:rsidRDefault="00BA2B58" w:rsidP="00354597">
      <w:pPr>
        <w:spacing w:line="360" w:lineRule="auto"/>
        <w:ind w:firstLine="709"/>
        <w:jc w:val="both"/>
      </w:pPr>
    </w:p>
    <w:p w:rsidR="00F06419" w:rsidRPr="00354597" w:rsidRDefault="00354597" w:rsidP="00354597">
      <w:pPr>
        <w:spacing w:line="360" w:lineRule="auto"/>
        <w:ind w:firstLine="709"/>
        <w:jc w:val="both"/>
      </w:pPr>
      <w:r>
        <w:t xml:space="preserve"> </w:t>
      </w:r>
      <w:r w:rsidR="003A6918">
        <w:pict>
          <v:shape id="_x0000_i1030" type="#_x0000_t75" style="width:114pt;height:44.25pt">
            <v:imagedata r:id="rId12" o:title=""/>
          </v:shape>
        </w:pict>
      </w:r>
      <w:r w:rsidR="00F06419" w:rsidRPr="00354597">
        <w:t>,</w:t>
      </w:r>
      <w:r>
        <w:t xml:space="preserve"> </w:t>
      </w:r>
      <w:r w:rsidR="00B2650D" w:rsidRPr="00354597">
        <w:t>(4)</w:t>
      </w:r>
    </w:p>
    <w:p w:rsidR="00BA2B58" w:rsidRDefault="00BA2B58" w:rsidP="00354597">
      <w:pPr>
        <w:spacing w:line="360" w:lineRule="auto"/>
        <w:ind w:firstLine="709"/>
        <w:jc w:val="both"/>
      </w:pPr>
    </w:p>
    <w:p w:rsidR="00F06419" w:rsidRPr="00354597" w:rsidRDefault="00F06419" w:rsidP="00354597">
      <w:pPr>
        <w:spacing w:line="360" w:lineRule="auto"/>
        <w:ind w:firstLine="709"/>
        <w:jc w:val="both"/>
      </w:pPr>
      <w:r w:rsidRPr="00354597">
        <w:t>где</w:t>
      </w:r>
      <w:r w:rsidR="00354597">
        <w:t xml:space="preserve"> </w:t>
      </w:r>
      <w:r w:rsidRPr="00354597">
        <w:rPr>
          <w:lang w:val="en-US"/>
        </w:rPr>
        <w:t>PMT</w:t>
      </w:r>
      <w:r w:rsidRPr="00354597">
        <w:rPr>
          <w:vertAlign w:val="subscript"/>
          <w:lang w:val="en-US"/>
        </w:rPr>
        <w:t>t</w:t>
      </w:r>
      <w:r w:rsidRPr="00354597">
        <w:t xml:space="preserve"> – будущие поступления денежных средств в конце периода </w:t>
      </w:r>
      <w:r w:rsidRPr="00354597">
        <w:rPr>
          <w:lang w:val="en-US"/>
        </w:rPr>
        <w:t>t</w:t>
      </w:r>
      <w:r w:rsidRPr="00354597">
        <w:t>;</w:t>
      </w:r>
    </w:p>
    <w:p w:rsidR="00F06419" w:rsidRPr="00354597" w:rsidRDefault="00F06419" w:rsidP="00354597">
      <w:pPr>
        <w:spacing w:line="360" w:lineRule="auto"/>
        <w:ind w:firstLine="709"/>
        <w:jc w:val="both"/>
      </w:pPr>
      <w:r w:rsidRPr="00354597">
        <w:t>Е – норма доходности по инвестициям;</w:t>
      </w:r>
    </w:p>
    <w:p w:rsidR="00F06419" w:rsidRPr="00354597" w:rsidRDefault="00F06419" w:rsidP="00354597">
      <w:pPr>
        <w:spacing w:line="360" w:lineRule="auto"/>
        <w:ind w:firstLine="709"/>
        <w:jc w:val="both"/>
      </w:pPr>
      <w:r w:rsidRPr="00354597">
        <w:rPr>
          <w:lang w:val="en-US"/>
        </w:rPr>
        <w:t>k</w:t>
      </w:r>
      <w:r w:rsidRPr="00354597">
        <w:t xml:space="preserve"> – число периодов, на протяжении которых в будущем поступят доходы от современных инвестиций.</w:t>
      </w:r>
    </w:p>
    <w:p w:rsidR="00F06419" w:rsidRPr="00354597" w:rsidRDefault="00F06419" w:rsidP="00354597">
      <w:pPr>
        <w:spacing w:line="360" w:lineRule="auto"/>
        <w:ind w:firstLine="709"/>
        <w:jc w:val="both"/>
      </w:pPr>
      <w:r w:rsidRPr="00354597">
        <w:t>Коэффициент дисконтирования. Норма дисконта</w:t>
      </w:r>
    </w:p>
    <w:p w:rsidR="00F06419" w:rsidRPr="00354597" w:rsidRDefault="00F06419" w:rsidP="00354597">
      <w:pPr>
        <w:spacing w:line="360" w:lineRule="auto"/>
        <w:ind w:firstLine="709"/>
        <w:jc w:val="both"/>
      </w:pPr>
      <w:r w:rsidRPr="00354597">
        <w:t xml:space="preserve">Дисконтирование денежных потоков – это приведение их разновременных значений к их стоимости на определенный момент времени, который называется моментом приведения и обозначается через </w:t>
      </w:r>
      <w:r w:rsidR="003A6918">
        <w:pict>
          <v:shape id="_x0000_i1031" type="#_x0000_t75" style="width:12.75pt;height:15.75pt">
            <v:imagedata r:id="rId13" o:title=""/>
          </v:shape>
        </w:pict>
      </w:r>
      <w:r w:rsidRPr="00354597">
        <w:t>.</w:t>
      </w:r>
    </w:p>
    <w:p w:rsidR="00F06419" w:rsidRPr="00354597" w:rsidRDefault="00F06419" w:rsidP="00354597">
      <w:pPr>
        <w:spacing w:line="360" w:lineRule="auto"/>
        <w:ind w:firstLine="709"/>
        <w:jc w:val="both"/>
      </w:pPr>
      <w:r w:rsidRPr="00354597">
        <w:t xml:space="preserve">Момент приведения может не совпадать с началом отсчета времени, </w:t>
      </w:r>
      <w:r w:rsidRPr="00354597">
        <w:rPr>
          <w:lang w:val="en-US"/>
        </w:rPr>
        <w:t>t</w:t>
      </w:r>
      <w:r w:rsidRPr="00354597">
        <w:rPr>
          <w:vertAlign w:val="subscript"/>
        </w:rPr>
        <w:t>0</w:t>
      </w:r>
      <w:r w:rsidRPr="00354597">
        <w:t xml:space="preserve">. Процедура дисконтирования понимается в расширенном смысле, т.е. как приведение не только к более раннему моменту времени, но и к более позднему (в случае, если </w:t>
      </w:r>
      <w:r w:rsidR="003A6918">
        <w:pict>
          <v:shape id="_x0000_i1032" type="#_x0000_t75" style="width:32.25pt;height:15.75pt">
            <v:imagedata r:id="rId14" o:title=""/>
          </v:shape>
        </w:pict>
      </w:r>
      <w:r w:rsidRPr="00354597">
        <w:t>).</w:t>
      </w:r>
    </w:p>
    <w:p w:rsidR="00F06419" w:rsidRPr="00354597" w:rsidRDefault="00F06419" w:rsidP="00354597">
      <w:pPr>
        <w:spacing w:line="360" w:lineRule="auto"/>
        <w:ind w:firstLine="709"/>
        <w:jc w:val="both"/>
      </w:pPr>
      <w:r w:rsidRPr="00354597">
        <w:t>Основным экономическим нормативом, используемым при дисконтировании, является норма дисконта (Е).</w:t>
      </w:r>
    </w:p>
    <w:p w:rsidR="00F06419" w:rsidRDefault="00F06419" w:rsidP="00354597">
      <w:pPr>
        <w:spacing w:line="360" w:lineRule="auto"/>
        <w:ind w:firstLine="709"/>
        <w:jc w:val="both"/>
      </w:pPr>
      <w:r w:rsidRPr="00354597">
        <w:t xml:space="preserve">Дисконтирование денежного потока на </w:t>
      </w:r>
      <w:r w:rsidRPr="00354597">
        <w:rPr>
          <w:lang w:val="en-US"/>
        </w:rPr>
        <w:t>m</w:t>
      </w:r>
      <w:r w:rsidRPr="00354597">
        <w:t>-м шаге осуществляется путем умножения его значения ЧДП</w:t>
      </w:r>
      <w:r w:rsidRPr="00354597">
        <w:rPr>
          <w:vertAlign w:val="subscript"/>
          <w:lang w:val="en-US"/>
        </w:rPr>
        <w:t>m</w:t>
      </w:r>
      <w:r w:rsidRPr="00354597">
        <w:t>(</w:t>
      </w:r>
      <w:r w:rsidRPr="00354597">
        <w:rPr>
          <w:lang w:val="en-US"/>
        </w:rPr>
        <w:t>CF</w:t>
      </w:r>
      <w:r w:rsidRPr="00354597">
        <w:rPr>
          <w:vertAlign w:val="subscript"/>
          <w:lang w:val="en-US"/>
        </w:rPr>
        <w:t>m</w:t>
      </w:r>
      <w:r w:rsidRPr="00354597">
        <w:t>) на коэффициент дисконтирования (</w:t>
      </w:r>
      <w:r w:rsidRPr="00354597">
        <w:sym w:font="Symbol" w:char="F061"/>
      </w:r>
      <w:r w:rsidRPr="00354597">
        <w:t>), рассчитываемый по формуле</w:t>
      </w:r>
    </w:p>
    <w:p w:rsidR="00BA2B58" w:rsidRPr="00354597" w:rsidRDefault="00BA2B58" w:rsidP="00354597">
      <w:pPr>
        <w:spacing w:line="360" w:lineRule="auto"/>
        <w:ind w:firstLine="709"/>
        <w:jc w:val="both"/>
      </w:pPr>
    </w:p>
    <w:p w:rsidR="00F06419" w:rsidRPr="00354597" w:rsidRDefault="00354597" w:rsidP="00354597">
      <w:pPr>
        <w:spacing w:line="360" w:lineRule="auto"/>
        <w:ind w:firstLine="709"/>
        <w:jc w:val="both"/>
      </w:pPr>
      <w:r>
        <w:t xml:space="preserve"> </w:t>
      </w:r>
      <w:r w:rsidR="003A6918">
        <w:pict>
          <v:shape id="_x0000_i1033" type="#_x0000_t75" style="width:108pt;height:45pt">
            <v:imagedata r:id="rId15" o:title=""/>
          </v:shape>
        </w:pict>
      </w:r>
      <w:r w:rsidR="00F06419" w:rsidRPr="00354597">
        <w:t>,</w:t>
      </w:r>
      <w:r>
        <w:t xml:space="preserve"> </w:t>
      </w:r>
      <w:r w:rsidR="00003240" w:rsidRPr="00354597">
        <w:t>(5)</w:t>
      </w:r>
    </w:p>
    <w:p w:rsidR="00BA2B58" w:rsidRDefault="00BA2B58" w:rsidP="00354597">
      <w:pPr>
        <w:spacing w:line="360" w:lineRule="auto"/>
        <w:ind w:firstLine="709"/>
        <w:jc w:val="both"/>
      </w:pPr>
    </w:p>
    <w:p w:rsidR="00F06419" w:rsidRPr="00354597" w:rsidRDefault="00F06419" w:rsidP="00354597">
      <w:pPr>
        <w:spacing w:line="360" w:lineRule="auto"/>
        <w:ind w:firstLine="709"/>
        <w:jc w:val="both"/>
      </w:pPr>
      <w:r w:rsidRPr="00354597">
        <w:t xml:space="preserve">где </w:t>
      </w:r>
      <w:r w:rsidRPr="00354597">
        <w:rPr>
          <w:lang w:val="en-US"/>
        </w:rPr>
        <w:t>t</w:t>
      </w:r>
      <w:r w:rsidRPr="00354597">
        <w:rPr>
          <w:vertAlign w:val="subscript"/>
        </w:rPr>
        <w:t xml:space="preserve"> </w:t>
      </w:r>
      <w:r w:rsidRPr="00354597">
        <w:rPr>
          <w:vertAlign w:val="subscript"/>
          <w:lang w:val="en-US"/>
        </w:rPr>
        <w:t>m</w:t>
      </w:r>
      <w:r w:rsidRPr="00354597">
        <w:t xml:space="preserve"> – момент окончания </w:t>
      </w:r>
      <w:r w:rsidRPr="00354597">
        <w:rPr>
          <w:lang w:val="en-US"/>
        </w:rPr>
        <w:t>m</w:t>
      </w:r>
      <w:r w:rsidRPr="00354597">
        <w:t>-го шага расчета.</w:t>
      </w:r>
    </w:p>
    <w:p w:rsidR="00F06419" w:rsidRPr="00354597" w:rsidRDefault="00F06419" w:rsidP="00354597">
      <w:pPr>
        <w:spacing w:line="360" w:lineRule="auto"/>
        <w:ind w:firstLine="709"/>
        <w:jc w:val="both"/>
      </w:pPr>
      <w:r w:rsidRPr="00354597">
        <w:t>Норма дисконта с экономической точки зрения – это норма прибыли, которую инвестор обычно получает от инвестиций аналогичного содержания и степени риска. Таким образом, это ожидаемая норма прибыли.</w:t>
      </w:r>
    </w:p>
    <w:p w:rsidR="00F06419" w:rsidRPr="00354597" w:rsidRDefault="00F06419" w:rsidP="00354597">
      <w:pPr>
        <w:spacing w:line="360" w:lineRule="auto"/>
        <w:ind w:firstLine="709"/>
        <w:jc w:val="both"/>
      </w:pPr>
      <w:r w:rsidRPr="00354597">
        <w:t>Различают следующие нормы дисконта:</w:t>
      </w:r>
    </w:p>
    <w:p w:rsidR="00F06419" w:rsidRPr="00354597" w:rsidRDefault="00F06419" w:rsidP="00354597">
      <w:pPr>
        <w:spacing w:line="360" w:lineRule="auto"/>
        <w:ind w:firstLine="709"/>
        <w:jc w:val="both"/>
      </w:pPr>
      <w:r w:rsidRPr="00354597">
        <w:t>–коммерческую;</w:t>
      </w:r>
    </w:p>
    <w:p w:rsidR="00F06419" w:rsidRPr="00354597" w:rsidRDefault="00F06419" w:rsidP="00354597">
      <w:pPr>
        <w:spacing w:line="360" w:lineRule="auto"/>
        <w:ind w:firstLine="709"/>
        <w:jc w:val="both"/>
      </w:pPr>
      <w:r w:rsidRPr="00354597">
        <w:t>–участника проекта;</w:t>
      </w:r>
    </w:p>
    <w:p w:rsidR="00F06419" w:rsidRPr="00354597" w:rsidRDefault="00F06419" w:rsidP="00354597">
      <w:pPr>
        <w:spacing w:line="360" w:lineRule="auto"/>
        <w:ind w:firstLine="709"/>
        <w:jc w:val="both"/>
      </w:pPr>
      <w:r w:rsidRPr="00354597">
        <w:t>–социальную;</w:t>
      </w:r>
    </w:p>
    <w:p w:rsidR="00F06419" w:rsidRPr="00354597" w:rsidRDefault="00F06419" w:rsidP="00354597">
      <w:pPr>
        <w:spacing w:line="360" w:lineRule="auto"/>
        <w:ind w:firstLine="709"/>
        <w:jc w:val="both"/>
      </w:pPr>
      <w:r w:rsidRPr="00354597">
        <w:t>–бюджетную.</w:t>
      </w:r>
    </w:p>
    <w:p w:rsidR="00F06419" w:rsidRPr="00354597" w:rsidRDefault="00F06419" w:rsidP="00354597">
      <w:pPr>
        <w:spacing w:line="360" w:lineRule="auto"/>
        <w:ind w:firstLine="709"/>
        <w:jc w:val="both"/>
      </w:pPr>
      <w:r w:rsidRPr="00354597">
        <w:t>Коммерческая норма дисконта определяется с учетом альтернативной эффективности использования капитала.</w:t>
      </w:r>
    </w:p>
    <w:p w:rsidR="00F06419" w:rsidRPr="00354597" w:rsidRDefault="00F06419" w:rsidP="00354597">
      <w:pPr>
        <w:spacing w:line="360" w:lineRule="auto"/>
        <w:ind w:firstLine="709"/>
        <w:jc w:val="both"/>
      </w:pPr>
      <w:r w:rsidRPr="00354597">
        <w:t>Норма дисконта участника проекта выбирается самими участниками.</w:t>
      </w:r>
    </w:p>
    <w:p w:rsidR="00F06419" w:rsidRPr="00354597" w:rsidRDefault="00F06419" w:rsidP="00354597">
      <w:pPr>
        <w:spacing w:line="360" w:lineRule="auto"/>
        <w:ind w:firstLine="709"/>
        <w:jc w:val="both"/>
      </w:pPr>
      <w:r w:rsidRPr="00354597">
        <w:t>Для оценки коммерческой эффективности проекта в целом зарубежные специалисты по управлению финансами рекомендуют применять коммерческую норму дисконта, установленную на уровне стоимости капитала. Общая сумма средств, которую нужно уплатить за использование финансовых ресурсов их владельцам (дивиденды, проценты) в процентах к их объему, называется стоимостью капитала.</w:t>
      </w:r>
    </w:p>
    <w:p w:rsidR="00F06419" w:rsidRPr="00354597" w:rsidRDefault="00F06419" w:rsidP="00354597">
      <w:pPr>
        <w:spacing w:line="360" w:lineRule="auto"/>
        <w:ind w:firstLine="709"/>
        <w:jc w:val="both"/>
      </w:pPr>
      <w:r w:rsidRPr="00354597">
        <w:t>Если инвестиционный проект осуществляется за счет собственного капитала предприятия, то коммерческая норма дисконта (для эффективности проекта в целом) может устанавливаться в соответствии с требованиями к минимально допустимой будущей доходности, определяемой в зависимости от депозитных ставок банков первой категории надежности.</w:t>
      </w:r>
    </w:p>
    <w:p w:rsidR="00F06419" w:rsidRPr="00354597" w:rsidRDefault="00F06419" w:rsidP="00354597">
      <w:pPr>
        <w:spacing w:line="360" w:lineRule="auto"/>
        <w:ind w:firstLine="709"/>
        <w:jc w:val="both"/>
      </w:pPr>
      <w:r w:rsidRPr="00354597">
        <w:t>При экономической оценке инвестиционных проектов, осуществляемых за счет заемных средств, норма дисконта принимается ровной ставке процента по займу.</w:t>
      </w:r>
    </w:p>
    <w:p w:rsidR="00F06419" w:rsidRDefault="00F06419" w:rsidP="00354597">
      <w:pPr>
        <w:spacing w:line="360" w:lineRule="auto"/>
        <w:ind w:firstLine="709"/>
        <w:jc w:val="both"/>
      </w:pPr>
      <w:r w:rsidRPr="00354597">
        <w:t>В случае смешанного капитала (собственный и заемный капитал) норма дисконта определяется как средневзвешенная стоимость капитала:</w:t>
      </w:r>
    </w:p>
    <w:p w:rsidR="00BA2B58" w:rsidRPr="00354597" w:rsidRDefault="00BA2B58" w:rsidP="00354597">
      <w:pPr>
        <w:spacing w:line="360" w:lineRule="auto"/>
        <w:ind w:firstLine="709"/>
        <w:jc w:val="both"/>
      </w:pPr>
    </w:p>
    <w:p w:rsidR="00F06419" w:rsidRPr="00354597" w:rsidRDefault="00354597" w:rsidP="00354597">
      <w:pPr>
        <w:spacing w:line="360" w:lineRule="auto"/>
        <w:ind w:firstLine="709"/>
        <w:jc w:val="both"/>
      </w:pPr>
      <w:r>
        <w:t xml:space="preserve"> </w:t>
      </w:r>
      <w:r w:rsidR="003A6918">
        <w:pict>
          <v:shape id="_x0000_i1034" type="#_x0000_t75" style="width:111pt;height:42.75pt">
            <v:imagedata r:id="rId16" o:title=""/>
          </v:shape>
        </w:pict>
      </w:r>
      <w:r w:rsidR="00F06419" w:rsidRPr="00354597">
        <w:t>,</w:t>
      </w:r>
      <w:r>
        <w:t xml:space="preserve"> </w:t>
      </w:r>
      <w:r w:rsidR="00003240" w:rsidRPr="00354597">
        <w:t>(6)</w:t>
      </w:r>
    </w:p>
    <w:p w:rsidR="00BA2B58" w:rsidRDefault="00BA2B58" w:rsidP="00354597">
      <w:pPr>
        <w:spacing w:line="360" w:lineRule="auto"/>
        <w:ind w:firstLine="709"/>
        <w:jc w:val="both"/>
      </w:pPr>
    </w:p>
    <w:p w:rsidR="00F06419" w:rsidRPr="00354597" w:rsidRDefault="00F06419" w:rsidP="00354597">
      <w:pPr>
        <w:spacing w:line="360" w:lineRule="auto"/>
        <w:ind w:firstLine="709"/>
        <w:jc w:val="both"/>
      </w:pPr>
      <w:r w:rsidRPr="00354597">
        <w:t>где</w:t>
      </w:r>
      <w:r w:rsidR="00354597">
        <w:t xml:space="preserve"> </w:t>
      </w:r>
      <w:r w:rsidRPr="00354597">
        <w:rPr>
          <w:lang w:val="en-US"/>
        </w:rPr>
        <w:t>n</w:t>
      </w:r>
      <w:r w:rsidRPr="00354597">
        <w:t xml:space="preserve"> – количество видов капиталов;</w:t>
      </w:r>
    </w:p>
    <w:p w:rsidR="00F06419" w:rsidRPr="00354597" w:rsidRDefault="00F06419" w:rsidP="00354597">
      <w:pPr>
        <w:tabs>
          <w:tab w:val="num" w:pos="0"/>
        </w:tabs>
        <w:spacing w:line="360" w:lineRule="auto"/>
        <w:ind w:firstLine="709"/>
        <w:jc w:val="both"/>
      </w:pPr>
      <w:r w:rsidRPr="00354597">
        <w:rPr>
          <w:lang w:val="en-US"/>
        </w:rPr>
        <w:t>E</w:t>
      </w:r>
      <w:r w:rsidRPr="00354597">
        <w:rPr>
          <w:vertAlign w:val="subscript"/>
        </w:rPr>
        <w:t xml:space="preserve"> </w:t>
      </w:r>
      <w:r w:rsidRPr="00354597">
        <w:rPr>
          <w:vertAlign w:val="subscript"/>
          <w:lang w:val="en-US"/>
        </w:rPr>
        <w:t>i</w:t>
      </w:r>
      <w:r w:rsidRPr="00354597">
        <w:t xml:space="preserve"> – норма дисконта </w:t>
      </w:r>
      <w:r w:rsidRPr="00354597">
        <w:rPr>
          <w:lang w:val="en-US"/>
        </w:rPr>
        <w:t>i</w:t>
      </w:r>
      <w:r w:rsidRPr="00354597">
        <w:t>-го капитала;</w:t>
      </w:r>
    </w:p>
    <w:p w:rsidR="00F06419" w:rsidRPr="00354597" w:rsidRDefault="00F06419" w:rsidP="00354597">
      <w:pPr>
        <w:tabs>
          <w:tab w:val="num" w:pos="0"/>
        </w:tabs>
        <w:spacing w:line="360" w:lineRule="auto"/>
        <w:ind w:firstLine="709"/>
        <w:jc w:val="both"/>
      </w:pPr>
      <w:r w:rsidRPr="00354597">
        <w:rPr>
          <w:lang w:val="en-US"/>
        </w:rPr>
        <w:t>d</w:t>
      </w:r>
      <w:r w:rsidRPr="00354597">
        <w:rPr>
          <w:vertAlign w:val="subscript"/>
        </w:rPr>
        <w:t xml:space="preserve"> </w:t>
      </w:r>
      <w:r w:rsidRPr="00354597">
        <w:rPr>
          <w:vertAlign w:val="subscript"/>
          <w:lang w:val="en-US"/>
        </w:rPr>
        <w:t>i</w:t>
      </w:r>
      <w:r w:rsidRPr="00354597">
        <w:t xml:space="preserve"> – доля </w:t>
      </w:r>
      <w:r w:rsidRPr="00354597">
        <w:rPr>
          <w:lang w:val="en-US"/>
        </w:rPr>
        <w:t>i</w:t>
      </w:r>
      <w:r w:rsidRPr="00354597">
        <w:t>-го капитала в общем капитале.</w:t>
      </w:r>
    </w:p>
    <w:p w:rsidR="00F06419" w:rsidRPr="00354597" w:rsidRDefault="00F06419" w:rsidP="00354597">
      <w:pPr>
        <w:spacing w:line="360" w:lineRule="auto"/>
        <w:ind w:firstLine="709"/>
        <w:jc w:val="both"/>
      </w:pPr>
      <w:r w:rsidRPr="00354597">
        <w:rPr>
          <w:snapToGrid w:val="0"/>
        </w:rPr>
        <w:t>Норма дисконта с поправкой на риск</w:t>
      </w:r>
    </w:p>
    <w:p w:rsidR="00F06419" w:rsidRPr="00354597" w:rsidRDefault="00F06419" w:rsidP="00354597">
      <w:pPr>
        <w:spacing w:line="360" w:lineRule="auto"/>
        <w:ind w:firstLine="709"/>
        <w:jc w:val="both"/>
      </w:pPr>
      <w:r w:rsidRPr="00354597">
        <w:t>В зависимости от метода учета неопределенности условий реализации инвестиционного проекта при определении чистой текущей стоимости, норма дисконта в расчетах эффективности может включать или не включать поправку на риск. Поправка на риск обычно производится, когда проект оценивается или при единственном сценарии его реализации.</w:t>
      </w:r>
    </w:p>
    <w:p w:rsidR="00F06419" w:rsidRPr="00354597" w:rsidRDefault="00F06419" w:rsidP="00354597">
      <w:pPr>
        <w:spacing w:line="360" w:lineRule="auto"/>
        <w:ind w:firstLine="709"/>
        <w:jc w:val="both"/>
      </w:pPr>
      <w:r w:rsidRPr="00354597">
        <w:t>Величина поправки на риск в общем случае учитывает три типа рисков, связанных с реализацией инвестиционного проекта:</w:t>
      </w:r>
    </w:p>
    <w:p w:rsidR="00F06419" w:rsidRPr="00354597" w:rsidRDefault="00F06419" w:rsidP="00897E76">
      <w:pPr>
        <w:numPr>
          <w:ilvl w:val="0"/>
          <w:numId w:val="12"/>
        </w:numPr>
        <w:overflowPunct w:val="0"/>
        <w:autoSpaceDE w:val="0"/>
        <w:autoSpaceDN w:val="0"/>
        <w:adjustRightInd w:val="0"/>
        <w:spacing w:line="360" w:lineRule="auto"/>
        <w:ind w:left="0" w:firstLine="709"/>
        <w:jc w:val="both"/>
      </w:pPr>
      <w:r w:rsidRPr="00354597">
        <w:t>страновый риск;</w:t>
      </w:r>
    </w:p>
    <w:p w:rsidR="00F06419" w:rsidRPr="00354597" w:rsidRDefault="00F06419" w:rsidP="00897E76">
      <w:pPr>
        <w:numPr>
          <w:ilvl w:val="0"/>
          <w:numId w:val="12"/>
        </w:numPr>
        <w:overflowPunct w:val="0"/>
        <w:autoSpaceDE w:val="0"/>
        <w:autoSpaceDN w:val="0"/>
        <w:adjustRightInd w:val="0"/>
        <w:spacing w:line="360" w:lineRule="auto"/>
        <w:ind w:left="0" w:firstLine="709"/>
        <w:jc w:val="both"/>
      </w:pPr>
      <w:r w:rsidRPr="00354597">
        <w:t>риск ненадежности участников проекта;</w:t>
      </w:r>
    </w:p>
    <w:p w:rsidR="00F06419" w:rsidRPr="00354597" w:rsidRDefault="00F06419" w:rsidP="00897E76">
      <w:pPr>
        <w:numPr>
          <w:ilvl w:val="0"/>
          <w:numId w:val="12"/>
        </w:numPr>
        <w:overflowPunct w:val="0"/>
        <w:autoSpaceDE w:val="0"/>
        <w:autoSpaceDN w:val="0"/>
        <w:adjustRightInd w:val="0"/>
        <w:spacing w:line="360" w:lineRule="auto"/>
        <w:ind w:left="0" w:firstLine="709"/>
        <w:jc w:val="both"/>
      </w:pPr>
      <w:r w:rsidRPr="00354597">
        <w:t>риск неполучения предусмотренных проектом доходов.</w:t>
      </w:r>
    </w:p>
    <w:p w:rsidR="00F06419" w:rsidRPr="00354597" w:rsidRDefault="00F06419" w:rsidP="00354597">
      <w:pPr>
        <w:spacing w:line="360" w:lineRule="auto"/>
        <w:ind w:firstLine="709"/>
        <w:jc w:val="both"/>
      </w:pPr>
      <w:r w:rsidRPr="00354597">
        <w:t>Учет изменения нормы дисконта во времени</w:t>
      </w:r>
    </w:p>
    <w:p w:rsidR="00F06419" w:rsidRPr="00354597" w:rsidRDefault="00F06419" w:rsidP="00354597">
      <w:pPr>
        <w:spacing w:line="360" w:lineRule="auto"/>
        <w:ind w:firstLine="709"/>
        <w:jc w:val="both"/>
      </w:pPr>
      <w:r w:rsidRPr="00354597">
        <w:t>Прежде всего, это связано с совершенствованием финансовых рынков России, вследствие чего ставка рефинансирования ЦБРФ снижается.</w:t>
      </w:r>
    </w:p>
    <w:p w:rsidR="00F06419" w:rsidRPr="00354597" w:rsidRDefault="00F06419" w:rsidP="00354597">
      <w:pPr>
        <w:spacing w:line="360" w:lineRule="auto"/>
        <w:ind w:firstLine="709"/>
        <w:jc w:val="both"/>
      </w:pPr>
      <w:r w:rsidRPr="00354597">
        <w:t>Необходимость учета изменений нормы дисконта по шагам расчетного периода может быть обусловлена также методом установления этой нормы. Так, при использовании коммерческой нормы дисконта, установленной на уровне средневзвешенной стоимости капитала(</w:t>
      </w:r>
      <w:r w:rsidRPr="00354597">
        <w:rPr>
          <w:lang w:val="en-US"/>
        </w:rPr>
        <w:t>WACC</w:t>
      </w:r>
      <w:r w:rsidRPr="00354597">
        <w:t xml:space="preserve">), по мере изменения структуры капитала и дивидендной политики </w:t>
      </w:r>
      <w:r w:rsidRPr="00354597">
        <w:rPr>
          <w:lang w:val="en-US"/>
        </w:rPr>
        <w:t>WACC</w:t>
      </w:r>
      <w:r w:rsidRPr="00354597">
        <w:t xml:space="preserve"> будет изменяться.</w:t>
      </w:r>
    </w:p>
    <w:p w:rsidR="00F06419" w:rsidRDefault="00F06419" w:rsidP="00354597">
      <w:pPr>
        <w:spacing w:line="360" w:lineRule="auto"/>
        <w:ind w:firstLine="709"/>
        <w:jc w:val="both"/>
      </w:pPr>
      <w:r w:rsidRPr="00354597">
        <w:t>Дисконтирование денежных потоков при меняющейся во времени норме дисконта отличается, прежде всего, расчетной формулой для определения коэффициента дисконтирования:</w:t>
      </w:r>
    </w:p>
    <w:p w:rsidR="00F06419" w:rsidRPr="00354597" w:rsidRDefault="00F06419" w:rsidP="00354597">
      <w:pPr>
        <w:spacing w:line="360" w:lineRule="auto"/>
        <w:ind w:firstLine="709"/>
        <w:jc w:val="both"/>
      </w:pPr>
    </w:p>
    <w:p w:rsidR="00F06419" w:rsidRPr="00354597" w:rsidRDefault="00354597" w:rsidP="00354597">
      <w:pPr>
        <w:spacing w:line="360" w:lineRule="auto"/>
        <w:ind w:firstLine="709"/>
        <w:jc w:val="both"/>
      </w:pPr>
      <w:r>
        <w:t xml:space="preserve"> </w:t>
      </w:r>
      <w:r w:rsidR="003A6918">
        <w:pict>
          <v:shape id="_x0000_i1035" type="#_x0000_t75" style="width:177.75pt;height:42.75pt">
            <v:imagedata r:id="rId17" o:title=""/>
          </v:shape>
        </w:pict>
      </w:r>
      <w:r w:rsidR="00F06419" w:rsidRPr="00354597">
        <w:t>,</w:t>
      </w:r>
      <w:r>
        <w:t xml:space="preserve"> </w:t>
      </w:r>
      <w:r w:rsidR="00003240" w:rsidRPr="00354597">
        <w:t>(7)</w:t>
      </w:r>
    </w:p>
    <w:p w:rsidR="00BA2B58" w:rsidRDefault="00BA2B58" w:rsidP="00354597">
      <w:pPr>
        <w:spacing w:line="360" w:lineRule="auto"/>
        <w:ind w:firstLine="709"/>
        <w:jc w:val="both"/>
      </w:pPr>
    </w:p>
    <w:p w:rsidR="00F06419" w:rsidRPr="00354597" w:rsidRDefault="00F06419" w:rsidP="00354597">
      <w:pPr>
        <w:spacing w:line="360" w:lineRule="auto"/>
        <w:ind w:firstLine="709"/>
        <w:jc w:val="both"/>
      </w:pPr>
      <w:r w:rsidRPr="00354597">
        <w:t>где</w:t>
      </w:r>
      <w:r w:rsidR="00354597">
        <w:t xml:space="preserve"> </w:t>
      </w:r>
      <w:r w:rsidRPr="00354597">
        <w:t>Е</w:t>
      </w:r>
      <w:r w:rsidRPr="00354597">
        <w:rPr>
          <w:vertAlign w:val="subscript"/>
        </w:rPr>
        <w:t>0</w:t>
      </w:r>
      <w:r w:rsidRPr="00354597">
        <w:t>, …, Е</w:t>
      </w:r>
      <w:r w:rsidRPr="00354597">
        <w:rPr>
          <w:vertAlign w:val="subscript"/>
          <w:lang w:val="en-US"/>
        </w:rPr>
        <w:t>m</w:t>
      </w:r>
      <w:r w:rsidRPr="00354597">
        <w:t xml:space="preserve"> – нормы дисконта соответственно на 0-м, …, </w:t>
      </w:r>
      <w:r w:rsidRPr="00354597">
        <w:rPr>
          <w:lang w:val="en-US"/>
        </w:rPr>
        <w:t>m</w:t>
      </w:r>
      <w:r w:rsidRPr="00354597">
        <w:t>-м шагах,</w:t>
      </w:r>
    </w:p>
    <w:p w:rsidR="00F06419" w:rsidRPr="00354597" w:rsidRDefault="00F06419" w:rsidP="00354597">
      <w:pPr>
        <w:spacing w:line="360" w:lineRule="auto"/>
        <w:ind w:firstLine="709"/>
        <w:jc w:val="both"/>
      </w:pPr>
      <w:r w:rsidRPr="00354597">
        <w:sym w:font="Symbol" w:char="F044"/>
      </w:r>
      <w:r w:rsidRPr="00354597">
        <w:rPr>
          <w:vertAlign w:val="subscript"/>
        </w:rPr>
        <w:t>0</w:t>
      </w:r>
      <w:r w:rsidRPr="00354597">
        <w:t xml:space="preserve">,…, </w:t>
      </w:r>
      <w:r w:rsidRPr="00354597">
        <w:sym w:font="Symbol" w:char="F044"/>
      </w:r>
      <w:r w:rsidRPr="00354597">
        <w:rPr>
          <w:vertAlign w:val="subscript"/>
          <w:lang w:val="en-US"/>
        </w:rPr>
        <w:t>m</w:t>
      </w:r>
      <w:r w:rsidRPr="00354597">
        <w:t>– длительность этих шагов в годах или долях.</w:t>
      </w:r>
    </w:p>
    <w:p w:rsidR="00F06419" w:rsidRPr="00354597" w:rsidRDefault="00F06419" w:rsidP="00354597">
      <w:pPr>
        <w:spacing w:line="360" w:lineRule="auto"/>
        <w:ind w:firstLine="709"/>
        <w:jc w:val="both"/>
      </w:pPr>
    </w:p>
    <w:p w:rsidR="000929BA" w:rsidRPr="00BA2B58" w:rsidRDefault="000929BA" w:rsidP="00BA2B58">
      <w:pPr>
        <w:spacing w:line="360" w:lineRule="auto"/>
        <w:ind w:firstLine="709"/>
        <w:jc w:val="both"/>
      </w:pPr>
      <w:r w:rsidRPr="00354597">
        <w:br w:type="page"/>
      </w:r>
      <w:bookmarkStart w:id="13" w:name="_Toc102277086"/>
      <w:bookmarkStart w:id="14" w:name="_Toc111030974"/>
      <w:r w:rsidR="00BA2B58">
        <w:rPr>
          <w:b/>
          <w:bCs/>
        </w:rPr>
        <w:t>3</w:t>
      </w:r>
      <w:r w:rsidR="00BA2B58" w:rsidRPr="00BA2B58">
        <w:rPr>
          <w:b/>
          <w:bCs/>
        </w:rPr>
        <w:t xml:space="preserve">. </w:t>
      </w:r>
      <w:r w:rsidR="008C4CEB" w:rsidRPr="00BA2B58">
        <w:rPr>
          <w:b/>
          <w:bCs/>
        </w:rPr>
        <w:t>О</w:t>
      </w:r>
      <w:r w:rsidR="000B43DD">
        <w:rPr>
          <w:b/>
          <w:bCs/>
        </w:rPr>
        <w:t>сновные показатели эффективности инвестиционных проектов</w:t>
      </w:r>
      <w:r w:rsidR="008C4CEB" w:rsidRPr="00354597">
        <w:rPr>
          <w:b/>
          <w:bCs/>
        </w:rPr>
        <w:t xml:space="preserve"> </w:t>
      </w:r>
      <w:bookmarkEnd w:id="13"/>
      <w:bookmarkEnd w:id="14"/>
    </w:p>
    <w:p w:rsidR="000929BA" w:rsidRPr="00354597" w:rsidRDefault="000929BA" w:rsidP="00354597">
      <w:pPr>
        <w:spacing w:line="360" w:lineRule="auto"/>
        <w:ind w:firstLine="709"/>
        <w:jc w:val="both"/>
      </w:pPr>
    </w:p>
    <w:p w:rsidR="000929BA" w:rsidRPr="00354597" w:rsidRDefault="000929BA" w:rsidP="00354597">
      <w:pPr>
        <w:spacing w:line="360" w:lineRule="auto"/>
        <w:ind w:firstLine="709"/>
        <w:jc w:val="both"/>
      </w:pPr>
      <w:r w:rsidRPr="00354597">
        <w:t>После изучения этого раздела вы можете получить представление:</w:t>
      </w:r>
    </w:p>
    <w:p w:rsidR="000929BA" w:rsidRPr="00354597" w:rsidRDefault="000929BA" w:rsidP="00897E76">
      <w:pPr>
        <w:numPr>
          <w:ilvl w:val="0"/>
          <w:numId w:val="28"/>
        </w:numPr>
        <w:overflowPunct w:val="0"/>
        <w:autoSpaceDE w:val="0"/>
        <w:autoSpaceDN w:val="0"/>
        <w:adjustRightInd w:val="0"/>
        <w:spacing w:line="360" w:lineRule="auto"/>
        <w:ind w:left="0" w:firstLine="709"/>
        <w:jc w:val="both"/>
      </w:pPr>
      <w:r w:rsidRPr="00354597">
        <w:t>о показателях эффективности инвестиционных проектов, не предполагающих использования концепции дисконтирования (простой срок окупаемости инвестиций, показатели простой рентабельности инвестиций, чистые денежные поступления, индекс доходности инвестиций, максимальный денежный отток);</w:t>
      </w:r>
    </w:p>
    <w:p w:rsidR="000929BA" w:rsidRPr="00354597" w:rsidRDefault="000929BA" w:rsidP="00897E76">
      <w:pPr>
        <w:numPr>
          <w:ilvl w:val="0"/>
          <w:numId w:val="28"/>
        </w:numPr>
        <w:overflowPunct w:val="0"/>
        <w:autoSpaceDE w:val="0"/>
        <w:autoSpaceDN w:val="0"/>
        <w:adjustRightInd w:val="0"/>
        <w:spacing w:line="360" w:lineRule="auto"/>
        <w:ind w:left="0" w:firstLine="709"/>
        <w:jc w:val="both"/>
      </w:pPr>
      <w:r w:rsidRPr="00354597">
        <w:t>показателях эффективности инвестиционных проектов, определяемых на основании использования концепции дисконтирования (чистая текущая стоимость, индекс доходности дисконтированных инвестиций, внутренняя норма доходности; срок окупаемости инвестиций с учетом дисконтирования, максимальный денежный отток с учетом дисконтирования).</w:t>
      </w:r>
    </w:p>
    <w:p w:rsidR="00BA2B58" w:rsidRPr="00BA2B58" w:rsidRDefault="00BA2B58" w:rsidP="00354597">
      <w:pPr>
        <w:pStyle w:val="2"/>
        <w:numPr>
          <w:ilvl w:val="0"/>
          <w:numId w:val="0"/>
        </w:numPr>
        <w:spacing w:before="0" w:after="0" w:line="360" w:lineRule="auto"/>
        <w:ind w:firstLine="709"/>
        <w:jc w:val="both"/>
        <w:rPr>
          <w:rFonts w:ascii="Times New Roman" w:hAnsi="Times New Roman" w:cs="Times New Roman"/>
          <w:i w:val="0"/>
          <w:iCs w:val="0"/>
        </w:rPr>
      </w:pPr>
      <w:bookmarkStart w:id="15" w:name="_Toc102277087"/>
      <w:bookmarkStart w:id="16" w:name="_Toc111030975"/>
    </w:p>
    <w:p w:rsidR="000929BA" w:rsidRPr="00BA2B58" w:rsidRDefault="00BA2B58" w:rsidP="00354597">
      <w:pPr>
        <w:pStyle w:val="2"/>
        <w:numPr>
          <w:ilvl w:val="0"/>
          <w:numId w:val="0"/>
        </w:numPr>
        <w:spacing w:before="0" w:after="0" w:line="360" w:lineRule="auto"/>
        <w:ind w:firstLine="709"/>
        <w:jc w:val="both"/>
        <w:rPr>
          <w:rFonts w:ascii="Times New Roman" w:hAnsi="Times New Roman" w:cs="Times New Roman"/>
          <w:i w:val="0"/>
          <w:iCs w:val="0"/>
        </w:rPr>
      </w:pPr>
      <w:r w:rsidRPr="00BA2B58">
        <w:rPr>
          <w:rFonts w:ascii="Times New Roman" w:hAnsi="Times New Roman" w:cs="Times New Roman"/>
          <w:i w:val="0"/>
          <w:iCs w:val="0"/>
        </w:rPr>
        <w:t>3.1</w:t>
      </w:r>
      <w:r w:rsidR="000929BA" w:rsidRPr="00BA2B58">
        <w:rPr>
          <w:rFonts w:ascii="Times New Roman" w:hAnsi="Times New Roman" w:cs="Times New Roman"/>
          <w:i w:val="0"/>
          <w:iCs w:val="0"/>
        </w:rPr>
        <w:t xml:space="preserve"> Классификация показателей эффективности</w:t>
      </w:r>
      <w:bookmarkEnd w:id="15"/>
      <w:bookmarkEnd w:id="16"/>
    </w:p>
    <w:p w:rsidR="000929BA" w:rsidRPr="00BA2B58" w:rsidRDefault="000929BA" w:rsidP="00354597">
      <w:pPr>
        <w:spacing w:line="360" w:lineRule="auto"/>
        <w:ind w:firstLine="709"/>
        <w:jc w:val="both"/>
        <w:rPr>
          <w:b/>
          <w:bCs/>
        </w:rPr>
      </w:pPr>
    </w:p>
    <w:p w:rsidR="000929BA" w:rsidRPr="00354597" w:rsidRDefault="000929BA" w:rsidP="00354597">
      <w:pPr>
        <w:pStyle w:val="a7"/>
        <w:spacing w:line="360" w:lineRule="auto"/>
        <w:ind w:firstLine="709"/>
        <w:jc w:val="both"/>
      </w:pPr>
      <w:r w:rsidRPr="00354597">
        <w:t>Международная практика обоснования инвестиционных проектов использует несколько показателей, позволяющих подготовить решение о целесообразности (нецелесообразности) вложения средств.</w:t>
      </w:r>
    </w:p>
    <w:p w:rsidR="000929BA" w:rsidRPr="00354597" w:rsidRDefault="000929BA" w:rsidP="00354597">
      <w:pPr>
        <w:spacing w:line="360" w:lineRule="auto"/>
        <w:ind w:firstLine="709"/>
        <w:jc w:val="both"/>
      </w:pPr>
      <w:r w:rsidRPr="00354597">
        <w:t>Эти показатели можно объединить в две группы:</w:t>
      </w:r>
    </w:p>
    <w:p w:rsidR="000929BA" w:rsidRPr="00354597" w:rsidRDefault="000929BA" w:rsidP="00354597">
      <w:pPr>
        <w:spacing w:line="360" w:lineRule="auto"/>
        <w:ind w:firstLine="709"/>
        <w:jc w:val="both"/>
      </w:pPr>
      <w:r w:rsidRPr="00354597">
        <w:t>1.Показатели, не предполагающие использования концепции дисконтирования:</w:t>
      </w:r>
    </w:p>
    <w:p w:rsidR="000929BA" w:rsidRPr="00354597" w:rsidRDefault="000929BA" w:rsidP="00897E76">
      <w:pPr>
        <w:numPr>
          <w:ilvl w:val="0"/>
          <w:numId w:val="29"/>
        </w:numPr>
        <w:overflowPunct w:val="0"/>
        <w:autoSpaceDE w:val="0"/>
        <w:autoSpaceDN w:val="0"/>
        <w:adjustRightInd w:val="0"/>
        <w:spacing w:line="360" w:lineRule="auto"/>
        <w:ind w:firstLine="709"/>
        <w:jc w:val="both"/>
      </w:pPr>
      <w:r w:rsidRPr="00354597">
        <w:t>простой срок окупаемости инвестиций;</w:t>
      </w:r>
    </w:p>
    <w:p w:rsidR="000929BA" w:rsidRPr="00354597" w:rsidRDefault="000929BA" w:rsidP="00897E76">
      <w:pPr>
        <w:numPr>
          <w:ilvl w:val="0"/>
          <w:numId w:val="29"/>
        </w:numPr>
        <w:overflowPunct w:val="0"/>
        <w:autoSpaceDE w:val="0"/>
        <w:autoSpaceDN w:val="0"/>
        <w:adjustRightInd w:val="0"/>
        <w:spacing w:line="360" w:lineRule="auto"/>
        <w:ind w:firstLine="709"/>
        <w:jc w:val="both"/>
      </w:pPr>
      <w:r w:rsidRPr="00354597">
        <w:t>показатели простой рентабельности инвестиций;</w:t>
      </w:r>
    </w:p>
    <w:p w:rsidR="000929BA" w:rsidRPr="00354597" w:rsidRDefault="000929BA" w:rsidP="00897E76">
      <w:pPr>
        <w:numPr>
          <w:ilvl w:val="0"/>
          <w:numId w:val="29"/>
        </w:numPr>
        <w:overflowPunct w:val="0"/>
        <w:autoSpaceDE w:val="0"/>
        <w:autoSpaceDN w:val="0"/>
        <w:adjustRightInd w:val="0"/>
        <w:spacing w:line="360" w:lineRule="auto"/>
        <w:ind w:firstLine="709"/>
        <w:jc w:val="both"/>
      </w:pPr>
      <w:r w:rsidRPr="00354597">
        <w:t>чистые денежные поступления;</w:t>
      </w:r>
    </w:p>
    <w:p w:rsidR="000929BA" w:rsidRPr="00354597" w:rsidRDefault="000929BA" w:rsidP="00897E76">
      <w:pPr>
        <w:numPr>
          <w:ilvl w:val="0"/>
          <w:numId w:val="29"/>
        </w:numPr>
        <w:overflowPunct w:val="0"/>
        <w:autoSpaceDE w:val="0"/>
        <w:autoSpaceDN w:val="0"/>
        <w:adjustRightInd w:val="0"/>
        <w:spacing w:line="360" w:lineRule="auto"/>
        <w:ind w:firstLine="709"/>
        <w:jc w:val="both"/>
      </w:pPr>
      <w:r w:rsidRPr="00354597">
        <w:t>индекс доходности инвестиций;</w:t>
      </w:r>
    </w:p>
    <w:p w:rsidR="000929BA" w:rsidRPr="00354597" w:rsidRDefault="000929BA" w:rsidP="00354597">
      <w:pPr>
        <w:pStyle w:val="21"/>
        <w:spacing w:line="360" w:lineRule="auto"/>
        <w:ind w:firstLine="709"/>
      </w:pPr>
      <w:r w:rsidRPr="00354597">
        <w:t>максимальный денежный отток.</w:t>
      </w:r>
    </w:p>
    <w:p w:rsidR="000929BA" w:rsidRPr="00354597" w:rsidRDefault="000929BA" w:rsidP="00354597">
      <w:pPr>
        <w:spacing w:line="360" w:lineRule="auto"/>
        <w:ind w:firstLine="709"/>
        <w:jc w:val="both"/>
      </w:pPr>
      <w:r w:rsidRPr="00354597">
        <w:t>2.Показатели, определяемые на основании использования концепции дисконтирования:</w:t>
      </w:r>
    </w:p>
    <w:p w:rsidR="000929BA" w:rsidRPr="00354597" w:rsidRDefault="000929BA" w:rsidP="00897E76">
      <w:pPr>
        <w:numPr>
          <w:ilvl w:val="0"/>
          <w:numId w:val="29"/>
        </w:numPr>
        <w:overflowPunct w:val="0"/>
        <w:autoSpaceDE w:val="0"/>
        <w:autoSpaceDN w:val="0"/>
        <w:adjustRightInd w:val="0"/>
        <w:spacing w:line="360" w:lineRule="auto"/>
        <w:ind w:firstLine="709"/>
        <w:jc w:val="both"/>
      </w:pPr>
      <w:r w:rsidRPr="00354597">
        <w:t>чистая текущая стоимость;</w:t>
      </w:r>
    </w:p>
    <w:p w:rsidR="000929BA" w:rsidRPr="00354597" w:rsidRDefault="000929BA" w:rsidP="00897E76">
      <w:pPr>
        <w:numPr>
          <w:ilvl w:val="0"/>
          <w:numId w:val="29"/>
        </w:numPr>
        <w:overflowPunct w:val="0"/>
        <w:autoSpaceDE w:val="0"/>
        <w:autoSpaceDN w:val="0"/>
        <w:adjustRightInd w:val="0"/>
        <w:spacing w:line="360" w:lineRule="auto"/>
        <w:ind w:firstLine="709"/>
        <w:jc w:val="both"/>
      </w:pPr>
      <w:r w:rsidRPr="00354597">
        <w:t>индекс доходности дисконтированных инвестиций;</w:t>
      </w:r>
    </w:p>
    <w:p w:rsidR="000929BA" w:rsidRPr="00354597" w:rsidRDefault="000929BA" w:rsidP="00897E76">
      <w:pPr>
        <w:numPr>
          <w:ilvl w:val="0"/>
          <w:numId w:val="29"/>
        </w:numPr>
        <w:overflowPunct w:val="0"/>
        <w:autoSpaceDE w:val="0"/>
        <w:autoSpaceDN w:val="0"/>
        <w:adjustRightInd w:val="0"/>
        <w:spacing w:line="360" w:lineRule="auto"/>
        <w:ind w:firstLine="709"/>
        <w:jc w:val="both"/>
      </w:pPr>
      <w:r w:rsidRPr="00354597">
        <w:t>внутренняя норма доходности;</w:t>
      </w:r>
    </w:p>
    <w:p w:rsidR="000929BA" w:rsidRPr="00354597" w:rsidRDefault="000929BA" w:rsidP="00897E76">
      <w:pPr>
        <w:numPr>
          <w:ilvl w:val="0"/>
          <w:numId w:val="29"/>
        </w:numPr>
        <w:overflowPunct w:val="0"/>
        <w:autoSpaceDE w:val="0"/>
        <w:autoSpaceDN w:val="0"/>
        <w:adjustRightInd w:val="0"/>
        <w:spacing w:line="360" w:lineRule="auto"/>
        <w:ind w:firstLine="709"/>
        <w:jc w:val="both"/>
      </w:pPr>
      <w:r w:rsidRPr="00354597">
        <w:t>срок окупаемости инвестиций с учетом дисконтирования;</w:t>
      </w:r>
    </w:p>
    <w:p w:rsidR="000929BA" w:rsidRPr="00354597" w:rsidRDefault="000929BA" w:rsidP="00897E76">
      <w:pPr>
        <w:numPr>
          <w:ilvl w:val="0"/>
          <w:numId w:val="29"/>
        </w:numPr>
        <w:overflowPunct w:val="0"/>
        <w:autoSpaceDE w:val="0"/>
        <w:autoSpaceDN w:val="0"/>
        <w:adjustRightInd w:val="0"/>
        <w:spacing w:line="360" w:lineRule="auto"/>
        <w:ind w:firstLine="709"/>
        <w:jc w:val="both"/>
      </w:pPr>
      <w:r w:rsidRPr="00354597">
        <w:t>максимальный денежный отток с учетом дисконтирования.</w:t>
      </w:r>
    </w:p>
    <w:p w:rsidR="000929BA" w:rsidRPr="00354597" w:rsidRDefault="000929BA" w:rsidP="00354597">
      <w:pPr>
        <w:spacing w:line="360" w:lineRule="auto"/>
        <w:ind w:firstLine="709"/>
        <w:jc w:val="both"/>
      </w:pPr>
      <w:r w:rsidRPr="00354597">
        <w:t xml:space="preserve">Классификация основных показателей эффективности инвестиционных проектов приведена в табл. </w:t>
      </w:r>
      <w:r w:rsidR="00003240" w:rsidRPr="00354597">
        <w:t>3.1.</w:t>
      </w:r>
    </w:p>
    <w:p w:rsidR="00003240" w:rsidRPr="00354597" w:rsidRDefault="00003240" w:rsidP="00354597">
      <w:pPr>
        <w:spacing w:line="360" w:lineRule="auto"/>
        <w:ind w:firstLine="709"/>
        <w:jc w:val="both"/>
      </w:pPr>
    </w:p>
    <w:p w:rsidR="000929BA" w:rsidRPr="00354597" w:rsidRDefault="000929BA" w:rsidP="00354597">
      <w:pPr>
        <w:spacing w:line="360" w:lineRule="auto"/>
        <w:ind w:firstLine="709"/>
        <w:jc w:val="both"/>
      </w:pPr>
      <w:r w:rsidRPr="00354597">
        <w:t>Таблица</w:t>
      </w:r>
      <w:r w:rsidR="008C4CEB" w:rsidRPr="00354597">
        <w:t xml:space="preserve"> 3.1 -</w:t>
      </w:r>
      <w:r w:rsidR="00354597">
        <w:t xml:space="preserve"> </w:t>
      </w:r>
      <w:r w:rsidRPr="00354597">
        <w:t xml:space="preserve">Основные показатели эффективности инвестиционных проектов </w:t>
      </w:r>
    </w:p>
    <w:p w:rsidR="008C4CEB" w:rsidRPr="00354597" w:rsidRDefault="008C4CEB" w:rsidP="00354597">
      <w:pPr>
        <w:spacing w:line="360" w:lineRule="auto"/>
        <w:ind w:firstLine="709"/>
        <w:jc w:val="both"/>
      </w:pPr>
    </w:p>
    <w:tbl>
      <w:tblPr>
        <w:tblW w:w="487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607"/>
        <w:gridCol w:w="2452"/>
        <w:gridCol w:w="2166"/>
        <w:gridCol w:w="1986"/>
      </w:tblGrid>
      <w:tr w:rsidR="000929BA" w:rsidRPr="00354597">
        <w:trPr>
          <w:cantSplit/>
          <w:jc w:val="center"/>
        </w:trPr>
        <w:tc>
          <w:tcPr>
            <w:tcW w:w="2746" w:type="pct"/>
            <w:gridSpan w:val="2"/>
          </w:tcPr>
          <w:p w:rsidR="000929BA" w:rsidRPr="00BA2B58" w:rsidRDefault="000929BA" w:rsidP="00BA2B58">
            <w:pPr>
              <w:spacing w:line="360" w:lineRule="auto"/>
              <w:rPr>
                <w:sz w:val="20"/>
                <w:szCs w:val="20"/>
              </w:rPr>
            </w:pPr>
            <w:r w:rsidRPr="00BA2B58">
              <w:rPr>
                <w:sz w:val="20"/>
                <w:szCs w:val="20"/>
              </w:rPr>
              <w:t>Абсолютные показатели</w:t>
            </w:r>
          </w:p>
        </w:tc>
        <w:tc>
          <w:tcPr>
            <w:tcW w:w="1176" w:type="pct"/>
          </w:tcPr>
          <w:p w:rsidR="000929BA" w:rsidRPr="00BA2B58" w:rsidRDefault="000929BA" w:rsidP="00BA2B58">
            <w:pPr>
              <w:spacing w:line="360" w:lineRule="auto"/>
              <w:rPr>
                <w:sz w:val="20"/>
                <w:szCs w:val="20"/>
              </w:rPr>
            </w:pPr>
            <w:r w:rsidRPr="00BA2B58">
              <w:rPr>
                <w:sz w:val="20"/>
                <w:szCs w:val="20"/>
              </w:rPr>
              <w:t>Относительные показатели</w:t>
            </w:r>
          </w:p>
        </w:tc>
        <w:tc>
          <w:tcPr>
            <w:tcW w:w="1078" w:type="pct"/>
          </w:tcPr>
          <w:p w:rsidR="000929BA" w:rsidRPr="00BA2B58" w:rsidRDefault="000929BA" w:rsidP="00BA2B58">
            <w:pPr>
              <w:spacing w:line="360" w:lineRule="auto"/>
              <w:rPr>
                <w:sz w:val="20"/>
                <w:szCs w:val="20"/>
              </w:rPr>
            </w:pPr>
            <w:r w:rsidRPr="00BA2B58">
              <w:rPr>
                <w:sz w:val="20"/>
                <w:szCs w:val="20"/>
              </w:rPr>
              <w:t>Временные показатели</w:t>
            </w:r>
          </w:p>
        </w:tc>
      </w:tr>
      <w:tr w:rsidR="000929BA" w:rsidRPr="00354597">
        <w:trPr>
          <w:cantSplit/>
          <w:jc w:val="center"/>
        </w:trPr>
        <w:tc>
          <w:tcPr>
            <w:tcW w:w="1415" w:type="pct"/>
          </w:tcPr>
          <w:p w:rsidR="000929BA" w:rsidRPr="00BA2B58" w:rsidRDefault="000929BA" w:rsidP="00BA2B58">
            <w:pPr>
              <w:spacing w:line="360" w:lineRule="auto"/>
              <w:rPr>
                <w:sz w:val="20"/>
                <w:szCs w:val="20"/>
              </w:rPr>
            </w:pPr>
            <w:r w:rsidRPr="00BA2B58">
              <w:rPr>
                <w:sz w:val="20"/>
                <w:szCs w:val="20"/>
              </w:rPr>
              <w:t>Метод приведенной стоимости</w:t>
            </w:r>
          </w:p>
        </w:tc>
        <w:tc>
          <w:tcPr>
            <w:tcW w:w="1331" w:type="pct"/>
          </w:tcPr>
          <w:p w:rsidR="000929BA" w:rsidRPr="00BA2B58" w:rsidRDefault="000929BA" w:rsidP="00BA2B58">
            <w:pPr>
              <w:spacing w:line="360" w:lineRule="auto"/>
              <w:rPr>
                <w:sz w:val="20"/>
                <w:szCs w:val="20"/>
              </w:rPr>
            </w:pPr>
            <w:r w:rsidRPr="00BA2B58">
              <w:rPr>
                <w:sz w:val="20"/>
                <w:szCs w:val="20"/>
              </w:rPr>
              <w:t>Метод аннуитета</w:t>
            </w:r>
          </w:p>
        </w:tc>
        <w:tc>
          <w:tcPr>
            <w:tcW w:w="1176" w:type="pct"/>
          </w:tcPr>
          <w:p w:rsidR="000929BA" w:rsidRPr="00BA2B58" w:rsidRDefault="000929BA" w:rsidP="00BA2B58">
            <w:pPr>
              <w:spacing w:line="360" w:lineRule="auto"/>
              <w:rPr>
                <w:sz w:val="20"/>
                <w:szCs w:val="20"/>
              </w:rPr>
            </w:pPr>
            <w:r w:rsidRPr="00BA2B58">
              <w:rPr>
                <w:sz w:val="20"/>
                <w:szCs w:val="20"/>
              </w:rPr>
              <w:t>Метод рентабельности</w:t>
            </w:r>
          </w:p>
        </w:tc>
        <w:tc>
          <w:tcPr>
            <w:tcW w:w="1078" w:type="pct"/>
          </w:tcPr>
          <w:p w:rsidR="000929BA" w:rsidRPr="00BA2B58" w:rsidRDefault="000929BA" w:rsidP="00BA2B58">
            <w:pPr>
              <w:spacing w:line="360" w:lineRule="auto"/>
              <w:rPr>
                <w:sz w:val="20"/>
                <w:szCs w:val="20"/>
              </w:rPr>
            </w:pPr>
            <w:r w:rsidRPr="00BA2B58">
              <w:rPr>
                <w:sz w:val="20"/>
                <w:szCs w:val="20"/>
              </w:rPr>
              <w:t>Метод ликвидности</w:t>
            </w:r>
          </w:p>
        </w:tc>
      </w:tr>
      <w:tr w:rsidR="000929BA" w:rsidRPr="00354597">
        <w:trPr>
          <w:cantSplit/>
          <w:jc w:val="center"/>
        </w:trPr>
        <w:tc>
          <w:tcPr>
            <w:tcW w:w="5000" w:type="pct"/>
            <w:gridSpan w:val="4"/>
          </w:tcPr>
          <w:p w:rsidR="000929BA" w:rsidRPr="00BA2B58" w:rsidRDefault="000929BA" w:rsidP="00BA2B58">
            <w:pPr>
              <w:spacing w:line="360" w:lineRule="auto"/>
              <w:rPr>
                <w:sz w:val="20"/>
                <w:szCs w:val="20"/>
              </w:rPr>
            </w:pPr>
            <w:r w:rsidRPr="00BA2B58">
              <w:rPr>
                <w:sz w:val="20"/>
                <w:szCs w:val="20"/>
              </w:rPr>
              <w:t>Способы, основанные на применении концепции дисконтирования</w:t>
            </w:r>
          </w:p>
        </w:tc>
      </w:tr>
      <w:tr w:rsidR="000929BA" w:rsidRPr="00354597">
        <w:trPr>
          <w:cantSplit/>
          <w:jc w:val="center"/>
        </w:trPr>
        <w:tc>
          <w:tcPr>
            <w:tcW w:w="1415" w:type="pct"/>
          </w:tcPr>
          <w:p w:rsidR="000929BA" w:rsidRPr="00BA2B58" w:rsidRDefault="000929BA" w:rsidP="00BA2B58">
            <w:pPr>
              <w:spacing w:line="360" w:lineRule="auto"/>
              <w:rPr>
                <w:sz w:val="20"/>
                <w:szCs w:val="20"/>
              </w:rPr>
            </w:pPr>
            <w:r w:rsidRPr="00BA2B58">
              <w:rPr>
                <w:sz w:val="20"/>
                <w:szCs w:val="20"/>
              </w:rPr>
              <w:t xml:space="preserve">Интегральный экономический эффект (чистая текущая стоимость, </w:t>
            </w:r>
            <w:r w:rsidRPr="00BA2B58">
              <w:rPr>
                <w:sz w:val="20"/>
                <w:szCs w:val="20"/>
                <w:lang w:val="en-US"/>
              </w:rPr>
              <w:t>NPV</w:t>
            </w:r>
            <w:r w:rsidRPr="00BA2B58">
              <w:rPr>
                <w:sz w:val="20"/>
                <w:szCs w:val="20"/>
              </w:rPr>
              <w:t>)</w:t>
            </w:r>
          </w:p>
        </w:tc>
        <w:tc>
          <w:tcPr>
            <w:tcW w:w="1331" w:type="pct"/>
          </w:tcPr>
          <w:p w:rsidR="000929BA" w:rsidRPr="00BA2B58" w:rsidRDefault="000929BA" w:rsidP="00BA2B58">
            <w:pPr>
              <w:spacing w:line="360" w:lineRule="auto"/>
              <w:rPr>
                <w:sz w:val="20"/>
                <w:szCs w:val="20"/>
              </w:rPr>
            </w:pPr>
            <w:r w:rsidRPr="00BA2B58">
              <w:rPr>
                <w:sz w:val="20"/>
                <w:szCs w:val="20"/>
              </w:rPr>
              <w:t>Дисконтированный годовой экономический эффект (</w:t>
            </w:r>
            <w:r w:rsidRPr="00BA2B58">
              <w:rPr>
                <w:sz w:val="20"/>
                <w:szCs w:val="20"/>
                <w:lang w:val="en-US"/>
              </w:rPr>
              <w:t>AN</w:t>
            </w:r>
            <w:r w:rsidRPr="00BA2B58">
              <w:rPr>
                <w:sz w:val="20"/>
                <w:szCs w:val="20"/>
              </w:rPr>
              <w:t xml:space="preserve"> </w:t>
            </w:r>
            <w:r w:rsidRPr="00BA2B58">
              <w:rPr>
                <w:sz w:val="20"/>
                <w:szCs w:val="20"/>
                <w:lang w:val="en-US"/>
              </w:rPr>
              <w:t>PV</w:t>
            </w:r>
            <w:r w:rsidRPr="00BA2B58">
              <w:rPr>
                <w:sz w:val="20"/>
                <w:szCs w:val="20"/>
              </w:rPr>
              <w:t>)</w:t>
            </w:r>
          </w:p>
        </w:tc>
        <w:tc>
          <w:tcPr>
            <w:tcW w:w="1176" w:type="pct"/>
          </w:tcPr>
          <w:p w:rsidR="000929BA" w:rsidRPr="00BA2B58" w:rsidRDefault="000929BA" w:rsidP="00BA2B58">
            <w:pPr>
              <w:spacing w:line="360" w:lineRule="auto"/>
              <w:rPr>
                <w:sz w:val="20"/>
                <w:szCs w:val="20"/>
              </w:rPr>
            </w:pPr>
            <w:r w:rsidRPr="00BA2B58">
              <w:rPr>
                <w:sz w:val="20"/>
                <w:szCs w:val="20"/>
              </w:rPr>
              <w:t>Внутренняя норма доходности (</w:t>
            </w:r>
            <w:r w:rsidRPr="00BA2B58">
              <w:rPr>
                <w:sz w:val="20"/>
                <w:szCs w:val="20"/>
                <w:lang w:val="en-US"/>
              </w:rPr>
              <w:t>JRR</w:t>
            </w:r>
            <w:r w:rsidRPr="00BA2B58">
              <w:rPr>
                <w:sz w:val="20"/>
                <w:szCs w:val="20"/>
              </w:rPr>
              <w:t>) Индекс доходности инвестиций</w:t>
            </w:r>
          </w:p>
        </w:tc>
        <w:tc>
          <w:tcPr>
            <w:tcW w:w="1078" w:type="pct"/>
          </w:tcPr>
          <w:p w:rsidR="000929BA" w:rsidRPr="00BA2B58" w:rsidRDefault="000929BA" w:rsidP="00BA2B58">
            <w:pPr>
              <w:spacing w:line="360" w:lineRule="auto"/>
              <w:rPr>
                <w:sz w:val="20"/>
                <w:szCs w:val="20"/>
              </w:rPr>
            </w:pPr>
            <w:r w:rsidRPr="00BA2B58">
              <w:rPr>
                <w:sz w:val="20"/>
                <w:szCs w:val="20"/>
              </w:rPr>
              <w:t>Срок окупаемости инвестиций с учетом дисконтирования</w:t>
            </w:r>
          </w:p>
        </w:tc>
      </w:tr>
      <w:tr w:rsidR="000929BA" w:rsidRPr="00354597">
        <w:trPr>
          <w:cantSplit/>
          <w:jc w:val="center"/>
        </w:trPr>
        <w:tc>
          <w:tcPr>
            <w:tcW w:w="5000" w:type="pct"/>
            <w:gridSpan w:val="4"/>
          </w:tcPr>
          <w:p w:rsidR="000929BA" w:rsidRPr="00BA2B58" w:rsidRDefault="000929BA" w:rsidP="00BA2B58">
            <w:pPr>
              <w:spacing w:line="360" w:lineRule="auto"/>
              <w:rPr>
                <w:sz w:val="20"/>
                <w:szCs w:val="20"/>
              </w:rPr>
            </w:pPr>
            <w:r w:rsidRPr="00BA2B58">
              <w:rPr>
                <w:sz w:val="20"/>
                <w:szCs w:val="20"/>
              </w:rPr>
              <w:t>Упрощенные (рутинные) способы</w:t>
            </w:r>
          </w:p>
        </w:tc>
      </w:tr>
      <w:tr w:rsidR="000929BA" w:rsidRPr="00354597">
        <w:trPr>
          <w:cantSplit/>
          <w:jc w:val="center"/>
        </w:trPr>
        <w:tc>
          <w:tcPr>
            <w:tcW w:w="1415" w:type="pct"/>
          </w:tcPr>
          <w:p w:rsidR="000929BA" w:rsidRPr="00BA2B58" w:rsidRDefault="000929BA" w:rsidP="00BA2B58">
            <w:pPr>
              <w:spacing w:line="360" w:lineRule="auto"/>
              <w:rPr>
                <w:sz w:val="20"/>
                <w:szCs w:val="20"/>
              </w:rPr>
            </w:pPr>
          </w:p>
        </w:tc>
        <w:tc>
          <w:tcPr>
            <w:tcW w:w="1331" w:type="pct"/>
          </w:tcPr>
          <w:p w:rsidR="000929BA" w:rsidRPr="00BA2B58" w:rsidRDefault="000929BA" w:rsidP="00BA2B58">
            <w:pPr>
              <w:spacing w:line="360" w:lineRule="auto"/>
              <w:rPr>
                <w:sz w:val="20"/>
                <w:szCs w:val="20"/>
              </w:rPr>
            </w:pPr>
            <w:r w:rsidRPr="00BA2B58">
              <w:rPr>
                <w:sz w:val="20"/>
                <w:szCs w:val="20"/>
              </w:rPr>
              <w:t>Приблизительный аннуитет</w:t>
            </w:r>
          </w:p>
        </w:tc>
        <w:tc>
          <w:tcPr>
            <w:tcW w:w="1176" w:type="pct"/>
          </w:tcPr>
          <w:p w:rsidR="000929BA" w:rsidRPr="00BA2B58" w:rsidRDefault="000929BA" w:rsidP="00BA2B58">
            <w:pPr>
              <w:spacing w:line="360" w:lineRule="auto"/>
              <w:rPr>
                <w:sz w:val="20"/>
                <w:szCs w:val="20"/>
              </w:rPr>
            </w:pPr>
            <w:r w:rsidRPr="00BA2B58">
              <w:rPr>
                <w:sz w:val="20"/>
                <w:szCs w:val="20"/>
              </w:rPr>
              <w:t>Показатели простой рентабельности Индекс доходности инвестиций</w:t>
            </w:r>
          </w:p>
        </w:tc>
        <w:tc>
          <w:tcPr>
            <w:tcW w:w="1078" w:type="pct"/>
          </w:tcPr>
          <w:p w:rsidR="000929BA" w:rsidRPr="00BA2B58" w:rsidRDefault="000929BA" w:rsidP="00BA2B58">
            <w:pPr>
              <w:spacing w:line="360" w:lineRule="auto"/>
              <w:rPr>
                <w:sz w:val="20"/>
                <w:szCs w:val="20"/>
              </w:rPr>
            </w:pPr>
            <w:r w:rsidRPr="00BA2B58">
              <w:rPr>
                <w:sz w:val="20"/>
                <w:szCs w:val="20"/>
              </w:rPr>
              <w:t>Приблизительный (простой) срок окупаемости инвестиций</w:t>
            </w:r>
          </w:p>
        </w:tc>
      </w:tr>
    </w:tbl>
    <w:p w:rsidR="000929BA" w:rsidRPr="00BA2B58" w:rsidRDefault="000929BA" w:rsidP="00BA2B58">
      <w:pPr>
        <w:spacing w:line="360" w:lineRule="auto"/>
        <w:ind w:firstLine="709"/>
        <w:jc w:val="both"/>
        <w:rPr>
          <w:b/>
          <w:bCs/>
        </w:rPr>
      </w:pPr>
    </w:p>
    <w:p w:rsidR="008C4CEB" w:rsidRPr="00BA2B58" w:rsidRDefault="008C4CEB" w:rsidP="00BA2B58">
      <w:pPr>
        <w:pStyle w:val="2"/>
        <w:numPr>
          <w:ilvl w:val="0"/>
          <w:numId w:val="0"/>
        </w:numPr>
        <w:spacing w:before="0" w:after="0" w:line="360" w:lineRule="auto"/>
        <w:ind w:firstLine="709"/>
        <w:jc w:val="both"/>
        <w:rPr>
          <w:rFonts w:ascii="Times New Roman" w:hAnsi="Times New Roman" w:cs="Times New Roman"/>
          <w:i w:val="0"/>
          <w:iCs w:val="0"/>
        </w:rPr>
      </w:pPr>
      <w:bookmarkStart w:id="17" w:name="_Toc102277088"/>
      <w:bookmarkStart w:id="18" w:name="_Toc111030976"/>
      <w:r w:rsidRPr="00BA2B58">
        <w:rPr>
          <w:rFonts w:ascii="Times New Roman" w:hAnsi="Times New Roman" w:cs="Times New Roman"/>
          <w:i w:val="0"/>
          <w:iCs w:val="0"/>
        </w:rPr>
        <w:t>3</w:t>
      </w:r>
      <w:r w:rsidR="00BA2B58" w:rsidRPr="00BA2B58">
        <w:rPr>
          <w:rFonts w:ascii="Times New Roman" w:hAnsi="Times New Roman" w:cs="Times New Roman"/>
          <w:i w:val="0"/>
          <w:iCs w:val="0"/>
        </w:rPr>
        <w:t xml:space="preserve">.2 </w:t>
      </w:r>
      <w:r w:rsidR="000929BA" w:rsidRPr="00BA2B58">
        <w:rPr>
          <w:rFonts w:ascii="Times New Roman" w:hAnsi="Times New Roman" w:cs="Times New Roman"/>
          <w:i w:val="0"/>
          <w:iCs w:val="0"/>
        </w:rPr>
        <w:t>Показатели, не предполагающие использования концепции</w:t>
      </w:r>
      <w:r w:rsidR="00354597" w:rsidRPr="00BA2B58">
        <w:rPr>
          <w:rFonts w:ascii="Times New Roman" w:hAnsi="Times New Roman" w:cs="Times New Roman"/>
          <w:i w:val="0"/>
          <w:iCs w:val="0"/>
        </w:rPr>
        <w:t xml:space="preserve"> </w:t>
      </w:r>
      <w:r w:rsidR="000929BA" w:rsidRPr="00BA2B58">
        <w:rPr>
          <w:rFonts w:ascii="Times New Roman" w:hAnsi="Times New Roman" w:cs="Times New Roman"/>
          <w:i w:val="0"/>
          <w:iCs w:val="0"/>
        </w:rPr>
        <w:t>дисконтирования</w:t>
      </w:r>
      <w:bookmarkStart w:id="19" w:name="_Toc102277089"/>
      <w:bookmarkStart w:id="20" w:name="_Toc111030977"/>
      <w:bookmarkEnd w:id="17"/>
      <w:bookmarkEnd w:id="18"/>
    </w:p>
    <w:p w:rsidR="00BA2B58" w:rsidRPr="00BA2B58" w:rsidRDefault="00BA2B58" w:rsidP="00BA2B58">
      <w:pPr>
        <w:ind w:firstLine="709"/>
        <w:rPr>
          <w:b/>
          <w:bCs/>
        </w:rPr>
      </w:pPr>
    </w:p>
    <w:p w:rsidR="000929BA" w:rsidRPr="00354597" w:rsidRDefault="000929BA" w:rsidP="00354597">
      <w:pPr>
        <w:pStyle w:val="3"/>
        <w:numPr>
          <w:ilvl w:val="0"/>
          <w:numId w:val="0"/>
        </w:numPr>
        <w:spacing w:before="0" w:after="0" w:line="360" w:lineRule="auto"/>
        <w:ind w:firstLine="709"/>
        <w:jc w:val="both"/>
        <w:rPr>
          <w:rFonts w:ascii="Times New Roman" w:hAnsi="Times New Roman" w:cs="Times New Roman"/>
          <w:b w:val="0"/>
          <w:bCs w:val="0"/>
          <w:sz w:val="28"/>
          <w:szCs w:val="28"/>
        </w:rPr>
      </w:pPr>
      <w:r w:rsidRPr="00354597">
        <w:rPr>
          <w:rFonts w:ascii="Times New Roman" w:hAnsi="Times New Roman" w:cs="Times New Roman"/>
          <w:b w:val="0"/>
          <w:bCs w:val="0"/>
          <w:sz w:val="28"/>
          <w:szCs w:val="28"/>
        </w:rPr>
        <w:t>Простые методы оценки инвестиций</w:t>
      </w:r>
      <w:bookmarkEnd w:id="19"/>
      <w:bookmarkEnd w:id="20"/>
      <w:r w:rsidR="007058B1" w:rsidRPr="00354597">
        <w:rPr>
          <w:rFonts w:ascii="Times New Roman" w:hAnsi="Times New Roman" w:cs="Times New Roman"/>
          <w:b w:val="0"/>
          <w:bCs w:val="0"/>
          <w:sz w:val="28"/>
          <w:szCs w:val="28"/>
        </w:rPr>
        <w:t xml:space="preserve">. </w:t>
      </w:r>
    </w:p>
    <w:p w:rsidR="000929BA" w:rsidRPr="00354597" w:rsidRDefault="007058B1" w:rsidP="00354597">
      <w:pPr>
        <w:pStyle w:val="af1"/>
        <w:spacing w:line="360" w:lineRule="auto"/>
        <w:ind w:left="0" w:right="0" w:firstLine="709"/>
        <w:jc w:val="both"/>
        <w:rPr>
          <w:sz w:val="28"/>
          <w:szCs w:val="28"/>
        </w:rPr>
      </w:pPr>
      <w:r w:rsidRPr="00354597">
        <w:rPr>
          <w:sz w:val="28"/>
          <w:szCs w:val="28"/>
        </w:rPr>
        <w:t xml:space="preserve"> </w:t>
      </w:r>
      <w:r w:rsidR="000929BA" w:rsidRPr="00354597">
        <w:rPr>
          <w:sz w:val="28"/>
          <w:szCs w:val="28"/>
        </w:rPr>
        <w:t>Простые (рутинные) методы оценки инвестиций относятся к числу наиболее старых и широко использовались еще до того, как концепция дисконтирования денежных потоков приобрела всеобщее признание в качестве способа получения самой точной оценки приемлемости</w:t>
      </w:r>
      <w:r w:rsidR="00354597">
        <w:rPr>
          <w:sz w:val="28"/>
          <w:szCs w:val="28"/>
        </w:rPr>
        <w:t xml:space="preserve"> </w:t>
      </w:r>
      <w:r w:rsidR="000929BA" w:rsidRPr="00354597">
        <w:rPr>
          <w:sz w:val="28"/>
          <w:szCs w:val="28"/>
        </w:rPr>
        <w:t xml:space="preserve">инвестиций. Однако и по сей день эти методы остаются в арсенале разработчиков и аналитиков инвестиционных проектов. Причиной тому </w:t>
      </w:r>
      <w:r w:rsidR="000929BA" w:rsidRPr="00354597">
        <w:rPr>
          <w:sz w:val="28"/>
          <w:szCs w:val="28"/>
        </w:rPr>
        <w:sym w:font="Symbol" w:char="F02D"/>
      </w:r>
      <w:r w:rsidR="000929BA" w:rsidRPr="00354597">
        <w:rPr>
          <w:sz w:val="28"/>
          <w:szCs w:val="28"/>
        </w:rPr>
        <w:t xml:space="preserve"> возможность получения с помощью такого рода</w:t>
      </w:r>
      <w:r w:rsidR="00354597">
        <w:rPr>
          <w:sz w:val="28"/>
          <w:szCs w:val="28"/>
        </w:rPr>
        <w:t xml:space="preserve"> </w:t>
      </w:r>
      <w:r w:rsidR="000929BA" w:rsidRPr="00354597">
        <w:rPr>
          <w:sz w:val="28"/>
          <w:szCs w:val="28"/>
        </w:rPr>
        <w:t>методов некоторой дополнительной информации. А это никогда не вредно при оценке инвестиционных проектов, так как позволяет снижать риск неуда</w:t>
      </w:r>
      <w:r w:rsidRPr="00354597">
        <w:rPr>
          <w:sz w:val="28"/>
          <w:szCs w:val="28"/>
        </w:rPr>
        <w:t>чного вложения денежных средств.</w:t>
      </w:r>
    </w:p>
    <w:p w:rsidR="007058B1" w:rsidRPr="00354597" w:rsidRDefault="000929BA" w:rsidP="00354597">
      <w:pPr>
        <w:spacing w:line="360" w:lineRule="auto"/>
        <w:ind w:firstLine="709"/>
        <w:jc w:val="both"/>
      </w:pPr>
      <w:r w:rsidRPr="00354597">
        <w:t>Простым сроком окупаемости инвестиций (</w:t>
      </w:r>
      <w:r w:rsidRPr="00354597">
        <w:rPr>
          <w:lang w:val="en-US"/>
        </w:rPr>
        <w:t>payback</w:t>
      </w:r>
      <w:r w:rsidRPr="00354597">
        <w:t xml:space="preserve"> </w:t>
      </w:r>
      <w:r w:rsidRPr="00354597">
        <w:rPr>
          <w:lang w:val="en-US"/>
        </w:rPr>
        <w:t>period</w:t>
      </w:r>
      <w:r w:rsidRPr="00354597">
        <w:t xml:space="preserve">) называется продолжительность периода от начального момента до момента окупаемости. </w:t>
      </w:r>
    </w:p>
    <w:p w:rsidR="000929BA" w:rsidRPr="00354597" w:rsidRDefault="000929BA" w:rsidP="00354597">
      <w:pPr>
        <w:spacing w:line="360" w:lineRule="auto"/>
        <w:ind w:firstLine="709"/>
        <w:jc w:val="both"/>
      </w:pPr>
      <w:r w:rsidRPr="00354597">
        <w:t>Метод расчета срока окупаемости РР инвестиций состоит в определении того срока, который понадобится для возмещения суммы первоначальных инвестиций. Если сформулировать суть этого метода более точно, то он предполагает вычисление того периода, за который кумулятивная сумма (сумма нарастающим итогом) денежных поступлений сравнивается с суммой первоначальных инвестиций.</w:t>
      </w:r>
    </w:p>
    <w:p w:rsidR="000929BA" w:rsidRPr="00354597" w:rsidRDefault="000929BA" w:rsidP="00354597">
      <w:pPr>
        <w:spacing w:line="360" w:lineRule="auto"/>
        <w:ind w:firstLine="709"/>
        <w:jc w:val="both"/>
      </w:pPr>
      <w:r w:rsidRPr="00354597">
        <w:t>Формула расчета срока окупаемости имеет вид</w:t>
      </w:r>
    </w:p>
    <w:p w:rsidR="000929BA" w:rsidRPr="00354597" w:rsidRDefault="000929BA" w:rsidP="00354597">
      <w:pPr>
        <w:spacing w:line="360" w:lineRule="auto"/>
        <w:ind w:firstLine="709"/>
        <w:jc w:val="both"/>
      </w:pPr>
    </w:p>
    <w:p w:rsidR="000929BA" w:rsidRPr="00354597" w:rsidRDefault="00354597" w:rsidP="00354597">
      <w:pPr>
        <w:spacing w:line="360" w:lineRule="auto"/>
        <w:ind w:firstLine="709"/>
        <w:jc w:val="both"/>
      </w:pPr>
      <w:r>
        <w:t xml:space="preserve"> </w:t>
      </w:r>
      <w:r w:rsidR="003A6918">
        <w:pict>
          <v:shape id="_x0000_i1036" type="#_x0000_t75" style="width:66.75pt;height:39pt">
            <v:imagedata r:id="rId18" o:title=""/>
          </v:shape>
        </w:pict>
      </w:r>
      <w:r>
        <w:t xml:space="preserve"> </w:t>
      </w:r>
      <w:r w:rsidR="000929BA" w:rsidRPr="00354597">
        <w:t>(</w:t>
      </w:r>
      <w:r w:rsidR="00003240" w:rsidRPr="00354597">
        <w:t>8</w:t>
      </w:r>
      <w:r w:rsidR="000929BA" w:rsidRPr="00354597">
        <w:t>)</w:t>
      </w:r>
    </w:p>
    <w:p w:rsidR="00BA2B58" w:rsidRDefault="00BA2B58" w:rsidP="00354597">
      <w:pPr>
        <w:spacing w:line="360" w:lineRule="auto"/>
        <w:ind w:firstLine="709"/>
        <w:jc w:val="both"/>
      </w:pPr>
    </w:p>
    <w:p w:rsidR="000929BA" w:rsidRPr="00354597" w:rsidRDefault="000929BA" w:rsidP="00354597">
      <w:pPr>
        <w:spacing w:line="360" w:lineRule="auto"/>
        <w:ind w:firstLine="709"/>
        <w:jc w:val="both"/>
      </w:pPr>
      <w:r w:rsidRPr="00354597">
        <w:t xml:space="preserve">где РР </w:t>
      </w:r>
      <w:r w:rsidRPr="00354597">
        <w:sym w:font="Symbol" w:char="F02D"/>
      </w:r>
      <w:r w:rsidRPr="00354597">
        <w:t xml:space="preserve"> срок окупаемости инвестиций (лет);</w:t>
      </w:r>
    </w:p>
    <w:p w:rsidR="000929BA" w:rsidRPr="00354597" w:rsidRDefault="000929BA" w:rsidP="00354597">
      <w:pPr>
        <w:spacing w:line="360" w:lineRule="auto"/>
        <w:ind w:firstLine="709"/>
        <w:jc w:val="both"/>
      </w:pPr>
      <w:r w:rsidRPr="00354597">
        <w:t>К</w:t>
      </w:r>
      <w:r w:rsidRPr="00354597">
        <w:rPr>
          <w:vertAlign w:val="subscript"/>
        </w:rPr>
        <w:t>о</w:t>
      </w:r>
      <w:r w:rsidRPr="00354597">
        <w:t xml:space="preserve"> </w:t>
      </w:r>
      <w:r w:rsidRPr="00354597">
        <w:sym w:font="Symbol" w:char="F02D"/>
      </w:r>
      <w:r w:rsidRPr="00354597">
        <w:t xml:space="preserve"> первоначальные инвестиции;</w:t>
      </w:r>
    </w:p>
    <w:p w:rsidR="000929BA" w:rsidRPr="00354597" w:rsidRDefault="000929BA" w:rsidP="00354597">
      <w:pPr>
        <w:spacing w:line="360" w:lineRule="auto"/>
        <w:ind w:firstLine="709"/>
        <w:jc w:val="both"/>
      </w:pPr>
      <w:r w:rsidRPr="00354597">
        <w:rPr>
          <w:lang w:val="en-US"/>
        </w:rPr>
        <w:t>CF</w:t>
      </w:r>
      <w:r w:rsidRPr="00354597">
        <w:rPr>
          <w:vertAlign w:val="subscript"/>
          <w:lang w:val="en-US"/>
        </w:rPr>
        <w:t>c</w:t>
      </w:r>
      <w:r w:rsidRPr="00354597">
        <w:rPr>
          <w:vertAlign w:val="subscript"/>
        </w:rPr>
        <w:t>г</w:t>
      </w:r>
      <w:r w:rsidRPr="00354597">
        <w:sym w:font="Symbol" w:char="F02D"/>
      </w:r>
      <w:r w:rsidRPr="00354597">
        <w:t>среднегодовые денежные поступления от реализации инвестиционного проекта.</w:t>
      </w:r>
    </w:p>
    <w:p w:rsidR="000929BA" w:rsidRPr="00354597" w:rsidRDefault="000929BA" w:rsidP="00354597">
      <w:pPr>
        <w:spacing w:line="360" w:lineRule="auto"/>
        <w:ind w:firstLine="709"/>
        <w:jc w:val="both"/>
      </w:pPr>
      <w:r w:rsidRPr="00354597">
        <w:t>Простой срок окупаемости является широко используемым показателем для оценки того, возместятся ли первоначальные инвестиции в течение срока их экономического жизненного цикла инвестиционного проекта.</w:t>
      </w:r>
    </w:p>
    <w:p w:rsidR="000929BA" w:rsidRPr="00354597" w:rsidRDefault="000929BA" w:rsidP="00354597">
      <w:pPr>
        <w:spacing w:line="360" w:lineRule="auto"/>
        <w:ind w:firstLine="709"/>
        <w:jc w:val="both"/>
      </w:pPr>
      <w:r w:rsidRPr="00354597">
        <w:t>Показатель простой окупаемости инвестиций завоевал широкое признание благодаря своей простоте и легкости расчета даже теми специалистами, которые не обладают финансовой подготовкой.</w:t>
      </w:r>
    </w:p>
    <w:p w:rsidR="000929BA" w:rsidRPr="00354597" w:rsidRDefault="000929BA" w:rsidP="00354597">
      <w:pPr>
        <w:spacing w:line="360" w:lineRule="auto"/>
        <w:ind w:firstLine="709"/>
        <w:jc w:val="both"/>
      </w:pPr>
      <w:r w:rsidRPr="00354597">
        <w:t>Пользуясь показателем простой окупаемости, надо всегда помнить, что он хорошо работает только при справедливости следующих допущений:</w:t>
      </w:r>
    </w:p>
    <w:p w:rsidR="000929BA" w:rsidRPr="00354597" w:rsidRDefault="000929BA" w:rsidP="00354597">
      <w:pPr>
        <w:spacing w:line="360" w:lineRule="auto"/>
        <w:ind w:firstLine="709"/>
        <w:jc w:val="both"/>
      </w:pPr>
      <w:r w:rsidRPr="00354597">
        <w:t>1)все сопоставляемые с его помощью инвестиционные проекты имеют одинаковый экономический срок жизни;</w:t>
      </w:r>
    </w:p>
    <w:p w:rsidR="000929BA" w:rsidRPr="00354597" w:rsidRDefault="000929BA" w:rsidP="00354597">
      <w:pPr>
        <w:spacing w:line="360" w:lineRule="auto"/>
        <w:ind w:firstLine="709"/>
        <w:jc w:val="both"/>
      </w:pPr>
      <w:r w:rsidRPr="00354597">
        <w:t>2)все проекты предполагают разовое вложение первоначальных инвестиций;</w:t>
      </w:r>
    </w:p>
    <w:p w:rsidR="000929BA" w:rsidRPr="00354597" w:rsidRDefault="000929BA" w:rsidP="00354597">
      <w:pPr>
        <w:spacing w:line="360" w:lineRule="auto"/>
        <w:ind w:firstLine="709"/>
        <w:jc w:val="both"/>
      </w:pPr>
      <w:r w:rsidRPr="00354597">
        <w:t>3)после завершения вложения средств инвестор начинает получать примерно одинаковые ежегодные денежные поступления на протяжении всего периода экономической жизни инвестиционных проектов.</w:t>
      </w:r>
    </w:p>
    <w:p w:rsidR="000929BA" w:rsidRPr="00354597" w:rsidRDefault="000929BA" w:rsidP="00354597">
      <w:pPr>
        <w:spacing w:line="360" w:lineRule="auto"/>
        <w:ind w:firstLine="709"/>
        <w:jc w:val="both"/>
      </w:pPr>
      <w:r w:rsidRPr="00354597">
        <w:t xml:space="preserve">Использование в </w:t>
      </w:r>
      <w:r w:rsidR="007058B1" w:rsidRPr="00354597">
        <w:t>Казахстане</w:t>
      </w:r>
      <w:r w:rsidRPr="00354597">
        <w:t xml:space="preserve"> показателя простой окупаемости как одного из критериев оценки инвестиций имеет еще одно серьезное основание наряду с простотой расчета и ясностью для понимания. Этот показатель довольно точно сигнализирует о степени рискованности </w:t>
      </w:r>
      <w:r w:rsidR="007058B1" w:rsidRPr="00354597">
        <w:t>проекта</w:t>
      </w:r>
      <w:r w:rsidRPr="00354597">
        <w:t>.</w:t>
      </w:r>
    </w:p>
    <w:p w:rsidR="000929BA" w:rsidRPr="00354597" w:rsidRDefault="000929BA" w:rsidP="00354597">
      <w:pPr>
        <w:spacing w:line="360" w:lineRule="auto"/>
        <w:ind w:firstLine="709"/>
        <w:jc w:val="both"/>
      </w:pPr>
      <w:r w:rsidRPr="00354597">
        <w:t>Резон здесь прост: управляющие полагают, что чем больший срок нужен хотя бы для возврата инвестированных сумм, тем больше шансов на неблагоприятное развитие ситуации, способное опрокинуть все предварительные аналитические расчеты. Кроме того, чем короче срок окупаемости, тем больше денежные поступления в первые годы реализации инвестиционного проекта, а значит, и лучше условия для поддерживания ликвидности фирмы.</w:t>
      </w:r>
    </w:p>
    <w:p w:rsidR="000929BA" w:rsidRPr="00354597" w:rsidRDefault="000929BA" w:rsidP="00354597">
      <w:pPr>
        <w:spacing w:line="360" w:lineRule="auto"/>
        <w:ind w:firstLine="709"/>
        <w:jc w:val="both"/>
      </w:pPr>
      <w:r w:rsidRPr="00354597">
        <w:t>Наряду с указанными достоинствами метод расчета простого срока окупаемости обладает очень серьезными недостатками, так как игнорирует три важных обстоятельства:</w:t>
      </w:r>
    </w:p>
    <w:p w:rsidR="000929BA" w:rsidRPr="00354597" w:rsidRDefault="000929BA" w:rsidP="00354597">
      <w:pPr>
        <w:spacing w:line="360" w:lineRule="auto"/>
        <w:ind w:firstLine="709"/>
        <w:jc w:val="both"/>
      </w:pPr>
      <w:r w:rsidRPr="00354597">
        <w:t>1)различие ценности денег во времени;</w:t>
      </w:r>
    </w:p>
    <w:p w:rsidR="000929BA" w:rsidRPr="00354597" w:rsidRDefault="000929BA" w:rsidP="00354597">
      <w:pPr>
        <w:spacing w:line="360" w:lineRule="auto"/>
        <w:ind w:firstLine="709"/>
        <w:jc w:val="both"/>
      </w:pPr>
      <w:r w:rsidRPr="00354597">
        <w:t>2)существование денежных поступлений и после окончания срока окупаемости;</w:t>
      </w:r>
    </w:p>
    <w:p w:rsidR="000929BA" w:rsidRPr="00354597" w:rsidRDefault="000929BA" w:rsidP="00354597">
      <w:pPr>
        <w:spacing w:line="360" w:lineRule="auto"/>
        <w:ind w:firstLine="709"/>
        <w:jc w:val="both"/>
      </w:pPr>
      <w:r w:rsidRPr="00354597">
        <w:t>3)разные по величине денежные поступления от хозяйственной деятельности по годам реализации инвестиционного проекта.</w:t>
      </w:r>
    </w:p>
    <w:p w:rsidR="000929BA" w:rsidRPr="00354597" w:rsidRDefault="000929BA" w:rsidP="00354597">
      <w:pPr>
        <w:spacing w:line="360" w:lineRule="auto"/>
        <w:ind w:firstLine="709"/>
        <w:jc w:val="both"/>
      </w:pPr>
      <w:r w:rsidRPr="00354597">
        <w:t>Именно поэтому расчет срока окупаемости не рекомендуется использовать как основной метод оценки приемлемости инвестиций. К нему целесообразно обращаться только ради получения дополнительной информации, расширяющей представление о различных аспектах оцениваемого инвестиционного проекта.</w:t>
      </w:r>
    </w:p>
    <w:p w:rsidR="000929BA" w:rsidRPr="00354597" w:rsidRDefault="000929BA" w:rsidP="00354597">
      <w:pPr>
        <w:pStyle w:val="5"/>
        <w:numPr>
          <w:ilvl w:val="0"/>
          <w:numId w:val="0"/>
        </w:numPr>
        <w:spacing w:before="0" w:after="0" w:line="360" w:lineRule="auto"/>
        <w:ind w:firstLine="709"/>
        <w:jc w:val="both"/>
        <w:rPr>
          <w:b w:val="0"/>
          <w:bCs w:val="0"/>
          <w:i w:val="0"/>
          <w:iCs w:val="0"/>
          <w:sz w:val="28"/>
          <w:szCs w:val="28"/>
        </w:rPr>
      </w:pPr>
      <w:bookmarkStart w:id="21" w:name="_Toc102277091"/>
      <w:bookmarkStart w:id="22" w:name="_Toc111030979"/>
      <w:r w:rsidRPr="00354597">
        <w:rPr>
          <w:b w:val="0"/>
          <w:bCs w:val="0"/>
          <w:i w:val="0"/>
          <w:iCs w:val="0"/>
          <w:sz w:val="28"/>
          <w:szCs w:val="28"/>
        </w:rPr>
        <w:t>Показатели простой рентабельности инвестиций</w:t>
      </w:r>
      <w:bookmarkEnd w:id="21"/>
      <w:bookmarkEnd w:id="22"/>
    </w:p>
    <w:p w:rsidR="000929BA" w:rsidRPr="00354597" w:rsidRDefault="000929BA" w:rsidP="00354597">
      <w:pPr>
        <w:spacing w:line="360" w:lineRule="auto"/>
        <w:ind w:firstLine="709"/>
        <w:jc w:val="both"/>
      </w:pPr>
      <w:r w:rsidRPr="00354597">
        <w:t>Показатель расчетной нормы прибыли (</w:t>
      </w:r>
      <w:r w:rsidRPr="00354597">
        <w:rPr>
          <w:lang w:val="en-US"/>
        </w:rPr>
        <w:t>Accounting</w:t>
      </w:r>
      <w:r w:rsidRPr="00354597">
        <w:t xml:space="preserve"> </w:t>
      </w:r>
      <w:r w:rsidRPr="00354597">
        <w:rPr>
          <w:lang w:val="en-US"/>
        </w:rPr>
        <w:t>Rate</w:t>
      </w:r>
      <w:r w:rsidRPr="00354597">
        <w:t xml:space="preserve"> </w:t>
      </w:r>
      <w:r w:rsidRPr="00354597">
        <w:rPr>
          <w:lang w:val="en-US"/>
        </w:rPr>
        <w:t>of</w:t>
      </w:r>
      <w:r w:rsidRPr="00354597">
        <w:t xml:space="preserve"> </w:t>
      </w:r>
      <w:r w:rsidRPr="00354597">
        <w:rPr>
          <w:lang w:val="en-US"/>
        </w:rPr>
        <w:t>Return</w:t>
      </w:r>
      <w:r w:rsidRPr="00354597">
        <w:t>) является обратным по содержанию сроку окупаемости капитальных вложений.</w:t>
      </w:r>
    </w:p>
    <w:p w:rsidR="000929BA" w:rsidRPr="00354597" w:rsidRDefault="000929BA" w:rsidP="00354597">
      <w:pPr>
        <w:spacing w:line="360" w:lineRule="auto"/>
        <w:ind w:firstLine="709"/>
        <w:jc w:val="both"/>
      </w:pPr>
      <w:r w:rsidRPr="00354597">
        <w:t>Расчетная норма прибыли отражает эффективность инвестиций в виде процентного отношения денежных поступлений к сумме первоначальных инвестиций:</w:t>
      </w:r>
    </w:p>
    <w:p w:rsidR="000929BA" w:rsidRPr="00354597" w:rsidRDefault="000929BA" w:rsidP="00354597">
      <w:pPr>
        <w:spacing w:line="360" w:lineRule="auto"/>
        <w:ind w:firstLine="709"/>
        <w:jc w:val="both"/>
      </w:pPr>
    </w:p>
    <w:p w:rsidR="000929BA" w:rsidRPr="00354597" w:rsidRDefault="003A6918" w:rsidP="00354597">
      <w:pPr>
        <w:spacing w:line="360" w:lineRule="auto"/>
        <w:ind w:firstLine="709"/>
        <w:jc w:val="both"/>
      </w:pPr>
      <w:r>
        <w:pict>
          <v:shape id="_x0000_i1037" type="#_x0000_t75" style="width:78.75pt;height:39pt">
            <v:imagedata r:id="rId19" o:title=""/>
          </v:shape>
        </w:pict>
      </w:r>
      <w:r w:rsidR="00354597">
        <w:t xml:space="preserve"> </w:t>
      </w:r>
      <w:r w:rsidR="000929BA" w:rsidRPr="00354597">
        <w:t>(</w:t>
      </w:r>
      <w:r w:rsidR="00003240" w:rsidRPr="00354597">
        <w:t>9</w:t>
      </w:r>
      <w:r w:rsidR="000929BA" w:rsidRPr="00354597">
        <w:t>)</w:t>
      </w:r>
    </w:p>
    <w:p w:rsidR="000929BA" w:rsidRPr="00354597" w:rsidRDefault="000929BA" w:rsidP="00354597">
      <w:pPr>
        <w:spacing w:line="360" w:lineRule="auto"/>
        <w:ind w:firstLine="709"/>
        <w:jc w:val="both"/>
      </w:pPr>
    </w:p>
    <w:p w:rsidR="000929BA" w:rsidRPr="00354597" w:rsidRDefault="000929BA" w:rsidP="00354597">
      <w:pPr>
        <w:spacing w:line="360" w:lineRule="auto"/>
        <w:ind w:firstLine="709"/>
        <w:jc w:val="both"/>
      </w:pPr>
      <w:r w:rsidRPr="00354597">
        <w:t xml:space="preserve">где </w:t>
      </w:r>
      <w:r w:rsidRPr="00354597">
        <w:rPr>
          <w:lang w:val="en-US"/>
        </w:rPr>
        <w:t>ARR</w:t>
      </w:r>
      <w:r w:rsidRPr="00354597">
        <w:t xml:space="preserve"> </w:t>
      </w:r>
      <w:r w:rsidRPr="00354597">
        <w:sym w:font="Symbol" w:char="F02D"/>
      </w:r>
      <w:r w:rsidRPr="00354597">
        <w:t xml:space="preserve"> расчетная норма прибыли инвестиций,</w:t>
      </w:r>
    </w:p>
    <w:p w:rsidR="000929BA" w:rsidRPr="00354597" w:rsidRDefault="000929BA" w:rsidP="00354597">
      <w:pPr>
        <w:spacing w:line="360" w:lineRule="auto"/>
        <w:ind w:firstLine="709"/>
        <w:jc w:val="both"/>
      </w:pPr>
      <w:r w:rsidRPr="00354597">
        <w:rPr>
          <w:lang w:val="en-US"/>
        </w:rPr>
        <w:t>CF</w:t>
      </w:r>
      <w:r w:rsidRPr="00354597">
        <w:rPr>
          <w:vertAlign w:val="subscript"/>
        </w:rPr>
        <w:t>с.г</w:t>
      </w:r>
      <w:r w:rsidRPr="00354597">
        <w:t xml:space="preserve"> </w:t>
      </w:r>
      <w:r w:rsidRPr="00354597">
        <w:sym w:font="Symbol" w:char="F02D"/>
      </w:r>
      <w:r w:rsidRPr="00354597">
        <w:t xml:space="preserve"> среднегодовые денежные поступления от хозяйственной деятельности,</w:t>
      </w:r>
    </w:p>
    <w:p w:rsidR="000929BA" w:rsidRPr="00354597" w:rsidRDefault="000929BA" w:rsidP="00354597">
      <w:pPr>
        <w:spacing w:line="360" w:lineRule="auto"/>
        <w:ind w:firstLine="709"/>
        <w:jc w:val="both"/>
      </w:pPr>
      <w:r w:rsidRPr="00354597">
        <w:t>К</w:t>
      </w:r>
      <w:r w:rsidRPr="00354597">
        <w:rPr>
          <w:vertAlign w:val="subscript"/>
        </w:rPr>
        <w:t>0</w:t>
      </w:r>
      <w:r w:rsidRPr="00354597">
        <w:t xml:space="preserve"> </w:t>
      </w:r>
      <w:r w:rsidRPr="00354597">
        <w:sym w:font="Symbol" w:char="F02D"/>
      </w:r>
      <w:r w:rsidRPr="00354597">
        <w:t xml:space="preserve"> стоимость первоначальных инвестиций.</w:t>
      </w:r>
    </w:p>
    <w:p w:rsidR="000929BA" w:rsidRPr="00354597" w:rsidRDefault="000929BA" w:rsidP="00354597">
      <w:pPr>
        <w:spacing w:line="360" w:lineRule="auto"/>
        <w:ind w:firstLine="709"/>
        <w:jc w:val="both"/>
      </w:pPr>
      <w:r w:rsidRPr="00354597">
        <w:t>Этому показателю присущи все недостатки, свойственные показателю срока окупаемости. Он принимает в расчет только два критических аспекта, инвестиции и денежные поступления от текущей хозяйственной деятельности и игнорирует продолжительность экономического срока жизни инвестиций.</w:t>
      </w:r>
    </w:p>
    <w:p w:rsidR="000929BA" w:rsidRPr="00354597" w:rsidRDefault="000929BA" w:rsidP="00354597">
      <w:pPr>
        <w:spacing w:line="360" w:lineRule="auto"/>
        <w:ind w:firstLine="709"/>
        <w:jc w:val="both"/>
      </w:pPr>
      <w:r w:rsidRPr="00354597">
        <w:t>Применение показателей расчетной рентабельности основано на сопоставлении его расчетного уровня со стандартными для фирмы уровнями рентабельности.</w:t>
      </w:r>
    </w:p>
    <w:p w:rsidR="000929BA" w:rsidRPr="00354597" w:rsidRDefault="00354597" w:rsidP="00354597">
      <w:pPr>
        <w:spacing w:line="360" w:lineRule="auto"/>
        <w:ind w:firstLine="709"/>
        <w:jc w:val="both"/>
      </w:pPr>
      <w:r>
        <w:t xml:space="preserve"> </w:t>
      </w:r>
      <w:r w:rsidR="000929BA" w:rsidRPr="00354597">
        <w:t xml:space="preserve">Использование </w:t>
      </w:r>
      <w:r w:rsidR="000929BA" w:rsidRPr="00354597">
        <w:rPr>
          <w:lang w:val="en-US"/>
        </w:rPr>
        <w:t>ARR</w:t>
      </w:r>
      <w:r w:rsidR="000929BA" w:rsidRPr="00354597">
        <w:t xml:space="preserve"> по сей день во многих фирмах и странах мира объясняется рядом достоинств этого показателя.</w:t>
      </w:r>
    </w:p>
    <w:p w:rsidR="000929BA" w:rsidRPr="00354597" w:rsidRDefault="00354597" w:rsidP="00354597">
      <w:pPr>
        <w:spacing w:line="360" w:lineRule="auto"/>
        <w:ind w:firstLine="709"/>
        <w:jc w:val="both"/>
      </w:pPr>
      <w:r>
        <w:t xml:space="preserve"> </w:t>
      </w:r>
      <w:r w:rsidR="000929BA" w:rsidRPr="00354597">
        <w:t>Во-первых, он прост и очевиден при расчете, а также не требует использования таких изощренных приемов, как дисконтирование денежных потоков.</w:t>
      </w:r>
    </w:p>
    <w:p w:rsidR="000929BA" w:rsidRPr="00354597" w:rsidRDefault="00354597" w:rsidP="00354597">
      <w:pPr>
        <w:spacing w:line="360" w:lineRule="auto"/>
        <w:ind w:firstLine="709"/>
        <w:jc w:val="both"/>
      </w:pPr>
      <w:r>
        <w:t xml:space="preserve"> </w:t>
      </w:r>
      <w:r w:rsidR="000929BA" w:rsidRPr="00354597">
        <w:t xml:space="preserve">Во-вторых, показатель </w:t>
      </w:r>
      <w:r w:rsidR="000929BA" w:rsidRPr="00354597">
        <w:rPr>
          <w:lang w:val="en-US"/>
        </w:rPr>
        <w:t>ARR</w:t>
      </w:r>
      <w:r w:rsidR="000929BA" w:rsidRPr="00354597">
        <w:t xml:space="preserve"> удобен для встраивания его в систему стимулирования руководящего персонала фирм. Именно поэтому те фирмы, которые увязывают системы поощрения управляющих своих филиалов и подразделений с результативностью их инвестиций, обращаются к </w:t>
      </w:r>
      <w:r w:rsidR="000929BA" w:rsidRPr="00354597">
        <w:rPr>
          <w:lang w:val="en-US"/>
        </w:rPr>
        <w:t>ARR</w:t>
      </w:r>
      <w:r w:rsidR="000929BA" w:rsidRPr="00354597">
        <w:t>. Это позволяет задать руководителям среднего звена легкопонимаемую ими систему ориентиров инвестиционной деятельности.</w:t>
      </w:r>
    </w:p>
    <w:p w:rsidR="000929BA" w:rsidRPr="00354597" w:rsidRDefault="000929BA" w:rsidP="00354597">
      <w:pPr>
        <w:spacing w:line="360" w:lineRule="auto"/>
        <w:ind w:firstLine="709"/>
        <w:jc w:val="both"/>
      </w:pPr>
      <w:r w:rsidRPr="00354597">
        <w:t>Слабости же показателя расчетной рентабельности инвестиций являются оборотной стороной его достоинств.</w:t>
      </w:r>
    </w:p>
    <w:p w:rsidR="000929BA" w:rsidRPr="00354597" w:rsidRDefault="000929BA" w:rsidP="00354597">
      <w:pPr>
        <w:spacing w:line="360" w:lineRule="auto"/>
        <w:ind w:firstLine="709"/>
        <w:jc w:val="both"/>
      </w:pPr>
      <w:r w:rsidRPr="00354597">
        <w:t xml:space="preserve">Во-первых, так же, как показатель периода окупаемости, </w:t>
      </w:r>
      <w:r w:rsidRPr="00354597">
        <w:rPr>
          <w:lang w:val="en-US"/>
        </w:rPr>
        <w:t>ARR</w:t>
      </w:r>
      <w:r w:rsidRPr="00354597">
        <w:t xml:space="preserve"> не учитывает разноценности денежных средств во времени, поскольку средства, поступающие, скажем на 10 год после вложения средств, оцениваются по тому же уровню рентабельности, что и поступления в первом году.</w:t>
      </w:r>
    </w:p>
    <w:p w:rsidR="000929BA" w:rsidRPr="00354597" w:rsidRDefault="000929BA" w:rsidP="00354597">
      <w:pPr>
        <w:spacing w:line="360" w:lineRule="auto"/>
        <w:ind w:firstLine="709"/>
        <w:jc w:val="both"/>
      </w:pPr>
      <w:r w:rsidRPr="00354597">
        <w:t>Во-вторых, этот метод игнорирует различия в продолжительности эксплуатации активов, созданных благодаря инвестированию.</w:t>
      </w:r>
    </w:p>
    <w:p w:rsidR="000929BA" w:rsidRPr="00354597" w:rsidRDefault="00354597" w:rsidP="00354597">
      <w:pPr>
        <w:spacing w:line="360" w:lineRule="auto"/>
        <w:ind w:firstLine="709"/>
        <w:jc w:val="both"/>
      </w:pPr>
      <w:r>
        <w:t xml:space="preserve"> </w:t>
      </w:r>
      <w:r w:rsidR="000929BA" w:rsidRPr="00354597">
        <w:t xml:space="preserve">В-третьих, расчеты на основе </w:t>
      </w:r>
      <w:r w:rsidR="000929BA" w:rsidRPr="00354597">
        <w:rPr>
          <w:lang w:val="en-US"/>
        </w:rPr>
        <w:t>ARR</w:t>
      </w:r>
      <w:r w:rsidR="000929BA" w:rsidRPr="00354597">
        <w:t xml:space="preserve"> носят более «витринный» характер, чем расчеты на основе показателей, использующих данные о денежных потоках. Последние показывают реальное изменение ценности фирмы в результате инвестиций, тогда как </w:t>
      </w:r>
      <w:r w:rsidR="000929BA" w:rsidRPr="00354597">
        <w:rPr>
          <w:lang w:val="en-US"/>
        </w:rPr>
        <w:t>ARR</w:t>
      </w:r>
      <w:r w:rsidR="000929BA" w:rsidRPr="00354597">
        <w:t xml:space="preserve"> ориентирована преимущественно на получение оценки проектов, адекватной ожиданиям и требованиям акционеров и других лиц и фирм «со стороны».</w:t>
      </w:r>
    </w:p>
    <w:p w:rsidR="000929BA" w:rsidRPr="00BA2B58" w:rsidRDefault="000929BA" w:rsidP="00354597">
      <w:pPr>
        <w:pStyle w:val="3"/>
        <w:numPr>
          <w:ilvl w:val="0"/>
          <w:numId w:val="0"/>
        </w:numPr>
        <w:spacing w:before="0" w:after="0" w:line="360" w:lineRule="auto"/>
        <w:ind w:firstLine="709"/>
        <w:jc w:val="both"/>
        <w:rPr>
          <w:rFonts w:ascii="Times New Roman" w:hAnsi="Times New Roman" w:cs="Times New Roman"/>
          <w:i/>
          <w:iCs/>
          <w:sz w:val="28"/>
          <w:szCs w:val="28"/>
        </w:rPr>
      </w:pPr>
      <w:bookmarkStart w:id="23" w:name="_Toc102277092"/>
      <w:bookmarkStart w:id="24" w:name="_Toc111030980"/>
      <w:r w:rsidRPr="00BA2B58">
        <w:rPr>
          <w:rFonts w:ascii="Times New Roman" w:hAnsi="Times New Roman" w:cs="Times New Roman"/>
          <w:i/>
          <w:iCs/>
          <w:sz w:val="28"/>
          <w:szCs w:val="28"/>
        </w:rPr>
        <w:t>Чистые денежные поступления</w:t>
      </w:r>
      <w:bookmarkEnd w:id="23"/>
      <w:bookmarkEnd w:id="24"/>
    </w:p>
    <w:p w:rsidR="00BA2B58" w:rsidRDefault="000929BA" w:rsidP="00354597">
      <w:pPr>
        <w:spacing w:line="360" w:lineRule="auto"/>
        <w:ind w:firstLine="709"/>
        <w:jc w:val="both"/>
      </w:pPr>
      <w:r w:rsidRPr="00354597">
        <w:t>Чистыми денежными поступлениями (</w:t>
      </w:r>
      <w:r w:rsidRPr="00354597">
        <w:rPr>
          <w:lang w:val="en-US"/>
        </w:rPr>
        <w:t>Net</w:t>
      </w:r>
      <w:r w:rsidRPr="00354597">
        <w:t xml:space="preserve"> </w:t>
      </w:r>
      <w:r w:rsidRPr="00354597">
        <w:rPr>
          <w:lang w:val="en-US"/>
        </w:rPr>
        <w:t>Value</w:t>
      </w:r>
      <w:r w:rsidRPr="00354597">
        <w:t xml:space="preserve">, </w:t>
      </w:r>
      <w:r w:rsidRPr="00354597">
        <w:rPr>
          <w:lang w:val="en-US"/>
        </w:rPr>
        <w:t>NV</w:t>
      </w:r>
      <w:r w:rsidRPr="00354597">
        <w:t xml:space="preserve">) (другие названия </w:t>
      </w:r>
      <w:r w:rsidRPr="00354597">
        <w:sym w:font="Symbol" w:char="F02D"/>
      </w:r>
      <w:r w:rsidRPr="00354597">
        <w:t xml:space="preserve"> ЧДП, чистый доход, чистый денежный поток) называется накопленный эффект (сальдо денежного потока) за расчетный период:</w:t>
      </w:r>
    </w:p>
    <w:p w:rsidR="000929BA" w:rsidRPr="00354597" w:rsidRDefault="00BA2B58" w:rsidP="00354597">
      <w:pPr>
        <w:spacing w:line="360" w:lineRule="auto"/>
        <w:ind w:firstLine="709"/>
        <w:jc w:val="both"/>
      </w:pPr>
      <w:r>
        <w:br w:type="page"/>
      </w:r>
      <w:r w:rsidR="003A6918">
        <w:pict>
          <v:shape id="_x0000_i1038" type="#_x0000_t75" style="width:129pt;height:30.75pt">
            <v:imagedata r:id="rId20" o:title=""/>
          </v:shape>
        </w:pict>
      </w:r>
      <w:r w:rsidR="00354597">
        <w:t xml:space="preserve"> </w:t>
      </w:r>
      <w:r w:rsidR="000929BA" w:rsidRPr="00354597">
        <w:t>(</w:t>
      </w:r>
      <w:r w:rsidR="00003240" w:rsidRPr="00354597">
        <w:t>10</w:t>
      </w:r>
      <w:r w:rsidR="000929BA" w:rsidRPr="00354597">
        <w:t>)</w:t>
      </w:r>
    </w:p>
    <w:p w:rsidR="00BA2B58" w:rsidRDefault="00BA2B58" w:rsidP="00354597">
      <w:pPr>
        <w:spacing w:line="360" w:lineRule="auto"/>
        <w:ind w:firstLine="709"/>
        <w:jc w:val="both"/>
      </w:pPr>
    </w:p>
    <w:p w:rsidR="000929BA" w:rsidRPr="00354597" w:rsidRDefault="000929BA" w:rsidP="00354597">
      <w:pPr>
        <w:spacing w:line="360" w:lineRule="auto"/>
        <w:ind w:firstLine="709"/>
        <w:jc w:val="both"/>
      </w:pPr>
      <w:r w:rsidRPr="00354597">
        <w:t>где</w:t>
      </w:r>
      <w:r w:rsidR="00354597">
        <w:t xml:space="preserve"> </w:t>
      </w:r>
      <w:r w:rsidRPr="00354597">
        <w:t>П</w:t>
      </w:r>
      <w:r w:rsidRPr="00354597">
        <w:rPr>
          <w:vertAlign w:val="subscript"/>
          <w:lang w:val="en-US"/>
        </w:rPr>
        <w:t>m</w:t>
      </w:r>
      <w:r w:rsidRPr="00354597">
        <w:t xml:space="preserve"> </w:t>
      </w:r>
      <w:r w:rsidRPr="00354597">
        <w:sym w:font="Symbol" w:char="F02D"/>
      </w:r>
      <w:r w:rsidRPr="00354597">
        <w:t xml:space="preserve"> приток денежных средств на </w:t>
      </w:r>
      <w:r w:rsidRPr="00354597">
        <w:rPr>
          <w:lang w:val="en-US"/>
        </w:rPr>
        <w:t>m</w:t>
      </w:r>
      <w:r w:rsidRPr="00354597">
        <w:t>-м шаге;</w:t>
      </w:r>
    </w:p>
    <w:p w:rsidR="000929BA" w:rsidRPr="00354597" w:rsidRDefault="00354597" w:rsidP="00354597">
      <w:pPr>
        <w:spacing w:line="360" w:lineRule="auto"/>
        <w:ind w:firstLine="709"/>
        <w:jc w:val="both"/>
      </w:pPr>
      <w:r>
        <w:t xml:space="preserve"> </w:t>
      </w:r>
      <w:r w:rsidR="000929BA" w:rsidRPr="00354597">
        <w:t>О</w:t>
      </w:r>
      <w:r w:rsidR="000929BA" w:rsidRPr="00354597">
        <w:rPr>
          <w:vertAlign w:val="subscript"/>
          <w:lang w:val="en-US"/>
        </w:rPr>
        <w:t>m</w:t>
      </w:r>
      <w:r w:rsidR="000929BA" w:rsidRPr="00354597">
        <w:rPr>
          <w:vertAlign w:val="subscript"/>
        </w:rPr>
        <w:t xml:space="preserve"> </w:t>
      </w:r>
      <w:r w:rsidR="000929BA" w:rsidRPr="00354597">
        <w:sym w:font="Symbol" w:char="F02D"/>
      </w:r>
      <w:r w:rsidR="000929BA" w:rsidRPr="00354597">
        <w:t xml:space="preserve"> отток денежных средств на </w:t>
      </w:r>
      <w:r w:rsidR="000929BA" w:rsidRPr="00354597">
        <w:rPr>
          <w:lang w:val="en-US"/>
        </w:rPr>
        <w:t>m</w:t>
      </w:r>
      <w:r w:rsidR="000929BA" w:rsidRPr="00354597">
        <w:t>-м шаге.</w:t>
      </w:r>
    </w:p>
    <w:p w:rsidR="000929BA" w:rsidRPr="00354597" w:rsidRDefault="000929BA" w:rsidP="00354597">
      <w:pPr>
        <w:tabs>
          <w:tab w:val="left" w:pos="741"/>
        </w:tabs>
        <w:spacing w:line="360" w:lineRule="auto"/>
        <w:ind w:firstLine="709"/>
        <w:jc w:val="both"/>
      </w:pPr>
      <w:r w:rsidRPr="00354597">
        <w:t>Суммирование распространяется на все шаги расчетного периода.</w:t>
      </w:r>
    </w:p>
    <w:p w:rsidR="000929BA" w:rsidRPr="00354597" w:rsidRDefault="000929BA" w:rsidP="00354597">
      <w:pPr>
        <w:spacing w:line="360" w:lineRule="auto"/>
        <w:ind w:firstLine="709"/>
        <w:jc w:val="both"/>
      </w:pPr>
      <w:r w:rsidRPr="00354597">
        <w:t>Для оценки эффективности инвестиционного проекта за первые К шагов расчетного периода рекомендуется использовать показатель текущих чистых денежных поступлений (накопленного сальдо):</w:t>
      </w:r>
    </w:p>
    <w:p w:rsidR="000929BA" w:rsidRPr="00354597" w:rsidRDefault="000929BA" w:rsidP="00354597">
      <w:pPr>
        <w:spacing w:line="360" w:lineRule="auto"/>
        <w:ind w:firstLine="709"/>
        <w:jc w:val="both"/>
      </w:pPr>
    </w:p>
    <w:p w:rsidR="000929BA" w:rsidRPr="00354597" w:rsidRDefault="00354597" w:rsidP="00354597">
      <w:pPr>
        <w:spacing w:line="360" w:lineRule="auto"/>
        <w:ind w:firstLine="709"/>
        <w:jc w:val="both"/>
      </w:pPr>
      <w:r>
        <w:t xml:space="preserve"> </w:t>
      </w:r>
      <w:r w:rsidR="003A6918">
        <w:pict>
          <v:shape id="_x0000_i1039" type="#_x0000_t75" style="width:152.25pt;height:41.25pt">
            <v:imagedata r:id="rId21" o:title=""/>
          </v:shape>
        </w:pict>
      </w:r>
      <w:r>
        <w:t xml:space="preserve"> </w:t>
      </w:r>
      <w:r w:rsidR="000929BA" w:rsidRPr="00354597">
        <w:t>(</w:t>
      </w:r>
      <w:r w:rsidR="00003240" w:rsidRPr="00354597">
        <w:t>11</w:t>
      </w:r>
      <w:r w:rsidR="000929BA" w:rsidRPr="00354597">
        <w:t>)</w:t>
      </w:r>
    </w:p>
    <w:p w:rsidR="000929BA" w:rsidRPr="00354597" w:rsidRDefault="000929BA" w:rsidP="00354597">
      <w:pPr>
        <w:spacing w:line="360" w:lineRule="auto"/>
        <w:ind w:firstLine="709"/>
        <w:jc w:val="both"/>
      </w:pPr>
    </w:p>
    <w:p w:rsidR="000929BA" w:rsidRPr="00354597" w:rsidRDefault="000929BA" w:rsidP="00354597">
      <w:pPr>
        <w:pStyle w:val="3"/>
        <w:numPr>
          <w:ilvl w:val="0"/>
          <w:numId w:val="0"/>
        </w:numPr>
        <w:spacing w:before="0" w:after="0" w:line="360" w:lineRule="auto"/>
        <w:ind w:firstLine="709"/>
        <w:jc w:val="both"/>
        <w:rPr>
          <w:rFonts w:ascii="Times New Roman" w:hAnsi="Times New Roman" w:cs="Times New Roman"/>
          <w:b w:val="0"/>
          <w:bCs w:val="0"/>
          <w:sz w:val="28"/>
          <w:szCs w:val="28"/>
        </w:rPr>
      </w:pPr>
      <w:bookmarkStart w:id="25" w:name="_Toc102277093"/>
      <w:bookmarkStart w:id="26" w:name="_Toc111030981"/>
      <w:r w:rsidRPr="00354597">
        <w:rPr>
          <w:rFonts w:ascii="Times New Roman" w:hAnsi="Times New Roman" w:cs="Times New Roman"/>
          <w:b w:val="0"/>
          <w:bCs w:val="0"/>
          <w:sz w:val="28"/>
          <w:szCs w:val="28"/>
        </w:rPr>
        <w:t xml:space="preserve">Индекс доходности инвестиций </w:t>
      </w:r>
      <w:bookmarkEnd w:id="25"/>
      <w:bookmarkEnd w:id="26"/>
    </w:p>
    <w:p w:rsidR="000929BA" w:rsidRPr="00354597" w:rsidRDefault="000929BA" w:rsidP="00354597">
      <w:pPr>
        <w:pStyle w:val="21"/>
        <w:spacing w:line="360" w:lineRule="auto"/>
        <w:ind w:firstLine="709"/>
      </w:pPr>
      <w:r w:rsidRPr="00354597">
        <w:t xml:space="preserve">Индекс доходности инвестиций (ИД) </w:t>
      </w:r>
      <w:r w:rsidRPr="00354597">
        <w:sym w:font="Symbol" w:char="F02D"/>
      </w:r>
      <w:r w:rsidRPr="00354597">
        <w:t xml:space="preserve"> отношение суммы элементов денежного потока от операционной деятельности к абсолютной величине суммы элементов денежного потока от инвестиционной деятельности. Он равен увеличенному на единицу отношению ЧДП к накопленному объему инвестиций.</w:t>
      </w:r>
    </w:p>
    <w:p w:rsidR="000929BA" w:rsidRDefault="00A30E88" w:rsidP="00354597">
      <w:pPr>
        <w:spacing w:line="360" w:lineRule="auto"/>
        <w:ind w:firstLine="709"/>
        <w:jc w:val="both"/>
      </w:pPr>
      <w:r w:rsidRPr="00354597">
        <w:t>Ф</w:t>
      </w:r>
      <w:r w:rsidR="000929BA" w:rsidRPr="00354597">
        <w:t>ормулу для определения индекса доходности можно представить в виде</w:t>
      </w:r>
      <w:r w:rsidRPr="00354597">
        <w:t>:</w:t>
      </w:r>
    </w:p>
    <w:p w:rsidR="00BA2B58" w:rsidRPr="00354597" w:rsidRDefault="00BA2B58" w:rsidP="00354597">
      <w:pPr>
        <w:spacing w:line="360" w:lineRule="auto"/>
        <w:ind w:firstLine="709"/>
        <w:jc w:val="both"/>
      </w:pPr>
    </w:p>
    <w:p w:rsidR="000929BA" w:rsidRPr="00354597" w:rsidRDefault="00354597" w:rsidP="00354597">
      <w:pPr>
        <w:spacing w:line="360" w:lineRule="auto"/>
        <w:ind w:firstLine="709"/>
        <w:jc w:val="both"/>
      </w:pPr>
      <w:r>
        <w:t xml:space="preserve"> </w:t>
      </w:r>
      <w:r w:rsidR="003A6918">
        <w:pict>
          <v:shape id="_x0000_i1040" type="#_x0000_t75" style="width:128.25pt;height:66pt">
            <v:imagedata r:id="rId22" o:title=""/>
          </v:shape>
        </w:pict>
      </w:r>
      <w:r>
        <w:t xml:space="preserve"> </w:t>
      </w:r>
      <w:r w:rsidR="000929BA" w:rsidRPr="00354597">
        <w:t>(</w:t>
      </w:r>
      <w:r w:rsidR="00003240" w:rsidRPr="00354597">
        <w:t>12</w:t>
      </w:r>
      <w:r w:rsidR="000929BA" w:rsidRPr="00354597">
        <w:t>)</w:t>
      </w:r>
    </w:p>
    <w:p w:rsidR="000929BA" w:rsidRPr="00354597" w:rsidRDefault="000929BA" w:rsidP="00354597">
      <w:pPr>
        <w:spacing w:line="360" w:lineRule="auto"/>
        <w:ind w:firstLine="709"/>
        <w:jc w:val="both"/>
      </w:pPr>
    </w:p>
    <w:p w:rsidR="000929BA" w:rsidRPr="00354597" w:rsidRDefault="000929BA" w:rsidP="00354597">
      <w:pPr>
        <w:spacing w:line="360" w:lineRule="auto"/>
        <w:ind w:firstLine="709"/>
        <w:jc w:val="both"/>
      </w:pPr>
      <w:r w:rsidRPr="00354597">
        <w:t xml:space="preserve">Если принять ряд допущений, то можно показать графическую интерпретацию индекса доходности (рис. </w:t>
      </w:r>
      <w:r w:rsidR="00A30E88" w:rsidRPr="00354597">
        <w:t>3</w:t>
      </w:r>
      <w:r w:rsidRPr="00354597">
        <w:t>.1).</w:t>
      </w:r>
    </w:p>
    <w:p w:rsidR="000929BA" w:rsidRPr="00354597" w:rsidRDefault="00BA2B58" w:rsidP="00354597">
      <w:pPr>
        <w:spacing w:line="360" w:lineRule="auto"/>
        <w:ind w:firstLine="709"/>
        <w:jc w:val="both"/>
      </w:pPr>
      <w:r>
        <w:br w:type="page"/>
      </w:r>
      <w:r w:rsidR="003A6918">
        <w:pict>
          <v:shape id="_x0000_i1041" type="#_x0000_t75" style="width:276.75pt;height:222.75pt">
            <v:imagedata r:id="rId23" o:title=""/>
          </v:shape>
        </w:pict>
      </w:r>
    </w:p>
    <w:p w:rsidR="000929BA" w:rsidRPr="00354597" w:rsidRDefault="00A30E88" w:rsidP="00354597">
      <w:pPr>
        <w:spacing w:line="360" w:lineRule="auto"/>
        <w:ind w:firstLine="709"/>
        <w:jc w:val="both"/>
      </w:pPr>
      <w:r w:rsidRPr="00354597">
        <w:t>Рисунок 3</w:t>
      </w:r>
      <w:r w:rsidR="000929BA" w:rsidRPr="00354597">
        <w:t>.1. Графическая интерпретация ИД инвестиций</w:t>
      </w:r>
    </w:p>
    <w:p w:rsidR="000929BA" w:rsidRPr="00354597" w:rsidRDefault="000929BA" w:rsidP="00354597">
      <w:pPr>
        <w:spacing w:line="360" w:lineRule="auto"/>
        <w:ind w:firstLine="709"/>
        <w:jc w:val="both"/>
      </w:pPr>
    </w:p>
    <w:p w:rsidR="000929BA" w:rsidRPr="00354597" w:rsidRDefault="000929BA" w:rsidP="00354597">
      <w:pPr>
        <w:spacing w:line="360" w:lineRule="auto"/>
        <w:ind w:firstLine="709"/>
        <w:jc w:val="both"/>
      </w:pPr>
      <w:r w:rsidRPr="00354597">
        <w:t>При расчете индекса доходности могут учитываться либо все капиталовложения за расчетный период, включая вложения в замещение выбывающих основных фондов, либо только первоначальные капиталовложения, осуществляемые до ввода предприятия в эксплуатацию (соответствующие показатели будут, кон</w:t>
      </w:r>
      <w:r w:rsidR="006F718F" w:rsidRPr="00354597">
        <w:t>ечно, иметь различные значения).</w:t>
      </w:r>
    </w:p>
    <w:p w:rsidR="000929BA" w:rsidRDefault="000929BA" w:rsidP="00354597">
      <w:pPr>
        <w:spacing w:line="360" w:lineRule="auto"/>
        <w:ind w:firstLine="709"/>
        <w:jc w:val="both"/>
      </w:pPr>
      <w:r w:rsidRPr="00354597">
        <w:t>Индекс доходности инвестиций превышает 1, если и только если для этого потока чистые денежные поступления имеют положительные значения.</w:t>
      </w:r>
    </w:p>
    <w:p w:rsidR="00BA2B58" w:rsidRPr="00BA2B58" w:rsidRDefault="00BA2B58" w:rsidP="00354597">
      <w:pPr>
        <w:spacing w:line="360" w:lineRule="auto"/>
        <w:ind w:firstLine="709"/>
        <w:jc w:val="both"/>
        <w:rPr>
          <w:b/>
          <w:bCs/>
        </w:rPr>
      </w:pPr>
    </w:p>
    <w:p w:rsidR="000929BA" w:rsidRPr="00BA2B58" w:rsidRDefault="006F718F" w:rsidP="00BA2B58">
      <w:pPr>
        <w:pStyle w:val="af"/>
        <w:spacing w:line="360" w:lineRule="auto"/>
        <w:ind w:firstLine="709"/>
        <w:rPr>
          <w:b/>
          <w:bCs/>
        </w:rPr>
      </w:pPr>
      <w:bookmarkStart w:id="27" w:name="_Toc102277095"/>
      <w:bookmarkStart w:id="28" w:name="_Toc111030983"/>
      <w:r w:rsidRPr="00BA2B58">
        <w:rPr>
          <w:b/>
          <w:bCs/>
        </w:rPr>
        <w:t>3</w:t>
      </w:r>
      <w:r w:rsidR="00BA2B58" w:rsidRPr="00BA2B58">
        <w:rPr>
          <w:b/>
          <w:bCs/>
        </w:rPr>
        <w:t xml:space="preserve">.3 </w:t>
      </w:r>
      <w:r w:rsidR="000929BA" w:rsidRPr="00BA2B58">
        <w:rPr>
          <w:b/>
          <w:bCs/>
        </w:rPr>
        <w:t>Показатели эффективности инвестиционных проектов,</w:t>
      </w:r>
      <w:r w:rsidR="00354597" w:rsidRPr="00BA2B58">
        <w:rPr>
          <w:b/>
          <w:bCs/>
        </w:rPr>
        <w:t xml:space="preserve"> </w:t>
      </w:r>
      <w:r w:rsidR="000929BA" w:rsidRPr="00BA2B58">
        <w:rPr>
          <w:b/>
          <w:bCs/>
        </w:rPr>
        <w:t>определяемые на основании использования концепции</w:t>
      </w:r>
      <w:r w:rsidR="00354597" w:rsidRPr="00BA2B58">
        <w:rPr>
          <w:b/>
          <w:bCs/>
        </w:rPr>
        <w:t xml:space="preserve"> </w:t>
      </w:r>
      <w:r w:rsidR="000929BA" w:rsidRPr="00BA2B58">
        <w:rPr>
          <w:b/>
          <w:bCs/>
        </w:rPr>
        <w:t>дисконтирования</w:t>
      </w:r>
      <w:bookmarkEnd w:id="27"/>
      <w:bookmarkEnd w:id="28"/>
    </w:p>
    <w:p w:rsidR="006F718F" w:rsidRPr="00BA2B58" w:rsidRDefault="006F718F" w:rsidP="00354597">
      <w:pPr>
        <w:spacing w:line="360" w:lineRule="auto"/>
        <w:ind w:firstLine="709"/>
        <w:jc w:val="both"/>
        <w:rPr>
          <w:b/>
          <w:bCs/>
        </w:rPr>
      </w:pPr>
    </w:p>
    <w:p w:rsidR="000929BA" w:rsidRPr="00BA2B58" w:rsidRDefault="000929BA" w:rsidP="00354597">
      <w:pPr>
        <w:pStyle w:val="3"/>
        <w:numPr>
          <w:ilvl w:val="0"/>
          <w:numId w:val="0"/>
        </w:numPr>
        <w:spacing w:before="0" w:after="0" w:line="360" w:lineRule="auto"/>
        <w:ind w:firstLine="709"/>
        <w:jc w:val="both"/>
        <w:rPr>
          <w:rFonts w:ascii="Times New Roman" w:hAnsi="Times New Roman" w:cs="Times New Roman"/>
          <w:i/>
          <w:iCs/>
          <w:sz w:val="28"/>
          <w:szCs w:val="28"/>
        </w:rPr>
      </w:pPr>
      <w:bookmarkStart w:id="29" w:name="_Toc102277096"/>
      <w:bookmarkStart w:id="30" w:name="_Toc111030984"/>
      <w:r w:rsidRPr="00BA2B58">
        <w:rPr>
          <w:rFonts w:ascii="Times New Roman" w:hAnsi="Times New Roman" w:cs="Times New Roman"/>
          <w:i/>
          <w:iCs/>
          <w:sz w:val="28"/>
          <w:szCs w:val="28"/>
        </w:rPr>
        <w:t xml:space="preserve">Чистая текущая стоимость </w:t>
      </w:r>
      <w:bookmarkEnd w:id="29"/>
      <w:bookmarkEnd w:id="30"/>
    </w:p>
    <w:p w:rsidR="000929BA" w:rsidRDefault="000929BA" w:rsidP="00354597">
      <w:pPr>
        <w:spacing w:line="360" w:lineRule="auto"/>
        <w:ind w:firstLine="709"/>
        <w:jc w:val="both"/>
      </w:pPr>
      <w:r w:rsidRPr="00354597">
        <w:t xml:space="preserve">Важнейшим показателем эффективности инвестиционного проекта является чистая текущая стоимость (другие названия – ЧТС, интегральный экономический эффект, чистая текущая приведенная стоимость, чистый дисконтированный доход, </w:t>
      </w:r>
      <w:r w:rsidRPr="00354597">
        <w:rPr>
          <w:lang w:val="en-US"/>
        </w:rPr>
        <w:t>Net</w:t>
      </w:r>
      <w:r w:rsidRPr="00354597">
        <w:t xml:space="preserve"> </w:t>
      </w:r>
      <w:r w:rsidRPr="00354597">
        <w:rPr>
          <w:lang w:val="en-US"/>
        </w:rPr>
        <w:t>Present</w:t>
      </w:r>
      <w:r w:rsidRPr="00354597">
        <w:t xml:space="preserve"> </w:t>
      </w:r>
      <w:r w:rsidRPr="00354597">
        <w:rPr>
          <w:lang w:val="en-US"/>
        </w:rPr>
        <w:t>Value</w:t>
      </w:r>
      <w:r w:rsidRPr="00354597">
        <w:t xml:space="preserve">, </w:t>
      </w:r>
      <w:r w:rsidRPr="00354597">
        <w:rPr>
          <w:lang w:val="en-US"/>
        </w:rPr>
        <w:t>NPV</w:t>
      </w:r>
      <w:r w:rsidRPr="00354597">
        <w:t xml:space="preserve">) </w:t>
      </w:r>
      <w:r w:rsidRPr="00354597">
        <w:sym w:font="Symbol" w:char="F02D"/>
      </w:r>
      <w:r w:rsidRPr="00354597">
        <w:t xml:space="preserve"> накопленный дисконтированный эффект за расчетный период. ЧТС рассчитывается по следующей формуле:</w:t>
      </w:r>
    </w:p>
    <w:p w:rsidR="00BA2B58" w:rsidRPr="00354597" w:rsidRDefault="00BA2B58" w:rsidP="00354597">
      <w:pPr>
        <w:spacing w:line="360" w:lineRule="auto"/>
        <w:ind w:firstLine="709"/>
        <w:jc w:val="both"/>
      </w:pPr>
    </w:p>
    <w:p w:rsidR="000929BA" w:rsidRPr="00354597" w:rsidRDefault="00354597" w:rsidP="00354597">
      <w:pPr>
        <w:spacing w:line="360" w:lineRule="auto"/>
        <w:ind w:firstLine="709"/>
        <w:jc w:val="both"/>
      </w:pPr>
      <w:r>
        <w:t xml:space="preserve"> </w:t>
      </w:r>
      <w:r w:rsidR="003A6918">
        <w:pict>
          <v:shape id="_x0000_i1042" type="#_x0000_t75" style="width:153pt;height:35.25pt">
            <v:imagedata r:id="rId24" o:title=""/>
          </v:shape>
        </w:pict>
      </w:r>
      <w:r>
        <w:t xml:space="preserve"> </w:t>
      </w:r>
      <w:r w:rsidR="000929BA" w:rsidRPr="00354597">
        <w:t>(</w:t>
      </w:r>
      <w:r w:rsidR="00003240" w:rsidRPr="00354597">
        <w:t>13</w:t>
      </w:r>
      <w:r w:rsidR="000929BA" w:rsidRPr="00354597">
        <w:t>)</w:t>
      </w:r>
    </w:p>
    <w:p w:rsidR="000929BA" w:rsidRPr="00354597" w:rsidRDefault="000929BA" w:rsidP="00354597">
      <w:pPr>
        <w:spacing w:line="360" w:lineRule="auto"/>
        <w:ind w:firstLine="709"/>
        <w:jc w:val="both"/>
      </w:pPr>
    </w:p>
    <w:p w:rsidR="000929BA" w:rsidRPr="00354597" w:rsidRDefault="000929BA" w:rsidP="00354597">
      <w:pPr>
        <w:spacing w:line="360" w:lineRule="auto"/>
        <w:ind w:firstLine="709"/>
        <w:jc w:val="both"/>
      </w:pPr>
      <w:r w:rsidRPr="00354597">
        <w:t>где П</w:t>
      </w:r>
      <w:r w:rsidRPr="00354597">
        <w:rPr>
          <w:vertAlign w:val="subscript"/>
          <w:lang w:val="en-US"/>
        </w:rPr>
        <w:t>m</w:t>
      </w:r>
      <w:r w:rsidRPr="00354597">
        <w:t xml:space="preserve"> </w:t>
      </w:r>
      <w:r w:rsidRPr="00354597">
        <w:sym w:font="Symbol" w:char="F02D"/>
      </w:r>
      <w:r w:rsidRPr="00354597">
        <w:t xml:space="preserve"> приток денежных средств на </w:t>
      </w:r>
      <w:r w:rsidRPr="00354597">
        <w:rPr>
          <w:lang w:val="en-US"/>
        </w:rPr>
        <w:t>m</w:t>
      </w:r>
      <w:r w:rsidRPr="00354597">
        <w:t>-м шаге;</w:t>
      </w:r>
    </w:p>
    <w:p w:rsidR="000929BA" w:rsidRDefault="00354597" w:rsidP="00354597">
      <w:pPr>
        <w:spacing w:line="360" w:lineRule="auto"/>
        <w:ind w:firstLine="709"/>
        <w:jc w:val="both"/>
      </w:pPr>
      <w:r>
        <w:t xml:space="preserve"> </w:t>
      </w:r>
      <w:r w:rsidR="000929BA" w:rsidRPr="00354597">
        <w:rPr>
          <w:lang w:val="en-US"/>
        </w:rPr>
        <w:t>O</w:t>
      </w:r>
      <w:r w:rsidR="000929BA" w:rsidRPr="00354597">
        <w:rPr>
          <w:vertAlign w:val="subscript"/>
          <w:lang w:val="en-US"/>
        </w:rPr>
        <w:t>m</w:t>
      </w:r>
      <w:r w:rsidR="000929BA" w:rsidRPr="00354597">
        <w:t xml:space="preserve"> </w:t>
      </w:r>
      <w:r w:rsidR="000929BA" w:rsidRPr="00354597">
        <w:sym w:font="Symbol" w:char="F02D"/>
      </w:r>
      <w:r w:rsidR="000929BA" w:rsidRPr="00354597">
        <w:t xml:space="preserve"> отток денежных средств на </w:t>
      </w:r>
      <w:r w:rsidR="000929BA" w:rsidRPr="00354597">
        <w:rPr>
          <w:lang w:val="en-US"/>
        </w:rPr>
        <w:t>m</w:t>
      </w:r>
      <w:r w:rsidR="000929BA" w:rsidRPr="00354597">
        <w:t>-м шаге;</w:t>
      </w:r>
    </w:p>
    <w:p w:rsidR="00BA2B58" w:rsidRPr="00354597" w:rsidRDefault="00BA2B58" w:rsidP="00354597">
      <w:pPr>
        <w:spacing w:line="360" w:lineRule="auto"/>
        <w:ind w:firstLine="709"/>
        <w:jc w:val="both"/>
      </w:pPr>
    </w:p>
    <w:p w:rsidR="000929BA" w:rsidRPr="00354597" w:rsidRDefault="00354597" w:rsidP="00354597">
      <w:pPr>
        <w:spacing w:line="360" w:lineRule="auto"/>
        <w:ind w:firstLine="709"/>
        <w:jc w:val="both"/>
      </w:pPr>
      <w:r>
        <w:t xml:space="preserve"> </w:t>
      </w:r>
      <w:r w:rsidR="003A6918">
        <w:pict>
          <v:shape id="_x0000_i1043" type="#_x0000_t75" style="width:51.75pt;height:30.75pt">
            <v:imagedata r:id="rId25" o:title=""/>
          </v:shape>
        </w:pict>
      </w:r>
      <w:r w:rsidR="000929BA" w:rsidRPr="00354597">
        <w:t xml:space="preserve"> </w:t>
      </w:r>
      <w:r w:rsidR="000929BA" w:rsidRPr="00354597">
        <w:sym w:font="Symbol" w:char="F02D"/>
      </w:r>
      <w:r w:rsidR="000929BA" w:rsidRPr="00354597">
        <w:t xml:space="preserve"> коэффициент дисконтирования на </w:t>
      </w:r>
      <w:r w:rsidR="000929BA" w:rsidRPr="00354597">
        <w:rPr>
          <w:lang w:val="en-US"/>
        </w:rPr>
        <w:t>m</w:t>
      </w:r>
      <w:r w:rsidR="000929BA" w:rsidRPr="00354597">
        <w:t>-м шаге.</w:t>
      </w:r>
    </w:p>
    <w:p w:rsidR="00BA2B58" w:rsidRDefault="00BA2B58" w:rsidP="00354597">
      <w:pPr>
        <w:spacing w:line="360" w:lineRule="auto"/>
        <w:ind w:firstLine="709"/>
        <w:jc w:val="both"/>
      </w:pPr>
    </w:p>
    <w:p w:rsidR="000929BA" w:rsidRPr="00354597" w:rsidRDefault="000929BA" w:rsidP="00354597">
      <w:pPr>
        <w:spacing w:line="360" w:lineRule="auto"/>
        <w:ind w:firstLine="709"/>
        <w:jc w:val="both"/>
      </w:pPr>
      <w:r w:rsidRPr="00354597">
        <w:t xml:space="preserve">На практике часто пользуются модифицированной формулой </w:t>
      </w:r>
    </w:p>
    <w:p w:rsidR="000929BA" w:rsidRPr="00354597" w:rsidRDefault="000929BA" w:rsidP="00354597">
      <w:pPr>
        <w:spacing w:line="360" w:lineRule="auto"/>
        <w:ind w:firstLine="709"/>
        <w:jc w:val="both"/>
      </w:pPr>
    </w:p>
    <w:p w:rsidR="000929BA" w:rsidRPr="00354597" w:rsidRDefault="003A6918" w:rsidP="00354597">
      <w:pPr>
        <w:spacing w:line="360" w:lineRule="auto"/>
        <w:ind w:firstLine="709"/>
        <w:jc w:val="both"/>
      </w:pPr>
      <w:r>
        <w:pict>
          <v:shape id="_x0000_i1044" type="#_x0000_t75" style="width:285pt;height:35.25pt">
            <v:imagedata r:id="rId26" o:title=""/>
          </v:shape>
        </w:pict>
      </w:r>
      <w:r w:rsidR="00354597">
        <w:t xml:space="preserve"> </w:t>
      </w:r>
      <w:r w:rsidR="000929BA" w:rsidRPr="00354597">
        <w:t>(</w:t>
      </w:r>
      <w:r w:rsidR="00003240" w:rsidRPr="00354597">
        <w:t>14</w:t>
      </w:r>
      <w:r w:rsidR="000929BA" w:rsidRPr="00354597">
        <w:t>)</w:t>
      </w:r>
    </w:p>
    <w:p w:rsidR="00BA2B58" w:rsidRDefault="00BA2B58" w:rsidP="00354597">
      <w:pPr>
        <w:spacing w:line="360" w:lineRule="auto"/>
        <w:ind w:firstLine="709"/>
        <w:jc w:val="both"/>
      </w:pPr>
    </w:p>
    <w:p w:rsidR="000929BA" w:rsidRPr="00354597" w:rsidRDefault="000929BA" w:rsidP="00354597">
      <w:pPr>
        <w:spacing w:line="360" w:lineRule="auto"/>
        <w:ind w:firstLine="709"/>
        <w:jc w:val="both"/>
      </w:pPr>
      <w:r w:rsidRPr="00354597">
        <w:t xml:space="preserve">где </w:t>
      </w:r>
      <w:r w:rsidR="003A6918">
        <w:pict>
          <v:shape id="_x0000_i1045" type="#_x0000_t75" style="width:24pt;height:24pt">
            <v:imagedata r:id="rId27" o:title=""/>
          </v:shape>
        </w:pict>
      </w:r>
      <w:r w:rsidRPr="00354597">
        <w:sym w:font="Symbol" w:char="F02D"/>
      </w:r>
      <w:r w:rsidRPr="00354597">
        <w:t xml:space="preserve"> величина оттока денежных средств на </w:t>
      </w:r>
      <w:r w:rsidRPr="00354597">
        <w:rPr>
          <w:lang w:val="en-US"/>
        </w:rPr>
        <w:t>m</w:t>
      </w:r>
      <w:r w:rsidRPr="00354597">
        <w:t>-м шаге без капиталовложений (инвестиций) К</w:t>
      </w:r>
      <w:r w:rsidRPr="00354597">
        <w:rPr>
          <w:vertAlign w:val="subscript"/>
          <w:lang w:val="en-US"/>
        </w:rPr>
        <w:t>m</w:t>
      </w:r>
      <w:r w:rsidRPr="00354597">
        <w:t xml:space="preserve"> на том же шаге.</w:t>
      </w:r>
    </w:p>
    <w:p w:rsidR="000929BA" w:rsidRPr="00354597" w:rsidRDefault="000929BA" w:rsidP="00354597">
      <w:pPr>
        <w:spacing w:line="360" w:lineRule="auto"/>
        <w:ind w:firstLine="709"/>
        <w:jc w:val="both"/>
      </w:pPr>
      <w:r w:rsidRPr="00354597">
        <w:t>Для оценки эффективности инвестиционного проекта за первые К шагов расчетного периода рекомендуется использовать показатель текущей ЧТС (накопленное дисконтированное сальдо):</w:t>
      </w:r>
    </w:p>
    <w:p w:rsidR="000929BA" w:rsidRPr="00354597" w:rsidRDefault="000929BA" w:rsidP="00354597">
      <w:pPr>
        <w:spacing w:line="360" w:lineRule="auto"/>
        <w:ind w:firstLine="709"/>
        <w:jc w:val="both"/>
      </w:pPr>
    </w:p>
    <w:p w:rsidR="000929BA" w:rsidRPr="00354597" w:rsidRDefault="00354597" w:rsidP="00354597">
      <w:pPr>
        <w:spacing w:line="360" w:lineRule="auto"/>
        <w:ind w:firstLine="709"/>
        <w:jc w:val="both"/>
      </w:pPr>
      <w:r>
        <w:t xml:space="preserve"> </w:t>
      </w:r>
      <w:r w:rsidR="003A6918">
        <w:pict>
          <v:shape id="_x0000_i1046" type="#_x0000_t75" style="width:156pt;height:33pt">
            <v:imagedata r:id="rId28" o:title=""/>
          </v:shape>
        </w:pict>
      </w:r>
      <w:r>
        <w:t xml:space="preserve"> </w:t>
      </w:r>
      <w:r w:rsidR="000929BA" w:rsidRPr="00354597">
        <w:t>(</w:t>
      </w:r>
      <w:r w:rsidR="00003240" w:rsidRPr="00354597">
        <w:t>15</w:t>
      </w:r>
      <w:r w:rsidR="000929BA" w:rsidRPr="00354597">
        <w:t>)</w:t>
      </w:r>
    </w:p>
    <w:p w:rsidR="00BA2B58" w:rsidRDefault="00BA2B58" w:rsidP="00354597">
      <w:pPr>
        <w:spacing w:line="360" w:lineRule="auto"/>
        <w:ind w:firstLine="709"/>
        <w:jc w:val="both"/>
      </w:pPr>
    </w:p>
    <w:p w:rsidR="000929BA" w:rsidRPr="00354597" w:rsidRDefault="000929BA" w:rsidP="00354597">
      <w:pPr>
        <w:spacing w:line="360" w:lineRule="auto"/>
        <w:ind w:firstLine="709"/>
        <w:jc w:val="both"/>
      </w:pPr>
      <w:r w:rsidRPr="00354597">
        <w:t>Чистая текущая стоимость используется для сопоставления инвестиционных затрат и будущих поступлений денежных средств, приведенных в эквивалентные условия.</w:t>
      </w:r>
    </w:p>
    <w:p w:rsidR="000929BA" w:rsidRPr="00354597" w:rsidRDefault="000929BA" w:rsidP="00354597">
      <w:pPr>
        <w:spacing w:line="360" w:lineRule="auto"/>
        <w:ind w:firstLine="709"/>
        <w:jc w:val="both"/>
      </w:pPr>
      <w:r w:rsidRPr="00354597">
        <w:t>Для определения чистой текущей стоимости прежде всего необходимо подобрать норму дисконтирования и исходя из ее значения найти соответствующие коэффициенты дисконтирования за анализируемый расчетный период.</w:t>
      </w:r>
    </w:p>
    <w:p w:rsidR="000929BA" w:rsidRPr="00354597" w:rsidRDefault="000929BA" w:rsidP="00354597">
      <w:pPr>
        <w:spacing w:line="360" w:lineRule="auto"/>
        <w:ind w:firstLine="709"/>
        <w:jc w:val="both"/>
      </w:pPr>
      <w:r w:rsidRPr="00354597">
        <w:t>После определения дисконтированной стоимости притоков и оттоков денежных средств чистая текущая стоимость определяется как разность между указанными двумя величинами. Полученный результат может быть как положительным, так и отрицательным.</w:t>
      </w:r>
    </w:p>
    <w:p w:rsidR="000929BA" w:rsidRPr="00354597" w:rsidRDefault="000929BA" w:rsidP="00354597">
      <w:pPr>
        <w:spacing w:line="360" w:lineRule="auto"/>
        <w:ind w:firstLine="709"/>
        <w:jc w:val="both"/>
      </w:pPr>
      <w:r w:rsidRPr="00354597">
        <w:t>Таким образом, чистая текущая стоимость показывает, достигнут ли инвестиции за экономический срок их жизни желаемого уровня отдачи:</w:t>
      </w:r>
    </w:p>
    <w:p w:rsidR="000929BA" w:rsidRPr="00354597" w:rsidRDefault="000929BA" w:rsidP="00897E76">
      <w:pPr>
        <w:numPr>
          <w:ilvl w:val="0"/>
          <w:numId w:val="30"/>
        </w:numPr>
        <w:overflowPunct w:val="0"/>
        <w:autoSpaceDE w:val="0"/>
        <w:autoSpaceDN w:val="0"/>
        <w:adjustRightInd w:val="0"/>
        <w:spacing w:line="360" w:lineRule="auto"/>
        <w:ind w:firstLine="709"/>
        <w:jc w:val="both"/>
      </w:pPr>
      <w:r w:rsidRPr="00354597">
        <w:t>положительное значение чистой текущей стоимости показывает, что за расчетный период дисконтированные денежные поступления превысят дисконтированную сумму капитальных вложений и тем самым обеспечат увеличение ценности фирмы;</w:t>
      </w:r>
    </w:p>
    <w:p w:rsidR="000929BA" w:rsidRPr="00354597" w:rsidRDefault="000929BA" w:rsidP="00897E76">
      <w:pPr>
        <w:numPr>
          <w:ilvl w:val="0"/>
          <w:numId w:val="30"/>
        </w:numPr>
        <w:overflowPunct w:val="0"/>
        <w:autoSpaceDE w:val="0"/>
        <w:autoSpaceDN w:val="0"/>
        <w:adjustRightInd w:val="0"/>
        <w:spacing w:line="360" w:lineRule="auto"/>
        <w:ind w:firstLine="709"/>
        <w:jc w:val="both"/>
      </w:pPr>
      <w:r w:rsidRPr="00354597">
        <w:t>наоборот, отрицательное значение чистой текущей стоимости показывает, что проект не обеспечит получения нормативной (стандартной) нормы прибыли и, следовательно, приведет к потенциальным убыткам.</w:t>
      </w:r>
    </w:p>
    <w:p w:rsidR="000929BA" w:rsidRPr="00354597" w:rsidRDefault="000929BA" w:rsidP="00354597">
      <w:pPr>
        <w:spacing w:line="360" w:lineRule="auto"/>
        <w:ind w:firstLine="709"/>
        <w:jc w:val="both"/>
      </w:pPr>
    </w:p>
    <w:p w:rsidR="000929BA" w:rsidRPr="00354597" w:rsidRDefault="000929BA" w:rsidP="00354597">
      <w:pPr>
        <w:spacing w:line="360" w:lineRule="auto"/>
        <w:ind w:firstLine="709"/>
        <w:jc w:val="both"/>
      </w:pPr>
      <w:r w:rsidRPr="00354597">
        <w:t>Наиболее эффективным является применение показателя чистой текущей стоимости в качестве критериального механизма, показывающего минимальную нормативную рентабельность (норму дисконта) инвестиций за экономический срок их жизни. Если ЧТС является положительной величиной, то это означает возможность получения дополнительного дохода сверх нормативной прибыли, при отрицательной величине чистой текущей стоимости прогнозируемые денежные поступления не обеспечивают получения минимальной нормативной прибыли и возмещения инвестиций. При чистой текущей стоимости, близкой к 0, нормативная прибыль едва обеспечивается (но только в случае, если оценки денежных поступлений и прогнозируемого экономического срока жизни инвестиций окажутся точными).</w:t>
      </w:r>
    </w:p>
    <w:p w:rsidR="000929BA" w:rsidRPr="00354597" w:rsidRDefault="000929BA" w:rsidP="00354597">
      <w:pPr>
        <w:spacing w:line="360" w:lineRule="auto"/>
        <w:ind w:firstLine="709"/>
        <w:jc w:val="both"/>
      </w:pPr>
      <w:r w:rsidRPr="00354597">
        <w:t>Несмотря на все эти преимущества оценки инвестиций, метод чистой текущей стоимости не дает ответа на все вопросы, связанные с экономической эффективностью капиталовложений. Этот метод дает ответ лишь на вопрос, способствует ли анализируемый вариант инвестирования росту ценности фирмы или богатства инвестора вообще, но никак не говорит об относительной мере такого роста.</w:t>
      </w:r>
    </w:p>
    <w:p w:rsidR="000929BA" w:rsidRPr="00354597" w:rsidRDefault="000929BA" w:rsidP="00354597">
      <w:pPr>
        <w:spacing w:line="360" w:lineRule="auto"/>
        <w:ind w:firstLine="709"/>
        <w:jc w:val="both"/>
      </w:pPr>
      <w:r w:rsidRPr="00354597">
        <w:t xml:space="preserve">А эта мера всегда имеет большое значение для любого инвестора. Для восполнения такого пробела используется иной показатель </w:t>
      </w:r>
      <w:r w:rsidRPr="00354597">
        <w:sym w:font="Symbol" w:char="F02D"/>
      </w:r>
      <w:r w:rsidRPr="00354597">
        <w:t xml:space="preserve"> метод расчета рентабельности инвестиций.</w:t>
      </w:r>
    </w:p>
    <w:p w:rsidR="000929BA" w:rsidRPr="00BA2B58" w:rsidRDefault="000929BA" w:rsidP="00354597">
      <w:pPr>
        <w:pStyle w:val="3"/>
        <w:numPr>
          <w:ilvl w:val="0"/>
          <w:numId w:val="0"/>
        </w:numPr>
        <w:spacing w:before="0" w:after="0" w:line="360" w:lineRule="auto"/>
        <w:ind w:firstLine="709"/>
        <w:jc w:val="both"/>
        <w:rPr>
          <w:rFonts w:ascii="Times New Roman" w:hAnsi="Times New Roman" w:cs="Times New Roman"/>
          <w:i/>
          <w:iCs/>
          <w:sz w:val="28"/>
          <w:szCs w:val="28"/>
        </w:rPr>
      </w:pPr>
      <w:bookmarkStart w:id="31" w:name="_Toc102277097"/>
      <w:bookmarkStart w:id="32" w:name="_Toc111030985"/>
      <w:r w:rsidRPr="00BA2B58">
        <w:rPr>
          <w:rFonts w:ascii="Times New Roman" w:hAnsi="Times New Roman" w:cs="Times New Roman"/>
          <w:i/>
          <w:iCs/>
          <w:sz w:val="28"/>
          <w:szCs w:val="28"/>
        </w:rPr>
        <w:t>Индекс доходности дисконтированных инвестиций</w:t>
      </w:r>
      <w:bookmarkEnd w:id="31"/>
      <w:bookmarkEnd w:id="32"/>
    </w:p>
    <w:p w:rsidR="000929BA" w:rsidRPr="00354597" w:rsidRDefault="000929BA" w:rsidP="00354597">
      <w:pPr>
        <w:spacing w:line="360" w:lineRule="auto"/>
        <w:ind w:firstLine="709"/>
        <w:jc w:val="both"/>
      </w:pPr>
      <w:r w:rsidRPr="00354597">
        <w:t xml:space="preserve">Индекс доходности дисконтированных инвестиций (другие названия </w:t>
      </w:r>
      <w:r w:rsidRPr="00354597">
        <w:sym w:font="Symbol" w:char="F02D"/>
      </w:r>
      <w:r w:rsidRPr="00354597">
        <w:t xml:space="preserve"> ИДД, рентабельность инвестиций, </w:t>
      </w:r>
      <w:r w:rsidRPr="00354597">
        <w:rPr>
          <w:lang w:val="en-US"/>
        </w:rPr>
        <w:t>Profitability</w:t>
      </w:r>
      <w:r w:rsidRPr="00354597">
        <w:t xml:space="preserve"> </w:t>
      </w:r>
      <w:r w:rsidRPr="00354597">
        <w:rPr>
          <w:lang w:val="en-US"/>
        </w:rPr>
        <w:t>Index</w:t>
      </w:r>
      <w:r w:rsidRPr="00354597">
        <w:t xml:space="preserve">, </w:t>
      </w:r>
      <w:r w:rsidRPr="00354597">
        <w:rPr>
          <w:lang w:val="en-US"/>
        </w:rPr>
        <w:t>PI</w:t>
      </w:r>
      <w:r w:rsidRPr="00354597">
        <w:t xml:space="preserve">) </w:t>
      </w:r>
      <w:r w:rsidRPr="00354597">
        <w:sym w:font="Symbol" w:char="F02D"/>
      </w:r>
      <w:r w:rsidRPr="00354597">
        <w:t xml:space="preserve"> отношение суммы дисконтированных элементов денежного потока от операционной деятельности к абсолютной величине дисконтированной суммы элементов денежного потока от инвестиционной деятельности. ИДД равен увеличенному на единицу отношению ЧТС (</w:t>
      </w:r>
      <w:r w:rsidRPr="00354597">
        <w:rPr>
          <w:lang w:val="en-US"/>
        </w:rPr>
        <w:t>NPV</w:t>
      </w:r>
      <w:r w:rsidRPr="00354597">
        <w:t>) к накопленному дисконтированному объему инвестиций.</w:t>
      </w:r>
    </w:p>
    <w:p w:rsidR="000929BA" w:rsidRDefault="000929BA" w:rsidP="00354597">
      <w:pPr>
        <w:pStyle w:val="af1"/>
        <w:spacing w:line="360" w:lineRule="auto"/>
        <w:ind w:left="0" w:right="0" w:firstLine="709"/>
        <w:jc w:val="both"/>
        <w:rPr>
          <w:sz w:val="28"/>
          <w:szCs w:val="28"/>
        </w:rPr>
      </w:pPr>
      <w:r w:rsidRPr="00354597">
        <w:rPr>
          <w:sz w:val="28"/>
          <w:szCs w:val="28"/>
        </w:rPr>
        <w:t>Формула для определения ИДД имеет следующий вид:</w:t>
      </w:r>
    </w:p>
    <w:p w:rsidR="00BA2B58" w:rsidRPr="00354597" w:rsidRDefault="00BA2B58" w:rsidP="00354597">
      <w:pPr>
        <w:pStyle w:val="af1"/>
        <w:spacing w:line="360" w:lineRule="auto"/>
        <w:ind w:left="0" w:right="0" w:firstLine="709"/>
        <w:jc w:val="both"/>
        <w:rPr>
          <w:sz w:val="28"/>
          <w:szCs w:val="28"/>
        </w:rPr>
      </w:pPr>
    </w:p>
    <w:p w:rsidR="000929BA" w:rsidRPr="00354597" w:rsidRDefault="00354597" w:rsidP="00354597">
      <w:pPr>
        <w:spacing w:line="360" w:lineRule="auto"/>
        <w:ind w:firstLine="709"/>
        <w:jc w:val="both"/>
      </w:pPr>
      <w:r>
        <w:t xml:space="preserve"> </w:t>
      </w:r>
      <w:r w:rsidR="003A6918">
        <w:pict>
          <v:shape id="_x0000_i1047" type="#_x0000_t75" style="width:145.5pt;height:74.25pt">
            <v:imagedata r:id="rId29" o:title=""/>
          </v:shape>
        </w:pict>
      </w:r>
      <w:r>
        <w:t xml:space="preserve"> </w:t>
      </w:r>
      <w:r w:rsidR="000929BA" w:rsidRPr="00354597">
        <w:t>(</w:t>
      </w:r>
      <w:r w:rsidR="00003240" w:rsidRPr="00354597">
        <w:t>16</w:t>
      </w:r>
      <w:r w:rsidR="000929BA" w:rsidRPr="00354597">
        <w:t>)</w:t>
      </w:r>
    </w:p>
    <w:p w:rsidR="000929BA" w:rsidRPr="00354597" w:rsidRDefault="000929BA" w:rsidP="00354597">
      <w:pPr>
        <w:spacing w:line="360" w:lineRule="auto"/>
        <w:ind w:firstLine="709"/>
        <w:jc w:val="both"/>
      </w:pPr>
      <w:r w:rsidRPr="00354597">
        <w:t>или</w:t>
      </w:r>
    </w:p>
    <w:p w:rsidR="000929BA" w:rsidRPr="00354597" w:rsidRDefault="00354597" w:rsidP="00354597">
      <w:pPr>
        <w:spacing w:line="360" w:lineRule="auto"/>
        <w:ind w:firstLine="709"/>
        <w:jc w:val="both"/>
      </w:pPr>
      <w:r>
        <w:t xml:space="preserve"> </w:t>
      </w:r>
      <w:r w:rsidR="003A6918">
        <w:pict>
          <v:shape id="_x0000_i1048" type="#_x0000_t75" style="width:131.25pt;height:51pt">
            <v:imagedata r:id="rId30" o:title=""/>
          </v:shape>
        </w:pict>
      </w:r>
      <w:r>
        <w:t xml:space="preserve"> </w:t>
      </w:r>
      <w:r w:rsidR="000929BA" w:rsidRPr="00354597">
        <w:t>(</w:t>
      </w:r>
      <w:r w:rsidR="00003240" w:rsidRPr="00354597">
        <w:t>17</w:t>
      </w:r>
      <w:r w:rsidR="000929BA" w:rsidRPr="00354597">
        <w:t>)</w:t>
      </w:r>
    </w:p>
    <w:p w:rsidR="000929BA" w:rsidRPr="00354597" w:rsidRDefault="000929BA" w:rsidP="00354597">
      <w:pPr>
        <w:spacing w:line="360" w:lineRule="auto"/>
        <w:ind w:firstLine="709"/>
        <w:jc w:val="both"/>
      </w:pPr>
    </w:p>
    <w:p w:rsidR="000929BA" w:rsidRPr="00354597" w:rsidRDefault="000929BA" w:rsidP="00354597">
      <w:pPr>
        <w:spacing w:line="360" w:lineRule="auto"/>
        <w:ind w:firstLine="709"/>
        <w:jc w:val="both"/>
      </w:pPr>
      <w:r w:rsidRPr="00354597">
        <w:t>При расчете ИДД могут учитываться либо все капиталовложения за расчетный период, включая вложения в замещение выбывающих основных фондов, либо только первоначальные капитальные вложения, осуществляемые до ввода предприятия в эксплуатацию. В этом случае соответствующие показатели будут иметь различные значения.</w:t>
      </w:r>
    </w:p>
    <w:p w:rsidR="000929BA" w:rsidRPr="00354597" w:rsidRDefault="000929BA" w:rsidP="00354597">
      <w:pPr>
        <w:spacing w:line="360" w:lineRule="auto"/>
        <w:ind w:firstLine="709"/>
        <w:jc w:val="both"/>
      </w:pPr>
      <w:r w:rsidRPr="00354597">
        <w:t>Графическая интерпретация индекса дисконтированной доходности</w:t>
      </w:r>
      <w:r w:rsidR="00354597">
        <w:t xml:space="preserve"> </w:t>
      </w:r>
      <w:r w:rsidRPr="00354597">
        <w:t xml:space="preserve">приведена на рис. </w:t>
      </w:r>
      <w:r w:rsidR="00156EBF" w:rsidRPr="00354597">
        <w:t>3.2</w:t>
      </w:r>
    </w:p>
    <w:p w:rsidR="000929BA" w:rsidRDefault="000929BA" w:rsidP="00354597">
      <w:pPr>
        <w:spacing w:line="360" w:lineRule="auto"/>
        <w:ind w:firstLine="709"/>
        <w:jc w:val="both"/>
      </w:pPr>
      <w:r w:rsidRPr="00354597">
        <w:t>Индексы доходности дисконтированных инвестиций превышают 1, если и только если для этого потока чистая текущая стоимость положительна.</w:t>
      </w:r>
    </w:p>
    <w:p w:rsidR="006E7DEE" w:rsidRPr="00354597" w:rsidRDefault="006E7DEE" w:rsidP="00354597">
      <w:pPr>
        <w:spacing w:line="360" w:lineRule="auto"/>
        <w:ind w:firstLine="709"/>
        <w:jc w:val="both"/>
      </w:pPr>
    </w:p>
    <w:p w:rsidR="000929BA" w:rsidRPr="00354597" w:rsidRDefault="003A6918" w:rsidP="00BA2B58">
      <w:pPr>
        <w:spacing w:line="360" w:lineRule="auto"/>
        <w:jc w:val="both"/>
      </w:pPr>
      <w:r>
        <w:pict>
          <v:shape id="_x0000_i1049" type="#_x0000_t75" style="width:308.25pt;height:261pt">
            <v:imagedata r:id="rId31" o:title=""/>
          </v:shape>
        </w:pict>
      </w:r>
    </w:p>
    <w:p w:rsidR="000929BA" w:rsidRPr="00354597" w:rsidRDefault="00156EBF" w:rsidP="008F34B0">
      <w:pPr>
        <w:pStyle w:val="af"/>
        <w:spacing w:line="360" w:lineRule="auto"/>
        <w:ind w:firstLine="709"/>
      </w:pPr>
      <w:r w:rsidRPr="00354597">
        <w:t xml:space="preserve">Рисунок </w:t>
      </w:r>
      <w:r w:rsidR="000929BA" w:rsidRPr="00354597">
        <w:t>3.</w:t>
      </w:r>
      <w:r w:rsidRPr="00354597">
        <w:t>2 -</w:t>
      </w:r>
      <w:r w:rsidR="00354597">
        <w:t xml:space="preserve"> </w:t>
      </w:r>
      <w:r w:rsidR="000929BA" w:rsidRPr="00354597">
        <w:t>Графическая интерпретация индекса доходности</w:t>
      </w:r>
      <w:r w:rsidR="00354597">
        <w:t xml:space="preserve"> </w:t>
      </w:r>
      <w:r w:rsidR="000929BA" w:rsidRPr="00354597">
        <w:t>дисконтированных инвестиций</w:t>
      </w:r>
    </w:p>
    <w:p w:rsidR="00156EBF" w:rsidRPr="00354597" w:rsidRDefault="00156EBF" w:rsidP="00354597">
      <w:pPr>
        <w:spacing w:line="360" w:lineRule="auto"/>
        <w:ind w:firstLine="709"/>
        <w:jc w:val="both"/>
      </w:pPr>
    </w:p>
    <w:p w:rsidR="000929BA" w:rsidRPr="00354597" w:rsidRDefault="000929BA" w:rsidP="00354597">
      <w:pPr>
        <w:spacing w:line="360" w:lineRule="auto"/>
        <w:ind w:firstLine="709"/>
        <w:jc w:val="both"/>
      </w:pPr>
      <w:r w:rsidRPr="00354597">
        <w:t xml:space="preserve">Чем выше индекс доходности дисконтированных инвестиций, тем лучше проект. </w:t>
      </w:r>
    </w:p>
    <w:p w:rsidR="000929BA" w:rsidRPr="00354597" w:rsidRDefault="000929BA" w:rsidP="00354597">
      <w:pPr>
        <w:spacing w:line="360" w:lineRule="auto"/>
        <w:ind w:firstLine="709"/>
        <w:jc w:val="both"/>
      </w:pPr>
      <w:r w:rsidRPr="00354597">
        <w:t>Если ИДД равен 1,0, то проект едва обеспечивает получение минимальной нормативной прибыли. При ИДД меньше 1,0 проект не обеспечивает получение минимальной нормативной прибыли.</w:t>
      </w:r>
    </w:p>
    <w:p w:rsidR="000929BA" w:rsidRPr="00354597" w:rsidRDefault="000929BA" w:rsidP="00354597">
      <w:pPr>
        <w:spacing w:line="360" w:lineRule="auto"/>
        <w:ind w:firstLine="709"/>
        <w:jc w:val="both"/>
      </w:pPr>
      <w:r w:rsidRPr="00354597">
        <w:t>ИДД, равный 1,0, выражает нулевую чистую текущую стоимость.</w:t>
      </w:r>
    </w:p>
    <w:p w:rsidR="000929BA" w:rsidRPr="00354597" w:rsidRDefault="000929BA" w:rsidP="00354597">
      <w:pPr>
        <w:pStyle w:val="3"/>
        <w:numPr>
          <w:ilvl w:val="0"/>
          <w:numId w:val="0"/>
        </w:numPr>
        <w:spacing w:before="0" w:after="0" w:line="360" w:lineRule="auto"/>
        <w:ind w:firstLine="709"/>
        <w:jc w:val="both"/>
        <w:rPr>
          <w:rFonts w:ascii="Times New Roman" w:hAnsi="Times New Roman" w:cs="Times New Roman"/>
          <w:b w:val="0"/>
          <w:bCs w:val="0"/>
          <w:sz w:val="28"/>
          <w:szCs w:val="28"/>
        </w:rPr>
      </w:pPr>
      <w:bookmarkStart w:id="33" w:name="_Toc102277098"/>
      <w:bookmarkStart w:id="34" w:name="_Toc111030986"/>
      <w:r w:rsidRPr="00354597">
        <w:rPr>
          <w:rFonts w:ascii="Times New Roman" w:hAnsi="Times New Roman" w:cs="Times New Roman"/>
          <w:b w:val="0"/>
          <w:bCs w:val="0"/>
          <w:sz w:val="28"/>
          <w:szCs w:val="28"/>
        </w:rPr>
        <w:t xml:space="preserve">Внутренняя норма доходности </w:t>
      </w:r>
      <w:bookmarkEnd w:id="33"/>
      <w:bookmarkEnd w:id="34"/>
    </w:p>
    <w:p w:rsidR="000929BA" w:rsidRPr="00354597" w:rsidRDefault="000929BA" w:rsidP="00354597">
      <w:pPr>
        <w:spacing w:line="360" w:lineRule="auto"/>
        <w:ind w:firstLine="709"/>
        <w:jc w:val="both"/>
      </w:pPr>
      <w:r w:rsidRPr="00354597">
        <w:t xml:space="preserve">Внутренняя норма доходности (другие названия </w:t>
      </w:r>
      <w:r w:rsidRPr="00354597">
        <w:sym w:font="Symbol" w:char="F02D"/>
      </w:r>
      <w:r w:rsidRPr="00354597">
        <w:t xml:space="preserve"> ВНД, внутренняя норма дисконта, внутренняя норма прибыли, внутренний коэффициент эффективности, </w:t>
      </w:r>
      <w:r w:rsidRPr="00354597">
        <w:rPr>
          <w:lang w:val="en-US"/>
        </w:rPr>
        <w:t>Internal</w:t>
      </w:r>
      <w:r w:rsidRPr="00354597">
        <w:t xml:space="preserve"> </w:t>
      </w:r>
      <w:r w:rsidRPr="00354597">
        <w:rPr>
          <w:lang w:val="en-US"/>
        </w:rPr>
        <w:t>Rate</w:t>
      </w:r>
      <w:r w:rsidRPr="00354597">
        <w:t xml:space="preserve"> </w:t>
      </w:r>
      <w:r w:rsidRPr="00354597">
        <w:rPr>
          <w:lang w:val="en-US"/>
        </w:rPr>
        <w:t>of</w:t>
      </w:r>
      <w:r w:rsidRPr="00354597">
        <w:t xml:space="preserve"> </w:t>
      </w:r>
      <w:r w:rsidRPr="00354597">
        <w:rPr>
          <w:lang w:val="en-US"/>
        </w:rPr>
        <w:t>Return</w:t>
      </w:r>
      <w:r w:rsidRPr="00354597">
        <w:t xml:space="preserve">, </w:t>
      </w:r>
      <w:r w:rsidRPr="00354597">
        <w:rPr>
          <w:lang w:val="en-US"/>
        </w:rPr>
        <w:t>IRR</w:t>
      </w:r>
      <w:r w:rsidRPr="00354597">
        <w:t>).</w:t>
      </w:r>
    </w:p>
    <w:p w:rsidR="000929BA" w:rsidRPr="00354597" w:rsidRDefault="000929BA" w:rsidP="00354597">
      <w:pPr>
        <w:spacing w:line="360" w:lineRule="auto"/>
        <w:ind w:firstLine="709"/>
        <w:jc w:val="both"/>
      </w:pPr>
      <w:r w:rsidRPr="00354597">
        <w:t>В наиболее распространенном случае инвестиционных проектов, начинающихся с (инвестиционных) затрат и имеющих положительное значение чистых денежных поступлений, внутренней нормой доходности называется положительное число Е</w:t>
      </w:r>
      <w:r w:rsidRPr="00354597">
        <w:rPr>
          <w:vertAlign w:val="subscript"/>
        </w:rPr>
        <w:t>В</w:t>
      </w:r>
      <w:r w:rsidRPr="00354597">
        <w:t xml:space="preserve">, если: </w:t>
      </w:r>
    </w:p>
    <w:p w:rsidR="000929BA" w:rsidRPr="00354597" w:rsidRDefault="000929BA" w:rsidP="00897E76">
      <w:pPr>
        <w:numPr>
          <w:ilvl w:val="0"/>
          <w:numId w:val="31"/>
        </w:numPr>
        <w:overflowPunct w:val="0"/>
        <w:autoSpaceDE w:val="0"/>
        <w:autoSpaceDN w:val="0"/>
        <w:adjustRightInd w:val="0"/>
        <w:spacing w:line="360" w:lineRule="auto"/>
        <w:ind w:firstLine="709"/>
        <w:jc w:val="both"/>
      </w:pPr>
      <w:r w:rsidRPr="00354597">
        <w:t>при норме дисконта Е=Е</w:t>
      </w:r>
      <w:r w:rsidRPr="00354597">
        <w:rPr>
          <w:vertAlign w:val="subscript"/>
        </w:rPr>
        <w:t>В</w:t>
      </w:r>
      <w:r w:rsidRPr="00354597">
        <w:t xml:space="preserve"> чистая текущая стоимость проекта обращается в 0,</w:t>
      </w:r>
    </w:p>
    <w:p w:rsidR="000929BA" w:rsidRPr="00354597" w:rsidRDefault="000929BA" w:rsidP="00897E76">
      <w:pPr>
        <w:numPr>
          <w:ilvl w:val="0"/>
          <w:numId w:val="31"/>
        </w:numPr>
        <w:overflowPunct w:val="0"/>
        <w:autoSpaceDE w:val="0"/>
        <w:autoSpaceDN w:val="0"/>
        <w:adjustRightInd w:val="0"/>
        <w:spacing w:line="360" w:lineRule="auto"/>
        <w:ind w:firstLine="709"/>
        <w:jc w:val="both"/>
      </w:pPr>
      <w:r w:rsidRPr="00354597">
        <w:t>это число единственное.</w:t>
      </w:r>
    </w:p>
    <w:p w:rsidR="000929BA" w:rsidRPr="00354597" w:rsidRDefault="000929BA" w:rsidP="00354597">
      <w:pPr>
        <w:spacing w:line="360" w:lineRule="auto"/>
        <w:ind w:firstLine="709"/>
        <w:jc w:val="both"/>
      </w:pPr>
      <w:r w:rsidRPr="00354597">
        <w:t>В более общем случае внутренней нормой доходности называется такое положительное число Е</w:t>
      </w:r>
      <w:r w:rsidRPr="00354597">
        <w:rPr>
          <w:vertAlign w:val="subscript"/>
        </w:rPr>
        <w:t>В</w:t>
      </w:r>
      <w:r w:rsidRPr="00354597">
        <w:t>, что при норме дисконта Е=Е</w:t>
      </w:r>
      <w:r w:rsidRPr="00354597">
        <w:rPr>
          <w:vertAlign w:val="subscript"/>
        </w:rPr>
        <w:t>В</w:t>
      </w:r>
      <w:r w:rsidRPr="00354597">
        <w:t xml:space="preserve"> чистая текущая стоимость проекта обращается в 0, при всех больших значениях Е </w:t>
      </w:r>
      <w:r w:rsidRPr="00354597">
        <w:sym w:font="Symbol" w:char="F02D"/>
      </w:r>
      <w:r w:rsidRPr="00354597">
        <w:t xml:space="preserve"> отрицательна, при всех меньших значениях Е </w:t>
      </w:r>
      <w:r w:rsidRPr="00354597">
        <w:sym w:font="Symbol" w:char="F02D"/>
      </w:r>
      <w:r w:rsidRPr="00354597">
        <w:t xml:space="preserve"> положительна. Если не выполнено хотя бы одно из этих условий, считается, что ВНД не существует.</w:t>
      </w:r>
    </w:p>
    <w:p w:rsidR="000929BA" w:rsidRPr="00354597" w:rsidRDefault="000929BA" w:rsidP="00354597">
      <w:pPr>
        <w:spacing w:line="360" w:lineRule="auto"/>
        <w:ind w:firstLine="709"/>
        <w:jc w:val="both"/>
      </w:pPr>
      <w:r w:rsidRPr="00354597">
        <w:t>Если вернуться к описанным выше уравнениям (</w:t>
      </w:r>
      <w:r w:rsidR="00573D82" w:rsidRPr="00354597">
        <w:t>13</w:t>
      </w:r>
      <w:r w:rsidRPr="00354597">
        <w:t>) и (</w:t>
      </w:r>
      <w:r w:rsidR="00573D82" w:rsidRPr="00354597">
        <w:t>14</w:t>
      </w:r>
      <w:r w:rsidRPr="00354597">
        <w:t xml:space="preserve">), то ВНД </w:t>
      </w:r>
      <w:r w:rsidRPr="00354597">
        <w:sym w:font="Symbol" w:char="F02D"/>
      </w:r>
      <w:r w:rsidRPr="00354597">
        <w:t xml:space="preserve"> это значение нормы дисконта (Е) в этих уравнениях, при которой чистая текущая стоимость будет равна нулю, т. е.:</w:t>
      </w:r>
    </w:p>
    <w:p w:rsidR="000929BA" w:rsidRPr="00354597" w:rsidRDefault="000929BA" w:rsidP="00354597">
      <w:pPr>
        <w:spacing w:line="360" w:lineRule="auto"/>
        <w:ind w:firstLine="709"/>
        <w:jc w:val="both"/>
      </w:pPr>
    </w:p>
    <w:p w:rsidR="000929BA" w:rsidRPr="00354597" w:rsidRDefault="00354597" w:rsidP="00354597">
      <w:pPr>
        <w:spacing w:line="360" w:lineRule="auto"/>
        <w:ind w:firstLine="709"/>
        <w:jc w:val="both"/>
      </w:pPr>
      <w:r>
        <w:t xml:space="preserve"> </w:t>
      </w:r>
      <w:r w:rsidR="003A6918">
        <w:pict>
          <v:shape id="_x0000_i1050" type="#_x0000_t75" style="width:173.25pt;height:35.25pt">
            <v:imagedata r:id="rId32" o:title=""/>
          </v:shape>
        </w:pict>
      </w:r>
      <w:r>
        <w:t xml:space="preserve"> </w:t>
      </w:r>
      <w:r w:rsidR="000929BA" w:rsidRPr="00354597">
        <w:t>(</w:t>
      </w:r>
      <w:r w:rsidR="00003240" w:rsidRPr="00354597">
        <w:t>18</w:t>
      </w:r>
      <w:r w:rsidR="000929BA" w:rsidRPr="00354597">
        <w:t>)</w:t>
      </w:r>
    </w:p>
    <w:p w:rsidR="000929BA" w:rsidRPr="00354597" w:rsidRDefault="003A6918" w:rsidP="00354597">
      <w:pPr>
        <w:spacing w:line="360" w:lineRule="auto"/>
        <w:ind w:firstLine="709"/>
        <w:jc w:val="both"/>
      </w:pPr>
      <w:r>
        <w:pict>
          <v:shape id="_x0000_i1051" type="#_x0000_t75" style="width:246.75pt;height:33pt">
            <v:imagedata r:id="rId33" o:title=""/>
          </v:shape>
        </w:pict>
      </w:r>
      <w:r w:rsidR="000929BA" w:rsidRPr="00354597">
        <w:t xml:space="preserve"> .</w:t>
      </w:r>
      <w:r w:rsidR="00354597">
        <w:t xml:space="preserve"> </w:t>
      </w:r>
      <w:r w:rsidR="000929BA" w:rsidRPr="00354597">
        <w:t>(</w:t>
      </w:r>
      <w:r w:rsidR="00003240" w:rsidRPr="00354597">
        <w:t>19</w:t>
      </w:r>
      <w:r w:rsidR="000929BA" w:rsidRPr="00354597">
        <w:t>)</w:t>
      </w:r>
    </w:p>
    <w:p w:rsidR="000929BA" w:rsidRPr="00354597" w:rsidRDefault="000929BA" w:rsidP="00354597">
      <w:pPr>
        <w:spacing w:line="360" w:lineRule="auto"/>
        <w:ind w:firstLine="709"/>
        <w:jc w:val="both"/>
      </w:pPr>
    </w:p>
    <w:p w:rsidR="000929BA" w:rsidRPr="00354597" w:rsidRDefault="000929BA" w:rsidP="00354597">
      <w:pPr>
        <w:spacing w:line="360" w:lineRule="auto"/>
        <w:ind w:firstLine="709"/>
        <w:jc w:val="both"/>
      </w:pPr>
      <w:r w:rsidRPr="00354597">
        <w:t>Для того чтобы легче разобраться в категории ВНД, договоримся, что пока мы будем вести речь о таких инвестиционных проектах, при реализации которых:</w:t>
      </w:r>
    </w:p>
    <w:p w:rsidR="000929BA" w:rsidRPr="00354597" w:rsidRDefault="000929BA" w:rsidP="00897E76">
      <w:pPr>
        <w:numPr>
          <w:ilvl w:val="0"/>
          <w:numId w:val="32"/>
        </w:numPr>
        <w:overflowPunct w:val="0"/>
        <w:autoSpaceDE w:val="0"/>
        <w:autoSpaceDN w:val="0"/>
        <w:adjustRightInd w:val="0"/>
        <w:spacing w:line="360" w:lineRule="auto"/>
        <w:ind w:firstLine="709"/>
        <w:jc w:val="both"/>
      </w:pPr>
      <w:r w:rsidRPr="00354597">
        <w:t>надо сначала осуществить затраты денежных средств (допустить отток средств) и лишь потом можно рассчитывать на денежные поступления (притоки средств);</w:t>
      </w:r>
    </w:p>
    <w:p w:rsidR="000929BA" w:rsidRPr="00354597" w:rsidRDefault="000929BA" w:rsidP="00897E76">
      <w:pPr>
        <w:numPr>
          <w:ilvl w:val="0"/>
          <w:numId w:val="32"/>
        </w:numPr>
        <w:overflowPunct w:val="0"/>
        <w:autoSpaceDE w:val="0"/>
        <w:autoSpaceDN w:val="0"/>
        <w:adjustRightInd w:val="0"/>
        <w:spacing w:line="360" w:lineRule="auto"/>
        <w:ind w:firstLine="709"/>
        <w:jc w:val="both"/>
      </w:pPr>
      <w:r w:rsidRPr="00354597">
        <w:t>денежные поступления носят кумулятивный характер, причем их знак меняется лишь однажды (т.е. сначала они могут быть отрицательными, но, став затем положительными, будут оставаться такими на протяжении всего расчетного периода).</w:t>
      </w:r>
    </w:p>
    <w:p w:rsidR="000929BA" w:rsidRDefault="000929BA" w:rsidP="00354597">
      <w:pPr>
        <w:spacing w:line="360" w:lineRule="auto"/>
        <w:ind w:firstLine="709"/>
        <w:jc w:val="both"/>
      </w:pPr>
      <w:r w:rsidRPr="00354597">
        <w:t>Для таких инвестиций справедливо утверждение о том, что чем выше норма дисконта (Е), тем меньше величина интегрального эффекта (</w:t>
      </w:r>
      <w:r w:rsidRPr="00354597">
        <w:rPr>
          <w:lang w:val="en-US"/>
        </w:rPr>
        <w:t>NPV</w:t>
      </w:r>
      <w:r w:rsidRPr="00354597">
        <w:t>), что как раз и иллюстрирует рис.</w:t>
      </w:r>
      <w:r w:rsidR="00156EBF" w:rsidRPr="00354597">
        <w:t>3</w:t>
      </w:r>
      <w:r w:rsidRPr="00354597">
        <w:t>.4.</w:t>
      </w:r>
    </w:p>
    <w:p w:rsidR="008F34B0" w:rsidRPr="00354597" w:rsidRDefault="008F34B0" w:rsidP="00354597">
      <w:pPr>
        <w:spacing w:line="360" w:lineRule="auto"/>
        <w:ind w:firstLine="709"/>
        <w:jc w:val="both"/>
      </w:pPr>
    </w:p>
    <w:p w:rsidR="000929BA" w:rsidRPr="00354597" w:rsidRDefault="003A6918" w:rsidP="00354597">
      <w:pPr>
        <w:spacing w:line="360" w:lineRule="auto"/>
        <w:ind w:firstLine="709"/>
        <w:jc w:val="both"/>
      </w:pPr>
      <w:r>
        <w:pict>
          <v:shape id="_x0000_i1052" type="#_x0000_t75" style="width:195pt;height:121.5pt">
            <v:imagedata r:id="rId34" o:title=""/>
          </v:shape>
        </w:pict>
      </w:r>
    </w:p>
    <w:p w:rsidR="000929BA" w:rsidRPr="00354597" w:rsidRDefault="000929BA" w:rsidP="008F34B0">
      <w:pPr>
        <w:spacing w:line="360" w:lineRule="auto"/>
        <w:ind w:firstLine="709"/>
        <w:jc w:val="both"/>
      </w:pPr>
      <w:r w:rsidRPr="00354597">
        <w:t>Рис</w:t>
      </w:r>
      <w:r w:rsidR="00156EBF" w:rsidRPr="00354597">
        <w:t>унок</w:t>
      </w:r>
      <w:r w:rsidRPr="00354597">
        <w:t xml:space="preserve"> </w:t>
      </w:r>
      <w:r w:rsidR="00156EBF" w:rsidRPr="00354597">
        <w:t>3.4 -</w:t>
      </w:r>
      <w:r w:rsidR="00354597">
        <w:t xml:space="preserve"> </w:t>
      </w:r>
      <w:r w:rsidRPr="00354597">
        <w:t>Зависимость величины ЧТС (</w:t>
      </w:r>
      <w:r w:rsidRPr="00354597">
        <w:rPr>
          <w:lang w:val="en-US"/>
        </w:rPr>
        <w:t>NPV</w:t>
      </w:r>
      <w:r w:rsidRPr="00354597">
        <w:t>) от уровня нормы дисконта (Е)</w:t>
      </w:r>
    </w:p>
    <w:p w:rsidR="000929BA" w:rsidRPr="00354597" w:rsidRDefault="000929BA" w:rsidP="00354597">
      <w:pPr>
        <w:spacing w:line="360" w:lineRule="auto"/>
        <w:ind w:firstLine="709"/>
        <w:jc w:val="both"/>
      </w:pPr>
    </w:p>
    <w:p w:rsidR="000929BA" w:rsidRPr="00354597" w:rsidRDefault="000929BA" w:rsidP="00354597">
      <w:pPr>
        <w:spacing w:line="360" w:lineRule="auto"/>
        <w:ind w:firstLine="709"/>
        <w:jc w:val="both"/>
      </w:pPr>
      <w:r w:rsidRPr="00354597">
        <w:t xml:space="preserve">Как видно ВНД </w:t>
      </w:r>
      <w:r w:rsidRPr="00354597">
        <w:sym w:font="Symbol" w:char="F02D"/>
      </w:r>
      <w:r w:rsidRPr="00354597">
        <w:t xml:space="preserve"> это та величина нормы дисконта (Е), при которой кривая изменения ЧТС пересекает горизонтальную ось, т.е. интегральный экономический эффект (</w:t>
      </w:r>
      <w:r w:rsidRPr="00354597">
        <w:rPr>
          <w:lang w:val="en-US"/>
        </w:rPr>
        <w:t>NPV</w:t>
      </w:r>
      <w:r w:rsidRPr="00354597">
        <w:t xml:space="preserve">) оказывается равным нулю. Найти величину ВНД можно с помощью </w:t>
      </w:r>
      <w:r w:rsidR="00156EBF" w:rsidRPr="00354597">
        <w:t>таблиц коэффициентов приведения.</w:t>
      </w:r>
    </w:p>
    <w:p w:rsidR="000929BA" w:rsidRPr="00354597" w:rsidRDefault="000929BA" w:rsidP="00354597">
      <w:pPr>
        <w:spacing w:line="360" w:lineRule="auto"/>
        <w:ind w:firstLine="709"/>
        <w:jc w:val="both"/>
      </w:pPr>
      <w:r w:rsidRPr="00354597">
        <w:t>Принцип сравнения этих показателей такой:</w:t>
      </w:r>
    </w:p>
    <w:p w:rsidR="000929BA" w:rsidRPr="00354597" w:rsidRDefault="000929BA" w:rsidP="00354597">
      <w:pPr>
        <w:spacing w:line="360" w:lineRule="auto"/>
        <w:ind w:firstLine="709"/>
        <w:jc w:val="both"/>
      </w:pPr>
      <w:r w:rsidRPr="00354597">
        <w:t>-если ВНД (</w:t>
      </w:r>
      <w:r w:rsidRPr="00354597">
        <w:rPr>
          <w:lang w:val="en-US"/>
        </w:rPr>
        <w:t>JRR</w:t>
      </w:r>
      <w:r w:rsidRPr="00354597">
        <w:t xml:space="preserve">) </w:t>
      </w:r>
      <w:r w:rsidRPr="00354597">
        <w:sym w:font="Symbol" w:char="F03E"/>
      </w:r>
      <w:r w:rsidRPr="00354597">
        <w:t xml:space="preserve"> </w:t>
      </w:r>
      <w:r w:rsidRPr="00354597">
        <w:rPr>
          <w:lang w:val="en-US"/>
        </w:rPr>
        <w:t>E</w:t>
      </w:r>
      <w:r w:rsidRPr="00354597">
        <w:t xml:space="preserve"> – проект приемлем (так как ЧТС в этом случае имеет положительное значение);</w:t>
      </w:r>
    </w:p>
    <w:p w:rsidR="000929BA" w:rsidRPr="00354597" w:rsidRDefault="000929BA" w:rsidP="00354597">
      <w:pPr>
        <w:spacing w:line="360" w:lineRule="auto"/>
        <w:ind w:firstLine="709"/>
        <w:jc w:val="both"/>
      </w:pPr>
      <w:r w:rsidRPr="00354597">
        <w:t xml:space="preserve">-если ВНД </w:t>
      </w:r>
      <w:r w:rsidRPr="00354597">
        <w:sym w:font="Symbol" w:char="F03C"/>
      </w:r>
      <w:r w:rsidRPr="00354597">
        <w:t xml:space="preserve"> </w:t>
      </w:r>
      <w:r w:rsidRPr="00354597">
        <w:rPr>
          <w:lang w:val="en-US"/>
        </w:rPr>
        <w:t>E</w:t>
      </w:r>
      <w:r w:rsidRPr="00354597">
        <w:t xml:space="preserve"> – проект не приемлем (так как ЧТС отрицательна);</w:t>
      </w:r>
    </w:p>
    <w:p w:rsidR="000929BA" w:rsidRPr="00354597" w:rsidRDefault="000929BA" w:rsidP="00354597">
      <w:pPr>
        <w:spacing w:line="360" w:lineRule="auto"/>
        <w:ind w:firstLine="709"/>
        <w:jc w:val="both"/>
      </w:pPr>
      <w:r w:rsidRPr="00354597">
        <w:t xml:space="preserve">-если ВНД = </w:t>
      </w:r>
      <w:r w:rsidRPr="00354597">
        <w:rPr>
          <w:lang w:val="en-US"/>
        </w:rPr>
        <w:t>E</w:t>
      </w:r>
      <w:r w:rsidRPr="00354597">
        <w:t xml:space="preserve"> – можно принимать любое решение.</w:t>
      </w:r>
    </w:p>
    <w:p w:rsidR="000929BA" w:rsidRPr="00354597" w:rsidRDefault="000929BA" w:rsidP="00354597">
      <w:pPr>
        <w:spacing w:line="360" w:lineRule="auto"/>
        <w:ind w:firstLine="709"/>
        <w:jc w:val="both"/>
      </w:pPr>
      <w:r w:rsidRPr="00354597">
        <w:t>Таким образом, ВНД становится как бы ситом, отс</w:t>
      </w:r>
      <w:r w:rsidR="00156EBF" w:rsidRPr="00354597">
        <w:t>еивающим невыгодные проекты</w:t>
      </w:r>
      <w:r w:rsidRPr="00354597">
        <w:t>.</w:t>
      </w:r>
    </w:p>
    <w:p w:rsidR="000929BA" w:rsidRPr="00354597" w:rsidRDefault="000929BA" w:rsidP="00354597">
      <w:pPr>
        <w:spacing w:line="360" w:lineRule="auto"/>
        <w:ind w:firstLine="709"/>
        <w:jc w:val="both"/>
      </w:pPr>
      <w:r w:rsidRPr="00354597">
        <w:t>Кроме того, этот показатель может служить основой для ранжирования проектов по степени выгодности, при прочих равных условиях, т.е. при тождественности основных исходных параметров сравниваемых проектов:</w:t>
      </w:r>
    </w:p>
    <w:p w:rsidR="000929BA" w:rsidRPr="00354597" w:rsidRDefault="000929BA" w:rsidP="00354597">
      <w:pPr>
        <w:spacing w:line="360" w:lineRule="auto"/>
        <w:ind w:firstLine="709"/>
        <w:jc w:val="both"/>
      </w:pPr>
      <w:r w:rsidRPr="00354597">
        <w:t>-равной сумме инвестиций;</w:t>
      </w:r>
    </w:p>
    <w:p w:rsidR="000929BA" w:rsidRPr="00354597" w:rsidRDefault="000929BA" w:rsidP="00354597">
      <w:pPr>
        <w:spacing w:line="360" w:lineRule="auto"/>
        <w:ind w:firstLine="709"/>
        <w:jc w:val="both"/>
      </w:pPr>
      <w:r w:rsidRPr="00354597">
        <w:t>-одинаковой продолжительности расчетного периода;</w:t>
      </w:r>
    </w:p>
    <w:p w:rsidR="000929BA" w:rsidRPr="00354597" w:rsidRDefault="000929BA" w:rsidP="00354597">
      <w:pPr>
        <w:spacing w:line="360" w:lineRule="auto"/>
        <w:ind w:firstLine="709"/>
        <w:jc w:val="both"/>
      </w:pPr>
      <w:r w:rsidRPr="00354597">
        <w:t>-равном уровне риска.</w:t>
      </w:r>
    </w:p>
    <w:p w:rsidR="000929BA" w:rsidRPr="00354597" w:rsidRDefault="000929BA" w:rsidP="00354597">
      <w:pPr>
        <w:spacing w:line="360" w:lineRule="auto"/>
        <w:ind w:firstLine="709"/>
        <w:jc w:val="both"/>
      </w:pPr>
      <w:r w:rsidRPr="00354597">
        <w:t>Внутренняя норма доходности мо</w:t>
      </w:r>
      <w:r w:rsidR="00156EBF" w:rsidRPr="00354597">
        <w:t>жет быть использована также</w:t>
      </w:r>
      <w:r w:rsidRPr="00354597">
        <w:t>:</w:t>
      </w:r>
    </w:p>
    <w:p w:rsidR="000929BA" w:rsidRPr="00354597" w:rsidRDefault="000929BA" w:rsidP="00354597">
      <w:pPr>
        <w:spacing w:line="360" w:lineRule="auto"/>
        <w:ind w:firstLine="709"/>
        <w:jc w:val="both"/>
      </w:pPr>
      <w:r w:rsidRPr="00354597">
        <w:t>-для экономической оценки проектных решений, если известны приемлемые значения ВНД (зависящие от области применения) у проектов данного типа;</w:t>
      </w:r>
    </w:p>
    <w:p w:rsidR="000929BA" w:rsidRPr="00354597" w:rsidRDefault="000929BA" w:rsidP="00354597">
      <w:pPr>
        <w:spacing w:line="360" w:lineRule="auto"/>
        <w:ind w:firstLine="709"/>
        <w:jc w:val="both"/>
      </w:pPr>
      <w:r w:rsidRPr="00354597">
        <w:t>-для оценки степени устойчивости инвестиционных проектов по разности ВНД - Е;</w:t>
      </w:r>
    </w:p>
    <w:p w:rsidR="000929BA" w:rsidRPr="00354597" w:rsidRDefault="000929BA" w:rsidP="00354597">
      <w:pPr>
        <w:spacing w:line="360" w:lineRule="auto"/>
        <w:ind w:firstLine="709"/>
        <w:jc w:val="both"/>
      </w:pPr>
      <w:r w:rsidRPr="00354597">
        <w:t>-для установления участниками проекта нормы дисконта Е по данным о внутренней норме доходности альтернативных направлений вложения ими собственных средств.</w:t>
      </w:r>
    </w:p>
    <w:p w:rsidR="000929BA" w:rsidRPr="00354597" w:rsidRDefault="00A7278E" w:rsidP="00354597">
      <w:pPr>
        <w:spacing w:line="360" w:lineRule="auto"/>
        <w:ind w:firstLine="709"/>
        <w:jc w:val="both"/>
      </w:pPr>
      <w:r w:rsidRPr="00354597">
        <w:t xml:space="preserve"> </w:t>
      </w:r>
      <w:r w:rsidR="000929BA" w:rsidRPr="00354597">
        <w:t xml:space="preserve">Для оценки эффективности инвестиционных проектов за первые К шагов расчетного периода используется показатель текущей внутренней нормы доходности (текущая ВНД), определяемой как такое число ВНД (K), что при норме дисконта Е = ВНД(K) величина ЧТС(K) обращается в 0, при всех больших значениях </w:t>
      </w:r>
      <w:r w:rsidR="000929BA" w:rsidRPr="00354597">
        <w:rPr>
          <w:lang w:val="en-US"/>
        </w:rPr>
        <w:t>E</w:t>
      </w:r>
      <w:r w:rsidR="000929BA" w:rsidRPr="00354597">
        <w:t xml:space="preserve"> – отрицательна, при всех меньших значениях </w:t>
      </w:r>
      <w:r w:rsidR="000929BA" w:rsidRPr="00354597">
        <w:rPr>
          <w:lang w:val="en-US"/>
        </w:rPr>
        <w:t>E</w:t>
      </w:r>
      <w:r w:rsidR="000929BA" w:rsidRPr="00354597">
        <w:t xml:space="preserve"> </w:t>
      </w:r>
      <w:r w:rsidR="000929BA" w:rsidRPr="00354597">
        <w:sym w:font="Symbol" w:char="F02D"/>
      </w:r>
      <w:r w:rsidR="000929BA" w:rsidRPr="00354597">
        <w:t xml:space="preserve"> положительна. Для отдельных проектов и значений </w:t>
      </w:r>
      <w:r w:rsidR="000929BA" w:rsidRPr="00354597">
        <w:rPr>
          <w:lang w:val="en-US"/>
        </w:rPr>
        <w:t>K</w:t>
      </w:r>
      <w:r w:rsidR="000929BA" w:rsidRPr="00354597">
        <w:t xml:space="preserve"> текущая ВНД может не существовать. </w:t>
      </w:r>
    </w:p>
    <w:p w:rsidR="008F34B0" w:rsidRPr="008F34B0" w:rsidRDefault="008F34B0" w:rsidP="00354597">
      <w:pPr>
        <w:pStyle w:val="3"/>
        <w:numPr>
          <w:ilvl w:val="0"/>
          <w:numId w:val="0"/>
        </w:numPr>
        <w:spacing w:before="0" w:after="0" w:line="360" w:lineRule="auto"/>
        <w:ind w:firstLine="709"/>
        <w:jc w:val="both"/>
        <w:rPr>
          <w:rFonts w:ascii="Times New Roman" w:hAnsi="Times New Roman" w:cs="Times New Roman"/>
          <w:sz w:val="28"/>
          <w:szCs w:val="28"/>
        </w:rPr>
      </w:pPr>
      <w:bookmarkStart w:id="35" w:name="_Toc111030987"/>
      <w:bookmarkStart w:id="36" w:name="_Toc102277099"/>
    </w:p>
    <w:p w:rsidR="000929BA" w:rsidRPr="008F34B0" w:rsidRDefault="008F34B0" w:rsidP="00354597">
      <w:pPr>
        <w:pStyle w:val="3"/>
        <w:numPr>
          <w:ilvl w:val="0"/>
          <w:numId w:val="0"/>
        </w:numPr>
        <w:spacing w:before="0" w:after="0" w:line="360" w:lineRule="auto"/>
        <w:ind w:firstLine="709"/>
        <w:jc w:val="both"/>
        <w:rPr>
          <w:rFonts w:ascii="Times New Roman" w:hAnsi="Times New Roman" w:cs="Times New Roman"/>
          <w:sz w:val="28"/>
          <w:szCs w:val="28"/>
        </w:rPr>
      </w:pPr>
      <w:r w:rsidRPr="008F34B0">
        <w:rPr>
          <w:rFonts w:ascii="Times New Roman" w:hAnsi="Times New Roman" w:cs="Times New Roman"/>
          <w:sz w:val="28"/>
          <w:szCs w:val="28"/>
        </w:rPr>
        <w:t>3.4</w:t>
      </w:r>
      <w:r w:rsidR="000929BA" w:rsidRPr="008F34B0">
        <w:rPr>
          <w:rFonts w:ascii="Times New Roman" w:hAnsi="Times New Roman" w:cs="Times New Roman"/>
          <w:sz w:val="28"/>
          <w:szCs w:val="28"/>
        </w:rPr>
        <w:t xml:space="preserve"> Срок окупаемости инвестиций с учетом дисконтирования</w:t>
      </w:r>
      <w:bookmarkEnd w:id="35"/>
      <w:r w:rsidR="000929BA" w:rsidRPr="008F34B0">
        <w:rPr>
          <w:rFonts w:ascii="Times New Roman" w:hAnsi="Times New Roman" w:cs="Times New Roman"/>
          <w:sz w:val="28"/>
          <w:szCs w:val="28"/>
        </w:rPr>
        <w:t xml:space="preserve"> </w:t>
      </w:r>
      <w:bookmarkEnd w:id="36"/>
    </w:p>
    <w:p w:rsidR="00156EBF" w:rsidRPr="008F34B0" w:rsidRDefault="00156EBF" w:rsidP="00354597">
      <w:pPr>
        <w:spacing w:line="360" w:lineRule="auto"/>
        <w:ind w:firstLine="709"/>
        <w:jc w:val="both"/>
        <w:rPr>
          <w:b/>
          <w:bCs/>
        </w:rPr>
      </w:pPr>
    </w:p>
    <w:p w:rsidR="000929BA" w:rsidRDefault="000929BA" w:rsidP="00354597">
      <w:pPr>
        <w:spacing w:line="360" w:lineRule="auto"/>
        <w:ind w:firstLine="709"/>
        <w:jc w:val="both"/>
      </w:pPr>
      <w:r w:rsidRPr="00354597">
        <w:t>Сроком окупаемости инвестиций с учетом дисконтирования называется продолжительность периода от начального момента до момента окупаемости с учетом дисконтирования. Моментом окупаемости с учетом дисконтирования называется тот наиболее ранний момент времени в расчетном периоде, после которого чистая текущая стоимость ЧТС (</w:t>
      </w:r>
      <w:r w:rsidRPr="00354597">
        <w:rPr>
          <w:lang w:val="en-US"/>
        </w:rPr>
        <w:t>K</w:t>
      </w:r>
      <w:r w:rsidRPr="00354597">
        <w:t xml:space="preserve">) становится и в дальнейшем остается неотрицательной (рис. </w:t>
      </w:r>
      <w:r w:rsidR="00156EBF" w:rsidRPr="00354597">
        <w:t>3</w:t>
      </w:r>
      <w:r w:rsidRPr="00354597">
        <w:t>.</w:t>
      </w:r>
      <w:r w:rsidR="00156EBF" w:rsidRPr="00354597">
        <w:t>5</w:t>
      </w:r>
      <w:r w:rsidRPr="00354597">
        <w:t>).</w:t>
      </w:r>
    </w:p>
    <w:p w:rsidR="008F34B0" w:rsidRPr="00354597" w:rsidRDefault="008F34B0" w:rsidP="00354597">
      <w:pPr>
        <w:spacing w:line="360" w:lineRule="auto"/>
        <w:ind w:firstLine="709"/>
        <w:jc w:val="both"/>
      </w:pPr>
    </w:p>
    <w:p w:rsidR="000929BA" w:rsidRPr="00354597" w:rsidRDefault="003A6918" w:rsidP="00354597">
      <w:pPr>
        <w:spacing w:line="360" w:lineRule="auto"/>
        <w:ind w:firstLine="709"/>
        <w:jc w:val="both"/>
      </w:pPr>
      <w:r>
        <w:pict>
          <v:shape id="_x0000_i1053" type="#_x0000_t75" style="width:264.75pt;height:222pt">
            <v:imagedata r:id="rId35" o:title=""/>
          </v:shape>
        </w:pict>
      </w:r>
    </w:p>
    <w:p w:rsidR="000929BA" w:rsidRPr="00354597" w:rsidRDefault="00156EBF" w:rsidP="00354597">
      <w:pPr>
        <w:spacing w:line="360" w:lineRule="auto"/>
        <w:ind w:firstLine="709"/>
        <w:jc w:val="both"/>
      </w:pPr>
      <w:r w:rsidRPr="00354597">
        <w:t>Р</w:t>
      </w:r>
      <w:r w:rsidR="000929BA" w:rsidRPr="00354597">
        <w:t>ис</w:t>
      </w:r>
      <w:r w:rsidRPr="00354597">
        <w:t>унок</w:t>
      </w:r>
      <w:r w:rsidR="000929BA" w:rsidRPr="00354597">
        <w:t xml:space="preserve"> </w:t>
      </w:r>
      <w:r w:rsidRPr="00354597">
        <w:t>3.5 -</w:t>
      </w:r>
      <w:r w:rsidR="000929BA" w:rsidRPr="00354597">
        <w:t xml:space="preserve"> Графическая интерпретация срока окупаемости инвестиций с учетом дисконтирования</w:t>
      </w:r>
    </w:p>
    <w:p w:rsidR="00AE2A50" w:rsidRPr="00354597" w:rsidRDefault="00AE2A50" w:rsidP="00354597">
      <w:pPr>
        <w:spacing w:line="360" w:lineRule="auto"/>
        <w:ind w:firstLine="709"/>
        <w:jc w:val="both"/>
      </w:pPr>
    </w:p>
    <w:p w:rsidR="00B967CC" w:rsidRPr="008F34B0" w:rsidRDefault="008F34B0" w:rsidP="008F34B0">
      <w:pPr>
        <w:spacing w:line="360" w:lineRule="auto"/>
        <w:ind w:firstLine="709"/>
        <w:jc w:val="both"/>
        <w:rPr>
          <w:b/>
          <w:bCs/>
        </w:rPr>
      </w:pPr>
      <w:r>
        <w:br w:type="page"/>
      </w:r>
      <w:r w:rsidR="00B967CC" w:rsidRPr="008F34B0">
        <w:rPr>
          <w:b/>
          <w:bCs/>
        </w:rPr>
        <w:t>4. А</w:t>
      </w:r>
      <w:r w:rsidR="000B43DD">
        <w:rPr>
          <w:b/>
          <w:bCs/>
        </w:rPr>
        <w:t xml:space="preserve">нализ эффективности инвестиционного проекта </w:t>
      </w:r>
      <w:r w:rsidR="00B967CC" w:rsidRPr="008F34B0">
        <w:rPr>
          <w:b/>
          <w:bCs/>
        </w:rPr>
        <w:t xml:space="preserve">ТОО «БИОТЕКС» </w:t>
      </w:r>
      <w:r w:rsidR="000B43DD">
        <w:rPr>
          <w:b/>
          <w:bCs/>
        </w:rPr>
        <w:t>производство гумуса</w:t>
      </w:r>
    </w:p>
    <w:p w:rsidR="00B967CC" w:rsidRPr="008F34B0" w:rsidRDefault="00B967CC" w:rsidP="00354597">
      <w:pPr>
        <w:spacing w:line="360" w:lineRule="auto"/>
        <w:ind w:firstLine="709"/>
        <w:jc w:val="both"/>
        <w:rPr>
          <w:b/>
          <w:bCs/>
        </w:rPr>
      </w:pPr>
    </w:p>
    <w:p w:rsidR="000C075C" w:rsidRPr="008F34B0" w:rsidRDefault="00B967CC" w:rsidP="00354597">
      <w:pPr>
        <w:tabs>
          <w:tab w:val="left" w:pos="513"/>
        </w:tabs>
        <w:spacing w:line="360" w:lineRule="auto"/>
        <w:ind w:firstLine="709"/>
        <w:jc w:val="both"/>
        <w:rPr>
          <w:b/>
          <w:bCs/>
        </w:rPr>
      </w:pPr>
      <w:r w:rsidRPr="008F34B0">
        <w:rPr>
          <w:b/>
          <w:bCs/>
        </w:rPr>
        <w:t>4.1 Принципы принятия инвестиционных решений</w:t>
      </w:r>
    </w:p>
    <w:p w:rsidR="00B967CC" w:rsidRPr="008F34B0" w:rsidRDefault="00B967CC" w:rsidP="00354597">
      <w:pPr>
        <w:tabs>
          <w:tab w:val="left" w:pos="513"/>
        </w:tabs>
        <w:spacing w:line="360" w:lineRule="auto"/>
        <w:ind w:firstLine="709"/>
        <w:jc w:val="both"/>
        <w:rPr>
          <w:b/>
          <w:bCs/>
        </w:rPr>
      </w:pPr>
    </w:p>
    <w:p w:rsidR="00B967CC" w:rsidRPr="00354597" w:rsidRDefault="00B967CC" w:rsidP="00354597">
      <w:pPr>
        <w:tabs>
          <w:tab w:val="left" w:pos="513"/>
        </w:tabs>
        <w:spacing w:line="360" w:lineRule="auto"/>
        <w:ind w:firstLine="709"/>
        <w:jc w:val="both"/>
      </w:pPr>
      <w:r w:rsidRPr="00354597">
        <w:t>Реализация инвестиционных проектов требует отказа от денежных средств сегодня в пользу получения прибыли в будущем. Как правило, на получение прибыли следует рассчитывать не ранее, чем через 1 год после стартовых затрат (инвестиций).</w:t>
      </w:r>
    </w:p>
    <w:p w:rsidR="00B967CC" w:rsidRPr="00354597" w:rsidRDefault="00B967CC" w:rsidP="00354597">
      <w:pPr>
        <w:tabs>
          <w:tab w:val="left" w:pos="513"/>
        </w:tabs>
        <w:spacing w:line="360" w:lineRule="auto"/>
        <w:ind w:firstLine="709"/>
        <w:jc w:val="both"/>
      </w:pPr>
      <w:r w:rsidRPr="00354597">
        <w:t>Объектами реальных инвестиционных вложений могут служить оборудование, здания, земля, природные ресурсы.</w:t>
      </w:r>
    </w:p>
    <w:p w:rsidR="00B967CC" w:rsidRPr="00354597" w:rsidRDefault="00B967CC" w:rsidP="00354597">
      <w:pPr>
        <w:tabs>
          <w:tab w:val="left" w:pos="513"/>
        </w:tabs>
        <w:spacing w:line="360" w:lineRule="auto"/>
        <w:ind w:firstLine="709"/>
        <w:jc w:val="both"/>
      </w:pPr>
      <w:r w:rsidRPr="00354597">
        <w:t>Объектом инвестиций анализируемого проекта является создание нового производства.</w:t>
      </w:r>
    </w:p>
    <w:p w:rsidR="00B967CC" w:rsidRPr="00354597" w:rsidRDefault="00B967CC" w:rsidP="00354597">
      <w:pPr>
        <w:tabs>
          <w:tab w:val="left" w:pos="513"/>
        </w:tabs>
        <w:spacing w:line="360" w:lineRule="auto"/>
        <w:ind w:firstLine="709"/>
        <w:jc w:val="both"/>
      </w:pPr>
      <w:r w:rsidRPr="00354597">
        <w:t>Инвестиционный проект прежде всего оценивается с точки зрения его технической выполнимости, экологической безопасности и экономической э</w:t>
      </w:r>
      <w:r w:rsidR="00391FFC" w:rsidRPr="00354597">
        <w:t>ф</w:t>
      </w:r>
      <w:r w:rsidRPr="00354597">
        <w:t>фективности, под которой понимают результат сопоставления получаемой прибыли и затрат, т.е. норму прибыли.</w:t>
      </w:r>
    </w:p>
    <w:p w:rsidR="00B967CC" w:rsidRPr="00354597" w:rsidRDefault="00B967CC" w:rsidP="00354597">
      <w:pPr>
        <w:tabs>
          <w:tab w:val="left" w:pos="513"/>
        </w:tabs>
        <w:spacing w:line="360" w:lineRule="auto"/>
        <w:ind w:firstLine="709"/>
        <w:jc w:val="both"/>
      </w:pPr>
      <w:r w:rsidRPr="00354597">
        <w:t>Естественно, что предпочтение отдается проекту, сулящему наибольшую эффективность.</w:t>
      </w:r>
    </w:p>
    <w:p w:rsidR="00B967CC" w:rsidRPr="00354597" w:rsidRDefault="00B967CC" w:rsidP="00354597">
      <w:pPr>
        <w:tabs>
          <w:tab w:val="left" w:pos="513"/>
        </w:tabs>
        <w:spacing w:line="360" w:lineRule="auto"/>
        <w:ind w:firstLine="709"/>
        <w:jc w:val="both"/>
      </w:pPr>
      <w:r w:rsidRPr="00354597">
        <w:t>Очевидно, что при наличии нескольких проектов можно получить</w:t>
      </w:r>
      <w:r w:rsidR="00354597">
        <w:t xml:space="preserve"> </w:t>
      </w:r>
      <w:r w:rsidRPr="00354597">
        <w:t>равный размер прибыли, но эффективность этих проектов может быть различна, так так на их реализацию потребуются</w:t>
      </w:r>
      <w:r w:rsidR="00354597">
        <w:t xml:space="preserve"> </w:t>
      </w:r>
      <w:r w:rsidRPr="00354597">
        <w:t>неодинаковые затраты. Оценивая эффективность инвестиционного проекта, следует учитывать и степень риска. При</w:t>
      </w:r>
      <w:r w:rsidR="00354597">
        <w:t xml:space="preserve"> </w:t>
      </w:r>
      <w:r w:rsidRPr="00354597">
        <w:t>реализации инвестиционных проектов рассматриваются риски двух видов: предпринимательский и финансовый.</w:t>
      </w:r>
    </w:p>
    <w:p w:rsidR="00B967CC" w:rsidRPr="00354597" w:rsidRDefault="00B967CC" w:rsidP="00354597">
      <w:pPr>
        <w:tabs>
          <w:tab w:val="left" w:pos="513"/>
        </w:tabs>
        <w:spacing w:line="360" w:lineRule="auto"/>
        <w:ind w:firstLine="709"/>
        <w:jc w:val="both"/>
      </w:pPr>
      <w:r w:rsidRPr="00354597">
        <w:t>Под предпринимательским риском понимается риск, связанный с деятельностью компании. Он обусловлен характером бизнеса. Финансовый риск зависит от изменений рыночной ставки дохода на вложенный капитал.</w:t>
      </w:r>
    </w:p>
    <w:p w:rsidR="00B967CC" w:rsidRPr="00354597" w:rsidRDefault="00B967CC" w:rsidP="00354597">
      <w:pPr>
        <w:tabs>
          <w:tab w:val="left" w:pos="513"/>
        </w:tabs>
        <w:spacing w:line="360" w:lineRule="auto"/>
        <w:ind w:firstLine="709"/>
        <w:jc w:val="both"/>
      </w:pPr>
      <w:r w:rsidRPr="00354597">
        <w:t>Для упрощения исследования эффективности инвестиций предполагается, что необходимая норма прибыли задана и одинакова для всех инвестиционных проектов и, кроме того, для любого из рассматриваемых проектов степень риска одинакова.</w:t>
      </w:r>
    </w:p>
    <w:p w:rsidR="00B967CC" w:rsidRPr="00354597" w:rsidRDefault="003133DE" w:rsidP="00354597">
      <w:pPr>
        <w:tabs>
          <w:tab w:val="left" w:pos="513"/>
        </w:tabs>
        <w:spacing w:line="360" w:lineRule="auto"/>
        <w:ind w:firstLine="709"/>
        <w:jc w:val="both"/>
      </w:pPr>
      <w:r w:rsidRPr="00354597">
        <w:t>При наличии необходимых предпосылок для инвестиционной деятельности руководствуются следующими основными принципами:</w:t>
      </w:r>
    </w:p>
    <w:p w:rsidR="003133DE" w:rsidRPr="00354597" w:rsidRDefault="003133DE" w:rsidP="00897E76">
      <w:pPr>
        <w:numPr>
          <w:ilvl w:val="0"/>
          <w:numId w:val="13"/>
        </w:numPr>
        <w:tabs>
          <w:tab w:val="left" w:pos="0"/>
        </w:tabs>
        <w:spacing w:line="360" w:lineRule="auto"/>
        <w:ind w:left="0" w:firstLine="709"/>
        <w:jc w:val="both"/>
      </w:pPr>
      <w:r w:rsidRPr="00354597">
        <w:t>выбирают направление и объекты инвестиционных вложений;</w:t>
      </w:r>
    </w:p>
    <w:p w:rsidR="003133DE" w:rsidRPr="00354597" w:rsidRDefault="003133DE" w:rsidP="00897E76">
      <w:pPr>
        <w:numPr>
          <w:ilvl w:val="0"/>
          <w:numId w:val="13"/>
        </w:numPr>
        <w:tabs>
          <w:tab w:val="left" w:pos="0"/>
        </w:tabs>
        <w:spacing w:line="360" w:lineRule="auto"/>
        <w:ind w:left="0" w:firstLine="709"/>
        <w:jc w:val="both"/>
      </w:pPr>
      <w:r w:rsidRPr="00354597">
        <w:t>производят расчет денежных потоков, способных обеспечить реализацию инвестиционных проектов;</w:t>
      </w:r>
    </w:p>
    <w:p w:rsidR="003133DE" w:rsidRPr="00354597" w:rsidRDefault="003133DE" w:rsidP="00897E76">
      <w:pPr>
        <w:numPr>
          <w:ilvl w:val="0"/>
          <w:numId w:val="13"/>
        </w:numPr>
        <w:tabs>
          <w:tab w:val="left" w:pos="0"/>
        </w:tabs>
        <w:spacing w:line="360" w:lineRule="auto"/>
        <w:ind w:left="0" w:firstLine="709"/>
        <w:jc w:val="both"/>
      </w:pPr>
      <w:r w:rsidRPr="00354597">
        <w:t>оценивают ожидаемые денежные потоки в результате реализации инвестиционного проекта;</w:t>
      </w:r>
    </w:p>
    <w:p w:rsidR="003133DE" w:rsidRPr="00354597" w:rsidRDefault="003133DE" w:rsidP="00897E76">
      <w:pPr>
        <w:numPr>
          <w:ilvl w:val="0"/>
          <w:numId w:val="13"/>
        </w:numPr>
        <w:tabs>
          <w:tab w:val="left" w:pos="0"/>
        </w:tabs>
        <w:spacing w:line="360" w:lineRule="auto"/>
        <w:ind w:left="0" w:firstLine="709"/>
        <w:jc w:val="both"/>
      </w:pPr>
      <w:r w:rsidRPr="00354597">
        <w:t>выбирают оптимальный проект, руководствуясь существующими критериями оценки инвестиционных проектов;</w:t>
      </w:r>
    </w:p>
    <w:p w:rsidR="003133DE" w:rsidRPr="00354597" w:rsidRDefault="003133DE" w:rsidP="00897E76">
      <w:pPr>
        <w:numPr>
          <w:ilvl w:val="0"/>
          <w:numId w:val="13"/>
        </w:numPr>
        <w:tabs>
          <w:tab w:val="left" w:pos="0"/>
        </w:tabs>
        <w:spacing w:line="360" w:lineRule="auto"/>
        <w:ind w:left="0" w:firstLine="709"/>
        <w:jc w:val="both"/>
      </w:pPr>
      <w:r w:rsidRPr="00354597">
        <w:t>производят периодическую переоценку инвестиционных проектов после их принятия.</w:t>
      </w:r>
    </w:p>
    <w:p w:rsidR="003133DE" w:rsidRPr="00354597" w:rsidRDefault="003133DE" w:rsidP="00354597">
      <w:pPr>
        <w:tabs>
          <w:tab w:val="left" w:pos="0"/>
        </w:tabs>
        <w:spacing w:line="360" w:lineRule="auto"/>
        <w:ind w:firstLine="709"/>
        <w:jc w:val="both"/>
      </w:pPr>
      <w:r w:rsidRPr="00354597">
        <w:t>Оценка денежных потоков. Важнейшей задачей экономического анализа инвестиционных проектов является расчет будущих денежных потоков, возникающих при реализации произведенной продукции.</w:t>
      </w:r>
    </w:p>
    <w:p w:rsidR="003133DE" w:rsidRPr="00354597" w:rsidRDefault="003133DE" w:rsidP="00354597">
      <w:pPr>
        <w:tabs>
          <w:tab w:val="left" w:pos="0"/>
        </w:tabs>
        <w:spacing w:line="360" w:lineRule="auto"/>
        <w:ind w:firstLine="709"/>
        <w:jc w:val="both"/>
      </w:pPr>
      <w:r w:rsidRPr="00354597">
        <w:t>Только поступающие денежные потоки могут обеспечить окупаемость инвестиционного проекта. Поэтому именно они, а не прибыль становятся центральным фактором в анализе. Иначе говоря, экономический анализ инвестиционных решений должен быть основан на</w:t>
      </w:r>
      <w:r w:rsidR="00354597">
        <w:t xml:space="preserve"> </w:t>
      </w:r>
      <w:r w:rsidRPr="00354597">
        <w:t>исследовании доходов и расходов в форме денежных потоков.</w:t>
      </w:r>
    </w:p>
    <w:p w:rsidR="003133DE" w:rsidRPr="00354597" w:rsidRDefault="003133DE" w:rsidP="00354597">
      <w:pPr>
        <w:tabs>
          <w:tab w:val="left" w:pos="0"/>
        </w:tabs>
        <w:spacing w:line="360" w:lineRule="auto"/>
        <w:ind w:firstLine="709"/>
        <w:jc w:val="both"/>
      </w:pPr>
      <w:r w:rsidRPr="00354597">
        <w:t>Для каждого отдельного инвестиционного</w:t>
      </w:r>
      <w:r w:rsidR="0065338B" w:rsidRPr="00354597">
        <w:t xml:space="preserve"> проекта необходима информация об ожидаемых потоках наличности с учетом налоговых платежей.</w:t>
      </w:r>
    </w:p>
    <w:p w:rsidR="00391FFC" w:rsidRDefault="0065338B" w:rsidP="00354597">
      <w:pPr>
        <w:tabs>
          <w:tab w:val="left" w:pos="0"/>
        </w:tabs>
        <w:spacing w:line="360" w:lineRule="auto"/>
        <w:ind w:firstLine="709"/>
        <w:jc w:val="both"/>
      </w:pPr>
      <w:r w:rsidRPr="00354597">
        <w:t>Для анализа инвестиционного проекта в данной</w:t>
      </w:r>
      <w:r w:rsidR="00354597">
        <w:t xml:space="preserve"> </w:t>
      </w:r>
      <w:r w:rsidRPr="00354597">
        <w:t>дипломной работе Заказчиком была представлена информация в форме бизнес-плана, разработанного НПО «Консультативный центр по бизнесу г.Текели».</w:t>
      </w:r>
    </w:p>
    <w:p w:rsidR="008F34B0" w:rsidRPr="00354597" w:rsidRDefault="008F34B0" w:rsidP="00354597">
      <w:pPr>
        <w:tabs>
          <w:tab w:val="left" w:pos="0"/>
        </w:tabs>
        <w:spacing w:line="360" w:lineRule="auto"/>
        <w:ind w:firstLine="709"/>
        <w:jc w:val="both"/>
      </w:pPr>
    </w:p>
    <w:p w:rsidR="0065338B" w:rsidRPr="008F34B0" w:rsidRDefault="00391FFC" w:rsidP="00354597">
      <w:pPr>
        <w:tabs>
          <w:tab w:val="left" w:pos="0"/>
        </w:tabs>
        <w:spacing w:line="360" w:lineRule="auto"/>
        <w:ind w:firstLine="709"/>
        <w:jc w:val="both"/>
        <w:rPr>
          <w:b/>
          <w:bCs/>
        </w:rPr>
      </w:pPr>
      <w:r w:rsidRPr="00354597">
        <w:br w:type="page"/>
      </w:r>
      <w:r w:rsidR="00A7278E" w:rsidRPr="008F34B0">
        <w:rPr>
          <w:b/>
          <w:bCs/>
        </w:rPr>
        <w:t>4.2</w:t>
      </w:r>
      <w:r w:rsidR="00354597" w:rsidRPr="008F34B0">
        <w:rPr>
          <w:b/>
          <w:bCs/>
        </w:rPr>
        <w:t xml:space="preserve"> </w:t>
      </w:r>
      <w:r w:rsidR="0065338B" w:rsidRPr="008F34B0">
        <w:rPr>
          <w:b/>
          <w:bCs/>
        </w:rPr>
        <w:t>Общая информация по бизнес-плану</w:t>
      </w:r>
    </w:p>
    <w:p w:rsidR="00DA706D" w:rsidRPr="008F34B0" w:rsidRDefault="00DA706D" w:rsidP="00354597">
      <w:pPr>
        <w:tabs>
          <w:tab w:val="left" w:pos="0"/>
          <w:tab w:val="left" w:pos="855"/>
          <w:tab w:val="left" w:pos="1482"/>
        </w:tabs>
        <w:spacing w:line="360" w:lineRule="auto"/>
        <w:ind w:firstLine="709"/>
        <w:jc w:val="both"/>
        <w:rPr>
          <w:b/>
          <w:bCs/>
        </w:rPr>
      </w:pPr>
    </w:p>
    <w:p w:rsidR="0065338B" w:rsidRPr="00354597" w:rsidRDefault="0065338B" w:rsidP="00354597">
      <w:pPr>
        <w:tabs>
          <w:tab w:val="left" w:pos="0"/>
          <w:tab w:val="left" w:pos="855"/>
          <w:tab w:val="left" w:pos="969"/>
          <w:tab w:val="left" w:pos="1482"/>
        </w:tabs>
        <w:spacing w:line="360" w:lineRule="auto"/>
        <w:ind w:firstLine="709"/>
        <w:jc w:val="both"/>
      </w:pPr>
      <w:r w:rsidRPr="00354597">
        <w:tab/>
        <w:t>Инвестиционный проект «Производство биогумуса» разработан для ТОО «Биотекс». Предприятие расположено в Алматинской области, г.Талдыкорган, ул.Стадионная д.128. Производство находится в центре сельскохозяйственного района на транзитной трассе Алматы-Омск, а также в 65 км. От железнодорожной станции Уш-Тобе. Основными клиентами ТОО Биотекс являются крестьянские и фермерские хозяйства близлежащих районов, дачные общества г. Текели, г.Талдыкорган, п.Карабулак и тепличные хозяйства Алматинской области.</w:t>
      </w:r>
    </w:p>
    <w:p w:rsidR="0065338B" w:rsidRPr="00354597" w:rsidRDefault="0065338B" w:rsidP="00354597">
      <w:pPr>
        <w:tabs>
          <w:tab w:val="left" w:pos="0"/>
        </w:tabs>
        <w:spacing w:line="360" w:lineRule="auto"/>
        <w:ind w:firstLine="709"/>
        <w:jc w:val="both"/>
      </w:pPr>
      <w:r w:rsidRPr="00354597">
        <w:t>Суть предполагаемого проекта: производство органического удобрения (биогумуса), биологических кормов и добавок.</w:t>
      </w:r>
    </w:p>
    <w:p w:rsidR="0065338B" w:rsidRPr="00354597" w:rsidRDefault="00187CAF" w:rsidP="00354597">
      <w:pPr>
        <w:tabs>
          <w:tab w:val="left" w:pos="0"/>
        </w:tabs>
        <w:spacing w:line="360" w:lineRule="auto"/>
        <w:ind w:firstLine="709"/>
        <w:jc w:val="both"/>
      </w:pPr>
      <w:r w:rsidRPr="00354597">
        <w:t>Предполагаемый объем производства в год:</w:t>
      </w:r>
    </w:p>
    <w:p w:rsidR="00187CAF" w:rsidRPr="00354597" w:rsidRDefault="00187CAF" w:rsidP="00897E76">
      <w:pPr>
        <w:numPr>
          <w:ilvl w:val="0"/>
          <w:numId w:val="14"/>
        </w:numPr>
        <w:tabs>
          <w:tab w:val="left" w:pos="0"/>
        </w:tabs>
        <w:spacing w:line="360" w:lineRule="auto"/>
        <w:ind w:left="0" w:firstLine="709"/>
        <w:jc w:val="both"/>
      </w:pPr>
      <w:r w:rsidRPr="00354597">
        <w:t>Биогумус</w:t>
      </w:r>
      <w:r w:rsidR="00354597">
        <w:t xml:space="preserve"> </w:t>
      </w:r>
      <w:r w:rsidRPr="00354597">
        <w:t>- 1500 тонн</w:t>
      </w:r>
    </w:p>
    <w:p w:rsidR="00187CAF" w:rsidRPr="00354597" w:rsidRDefault="00187CAF" w:rsidP="00897E76">
      <w:pPr>
        <w:numPr>
          <w:ilvl w:val="0"/>
          <w:numId w:val="14"/>
        </w:numPr>
        <w:tabs>
          <w:tab w:val="left" w:pos="0"/>
        </w:tabs>
        <w:spacing w:line="360" w:lineRule="auto"/>
        <w:ind w:left="0" w:firstLine="709"/>
        <w:jc w:val="both"/>
      </w:pPr>
      <w:r w:rsidRPr="00354597">
        <w:t>Биологически е корма и добавки - 11250 кг.</w:t>
      </w:r>
    </w:p>
    <w:p w:rsidR="00187CAF" w:rsidRPr="00354597" w:rsidRDefault="00187CAF" w:rsidP="00354597">
      <w:pPr>
        <w:tabs>
          <w:tab w:val="left" w:pos="0"/>
        </w:tabs>
        <w:spacing w:line="360" w:lineRule="auto"/>
        <w:ind w:firstLine="709"/>
        <w:jc w:val="both"/>
      </w:pPr>
      <w:r w:rsidRPr="00354597">
        <w:tab/>
        <w:t>Стоимость проекта: сумма средств, необходимых для реализации проекта составляет - 17980000 тенге, из них:</w:t>
      </w:r>
    </w:p>
    <w:p w:rsidR="00187CAF" w:rsidRPr="00354597" w:rsidRDefault="00187CAF" w:rsidP="00897E76">
      <w:pPr>
        <w:numPr>
          <w:ilvl w:val="0"/>
          <w:numId w:val="15"/>
        </w:numPr>
        <w:tabs>
          <w:tab w:val="left" w:pos="0"/>
        </w:tabs>
        <w:spacing w:line="360" w:lineRule="auto"/>
        <w:ind w:left="0" w:firstLine="709"/>
        <w:jc w:val="both"/>
      </w:pPr>
      <w:r w:rsidRPr="00354597">
        <w:t>Размер кредитных средств - 2860 000 тенге, срок кредита 3 года; процентная ставка - 18% годовых.</w:t>
      </w:r>
    </w:p>
    <w:p w:rsidR="00187CAF" w:rsidRPr="00354597" w:rsidRDefault="00187CAF" w:rsidP="00897E76">
      <w:pPr>
        <w:numPr>
          <w:ilvl w:val="0"/>
          <w:numId w:val="15"/>
        </w:numPr>
        <w:tabs>
          <w:tab w:val="left" w:pos="0"/>
        </w:tabs>
        <w:spacing w:line="360" w:lineRule="auto"/>
        <w:ind w:left="0" w:firstLine="709"/>
        <w:jc w:val="both"/>
      </w:pPr>
      <w:r w:rsidRPr="00354597">
        <w:t>Размер собственных средств, вложенных предприятием в проект составляет - 15120 000 тенге.</w:t>
      </w:r>
    </w:p>
    <w:p w:rsidR="00187CAF" w:rsidRPr="00354597" w:rsidRDefault="00187CAF" w:rsidP="00354597">
      <w:pPr>
        <w:tabs>
          <w:tab w:val="left" w:pos="0"/>
        </w:tabs>
        <w:spacing w:line="360" w:lineRule="auto"/>
        <w:ind w:firstLine="709"/>
        <w:jc w:val="both"/>
      </w:pPr>
      <w:r w:rsidRPr="00354597">
        <w:t>Заемные средства будут направлены на приобретение линии по просеиванию и фасовке биогумуса.</w:t>
      </w:r>
    </w:p>
    <w:p w:rsidR="00187CAF" w:rsidRPr="00354597" w:rsidRDefault="00187CAF" w:rsidP="00354597">
      <w:pPr>
        <w:tabs>
          <w:tab w:val="left" w:pos="0"/>
        </w:tabs>
        <w:spacing w:line="360" w:lineRule="auto"/>
        <w:ind w:firstLine="709"/>
        <w:jc w:val="both"/>
      </w:pPr>
      <w:r w:rsidRPr="00354597">
        <w:t>Поставщики оборудования компания Эмиль-Вольф (штрассе 14, 7000 Штутгарт, 70 ФРГ).</w:t>
      </w:r>
    </w:p>
    <w:p w:rsidR="00187CAF" w:rsidRPr="00354597" w:rsidRDefault="00187CAF" w:rsidP="00354597">
      <w:pPr>
        <w:tabs>
          <w:tab w:val="left" w:pos="0"/>
        </w:tabs>
        <w:spacing w:line="360" w:lineRule="auto"/>
        <w:ind w:firstLine="709"/>
        <w:jc w:val="both"/>
      </w:pPr>
      <w:r w:rsidRPr="00354597">
        <w:t>Наличие и состояние производственных помещений:</w:t>
      </w:r>
    </w:p>
    <w:p w:rsidR="00187CAF" w:rsidRPr="00354597" w:rsidRDefault="00187CAF" w:rsidP="00354597">
      <w:pPr>
        <w:tabs>
          <w:tab w:val="left" w:pos="0"/>
        </w:tabs>
        <w:spacing w:line="360" w:lineRule="auto"/>
        <w:ind w:firstLine="709"/>
        <w:jc w:val="both"/>
      </w:pPr>
      <w:r w:rsidRPr="00354597">
        <w:t>Арендован земельный участок 1 га.</w:t>
      </w:r>
    </w:p>
    <w:p w:rsidR="00187CAF" w:rsidRPr="00354597" w:rsidRDefault="00187CAF" w:rsidP="00354597">
      <w:pPr>
        <w:tabs>
          <w:tab w:val="left" w:pos="0"/>
        </w:tabs>
        <w:spacing w:line="360" w:lineRule="auto"/>
        <w:ind w:firstLine="709"/>
        <w:jc w:val="both"/>
      </w:pPr>
      <w:r w:rsidRPr="00354597">
        <w:t>Инженерное обеспечение: электроснабжение от существующих сетей; водоснабжение и канализация - местные сети; отопление автономное.</w:t>
      </w:r>
    </w:p>
    <w:p w:rsidR="00DA2620" w:rsidRPr="00354597" w:rsidRDefault="00187CAF" w:rsidP="00354597">
      <w:pPr>
        <w:tabs>
          <w:tab w:val="left" w:pos="0"/>
        </w:tabs>
        <w:spacing w:line="360" w:lineRule="auto"/>
        <w:ind w:firstLine="709"/>
        <w:jc w:val="both"/>
      </w:pPr>
      <w:r w:rsidRPr="00354597">
        <w:t>С</w:t>
      </w:r>
      <w:r w:rsidR="00DA2620" w:rsidRPr="00354597">
        <w:t>рок реализации проекта - 3 года.</w:t>
      </w:r>
    </w:p>
    <w:p w:rsidR="00187CAF" w:rsidRPr="008F34B0" w:rsidRDefault="00DA706D" w:rsidP="008F34B0">
      <w:pPr>
        <w:tabs>
          <w:tab w:val="left" w:pos="0"/>
        </w:tabs>
        <w:spacing w:line="360" w:lineRule="auto"/>
        <w:ind w:firstLine="709"/>
        <w:jc w:val="both"/>
        <w:rPr>
          <w:b/>
          <w:bCs/>
        </w:rPr>
      </w:pPr>
      <w:r w:rsidRPr="00354597">
        <w:br w:type="page"/>
      </w:r>
      <w:r w:rsidR="008F34B0" w:rsidRPr="008F34B0">
        <w:rPr>
          <w:b/>
          <w:bCs/>
        </w:rPr>
        <w:t xml:space="preserve">4.3 </w:t>
      </w:r>
      <w:r w:rsidR="00DA2620" w:rsidRPr="008F34B0">
        <w:rPr>
          <w:b/>
          <w:bCs/>
        </w:rPr>
        <w:t>Экономические и финансовые показатели бизнес-плана</w:t>
      </w:r>
    </w:p>
    <w:p w:rsidR="00DA2620" w:rsidRPr="008F34B0" w:rsidRDefault="00DA2620" w:rsidP="00354597">
      <w:pPr>
        <w:tabs>
          <w:tab w:val="left" w:pos="0"/>
        </w:tabs>
        <w:spacing w:line="360" w:lineRule="auto"/>
        <w:ind w:firstLine="709"/>
        <w:jc w:val="both"/>
        <w:rPr>
          <w:b/>
          <w:bCs/>
        </w:rPr>
      </w:pPr>
    </w:p>
    <w:p w:rsidR="00DA2620" w:rsidRPr="00354597" w:rsidRDefault="00DA2620" w:rsidP="00354597">
      <w:pPr>
        <w:tabs>
          <w:tab w:val="left" w:pos="0"/>
        </w:tabs>
        <w:spacing w:line="360" w:lineRule="auto"/>
        <w:ind w:firstLine="709"/>
        <w:jc w:val="both"/>
      </w:pPr>
      <w:r w:rsidRPr="00354597">
        <w:t>Для оценки будущих денежных потоков от реализации инвестиционного проекта необходимо рассчитать выручку от реализации продукции, произведенной на данной линии и оценить текущие расходы по годам в течение срока реализации проекта. Все необходимые данные для оценки будущих денежных потоков представлены в коммерческом и финансовом разделах бизнес-плана.</w:t>
      </w:r>
    </w:p>
    <w:p w:rsidR="00DA2620" w:rsidRPr="00354597" w:rsidRDefault="00DA2620" w:rsidP="00354597">
      <w:pPr>
        <w:tabs>
          <w:tab w:val="left" w:pos="0"/>
        </w:tabs>
        <w:spacing w:line="360" w:lineRule="auto"/>
        <w:ind w:firstLine="709"/>
        <w:jc w:val="both"/>
      </w:pPr>
    </w:p>
    <w:p w:rsidR="00391FFC" w:rsidRPr="00354597" w:rsidRDefault="00DA2620" w:rsidP="008F34B0">
      <w:pPr>
        <w:tabs>
          <w:tab w:val="left" w:pos="0"/>
        </w:tabs>
        <w:spacing w:line="360" w:lineRule="auto"/>
        <w:ind w:firstLine="709"/>
        <w:jc w:val="both"/>
      </w:pPr>
      <w:r w:rsidRPr="00354597">
        <w:t>Таблица 4.1 - Планируемые месячные</w:t>
      </w:r>
      <w:r w:rsidR="00354597">
        <w:t xml:space="preserve"> </w:t>
      </w:r>
      <w:r w:rsidRPr="00354597">
        <w:t>продажи товаров</w:t>
      </w:r>
    </w:p>
    <w:tbl>
      <w:tblPr>
        <w:tblW w:w="0" w:type="auto"/>
        <w:tblInd w:w="4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186"/>
        <w:gridCol w:w="953"/>
        <w:gridCol w:w="1217"/>
        <w:gridCol w:w="2236"/>
        <w:gridCol w:w="2151"/>
      </w:tblGrid>
      <w:tr w:rsidR="00DA2620" w:rsidRPr="00354597" w:rsidTr="00897E76">
        <w:tc>
          <w:tcPr>
            <w:tcW w:w="1186" w:type="dxa"/>
            <w:shd w:val="clear" w:color="auto" w:fill="auto"/>
            <w:vAlign w:val="center"/>
          </w:tcPr>
          <w:p w:rsidR="00DA2620" w:rsidRPr="00897E76" w:rsidRDefault="00DA2620" w:rsidP="00897E76">
            <w:pPr>
              <w:tabs>
                <w:tab w:val="left" w:pos="0"/>
              </w:tabs>
              <w:spacing w:line="360" w:lineRule="auto"/>
              <w:rPr>
                <w:sz w:val="20"/>
                <w:szCs w:val="20"/>
              </w:rPr>
            </w:pPr>
            <w:r w:rsidRPr="00897E76">
              <w:rPr>
                <w:sz w:val="20"/>
                <w:szCs w:val="20"/>
              </w:rPr>
              <w:t>Товар</w:t>
            </w:r>
          </w:p>
        </w:tc>
        <w:tc>
          <w:tcPr>
            <w:tcW w:w="953" w:type="dxa"/>
            <w:shd w:val="clear" w:color="auto" w:fill="auto"/>
            <w:vAlign w:val="center"/>
          </w:tcPr>
          <w:p w:rsidR="00DA2620" w:rsidRPr="00897E76" w:rsidRDefault="00DA2620" w:rsidP="00897E76">
            <w:pPr>
              <w:tabs>
                <w:tab w:val="left" w:pos="0"/>
              </w:tabs>
              <w:spacing w:line="360" w:lineRule="auto"/>
              <w:rPr>
                <w:sz w:val="20"/>
                <w:szCs w:val="20"/>
              </w:rPr>
            </w:pPr>
            <w:r w:rsidRPr="00897E76">
              <w:rPr>
                <w:sz w:val="20"/>
                <w:szCs w:val="20"/>
              </w:rPr>
              <w:t>Ед.изм.</w:t>
            </w:r>
          </w:p>
        </w:tc>
        <w:tc>
          <w:tcPr>
            <w:tcW w:w="1217" w:type="dxa"/>
            <w:shd w:val="clear" w:color="auto" w:fill="auto"/>
            <w:vAlign w:val="center"/>
          </w:tcPr>
          <w:p w:rsidR="00DA2620" w:rsidRPr="00897E76" w:rsidRDefault="00DA2620" w:rsidP="00897E76">
            <w:pPr>
              <w:tabs>
                <w:tab w:val="left" w:pos="0"/>
              </w:tabs>
              <w:spacing w:line="360" w:lineRule="auto"/>
              <w:rPr>
                <w:sz w:val="20"/>
                <w:szCs w:val="20"/>
              </w:rPr>
            </w:pPr>
            <w:r w:rsidRPr="00897E76">
              <w:rPr>
                <w:sz w:val="20"/>
                <w:szCs w:val="20"/>
              </w:rPr>
              <w:t>Количество</w:t>
            </w:r>
          </w:p>
        </w:tc>
        <w:tc>
          <w:tcPr>
            <w:tcW w:w="2236" w:type="dxa"/>
            <w:shd w:val="clear" w:color="auto" w:fill="auto"/>
            <w:vAlign w:val="center"/>
          </w:tcPr>
          <w:p w:rsidR="00DA2620" w:rsidRPr="00897E76" w:rsidRDefault="00DA2620" w:rsidP="00897E76">
            <w:pPr>
              <w:tabs>
                <w:tab w:val="left" w:pos="0"/>
              </w:tabs>
              <w:spacing w:line="360" w:lineRule="auto"/>
              <w:rPr>
                <w:sz w:val="20"/>
                <w:szCs w:val="20"/>
              </w:rPr>
            </w:pPr>
            <w:r w:rsidRPr="00897E76">
              <w:rPr>
                <w:sz w:val="20"/>
                <w:szCs w:val="20"/>
              </w:rPr>
              <w:t>Цена за единицу тенге</w:t>
            </w:r>
          </w:p>
        </w:tc>
        <w:tc>
          <w:tcPr>
            <w:tcW w:w="2151" w:type="dxa"/>
            <w:shd w:val="clear" w:color="auto" w:fill="auto"/>
            <w:vAlign w:val="center"/>
          </w:tcPr>
          <w:p w:rsidR="00DA2620" w:rsidRPr="00897E76" w:rsidRDefault="00DA2620" w:rsidP="00897E76">
            <w:pPr>
              <w:tabs>
                <w:tab w:val="left" w:pos="0"/>
              </w:tabs>
              <w:spacing w:line="360" w:lineRule="auto"/>
              <w:rPr>
                <w:sz w:val="20"/>
                <w:szCs w:val="20"/>
              </w:rPr>
            </w:pPr>
            <w:r w:rsidRPr="00897E76">
              <w:rPr>
                <w:sz w:val="20"/>
                <w:szCs w:val="20"/>
              </w:rPr>
              <w:t>Общая сумма тенге</w:t>
            </w:r>
          </w:p>
        </w:tc>
      </w:tr>
      <w:tr w:rsidR="00DA2620" w:rsidRPr="00354597" w:rsidTr="00897E76">
        <w:tc>
          <w:tcPr>
            <w:tcW w:w="1186" w:type="dxa"/>
            <w:shd w:val="clear" w:color="auto" w:fill="auto"/>
          </w:tcPr>
          <w:p w:rsidR="00DA2620" w:rsidRPr="00897E76" w:rsidRDefault="00354597" w:rsidP="00897E76">
            <w:pPr>
              <w:tabs>
                <w:tab w:val="left" w:pos="0"/>
              </w:tabs>
              <w:spacing w:line="360" w:lineRule="auto"/>
              <w:rPr>
                <w:sz w:val="20"/>
                <w:szCs w:val="20"/>
              </w:rPr>
            </w:pPr>
            <w:r w:rsidRPr="00897E76">
              <w:rPr>
                <w:sz w:val="20"/>
                <w:szCs w:val="20"/>
              </w:rPr>
              <w:t xml:space="preserve"> </w:t>
            </w:r>
            <w:r w:rsidR="00DA2620" w:rsidRPr="00897E76">
              <w:rPr>
                <w:sz w:val="20"/>
                <w:szCs w:val="20"/>
              </w:rPr>
              <w:t>Биогумус</w:t>
            </w:r>
          </w:p>
        </w:tc>
        <w:tc>
          <w:tcPr>
            <w:tcW w:w="953" w:type="dxa"/>
            <w:shd w:val="clear" w:color="auto" w:fill="auto"/>
          </w:tcPr>
          <w:p w:rsidR="00DA2620" w:rsidRPr="00897E76" w:rsidRDefault="00DA2620" w:rsidP="00897E76">
            <w:pPr>
              <w:tabs>
                <w:tab w:val="left" w:pos="0"/>
              </w:tabs>
              <w:spacing w:line="360" w:lineRule="auto"/>
              <w:rPr>
                <w:sz w:val="20"/>
                <w:szCs w:val="20"/>
              </w:rPr>
            </w:pPr>
            <w:r w:rsidRPr="00897E76">
              <w:rPr>
                <w:sz w:val="20"/>
                <w:szCs w:val="20"/>
              </w:rPr>
              <w:t>тн</w:t>
            </w:r>
          </w:p>
        </w:tc>
        <w:tc>
          <w:tcPr>
            <w:tcW w:w="1217" w:type="dxa"/>
            <w:shd w:val="clear" w:color="auto" w:fill="auto"/>
          </w:tcPr>
          <w:p w:rsidR="00DA2620" w:rsidRPr="00897E76" w:rsidRDefault="00DA2620" w:rsidP="00897E76">
            <w:pPr>
              <w:tabs>
                <w:tab w:val="left" w:pos="0"/>
              </w:tabs>
              <w:spacing w:line="360" w:lineRule="auto"/>
              <w:rPr>
                <w:sz w:val="20"/>
                <w:szCs w:val="20"/>
              </w:rPr>
            </w:pPr>
            <w:r w:rsidRPr="00897E76">
              <w:rPr>
                <w:sz w:val="20"/>
                <w:szCs w:val="20"/>
              </w:rPr>
              <w:t>125</w:t>
            </w:r>
          </w:p>
        </w:tc>
        <w:tc>
          <w:tcPr>
            <w:tcW w:w="2236" w:type="dxa"/>
            <w:shd w:val="clear" w:color="auto" w:fill="auto"/>
          </w:tcPr>
          <w:p w:rsidR="00DA2620" w:rsidRPr="00897E76" w:rsidRDefault="00DA2620" w:rsidP="00897E76">
            <w:pPr>
              <w:tabs>
                <w:tab w:val="left" w:pos="0"/>
              </w:tabs>
              <w:spacing w:line="360" w:lineRule="auto"/>
              <w:rPr>
                <w:sz w:val="20"/>
                <w:szCs w:val="20"/>
              </w:rPr>
            </w:pPr>
            <w:r w:rsidRPr="00897E76">
              <w:rPr>
                <w:sz w:val="20"/>
                <w:szCs w:val="20"/>
              </w:rPr>
              <w:t>15000</w:t>
            </w:r>
          </w:p>
        </w:tc>
        <w:tc>
          <w:tcPr>
            <w:tcW w:w="2151" w:type="dxa"/>
            <w:shd w:val="clear" w:color="auto" w:fill="auto"/>
          </w:tcPr>
          <w:p w:rsidR="00DA2620" w:rsidRPr="00897E76" w:rsidRDefault="00DA2620" w:rsidP="00897E76">
            <w:pPr>
              <w:tabs>
                <w:tab w:val="left" w:pos="0"/>
              </w:tabs>
              <w:spacing w:line="360" w:lineRule="auto"/>
              <w:rPr>
                <w:sz w:val="20"/>
                <w:szCs w:val="20"/>
              </w:rPr>
            </w:pPr>
            <w:r w:rsidRPr="00897E76">
              <w:rPr>
                <w:sz w:val="20"/>
                <w:szCs w:val="20"/>
              </w:rPr>
              <w:t>1875000</w:t>
            </w:r>
          </w:p>
        </w:tc>
      </w:tr>
      <w:tr w:rsidR="00DA2620" w:rsidRPr="00354597" w:rsidTr="00897E76">
        <w:tc>
          <w:tcPr>
            <w:tcW w:w="1186" w:type="dxa"/>
            <w:shd w:val="clear" w:color="auto" w:fill="auto"/>
          </w:tcPr>
          <w:p w:rsidR="00DA2620" w:rsidRPr="00897E76" w:rsidRDefault="00354597" w:rsidP="00897E76">
            <w:pPr>
              <w:tabs>
                <w:tab w:val="left" w:pos="0"/>
              </w:tabs>
              <w:spacing w:line="360" w:lineRule="auto"/>
              <w:rPr>
                <w:sz w:val="20"/>
                <w:szCs w:val="20"/>
              </w:rPr>
            </w:pPr>
            <w:r w:rsidRPr="00897E76">
              <w:rPr>
                <w:sz w:val="20"/>
                <w:szCs w:val="20"/>
              </w:rPr>
              <w:t xml:space="preserve"> </w:t>
            </w:r>
            <w:r w:rsidR="00DA2620" w:rsidRPr="00897E76">
              <w:rPr>
                <w:sz w:val="20"/>
                <w:szCs w:val="20"/>
              </w:rPr>
              <w:t>Итого:</w:t>
            </w:r>
          </w:p>
        </w:tc>
        <w:tc>
          <w:tcPr>
            <w:tcW w:w="953" w:type="dxa"/>
            <w:shd w:val="clear" w:color="auto" w:fill="auto"/>
          </w:tcPr>
          <w:p w:rsidR="00DA2620" w:rsidRPr="00897E76" w:rsidRDefault="00DA2620" w:rsidP="00897E76">
            <w:pPr>
              <w:tabs>
                <w:tab w:val="left" w:pos="0"/>
              </w:tabs>
              <w:spacing w:line="360" w:lineRule="auto"/>
              <w:rPr>
                <w:sz w:val="20"/>
                <w:szCs w:val="20"/>
              </w:rPr>
            </w:pPr>
          </w:p>
        </w:tc>
        <w:tc>
          <w:tcPr>
            <w:tcW w:w="1217" w:type="dxa"/>
            <w:shd w:val="clear" w:color="auto" w:fill="auto"/>
          </w:tcPr>
          <w:p w:rsidR="00DA2620" w:rsidRPr="00897E76" w:rsidRDefault="00DA2620" w:rsidP="00897E76">
            <w:pPr>
              <w:tabs>
                <w:tab w:val="left" w:pos="0"/>
              </w:tabs>
              <w:spacing w:line="360" w:lineRule="auto"/>
              <w:rPr>
                <w:sz w:val="20"/>
                <w:szCs w:val="20"/>
              </w:rPr>
            </w:pPr>
          </w:p>
        </w:tc>
        <w:tc>
          <w:tcPr>
            <w:tcW w:w="2236" w:type="dxa"/>
            <w:shd w:val="clear" w:color="auto" w:fill="auto"/>
          </w:tcPr>
          <w:p w:rsidR="00DA2620" w:rsidRPr="00897E76" w:rsidRDefault="00DA2620" w:rsidP="00897E76">
            <w:pPr>
              <w:tabs>
                <w:tab w:val="left" w:pos="0"/>
              </w:tabs>
              <w:spacing w:line="360" w:lineRule="auto"/>
              <w:rPr>
                <w:sz w:val="20"/>
                <w:szCs w:val="20"/>
              </w:rPr>
            </w:pPr>
          </w:p>
        </w:tc>
        <w:tc>
          <w:tcPr>
            <w:tcW w:w="2151" w:type="dxa"/>
            <w:shd w:val="clear" w:color="auto" w:fill="auto"/>
          </w:tcPr>
          <w:p w:rsidR="00DA2620" w:rsidRPr="00897E76" w:rsidRDefault="00DA2620" w:rsidP="00897E76">
            <w:pPr>
              <w:tabs>
                <w:tab w:val="left" w:pos="0"/>
              </w:tabs>
              <w:spacing w:line="360" w:lineRule="auto"/>
              <w:rPr>
                <w:sz w:val="20"/>
                <w:szCs w:val="20"/>
              </w:rPr>
            </w:pPr>
            <w:r w:rsidRPr="00897E76">
              <w:rPr>
                <w:sz w:val="20"/>
                <w:szCs w:val="20"/>
              </w:rPr>
              <w:t>1875000</w:t>
            </w:r>
          </w:p>
        </w:tc>
      </w:tr>
    </w:tbl>
    <w:p w:rsidR="00DA2620" w:rsidRPr="00354597" w:rsidRDefault="00DA2620" w:rsidP="00354597">
      <w:pPr>
        <w:tabs>
          <w:tab w:val="left" w:pos="0"/>
        </w:tabs>
        <w:spacing w:line="360" w:lineRule="auto"/>
        <w:ind w:firstLine="709"/>
        <w:jc w:val="both"/>
      </w:pPr>
    </w:p>
    <w:p w:rsidR="00187CAF" w:rsidRPr="00354597" w:rsidRDefault="00DA2620" w:rsidP="00354597">
      <w:pPr>
        <w:tabs>
          <w:tab w:val="left" w:pos="0"/>
        </w:tabs>
        <w:spacing w:line="360" w:lineRule="auto"/>
        <w:ind w:firstLine="709"/>
        <w:jc w:val="both"/>
      </w:pPr>
      <w:r w:rsidRPr="00354597">
        <w:t xml:space="preserve">Годовая выручка от реализации товара составит: </w:t>
      </w:r>
    </w:p>
    <w:p w:rsidR="00187CAF" w:rsidRPr="00354597" w:rsidRDefault="00DA2620" w:rsidP="00354597">
      <w:pPr>
        <w:tabs>
          <w:tab w:val="left" w:pos="0"/>
        </w:tabs>
        <w:spacing w:line="360" w:lineRule="auto"/>
        <w:ind w:firstLine="709"/>
        <w:jc w:val="both"/>
      </w:pPr>
      <w:r w:rsidRPr="00354597">
        <w:t>1875000 х 12 мес. = 22500 000 тенге</w:t>
      </w:r>
    </w:p>
    <w:p w:rsidR="00DA2620" w:rsidRPr="00354597" w:rsidRDefault="00DA2620" w:rsidP="00354597">
      <w:pPr>
        <w:tabs>
          <w:tab w:val="left" w:pos="0"/>
        </w:tabs>
        <w:spacing w:line="360" w:lineRule="auto"/>
        <w:ind w:firstLine="709"/>
        <w:jc w:val="both"/>
      </w:pPr>
      <w:r w:rsidRPr="00354597">
        <w:t>Расчет себестоимости производства за 1 месяц. В себестоимость продукции данного производства включаются:</w:t>
      </w:r>
    </w:p>
    <w:p w:rsidR="00DA2620" w:rsidRPr="00354597" w:rsidRDefault="00DA2620" w:rsidP="00897E76">
      <w:pPr>
        <w:numPr>
          <w:ilvl w:val="0"/>
          <w:numId w:val="16"/>
        </w:numPr>
        <w:tabs>
          <w:tab w:val="left" w:pos="0"/>
        </w:tabs>
        <w:spacing w:line="360" w:lineRule="auto"/>
        <w:ind w:left="0" w:firstLine="709"/>
        <w:jc w:val="both"/>
      </w:pPr>
      <w:r w:rsidRPr="00354597">
        <w:t>Расходы на сырье и материалы:</w:t>
      </w:r>
    </w:p>
    <w:p w:rsidR="00DA2620" w:rsidRPr="00354597" w:rsidRDefault="00DA2620" w:rsidP="00897E76">
      <w:pPr>
        <w:numPr>
          <w:ilvl w:val="0"/>
          <w:numId w:val="16"/>
        </w:numPr>
        <w:tabs>
          <w:tab w:val="left" w:pos="0"/>
        </w:tabs>
        <w:spacing w:line="360" w:lineRule="auto"/>
        <w:ind w:left="0" w:firstLine="709"/>
        <w:jc w:val="both"/>
      </w:pPr>
      <w:r w:rsidRPr="00354597">
        <w:t>Затраты на коммунальные услуги;</w:t>
      </w:r>
    </w:p>
    <w:p w:rsidR="00DA2620" w:rsidRPr="00354597" w:rsidRDefault="00DA2620" w:rsidP="00897E76">
      <w:pPr>
        <w:numPr>
          <w:ilvl w:val="0"/>
          <w:numId w:val="16"/>
        </w:numPr>
        <w:tabs>
          <w:tab w:val="left" w:pos="0"/>
        </w:tabs>
        <w:spacing w:line="360" w:lineRule="auto"/>
        <w:ind w:left="0" w:firstLine="709"/>
        <w:jc w:val="both"/>
      </w:pPr>
      <w:r w:rsidRPr="00354597">
        <w:t>Расходы на заработную плату на месяц;</w:t>
      </w:r>
    </w:p>
    <w:p w:rsidR="00DA2620" w:rsidRPr="00354597" w:rsidRDefault="00DA2620" w:rsidP="00897E76">
      <w:pPr>
        <w:numPr>
          <w:ilvl w:val="0"/>
          <w:numId w:val="16"/>
        </w:numPr>
        <w:tabs>
          <w:tab w:val="left" w:pos="0"/>
        </w:tabs>
        <w:spacing w:line="360" w:lineRule="auto"/>
        <w:ind w:left="0" w:firstLine="709"/>
        <w:jc w:val="both"/>
      </w:pPr>
      <w:r w:rsidRPr="00354597">
        <w:t>Другие</w:t>
      </w:r>
      <w:r w:rsidR="00354597">
        <w:t xml:space="preserve"> </w:t>
      </w:r>
      <w:r w:rsidRPr="00354597">
        <w:t>расходы.</w:t>
      </w:r>
    </w:p>
    <w:p w:rsidR="00DA2620" w:rsidRPr="00354597" w:rsidRDefault="00DA2620" w:rsidP="00354597">
      <w:pPr>
        <w:tabs>
          <w:tab w:val="left" w:pos="0"/>
        </w:tabs>
        <w:spacing w:line="360" w:lineRule="auto"/>
        <w:ind w:firstLine="709"/>
        <w:jc w:val="both"/>
      </w:pPr>
    </w:p>
    <w:p w:rsidR="00DA706D" w:rsidRPr="00354597" w:rsidRDefault="00D5423F" w:rsidP="008F34B0">
      <w:pPr>
        <w:tabs>
          <w:tab w:val="left" w:pos="0"/>
        </w:tabs>
        <w:spacing w:line="360" w:lineRule="auto"/>
        <w:ind w:firstLine="709"/>
        <w:jc w:val="both"/>
      </w:pPr>
      <w:r w:rsidRPr="00354597">
        <w:t>Таблица 4.2 - Расчет</w:t>
      </w:r>
      <w:r w:rsidR="00354597">
        <w:t xml:space="preserve"> </w:t>
      </w:r>
      <w:r w:rsidRPr="00354597">
        <w:t>себестоимости сырья, материалов на месяц</w:t>
      </w:r>
    </w:p>
    <w:tbl>
      <w:tblPr>
        <w:tblW w:w="0" w:type="auto"/>
        <w:tblInd w:w="2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71"/>
        <w:gridCol w:w="855"/>
        <w:gridCol w:w="1442"/>
        <w:gridCol w:w="1330"/>
        <w:gridCol w:w="1065"/>
      </w:tblGrid>
      <w:tr w:rsidR="00DA706D" w:rsidRPr="00354597" w:rsidTr="00897E76">
        <w:tc>
          <w:tcPr>
            <w:tcW w:w="4371" w:type="dxa"/>
            <w:shd w:val="clear" w:color="auto" w:fill="auto"/>
            <w:vAlign w:val="center"/>
          </w:tcPr>
          <w:p w:rsidR="003C54F9" w:rsidRPr="00897E76" w:rsidRDefault="003C54F9" w:rsidP="00897E76">
            <w:pPr>
              <w:tabs>
                <w:tab w:val="left" w:pos="0"/>
              </w:tabs>
              <w:spacing w:line="360" w:lineRule="auto"/>
              <w:rPr>
                <w:sz w:val="20"/>
                <w:szCs w:val="20"/>
              </w:rPr>
            </w:pPr>
            <w:r w:rsidRPr="00897E76">
              <w:rPr>
                <w:sz w:val="20"/>
                <w:szCs w:val="20"/>
              </w:rPr>
              <w:t>Наименование</w:t>
            </w:r>
          </w:p>
        </w:tc>
        <w:tc>
          <w:tcPr>
            <w:tcW w:w="855" w:type="dxa"/>
            <w:shd w:val="clear" w:color="auto" w:fill="auto"/>
            <w:vAlign w:val="center"/>
          </w:tcPr>
          <w:p w:rsidR="003C54F9" w:rsidRPr="00897E76" w:rsidRDefault="00DA706D" w:rsidP="00897E76">
            <w:pPr>
              <w:tabs>
                <w:tab w:val="left" w:pos="0"/>
              </w:tabs>
              <w:spacing w:line="360" w:lineRule="auto"/>
              <w:rPr>
                <w:sz w:val="20"/>
                <w:szCs w:val="20"/>
              </w:rPr>
            </w:pPr>
            <w:r w:rsidRPr="00897E76">
              <w:rPr>
                <w:sz w:val="20"/>
                <w:szCs w:val="20"/>
              </w:rPr>
              <w:t>Ед.изм.</w:t>
            </w:r>
          </w:p>
        </w:tc>
        <w:tc>
          <w:tcPr>
            <w:tcW w:w="1442" w:type="dxa"/>
            <w:shd w:val="clear" w:color="auto" w:fill="auto"/>
            <w:vAlign w:val="center"/>
          </w:tcPr>
          <w:p w:rsidR="003C54F9" w:rsidRPr="00897E76" w:rsidRDefault="00DA706D" w:rsidP="00897E76">
            <w:pPr>
              <w:tabs>
                <w:tab w:val="left" w:pos="0"/>
              </w:tabs>
              <w:spacing w:line="360" w:lineRule="auto"/>
              <w:rPr>
                <w:sz w:val="20"/>
                <w:szCs w:val="20"/>
              </w:rPr>
            </w:pPr>
            <w:r w:rsidRPr="00897E76">
              <w:rPr>
                <w:sz w:val="20"/>
                <w:szCs w:val="20"/>
              </w:rPr>
              <w:t>Стоимость за единицу</w:t>
            </w:r>
          </w:p>
        </w:tc>
        <w:tc>
          <w:tcPr>
            <w:tcW w:w="1330" w:type="dxa"/>
            <w:shd w:val="clear" w:color="auto" w:fill="auto"/>
            <w:vAlign w:val="center"/>
          </w:tcPr>
          <w:p w:rsidR="003C54F9" w:rsidRPr="00897E76" w:rsidRDefault="00DA706D" w:rsidP="00897E76">
            <w:pPr>
              <w:tabs>
                <w:tab w:val="left" w:pos="0"/>
              </w:tabs>
              <w:spacing w:line="360" w:lineRule="auto"/>
              <w:rPr>
                <w:sz w:val="20"/>
                <w:szCs w:val="20"/>
              </w:rPr>
            </w:pPr>
            <w:r w:rsidRPr="00897E76">
              <w:rPr>
                <w:sz w:val="20"/>
                <w:szCs w:val="20"/>
              </w:rPr>
              <w:t>Потребление</w:t>
            </w:r>
          </w:p>
        </w:tc>
        <w:tc>
          <w:tcPr>
            <w:tcW w:w="1065" w:type="dxa"/>
            <w:shd w:val="clear" w:color="auto" w:fill="auto"/>
            <w:vAlign w:val="center"/>
          </w:tcPr>
          <w:p w:rsidR="003C54F9" w:rsidRPr="00897E76" w:rsidRDefault="00DA706D" w:rsidP="00897E76">
            <w:pPr>
              <w:tabs>
                <w:tab w:val="left" w:pos="0"/>
              </w:tabs>
              <w:spacing w:line="360" w:lineRule="auto"/>
              <w:rPr>
                <w:sz w:val="20"/>
                <w:szCs w:val="20"/>
              </w:rPr>
            </w:pPr>
            <w:r w:rsidRPr="00897E76">
              <w:rPr>
                <w:sz w:val="20"/>
                <w:szCs w:val="20"/>
              </w:rPr>
              <w:t>Сумма</w:t>
            </w:r>
          </w:p>
          <w:p w:rsidR="00DA706D" w:rsidRPr="00897E76" w:rsidRDefault="00DA706D" w:rsidP="00897E76">
            <w:pPr>
              <w:tabs>
                <w:tab w:val="left" w:pos="0"/>
              </w:tabs>
              <w:spacing w:line="360" w:lineRule="auto"/>
              <w:rPr>
                <w:sz w:val="20"/>
                <w:szCs w:val="20"/>
              </w:rPr>
            </w:pPr>
            <w:r w:rsidRPr="00897E76">
              <w:rPr>
                <w:sz w:val="20"/>
                <w:szCs w:val="20"/>
              </w:rPr>
              <w:t>тенге</w:t>
            </w:r>
          </w:p>
        </w:tc>
      </w:tr>
      <w:tr w:rsidR="00DA706D" w:rsidRPr="00354597" w:rsidTr="00897E76">
        <w:tc>
          <w:tcPr>
            <w:tcW w:w="4371" w:type="dxa"/>
            <w:shd w:val="clear" w:color="auto" w:fill="auto"/>
          </w:tcPr>
          <w:p w:rsidR="003C54F9" w:rsidRPr="00897E76" w:rsidRDefault="00DA706D" w:rsidP="00897E76">
            <w:pPr>
              <w:tabs>
                <w:tab w:val="left" w:pos="0"/>
              </w:tabs>
              <w:spacing w:line="360" w:lineRule="auto"/>
              <w:rPr>
                <w:sz w:val="20"/>
                <w:szCs w:val="20"/>
              </w:rPr>
            </w:pPr>
            <w:r w:rsidRPr="00897E76">
              <w:rPr>
                <w:sz w:val="20"/>
                <w:szCs w:val="20"/>
              </w:rPr>
              <w:t xml:space="preserve">Топливо дизельное </w:t>
            </w:r>
          </w:p>
        </w:tc>
        <w:tc>
          <w:tcPr>
            <w:tcW w:w="855" w:type="dxa"/>
            <w:shd w:val="clear" w:color="auto" w:fill="auto"/>
            <w:vAlign w:val="center"/>
          </w:tcPr>
          <w:p w:rsidR="003C54F9" w:rsidRPr="00897E76" w:rsidRDefault="00DA706D" w:rsidP="00897E76">
            <w:pPr>
              <w:tabs>
                <w:tab w:val="left" w:pos="0"/>
              </w:tabs>
              <w:spacing w:line="360" w:lineRule="auto"/>
              <w:rPr>
                <w:sz w:val="20"/>
                <w:szCs w:val="20"/>
              </w:rPr>
            </w:pPr>
            <w:r w:rsidRPr="00897E76">
              <w:rPr>
                <w:sz w:val="20"/>
                <w:szCs w:val="20"/>
              </w:rPr>
              <w:t>литр</w:t>
            </w:r>
          </w:p>
        </w:tc>
        <w:tc>
          <w:tcPr>
            <w:tcW w:w="1442" w:type="dxa"/>
            <w:shd w:val="clear" w:color="auto" w:fill="auto"/>
            <w:vAlign w:val="center"/>
          </w:tcPr>
          <w:p w:rsidR="003C54F9" w:rsidRPr="00897E76" w:rsidRDefault="00DA706D" w:rsidP="00897E76">
            <w:pPr>
              <w:tabs>
                <w:tab w:val="left" w:pos="0"/>
              </w:tabs>
              <w:spacing w:line="360" w:lineRule="auto"/>
              <w:rPr>
                <w:sz w:val="20"/>
                <w:szCs w:val="20"/>
              </w:rPr>
            </w:pPr>
            <w:r w:rsidRPr="00897E76">
              <w:rPr>
                <w:sz w:val="20"/>
                <w:szCs w:val="20"/>
              </w:rPr>
              <w:t>50</w:t>
            </w:r>
          </w:p>
        </w:tc>
        <w:tc>
          <w:tcPr>
            <w:tcW w:w="1330" w:type="dxa"/>
            <w:shd w:val="clear" w:color="auto" w:fill="auto"/>
            <w:vAlign w:val="center"/>
          </w:tcPr>
          <w:p w:rsidR="003C54F9" w:rsidRPr="00897E76" w:rsidRDefault="00DA706D" w:rsidP="00897E76">
            <w:pPr>
              <w:tabs>
                <w:tab w:val="left" w:pos="0"/>
              </w:tabs>
              <w:spacing w:line="360" w:lineRule="auto"/>
              <w:rPr>
                <w:sz w:val="20"/>
                <w:szCs w:val="20"/>
              </w:rPr>
            </w:pPr>
            <w:r w:rsidRPr="00897E76">
              <w:rPr>
                <w:sz w:val="20"/>
                <w:szCs w:val="20"/>
              </w:rPr>
              <w:t>3000</w:t>
            </w:r>
          </w:p>
        </w:tc>
        <w:tc>
          <w:tcPr>
            <w:tcW w:w="1065" w:type="dxa"/>
            <w:shd w:val="clear" w:color="auto" w:fill="auto"/>
          </w:tcPr>
          <w:p w:rsidR="003C54F9" w:rsidRPr="00897E76" w:rsidRDefault="00DA706D" w:rsidP="00897E76">
            <w:pPr>
              <w:tabs>
                <w:tab w:val="left" w:pos="0"/>
              </w:tabs>
              <w:spacing w:line="360" w:lineRule="auto"/>
              <w:rPr>
                <w:sz w:val="20"/>
                <w:szCs w:val="20"/>
              </w:rPr>
            </w:pPr>
            <w:r w:rsidRPr="00897E76">
              <w:rPr>
                <w:sz w:val="20"/>
                <w:szCs w:val="20"/>
              </w:rPr>
              <w:t>150000</w:t>
            </w:r>
          </w:p>
        </w:tc>
      </w:tr>
      <w:tr w:rsidR="00DA706D" w:rsidRPr="00354597" w:rsidTr="00897E76">
        <w:tc>
          <w:tcPr>
            <w:tcW w:w="4371" w:type="dxa"/>
            <w:shd w:val="clear" w:color="auto" w:fill="auto"/>
          </w:tcPr>
          <w:p w:rsidR="003C54F9" w:rsidRPr="00897E76" w:rsidRDefault="00DA706D" w:rsidP="00897E76">
            <w:pPr>
              <w:tabs>
                <w:tab w:val="left" w:pos="0"/>
              </w:tabs>
              <w:spacing w:line="360" w:lineRule="auto"/>
              <w:rPr>
                <w:sz w:val="20"/>
                <w:szCs w:val="20"/>
              </w:rPr>
            </w:pPr>
            <w:r w:rsidRPr="00897E76">
              <w:rPr>
                <w:sz w:val="20"/>
                <w:szCs w:val="20"/>
              </w:rPr>
              <w:t>Бензин</w:t>
            </w:r>
          </w:p>
        </w:tc>
        <w:tc>
          <w:tcPr>
            <w:tcW w:w="855" w:type="dxa"/>
            <w:shd w:val="clear" w:color="auto" w:fill="auto"/>
            <w:vAlign w:val="center"/>
          </w:tcPr>
          <w:p w:rsidR="003C54F9" w:rsidRPr="00897E76" w:rsidRDefault="00DA706D" w:rsidP="00897E76">
            <w:pPr>
              <w:tabs>
                <w:tab w:val="left" w:pos="0"/>
              </w:tabs>
              <w:spacing w:line="360" w:lineRule="auto"/>
              <w:rPr>
                <w:sz w:val="20"/>
                <w:szCs w:val="20"/>
              </w:rPr>
            </w:pPr>
            <w:r w:rsidRPr="00897E76">
              <w:rPr>
                <w:sz w:val="20"/>
                <w:szCs w:val="20"/>
              </w:rPr>
              <w:t>литр</w:t>
            </w:r>
          </w:p>
        </w:tc>
        <w:tc>
          <w:tcPr>
            <w:tcW w:w="1442" w:type="dxa"/>
            <w:shd w:val="clear" w:color="auto" w:fill="auto"/>
            <w:vAlign w:val="center"/>
          </w:tcPr>
          <w:p w:rsidR="003C54F9" w:rsidRPr="00897E76" w:rsidRDefault="00DA706D" w:rsidP="00897E76">
            <w:pPr>
              <w:tabs>
                <w:tab w:val="left" w:pos="0"/>
              </w:tabs>
              <w:spacing w:line="360" w:lineRule="auto"/>
              <w:rPr>
                <w:sz w:val="20"/>
                <w:szCs w:val="20"/>
              </w:rPr>
            </w:pPr>
            <w:r w:rsidRPr="00897E76">
              <w:rPr>
                <w:sz w:val="20"/>
                <w:szCs w:val="20"/>
              </w:rPr>
              <w:t>50</w:t>
            </w:r>
          </w:p>
        </w:tc>
        <w:tc>
          <w:tcPr>
            <w:tcW w:w="1330" w:type="dxa"/>
            <w:shd w:val="clear" w:color="auto" w:fill="auto"/>
            <w:vAlign w:val="center"/>
          </w:tcPr>
          <w:p w:rsidR="003C54F9" w:rsidRPr="00897E76" w:rsidRDefault="00DA706D" w:rsidP="00897E76">
            <w:pPr>
              <w:tabs>
                <w:tab w:val="left" w:pos="0"/>
              </w:tabs>
              <w:spacing w:line="360" w:lineRule="auto"/>
              <w:rPr>
                <w:sz w:val="20"/>
                <w:szCs w:val="20"/>
              </w:rPr>
            </w:pPr>
            <w:r w:rsidRPr="00897E76">
              <w:rPr>
                <w:sz w:val="20"/>
                <w:szCs w:val="20"/>
              </w:rPr>
              <w:t>1200</w:t>
            </w:r>
          </w:p>
        </w:tc>
        <w:tc>
          <w:tcPr>
            <w:tcW w:w="1065" w:type="dxa"/>
            <w:shd w:val="clear" w:color="auto" w:fill="auto"/>
          </w:tcPr>
          <w:p w:rsidR="003C54F9" w:rsidRPr="00897E76" w:rsidRDefault="00DA706D" w:rsidP="00897E76">
            <w:pPr>
              <w:tabs>
                <w:tab w:val="left" w:pos="0"/>
              </w:tabs>
              <w:spacing w:line="360" w:lineRule="auto"/>
              <w:rPr>
                <w:sz w:val="20"/>
                <w:szCs w:val="20"/>
              </w:rPr>
            </w:pPr>
            <w:r w:rsidRPr="00897E76">
              <w:rPr>
                <w:sz w:val="20"/>
                <w:szCs w:val="20"/>
              </w:rPr>
              <w:t>60000</w:t>
            </w:r>
          </w:p>
        </w:tc>
      </w:tr>
      <w:tr w:rsidR="00DA706D" w:rsidRPr="00354597" w:rsidTr="00897E76">
        <w:tc>
          <w:tcPr>
            <w:tcW w:w="4371" w:type="dxa"/>
            <w:shd w:val="clear" w:color="auto" w:fill="auto"/>
          </w:tcPr>
          <w:p w:rsidR="003C54F9" w:rsidRPr="00897E76" w:rsidRDefault="00DA706D" w:rsidP="00897E76">
            <w:pPr>
              <w:tabs>
                <w:tab w:val="left" w:pos="0"/>
              </w:tabs>
              <w:spacing w:line="360" w:lineRule="auto"/>
              <w:rPr>
                <w:sz w:val="20"/>
                <w:szCs w:val="20"/>
              </w:rPr>
            </w:pPr>
            <w:r w:rsidRPr="00897E76">
              <w:rPr>
                <w:sz w:val="20"/>
                <w:szCs w:val="20"/>
              </w:rPr>
              <w:t>Компост</w:t>
            </w:r>
          </w:p>
        </w:tc>
        <w:tc>
          <w:tcPr>
            <w:tcW w:w="855" w:type="dxa"/>
            <w:shd w:val="clear" w:color="auto" w:fill="auto"/>
            <w:vAlign w:val="center"/>
          </w:tcPr>
          <w:p w:rsidR="003C54F9" w:rsidRPr="00897E76" w:rsidRDefault="00DA706D" w:rsidP="00897E76">
            <w:pPr>
              <w:tabs>
                <w:tab w:val="left" w:pos="0"/>
              </w:tabs>
              <w:spacing w:line="360" w:lineRule="auto"/>
              <w:rPr>
                <w:sz w:val="20"/>
                <w:szCs w:val="20"/>
              </w:rPr>
            </w:pPr>
            <w:r w:rsidRPr="00897E76">
              <w:rPr>
                <w:sz w:val="20"/>
                <w:szCs w:val="20"/>
              </w:rPr>
              <w:t>т</w:t>
            </w:r>
          </w:p>
        </w:tc>
        <w:tc>
          <w:tcPr>
            <w:tcW w:w="1442" w:type="dxa"/>
            <w:shd w:val="clear" w:color="auto" w:fill="auto"/>
            <w:vAlign w:val="center"/>
          </w:tcPr>
          <w:p w:rsidR="003C54F9" w:rsidRPr="00897E76" w:rsidRDefault="00DA706D" w:rsidP="00897E76">
            <w:pPr>
              <w:tabs>
                <w:tab w:val="left" w:pos="0"/>
              </w:tabs>
              <w:spacing w:line="360" w:lineRule="auto"/>
              <w:rPr>
                <w:sz w:val="20"/>
                <w:szCs w:val="20"/>
              </w:rPr>
            </w:pPr>
            <w:r w:rsidRPr="00897E76">
              <w:rPr>
                <w:sz w:val="20"/>
                <w:szCs w:val="20"/>
              </w:rPr>
              <w:t>400</w:t>
            </w:r>
          </w:p>
        </w:tc>
        <w:tc>
          <w:tcPr>
            <w:tcW w:w="1330" w:type="dxa"/>
            <w:shd w:val="clear" w:color="auto" w:fill="auto"/>
            <w:vAlign w:val="center"/>
          </w:tcPr>
          <w:p w:rsidR="003C54F9" w:rsidRPr="00897E76" w:rsidRDefault="00DA706D" w:rsidP="00897E76">
            <w:pPr>
              <w:tabs>
                <w:tab w:val="left" w:pos="0"/>
              </w:tabs>
              <w:spacing w:line="360" w:lineRule="auto"/>
              <w:rPr>
                <w:sz w:val="20"/>
                <w:szCs w:val="20"/>
              </w:rPr>
            </w:pPr>
            <w:r w:rsidRPr="00897E76">
              <w:rPr>
                <w:sz w:val="20"/>
                <w:szCs w:val="20"/>
              </w:rPr>
              <w:t>100</w:t>
            </w:r>
          </w:p>
        </w:tc>
        <w:tc>
          <w:tcPr>
            <w:tcW w:w="1065" w:type="dxa"/>
            <w:shd w:val="clear" w:color="auto" w:fill="auto"/>
          </w:tcPr>
          <w:p w:rsidR="003C54F9" w:rsidRPr="00897E76" w:rsidRDefault="00DA706D" w:rsidP="00897E76">
            <w:pPr>
              <w:tabs>
                <w:tab w:val="left" w:pos="0"/>
              </w:tabs>
              <w:spacing w:line="360" w:lineRule="auto"/>
              <w:rPr>
                <w:sz w:val="20"/>
                <w:szCs w:val="20"/>
              </w:rPr>
            </w:pPr>
            <w:r w:rsidRPr="00897E76">
              <w:rPr>
                <w:sz w:val="20"/>
                <w:szCs w:val="20"/>
              </w:rPr>
              <w:t>40000</w:t>
            </w:r>
          </w:p>
        </w:tc>
      </w:tr>
      <w:tr w:rsidR="00DA706D" w:rsidRPr="00354597" w:rsidTr="00897E76">
        <w:tc>
          <w:tcPr>
            <w:tcW w:w="4371" w:type="dxa"/>
            <w:shd w:val="clear" w:color="auto" w:fill="auto"/>
          </w:tcPr>
          <w:p w:rsidR="003C54F9" w:rsidRPr="00897E76" w:rsidRDefault="00354597" w:rsidP="00897E76">
            <w:pPr>
              <w:tabs>
                <w:tab w:val="left" w:pos="0"/>
              </w:tabs>
              <w:spacing w:line="360" w:lineRule="auto"/>
              <w:rPr>
                <w:sz w:val="20"/>
                <w:szCs w:val="20"/>
              </w:rPr>
            </w:pPr>
            <w:r w:rsidRPr="00897E76">
              <w:rPr>
                <w:sz w:val="20"/>
                <w:szCs w:val="20"/>
              </w:rPr>
              <w:t xml:space="preserve"> </w:t>
            </w:r>
            <w:r w:rsidR="00DA706D" w:rsidRPr="00897E76">
              <w:rPr>
                <w:sz w:val="20"/>
                <w:szCs w:val="20"/>
              </w:rPr>
              <w:t>Итого:</w:t>
            </w:r>
          </w:p>
        </w:tc>
        <w:tc>
          <w:tcPr>
            <w:tcW w:w="855" w:type="dxa"/>
            <w:shd w:val="clear" w:color="auto" w:fill="auto"/>
          </w:tcPr>
          <w:p w:rsidR="003C54F9" w:rsidRPr="00897E76" w:rsidRDefault="003C54F9" w:rsidP="00897E76">
            <w:pPr>
              <w:tabs>
                <w:tab w:val="left" w:pos="0"/>
              </w:tabs>
              <w:spacing w:line="360" w:lineRule="auto"/>
              <w:rPr>
                <w:sz w:val="20"/>
                <w:szCs w:val="20"/>
              </w:rPr>
            </w:pPr>
          </w:p>
        </w:tc>
        <w:tc>
          <w:tcPr>
            <w:tcW w:w="1442" w:type="dxa"/>
            <w:shd w:val="clear" w:color="auto" w:fill="auto"/>
          </w:tcPr>
          <w:p w:rsidR="003C54F9" w:rsidRPr="00897E76" w:rsidRDefault="003C54F9" w:rsidP="00897E76">
            <w:pPr>
              <w:tabs>
                <w:tab w:val="left" w:pos="0"/>
              </w:tabs>
              <w:spacing w:line="360" w:lineRule="auto"/>
              <w:rPr>
                <w:sz w:val="20"/>
                <w:szCs w:val="20"/>
              </w:rPr>
            </w:pPr>
          </w:p>
        </w:tc>
        <w:tc>
          <w:tcPr>
            <w:tcW w:w="1330" w:type="dxa"/>
            <w:shd w:val="clear" w:color="auto" w:fill="auto"/>
          </w:tcPr>
          <w:p w:rsidR="003C54F9" w:rsidRPr="00897E76" w:rsidRDefault="003C54F9" w:rsidP="00897E76">
            <w:pPr>
              <w:tabs>
                <w:tab w:val="left" w:pos="0"/>
              </w:tabs>
              <w:spacing w:line="360" w:lineRule="auto"/>
              <w:rPr>
                <w:sz w:val="20"/>
                <w:szCs w:val="20"/>
              </w:rPr>
            </w:pPr>
          </w:p>
        </w:tc>
        <w:tc>
          <w:tcPr>
            <w:tcW w:w="1065" w:type="dxa"/>
            <w:shd w:val="clear" w:color="auto" w:fill="auto"/>
          </w:tcPr>
          <w:p w:rsidR="003C54F9" w:rsidRPr="00897E76" w:rsidRDefault="00DA706D" w:rsidP="00897E76">
            <w:pPr>
              <w:tabs>
                <w:tab w:val="left" w:pos="0"/>
              </w:tabs>
              <w:spacing w:line="360" w:lineRule="auto"/>
              <w:rPr>
                <w:sz w:val="20"/>
                <w:szCs w:val="20"/>
              </w:rPr>
            </w:pPr>
            <w:r w:rsidRPr="00897E76">
              <w:rPr>
                <w:sz w:val="20"/>
                <w:szCs w:val="20"/>
              </w:rPr>
              <w:t>250000</w:t>
            </w:r>
          </w:p>
        </w:tc>
      </w:tr>
    </w:tbl>
    <w:p w:rsidR="003C54F9" w:rsidRPr="00354597" w:rsidRDefault="003C54F9" w:rsidP="00354597">
      <w:pPr>
        <w:tabs>
          <w:tab w:val="left" w:pos="0"/>
        </w:tabs>
        <w:spacing w:line="360" w:lineRule="auto"/>
        <w:ind w:firstLine="709"/>
        <w:jc w:val="both"/>
      </w:pPr>
    </w:p>
    <w:p w:rsidR="00DA706D" w:rsidRPr="00354597" w:rsidRDefault="008F34B0" w:rsidP="00354597">
      <w:pPr>
        <w:tabs>
          <w:tab w:val="left" w:pos="0"/>
        </w:tabs>
        <w:spacing w:line="360" w:lineRule="auto"/>
        <w:ind w:firstLine="709"/>
        <w:jc w:val="both"/>
      </w:pPr>
      <w:r>
        <w:br w:type="page"/>
      </w:r>
      <w:r w:rsidR="00DA706D" w:rsidRPr="00354597">
        <w:t>Таблица 4.3 - Расчет затрат на коммунальные услуг на месяц</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171"/>
        <w:gridCol w:w="1057"/>
        <w:gridCol w:w="1516"/>
        <w:gridCol w:w="945"/>
        <w:gridCol w:w="1596"/>
      </w:tblGrid>
      <w:tr w:rsidR="00DA706D" w:rsidRPr="00354597" w:rsidTr="00897E76">
        <w:tc>
          <w:tcPr>
            <w:tcW w:w="4171" w:type="dxa"/>
            <w:shd w:val="clear" w:color="auto" w:fill="auto"/>
            <w:vAlign w:val="center"/>
          </w:tcPr>
          <w:p w:rsidR="00DA706D" w:rsidRPr="00897E76" w:rsidRDefault="00DA706D" w:rsidP="00897E76">
            <w:pPr>
              <w:tabs>
                <w:tab w:val="left" w:pos="0"/>
              </w:tabs>
              <w:spacing w:line="360" w:lineRule="auto"/>
              <w:rPr>
                <w:sz w:val="20"/>
                <w:szCs w:val="20"/>
              </w:rPr>
            </w:pPr>
            <w:r w:rsidRPr="00897E76">
              <w:rPr>
                <w:sz w:val="20"/>
                <w:szCs w:val="20"/>
              </w:rPr>
              <w:t>Наименование</w:t>
            </w:r>
          </w:p>
        </w:tc>
        <w:tc>
          <w:tcPr>
            <w:tcW w:w="1057" w:type="dxa"/>
            <w:shd w:val="clear" w:color="auto" w:fill="auto"/>
          </w:tcPr>
          <w:p w:rsidR="00DA706D" w:rsidRPr="00897E76" w:rsidRDefault="00DA706D" w:rsidP="00897E76">
            <w:pPr>
              <w:tabs>
                <w:tab w:val="left" w:pos="0"/>
              </w:tabs>
              <w:spacing w:line="360" w:lineRule="auto"/>
              <w:rPr>
                <w:sz w:val="20"/>
                <w:szCs w:val="20"/>
              </w:rPr>
            </w:pPr>
            <w:r w:rsidRPr="00897E76">
              <w:rPr>
                <w:sz w:val="20"/>
                <w:szCs w:val="20"/>
              </w:rPr>
              <w:t>Ед.изм.</w:t>
            </w:r>
          </w:p>
        </w:tc>
        <w:tc>
          <w:tcPr>
            <w:tcW w:w="1516" w:type="dxa"/>
            <w:shd w:val="clear" w:color="auto" w:fill="auto"/>
          </w:tcPr>
          <w:p w:rsidR="00DA706D" w:rsidRPr="00897E76" w:rsidRDefault="00DA706D" w:rsidP="00897E76">
            <w:pPr>
              <w:tabs>
                <w:tab w:val="left" w:pos="0"/>
              </w:tabs>
              <w:spacing w:line="360" w:lineRule="auto"/>
              <w:rPr>
                <w:sz w:val="20"/>
                <w:szCs w:val="20"/>
              </w:rPr>
            </w:pPr>
            <w:r w:rsidRPr="00897E76">
              <w:rPr>
                <w:sz w:val="20"/>
                <w:szCs w:val="20"/>
              </w:rPr>
              <w:t>Потребление</w:t>
            </w:r>
          </w:p>
        </w:tc>
        <w:tc>
          <w:tcPr>
            <w:tcW w:w="945" w:type="dxa"/>
            <w:shd w:val="clear" w:color="auto" w:fill="auto"/>
          </w:tcPr>
          <w:p w:rsidR="00DA706D" w:rsidRPr="00897E76" w:rsidRDefault="00DA706D" w:rsidP="00897E76">
            <w:pPr>
              <w:tabs>
                <w:tab w:val="left" w:pos="0"/>
              </w:tabs>
              <w:spacing w:line="360" w:lineRule="auto"/>
              <w:rPr>
                <w:sz w:val="20"/>
                <w:szCs w:val="20"/>
              </w:rPr>
            </w:pPr>
            <w:r w:rsidRPr="00897E76">
              <w:rPr>
                <w:sz w:val="20"/>
                <w:szCs w:val="20"/>
              </w:rPr>
              <w:t>Тариф</w:t>
            </w:r>
          </w:p>
        </w:tc>
        <w:tc>
          <w:tcPr>
            <w:tcW w:w="1596" w:type="dxa"/>
            <w:shd w:val="clear" w:color="auto" w:fill="auto"/>
          </w:tcPr>
          <w:p w:rsidR="00DA706D" w:rsidRPr="00897E76" w:rsidRDefault="00DA706D" w:rsidP="00897E76">
            <w:pPr>
              <w:tabs>
                <w:tab w:val="left" w:pos="0"/>
              </w:tabs>
              <w:spacing w:line="360" w:lineRule="auto"/>
              <w:rPr>
                <w:sz w:val="20"/>
                <w:szCs w:val="20"/>
              </w:rPr>
            </w:pPr>
            <w:r w:rsidRPr="00897E76">
              <w:rPr>
                <w:sz w:val="20"/>
                <w:szCs w:val="20"/>
              </w:rPr>
              <w:t>Сумма,</w:t>
            </w:r>
            <w:r w:rsidR="008F34B0" w:rsidRPr="00897E76">
              <w:rPr>
                <w:sz w:val="20"/>
                <w:szCs w:val="20"/>
              </w:rPr>
              <w:t xml:space="preserve"> </w:t>
            </w:r>
            <w:r w:rsidRPr="00897E76">
              <w:rPr>
                <w:sz w:val="20"/>
                <w:szCs w:val="20"/>
              </w:rPr>
              <w:t>тенге</w:t>
            </w:r>
          </w:p>
        </w:tc>
      </w:tr>
      <w:tr w:rsidR="00DA706D" w:rsidRPr="00354597" w:rsidTr="00897E76">
        <w:tc>
          <w:tcPr>
            <w:tcW w:w="4171" w:type="dxa"/>
            <w:shd w:val="clear" w:color="auto" w:fill="auto"/>
          </w:tcPr>
          <w:p w:rsidR="00DA706D" w:rsidRPr="00897E76" w:rsidRDefault="00DA706D" w:rsidP="00897E76">
            <w:pPr>
              <w:tabs>
                <w:tab w:val="left" w:pos="0"/>
              </w:tabs>
              <w:spacing w:line="360" w:lineRule="auto"/>
              <w:rPr>
                <w:sz w:val="20"/>
                <w:szCs w:val="20"/>
              </w:rPr>
            </w:pPr>
            <w:r w:rsidRPr="00897E76">
              <w:rPr>
                <w:sz w:val="20"/>
                <w:szCs w:val="20"/>
              </w:rPr>
              <w:t>Электроэнергия</w:t>
            </w:r>
          </w:p>
        </w:tc>
        <w:tc>
          <w:tcPr>
            <w:tcW w:w="1057" w:type="dxa"/>
            <w:shd w:val="clear" w:color="auto" w:fill="auto"/>
            <w:vAlign w:val="center"/>
          </w:tcPr>
          <w:p w:rsidR="00DA706D" w:rsidRPr="00897E76" w:rsidRDefault="00DA706D" w:rsidP="00897E76">
            <w:pPr>
              <w:tabs>
                <w:tab w:val="left" w:pos="0"/>
              </w:tabs>
              <w:spacing w:line="360" w:lineRule="auto"/>
              <w:rPr>
                <w:sz w:val="20"/>
                <w:szCs w:val="20"/>
              </w:rPr>
            </w:pPr>
            <w:r w:rsidRPr="00897E76">
              <w:rPr>
                <w:sz w:val="20"/>
                <w:szCs w:val="20"/>
              </w:rPr>
              <w:t>кв</w:t>
            </w:r>
          </w:p>
        </w:tc>
        <w:tc>
          <w:tcPr>
            <w:tcW w:w="1516" w:type="dxa"/>
            <w:shd w:val="clear" w:color="auto" w:fill="auto"/>
            <w:vAlign w:val="center"/>
          </w:tcPr>
          <w:p w:rsidR="00DA706D" w:rsidRPr="00897E76" w:rsidRDefault="00DA706D" w:rsidP="00897E76">
            <w:pPr>
              <w:tabs>
                <w:tab w:val="left" w:pos="0"/>
              </w:tabs>
              <w:spacing w:line="360" w:lineRule="auto"/>
              <w:rPr>
                <w:sz w:val="20"/>
                <w:szCs w:val="20"/>
              </w:rPr>
            </w:pPr>
            <w:r w:rsidRPr="00897E76">
              <w:rPr>
                <w:sz w:val="20"/>
                <w:szCs w:val="20"/>
              </w:rPr>
              <w:t>800</w:t>
            </w:r>
          </w:p>
        </w:tc>
        <w:tc>
          <w:tcPr>
            <w:tcW w:w="945" w:type="dxa"/>
            <w:shd w:val="clear" w:color="auto" w:fill="auto"/>
            <w:vAlign w:val="center"/>
          </w:tcPr>
          <w:p w:rsidR="00DA706D" w:rsidRPr="00897E76" w:rsidRDefault="00DA706D" w:rsidP="00897E76">
            <w:pPr>
              <w:tabs>
                <w:tab w:val="left" w:pos="0"/>
              </w:tabs>
              <w:spacing w:line="360" w:lineRule="auto"/>
              <w:rPr>
                <w:sz w:val="20"/>
                <w:szCs w:val="20"/>
              </w:rPr>
            </w:pPr>
            <w:r w:rsidRPr="00897E76">
              <w:rPr>
                <w:sz w:val="20"/>
                <w:szCs w:val="20"/>
              </w:rPr>
              <w:t>5</w:t>
            </w:r>
          </w:p>
        </w:tc>
        <w:tc>
          <w:tcPr>
            <w:tcW w:w="1596" w:type="dxa"/>
            <w:shd w:val="clear" w:color="auto" w:fill="auto"/>
            <w:vAlign w:val="center"/>
          </w:tcPr>
          <w:p w:rsidR="00DA706D" w:rsidRPr="00897E76" w:rsidRDefault="00DA706D" w:rsidP="00897E76">
            <w:pPr>
              <w:tabs>
                <w:tab w:val="left" w:pos="0"/>
              </w:tabs>
              <w:spacing w:line="360" w:lineRule="auto"/>
              <w:rPr>
                <w:sz w:val="20"/>
                <w:szCs w:val="20"/>
              </w:rPr>
            </w:pPr>
            <w:r w:rsidRPr="00897E76">
              <w:rPr>
                <w:sz w:val="20"/>
                <w:szCs w:val="20"/>
              </w:rPr>
              <w:t>4000</w:t>
            </w:r>
          </w:p>
        </w:tc>
      </w:tr>
      <w:tr w:rsidR="00DA706D" w:rsidRPr="00354597" w:rsidTr="00897E76">
        <w:tc>
          <w:tcPr>
            <w:tcW w:w="4171" w:type="dxa"/>
            <w:shd w:val="clear" w:color="auto" w:fill="auto"/>
          </w:tcPr>
          <w:p w:rsidR="00DA706D" w:rsidRPr="00897E76" w:rsidRDefault="00DA706D" w:rsidP="00897E76">
            <w:pPr>
              <w:tabs>
                <w:tab w:val="left" w:pos="0"/>
              </w:tabs>
              <w:spacing w:line="360" w:lineRule="auto"/>
              <w:rPr>
                <w:sz w:val="20"/>
                <w:szCs w:val="20"/>
              </w:rPr>
            </w:pPr>
            <w:r w:rsidRPr="00897E76">
              <w:rPr>
                <w:sz w:val="20"/>
                <w:szCs w:val="20"/>
              </w:rPr>
              <w:t>Вода</w:t>
            </w:r>
          </w:p>
        </w:tc>
        <w:tc>
          <w:tcPr>
            <w:tcW w:w="1057" w:type="dxa"/>
            <w:shd w:val="clear" w:color="auto" w:fill="auto"/>
            <w:vAlign w:val="center"/>
          </w:tcPr>
          <w:p w:rsidR="00DA706D" w:rsidRPr="00897E76" w:rsidRDefault="00DA706D" w:rsidP="00897E76">
            <w:pPr>
              <w:tabs>
                <w:tab w:val="left" w:pos="0"/>
              </w:tabs>
              <w:spacing w:line="360" w:lineRule="auto"/>
              <w:rPr>
                <w:sz w:val="20"/>
                <w:szCs w:val="20"/>
              </w:rPr>
            </w:pPr>
            <w:r w:rsidRPr="00897E76">
              <w:rPr>
                <w:sz w:val="20"/>
                <w:szCs w:val="20"/>
              </w:rPr>
              <w:t>куб.м</w:t>
            </w:r>
          </w:p>
        </w:tc>
        <w:tc>
          <w:tcPr>
            <w:tcW w:w="1516" w:type="dxa"/>
            <w:shd w:val="clear" w:color="auto" w:fill="auto"/>
            <w:vAlign w:val="center"/>
          </w:tcPr>
          <w:p w:rsidR="00DA706D" w:rsidRPr="00897E76" w:rsidRDefault="00DA706D" w:rsidP="00897E76">
            <w:pPr>
              <w:tabs>
                <w:tab w:val="left" w:pos="0"/>
              </w:tabs>
              <w:spacing w:line="360" w:lineRule="auto"/>
              <w:rPr>
                <w:sz w:val="20"/>
                <w:szCs w:val="20"/>
              </w:rPr>
            </w:pPr>
            <w:r w:rsidRPr="00897E76">
              <w:rPr>
                <w:sz w:val="20"/>
                <w:szCs w:val="20"/>
              </w:rPr>
              <w:t>48</w:t>
            </w:r>
          </w:p>
        </w:tc>
        <w:tc>
          <w:tcPr>
            <w:tcW w:w="945" w:type="dxa"/>
            <w:shd w:val="clear" w:color="auto" w:fill="auto"/>
            <w:vAlign w:val="center"/>
          </w:tcPr>
          <w:p w:rsidR="00DA706D" w:rsidRPr="00897E76" w:rsidRDefault="00DA706D" w:rsidP="00897E76">
            <w:pPr>
              <w:tabs>
                <w:tab w:val="left" w:pos="0"/>
              </w:tabs>
              <w:spacing w:line="360" w:lineRule="auto"/>
              <w:rPr>
                <w:sz w:val="20"/>
                <w:szCs w:val="20"/>
              </w:rPr>
            </w:pPr>
            <w:r w:rsidRPr="00897E76">
              <w:rPr>
                <w:sz w:val="20"/>
                <w:szCs w:val="20"/>
              </w:rPr>
              <w:t>1</w:t>
            </w:r>
          </w:p>
        </w:tc>
        <w:tc>
          <w:tcPr>
            <w:tcW w:w="1596" w:type="dxa"/>
            <w:shd w:val="clear" w:color="auto" w:fill="auto"/>
            <w:vAlign w:val="center"/>
          </w:tcPr>
          <w:p w:rsidR="00DA706D" w:rsidRPr="00897E76" w:rsidRDefault="00DA706D" w:rsidP="00897E76">
            <w:pPr>
              <w:tabs>
                <w:tab w:val="left" w:pos="0"/>
              </w:tabs>
              <w:spacing w:line="360" w:lineRule="auto"/>
              <w:rPr>
                <w:sz w:val="20"/>
                <w:szCs w:val="20"/>
              </w:rPr>
            </w:pPr>
            <w:r w:rsidRPr="00897E76">
              <w:rPr>
                <w:sz w:val="20"/>
                <w:szCs w:val="20"/>
              </w:rPr>
              <w:t>48</w:t>
            </w:r>
          </w:p>
        </w:tc>
      </w:tr>
      <w:tr w:rsidR="00DA706D" w:rsidRPr="00354597" w:rsidTr="00897E76">
        <w:tc>
          <w:tcPr>
            <w:tcW w:w="4171" w:type="dxa"/>
            <w:shd w:val="clear" w:color="auto" w:fill="auto"/>
          </w:tcPr>
          <w:p w:rsidR="00DA706D" w:rsidRPr="00897E76" w:rsidRDefault="00354597" w:rsidP="00897E76">
            <w:pPr>
              <w:tabs>
                <w:tab w:val="left" w:pos="0"/>
              </w:tabs>
              <w:spacing w:line="360" w:lineRule="auto"/>
              <w:rPr>
                <w:sz w:val="20"/>
                <w:szCs w:val="20"/>
              </w:rPr>
            </w:pPr>
            <w:r w:rsidRPr="00897E76">
              <w:rPr>
                <w:sz w:val="20"/>
                <w:szCs w:val="20"/>
              </w:rPr>
              <w:t xml:space="preserve"> </w:t>
            </w:r>
            <w:r w:rsidR="00DA706D" w:rsidRPr="00897E76">
              <w:rPr>
                <w:sz w:val="20"/>
                <w:szCs w:val="20"/>
              </w:rPr>
              <w:t>Итого:</w:t>
            </w:r>
          </w:p>
        </w:tc>
        <w:tc>
          <w:tcPr>
            <w:tcW w:w="1057" w:type="dxa"/>
            <w:shd w:val="clear" w:color="auto" w:fill="auto"/>
          </w:tcPr>
          <w:p w:rsidR="00DA706D" w:rsidRPr="00897E76" w:rsidRDefault="00DA706D" w:rsidP="00897E76">
            <w:pPr>
              <w:tabs>
                <w:tab w:val="left" w:pos="0"/>
              </w:tabs>
              <w:spacing w:line="360" w:lineRule="auto"/>
              <w:rPr>
                <w:sz w:val="20"/>
                <w:szCs w:val="20"/>
              </w:rPr>
            </w:pPr>
          </w:p>
        </w:tc>
        <w:tc>
          <w:tcPr>
            <w:tcW w:w="1516" w:type="dxa"/>
            <w:shd w:val="clear" w:color="auto" w:fill="auto"/>
          </w:tcPr>
          <w:p w:rsidR="00DA706D" w:rsidRPr="00897E76" w:rsidRDefault="00DA706D" w:rsidP="00897E76">
            <w:pPr>
              <w:tabs>
                <w:tab w:val="left" w:pos="0"/>
              </w:tabs>
              <w:spacing w:line="360" w:lineRule="auto"/>
              <w:rPr>
                <w:sz w:val="20"/>
                <w:szCs w:val="20"/>
              </w:rPr>
            </w:pPr>
          </w:p>
        </w:tc>
        <w:tc>
          <w:tcPr>
            <w:tcW w:w="945" w:type="dxa"/>
            <w:shd w:val="clear" w:color="auto" w:fill="auto"/>
          </w:tcPr>
          <w:p w:rsidR="00DA706D" w:rsidRPr="00897E76" w:rsidRDefault="00DA706D" w:rsidP="00897E76">
            <w:pPr>
              <w:tabs>
                <w:tab w:val="left" w:pos="0"/>
              </w:tabs>
              <w:spacing w:line="360" w:lineRule="auto"/>
              <w:rPr>
                <w:sz w:val="20"/>
                <w:szCs w:val="20"/>
              </w:rPr>
            </w:pPr>
          </w:p>
        </w:tc>
        <w:tc>
          <w:tcPr>
            <w:tcW w:w="1596" w:type="dxa"/>
            <w:shd w:val="clear" w:color="auto" w:fill="auto"/>
            <w:vAlign w:val="center"/>
          </w:tcPr>
          <w:p w:rsidR="00DA706D" w:rsidRPr="00897E76" w:rsidRDefault="00DA706D" w:rsidP="00897E76">
            <w:pPr>
              <w:tabs>
                <w:tab w:val="left" w:pos="0"/>
              </w:tabs>
              <w:spacing w:line="360" w:lineRule="auto"/>
              <w:rPr>
                <w:sz w:val="20"/>
                <w:szCs w:val="20"/>
              </w:rPr>
            </w:pPr>
            <w:r w:rsidRPr="00897E76">
              <w:rPr>
                <w:sz w:val="20"/>
                <w:szCs w:val="20"/>
              </w:rPr>
              <w:t>4048</w:t>
            </w:r>
          </w:p>
        </w:tc>
      </w:tr>
    </w:tbl>
    <w:p w:rsidR="003133DE" w:rsidRPr="00354597" w:rsidRDefault="003133DE" w:rsidP="00354597">
      <w:pPr>
        <w:tabs>
          <w:tab w:val="left" w:pos="0"/>
        </w:tabs>
        <w:spacing w:line="360" w:lineRule="auto"/>
        <w:ind w:firstLine="709"/>
        <w:jc w:val="both"/>
      </w:pPr>
    </w:p>
    <w:p w:rsidR="00DA706D" w:rsidRPr="00354597" w:rsidRDefault="00DA706D" w:rsidP="00354597">
      <w:pPr>
        <w:tabs>
          <w:tab w:val="left" w:pos="0"/>
        </w:tabs>
        <w:spacing w:line="360" w:lineRule="auto"/>
        <w:ind w:firstLine="709"/>
        <w:jc w:val="both"/>
      </w:pPr>
      <w:r w:rsidRPr="00354597">
        <w:t>Таблица 4.4 - Расчет расходов на заработанную плату на месц</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051"/>
        <w:gridCol w:w="1580"/>
        <w:gridCol w:w="1836"/>
        <w:gridCol w:w="1761"/>
      </w:tblGrid>
      <w:tr w:rsidR="00DA706D" w:rsidRPr="00354597" w:rsidTr="00897E76">
        <w:tc>
          <w:tcPr>
            <w:tcW w:w="4051" w:type="dxa"/>
            <w:shd w:val="clear" w:color="auto" w:fill="auto"/>
          </w:tcPr>
          <w:p w:rsidR="00DA706D" w:rsidRPr="00897E76" w:rsidRDefault="005B2E6D" w:rsidP="00897E76">
            <w:pPr>
              <w:tabs>
                <w:tab w:val="left" w:pos="0"/>
              </w:tabs>
              <w:spacing w:line="360" w:lineRule="auto"/>
              <w:rPr>
                <w:sz w:val="20"/>
                <w:szCs w:val="20"/>
              </w:rPr>
            </w:pPr>
            <w:r w:rsidRPr="00897E76">
              <w:rPr>
                <w:sz w:val="20"/>
                <w:szCs w:val="20"/>
              </w:rPr>
              <w:t>Персонал</w:t>
            </w:r>
          </w:p>
        </w:tc>
        <w:tc>
          <w:tcPr>
            <w:tcW w:w="1580" w:type="dxa"/>
            <w:shd w:val="clear" w:color="auto" w:fill="auto"/>
          </w:tcPr>
          <w:p w:rsidR="00DA706D" w:rsidRPr="00897E76" w:rsidRDefault="005B2E6D" w:rsidP="00897E76">
            <w:pPr>
              <w:tabs>
                <w:tab w:val="left" w:pos="0"/>
              </w:tabs>
              <w:spacing w:line="360" w:lineRule="auto"/>
              <w:rPr>
                <w:sz w:val="20"/>
                <w:szCs w:val="20"/>
              </w:rPr>
            </w:pPr>
            <w:r w:rsidRPr="00897E76">
              <w:rPr>
                <w:sz w:val="20"/>
                <w:szCs w:val="20"/>
              </w:rPr>
              <w:t>Количество</w:t>
            </w:r>
          </w:p>
        </w:tc>
        <w:tc>
          <w:tcPr>
            <w:tcW w:w="1836" w:type="dxa"/>
            <w:shd w:val="clear" w:color="auto" w:fill="auto"/>
            <w:vAlign w:val="center"/>
          </w:tcPr>
          <w:p w:rsidR="00DA706D" w:rsidRPr="00897E76" w:rsidRDefault="005B2E6D" w:rsidP="00897E76">
            <w:pPr>
              <w:tabs>
                <w:tab w:val="left" w:pos="0"/>
              </w:tabs>
              <w:spacing w:line="360" w:lineRule="auto"/>
              <w:rPr>
                <w:sz w:val="20"/>
                <w:szCs w:val="20"/>
              </w:rPr>
            </w:pPr>
            <w:r w:rsidRPr="00897E76">
              <w:rPr>
                <w:sz w:val="20"/>
                <w:szCs w:val="20"/>
              </w:rPr>
              <w:t>Месячная зарплата, тенге</w:t>
            </w:r>
          </w:p>
        </w:tc>
        <w:tc>
          <w:tcPr>
            <w:tcW w:w="1761" w:type="dxa"/>
            <w:shd w:val="clear" w:color="auto" w:fill="auto"/>
            <w:vAlign w:val="center"/>
          </w:tcPr>
          <w:p w:rsidR="00DA706D" w:rsidRPr="00897E76" w:rsidRDefault="005B2E6D" w:rsidP="00897E76">
            <w:pPr>
              <w:tabs>
                <w:tab w:val="left" w:pos="0"/>
              </w:tabs>
              <w:spacing w:line="360" w:lineRule="auto"/>
              <w:rPr>
                <w:sz w:val="20"/>
                <w:szCs w:val="20"/>
              </w:rPr>
            </w:pPr>
            <w:r w:rsidRPr="00897E76">
              <w:rPr>
                <w:sz w:val="20"/>
                <w:szCs w:val="20"/>
              </w:rPr>
              <w:t>Сумма тенге</w:t>
            </w:r>
          </w:p>
        </w:tc>
      </w:tr>
      <w:tr w:rsidR="00DA706D" w:rsidRPr="00354597" w:rsidTr="00897E76">
        <w:tc>
          <w:tcPr>
            <w:tcW w:w="4051" w:type="dxa"/>
            <w:shd w:val="clear" w:color="auto" w:fill="auto"/>
          </w:tcPr>
          <w:p w:rsidR="00DA706D" w:rsidRPr="00897E76" w:rsidRDefault="005B2E6D" w:rsidP="00897E76">
            <w:pPr>
              <w:tabs>
                <w:tab w:val="left" w:pos="0"/>
              </w:tabs>
              <w:spacing w:line="360" w:lineRule="auto"/>
              <w:rPr>
                <w:sz w:val="20"/>
                <w:szCs w:val="20"/>
              </w:rPr>
            </w:pPr>
            <w:r w:rsidRPr="00897E76">
              <w:rPr>
                <w:sz w:val="20"/>
                <w:szCs w:val="20"/>
              </w:rPr>
              <w:t>Директор</w:t>
            </w:r>
          </w:p>
        </w:tc>
        <w:tc>
          <w:tcPr>
            <w:tcW w:w="1580" w:type="dxa"/>
            <w:shd w:val="clear" w:color="auto" w:fill="auto"/>
          </w:tcPr>
          <w:p w:rsidR="00DA706D" w:rsidRPr="00897E76" w:rsidRDefault="005B2E6D" w:rsidP="00897E76">
            <w:pPr>
              <w:tabs>
                <w:tab w:val="left" w:pos="0"/>
              </w:tabs>
              <w:spacing w:line="360" w:lineRule="auto"/>
              <w:rPr>
                <w:sz w:val="20"/>
                <w:szCs w:val="20"/>
              </w:rPr>
            </w:pPr>
            <w:r w:rsidRPr="00897E76">
              <w:rPr>
                <w:sz w:val="20"/>
                <w:szCs w:val="20"/>
              </w:rPr>
              <w:t>1</w:t>
            </w:r>
          </w:p>
        </w:tc>
        <w:tc>
          <w:tcPr>
            <w:tcW w:w="1836" w:type="dxa"/>
            <w:shd w:val="clear" w:color="auto" w:fill="auto"/>
          </w:tcPr>
          <w:p w:rsidR="00DA706D" w:rsidRPr="00897E76" w:rsidRDefault="005B2E6D" w:rsidP="00897E76">
            <w:pPr>
              <w:tabs>
                <w:tab w:val="left" w:pos="0"/>
              </w:tabs>
              <w:spacing w:line="360" w:lineRule="auto"/>
              <w:rPr>
                <w:sz w:val="20"/>
                <w:szCs w:val="20"/>
              </w:rPr>
            </w:pPr>
            <w:r w:rsidRPr="00897E76">
              <w:rPr>
                <w:sz w:val="20"/>
                <w:szCs w:val="20"/>
              </w:rPr>
              <w:t>20 000</w:t>
            </w:r>
          </w:p>
        </w:tc>
        <w:tc>
          <w:tcPr>
            <w:tcW w:w="1761" w:type="dxa"/>
            <w:shd w:val="clear" w:color="auto" w:fill="auto"/>
          </w:tcPr>
          <w:p w:rsidR="00DA706D" w:rsidRPr="00897E76" w:rsidRDefault="005B2E6D" w:rsidP="00897E76">
            <w:pPr>
              <w:tabs>
                <w:tab w:val="left" w:pos="0"/>
              </w:tabs>
              <w:spacing w:line="360" w:lineRule="auto"/>
              <w:rPr>
                <w:sz w:val="20"/>
                <w:szCs w:val="20"/>
              </w:rPr>
            </w:pPr>
            <w:r w:rsidRPr="00897E76">
              <w:rPr>
                <w:sz w:val="20"/>
                <w:szCs w:val="20"/>
              </w:rPr>
              <w:t>20 000</w:t>
            </w:r>
          </w:p>
        </w:tc>
      </w:tr>
      <w:tr w:rsidR="00DA706D" w:rsidRPr="00354597" w:rsidTr="00897E76">
        <w:tc>
          <w:tcPr>
            <w:tcW w:w="4051" w:type="dxa"/>
            <w:shd w:val="clear" w:color="auto" w:fill="auto"/>
          </w:tcPr>
          <w:p w:rsidR="00DA706D" w:rsidRPr="00897E76" w:rsidRDefault="005B2E6D" w:rsidP="00897E76">
            <w:pPr>
              <w:tabs>
                <w:tab w:val="left" w:pos="0"/>
              </w:tabs>
              <w:spacing w:line="360" w:lineRule="auto"/>
              <w:rPr>
                <w:sz w:val="20"/>
                <w:szCs w:val="20"/>
              </w:rPr>
            </w:pPr>
            <w:r w:rsidRPr="00897E76">
              <w:rPr>
                <w:sz w:val="20"/>
                <w:szCs w:val="20"/>
              </w:rPr>
              <w:t>Технический редактор</w:t>
            </w:r>
          </w:p>
        </w:tc>
        <w:tc>
          <w:tcPr>
            <w:tcW w:w="1580" w:type="dxa"/>
            <w:shd w:val="clear" w:color="auto" w:fill="auto"/>
          </w:tcPr>
          <w:p w:rsidR="00DA706D" w:rsidRPr="00897E76" w:rsidRDefault="005B2E6D" w:rsidP="00897E76">
            <w:pPr>
              <w:tabs>
                <w:tab w:val="left" w:pos="0"/>
              </w:tabs>
              <w:spacing w:line="360" w:lineRule="auto"/>
              <w:rPr>
                <w:sz w:val="20"/>
                <w:szCs w:val="20"/>
              </w:rPr>
            </w:pPr>
            <w:r w:rsidRPr="00897E76">
              <w:rPr>
                <w:sz w:val="20"/>
                <w:szCs w:val="20"/>
              </w:rPr>
              <w:t>1</w:t>
            </w:r>
          </w:p>
        </w:tc>
        <w:tc>
          <w:tcPr>
            <w:tcW w:w="1836" w:type="dxa"/>
            <w:shd w:val="clear" w:color="auto" w:fill="auto"/>
          </w:tcPr>
          <w:p w:rsidR="00DA706D" w:rsidRPr="00897E76" w:rsidRDefault="005B2E6D" w:rsidP="00897E76">
            <w:pPr>
              <w:tabs>
                <w:tab w:val="left" w:pos="0"/>
              </w:tabs>
              <w:spacing w:line="360" w:lineRule="auto"/>
              <w:rPr>
                <w:sz w:val="20"/>
                <w:szCs w:val="20"/>
              </w:rPr>
            </w:pPr>
            <w:r w:rsidRPr="00897E76">
              <w:rPr>
                <w:sz w:val="20"/>
                <w:szCs w:val="20"/>
              </w:rPr>
              <w:t>20 000</w:t>
            </w:r>
          </w:p>
        </w:tc>
        <w:tc>
          <w:tcPr>
            <w:tcW w:w="1761" w:type="dxa"/>
            <w:shd w:val="clear" w:color="auto" w:fill="auto"/>
          </w:tcPr>
          <w:p w:rsidR="00DA706D" w:rsidRPr="00897E76" w:rsidRDefault="005B2E6D" w:rsidP="00897E76">
            <w:pPr>
              <w:tabs>
                <w:tab w:val="left" w:pos="0"/>
              </w:tabs>
              <w:spacing w:line="360" w:lineRule="auto"/>
              <w:rPr>
                <w:sz w:val="20"/>
                <w:szCs w:val="20"/>
              </w:rPr>
            </w:pPr>
            <w:r w:rsidRPr="00897E76">
              <w:rPr>
                <w:sz w:val="20"/>
                <w:szCs w:val="20"/>
              </w:rPr>
              <w:t>20 000</w:t>
            </w:r>
          </w:p>
        </w:tc>
      </w:tr>
      <w:tr w:rsidR="00DA706D" w:rsidRPr="00354597" w:rsidTr="00897E76">
        <w:tc>
          <w:tcPr>
            <w:tcW w:w="4051" w:type="dxa"/>
            <w:shd w:val="clear" w:color="auto" w:fill="auto"/>
          </w:tcPr>
          <w:p w:rsidR="00DA706D" w:rsidRPr="00897E76" w:rsidRDefault="005B2E6D" w:rsidP="00897E76">
            <w:pPr>
              <w:tabs>
                <w:tab w:val="left" w:pos="0"/>
              </w:tabs>
              <w:spacing w:line="360" w:lineRule="auto"/>
              <w:rPr>
                <w:sz w:val="20"/>
                <w:szCs w:val="20"/>
              </w:rPr>
            </w:pPr>
            <w:r w:rsidRPr="00897E76">
              <w:rPr>
                <w:sz w:val="20"/>
                <w:szCs w:val="20"/>
              </w:rPr>
              <w:t>Бухгалтер</w:t>
            </w:r>
          </w:p>
        </w:tc>
        <w:tc>
          <w:tcPr>
            <w:tcW w:w="1580" w:type="dxa"/>
            <w:shd w:val="clear" w:color="auto" w:fill="auto"/>
          </w:tcPr>
          <w:p w:rsidR="00DA706D" w:rsidRPr="00897E76" w:rsidRDefault="005B2E6D" w:rsidP="00897E76">
            <w:pPr>
              <w:tabs>
                <w:tab w:val="left" w:pos="0"/>
              </w:tabs>
              <w:spacing w:line="360" w:lineRule="auto"/>
              <w:rPr>
                <w:sz w:val="20"/>
                <w:szCs w:val="20"/>
              </w:rPr>
            </w:pPr>
            <w:r w:rsidRPr="00897E76">
              <w:rPr>
                <w:sz w:val="20"/>
                <w:szCs w:val="20"/>
              </w:rPr>
              <w:t>1</w:t>
            </w:r>
          </w:p>
        </w:tc>
        <w:tc>
          <w:tcPr>
            <w:tcW w:w="1836" w:type="dxa"/>
            <w:shd w:val="clear" w:color="auto" w:fill="auto"/>
          </w:tcPr>
          <w:p w:rsidR="00DA706D" w:rsidRPr="00897E76" w:rsidRDefault="005B2E6D" w:rsidP="00897E76">
            <w:pPr>
              <w:tabs>
                <w:tab w:val="left" w:pos="0"/>
              </w:tabs>
              <w:spacing w:line="360" w:lineRule="auto"/>
              <w:rPr>
                <w:sz w:val="20"/>
                <w:szCs w:val="20"/>
              </w:rPr>
            </w:pPr>
            <w:r w:rsidRPr="00897E76">
              <w:rPr>
                <w:sz w:val="20"/>
                <w:szCs w:val="20"/>
              </w:rPr>
              <w:t>15000</w:t>
            </w:r>
          </w:p>
        </w:tc>
        <w:tc>
          <w:tcPr>
            <w:tcW w:w="1761" w:type="dxa"/>
            <w:shd w:val="clear" w:color="auto" w:fill="auto"/>
          </w:tcPr>
          <w:p w:rsidR="00DA706D" w:rsidRPr="00897E76" w:rsidRDefault="005B2E6D" w:rsidP="00897E76">
            <w:pPr>
              <w:tabs>
                <w:tab w:val="left" w:pos="0"/>
              </w:tabs>
              <w:spacing w:line="360" w:lineRule="auto"/>
              <w:rPr>
                <w:sz w:val="20"/>
                <w:szCs w:val="20"/>
              </w:rPr>
            </w:pPr>
            <w:r w:rsidRPr="00897E76">
              <w:rPr>
                <w:sz w:val="20"/>
                <w:szCs w:val="20"/>
              </w:rPr>
              <w:t>15000</w:t>
            </w:r>
          </w:p>
        </w:tc>
      </w:tr>
      <w:tr w:rsidR="00DA706D" w:rsidRPr="00354597" w:rsidTr="00897E76">
        <w:tc>
          <w:tcPr>
            <w:tcW w:w="4051" w:type="dxa"/>
            <w:shd w:val="clear" w:color="auto" w:fill="auto"/>
          </w:tcPr>
          <w:p w:rsidR="00DA706D" w:rsidRPr="00897E76" w:rsidRDefault="005B2E6D" w:rsidP="00897E76">
            <w:pPr>
              <w:tabs>
                <w:tab w:val="left" w:pos="0"/>
              </w:tabs>
              <w:spacing w:line="360" w:lineRule="auto"/>
              <w:rPr>
                <w:sz w:val="20"/>
                <w:szCs w:val="20"/>
              </w:rPr>
            </w:pPr>
            <w:r w:rsidRPr="00897E76">
              <w:rPr>
                <w:sz w:val="20"/>
                <w:szCs w:val="20"/>
              </w:rPr>
              <w:t>Водитель</w:t>
            </w:r>
          </w:p>
        </w:tc>
        <w:tc>
          <w:tcPr>
            <w:tcW w:w="1580" w:type="dxa"/>
            <w:shd w:val="clear" w:color="auto" w:fill="auto"/>
          </w:tcPr>
          <w:p w:rsidR="00DA706D" w:rsidRPr="00897E76" w:rsidRDefault="005B2E6D" w:rsidP="00897E76">
            <w:pPr>
              <w:tabs>
                <w:tab w:val="left" w:pos="0"/>
              </w:tabs>
              <w:spacing w:line="360" w:lineRule="auto"/>
              <w:rPr>
                <w:sz w:val="20"/>
                <w:szCs w:val="20"/>
              </w:rPr>
            </w:pPr>
            <w:r w:rsidRPr="00897E76">
              <w:rPr>
                <w:sz w:val="20"/>
                <w:szCs w:val="20"/>
              </w:rPr>
              <w:t>1</w:t>
            </w:r>
          </w:p>
        </w:tc>
        <w:tc>
          <w:tcPr>
            <w:tcW w:w="1836" w:type="dxa"/>
            <w:shd w:val="clear" w:color="auto" w:fill="auto"/>
          </w:tcPr>
          <w:p w:rsidR="00DA706D" w:rsidRPr="00897E76" w:rsidRDefault="005B2E6D" w:rsidP="00897E76">
            <w:pPr>
              <w:tabs>
                <w:tab w:val="left" w:pos="0"/>
              </w:tabs>
              <w:spacing w:line="360" w:lineRule="auto"/>
              <w:rPr>
                <w:sz w:val="20"/>
                <w:szCs w:val="20"/>
              </w:rPr>
            </w:pPr>
            <w:r w:rsidRPr="00897E76">
              <w:rPr>
                <w:sz w:val="20"/>
                <w:szCs w:val="20"/>
              </w:rPr>
              <w:t>18000</w:t>
            </w:r>
          </w:p>
        </w:tc>
        <w:tc>
          <w:tcPr>
            <w:tcW w:w="1761" w:type="dxa"/>
            <w:shd w:val="clear" w:color="auto" w:fill="auto"/>
          </w:tcPr>
          <w:p w:rsidR="00DA706D" w:rsidRPr="00897E76" w:rsidRDefault="005B2E6D" w:rsidP="00897E76">
            <w:pPr>
              <w:tabs>
                <w:tab w:val="left" w:pos="0"/>
              </w:tabs>
              <w:spacing w:line="360" w:lineRule="auto"/>
              <w:rPr>
                <w:sz w:val="20"/>
                <w:szCs w:val="20"/>
              </w:rPr>
            </w:pPr>
            <w:r w:rsidRPr="00897E76">
              <w:rPr>
                <w:sz w:val="20"/>
                <w:szCs w:val="20"/>
              </w:rPr>
              <w:t>18000</w:t>
            </w:r>
          </w:p>
        </w:tc>
      </w:tr>
      <w:tr w:rsidR="00DA706D" w:rsidRPr="00354597" w:rsidTr="00897E76">
        <w:tc>
          <w:tcPr>
            <w:tcW w:w="4051" w:type="dxa"/>
            <w:shd w:val="clear" w:color="auto" w:fill="auto"/>
          </w:tcPr>
          <w:p w:rsidR="00DA706D" w:rsidRPr="00897E76" w:rsidRDefault="005B2E6D" w:rsidP="00897E76">
            <w:pPr>
              <w:tabs>
                <w:tab w:val="left" w:pos="0"/>
              </w:tabs>
              <w:spacing w:line="360" w:lineRule="auto"/>
              <w:rPr>
                <w:sz w:val="20"/>
                <w:szCs w:val="20"/>
              </w:rPr>
            </w:pPr>
            <w:r w:rsidRPr="00897E76">
              <w:rPr>
                <w:sz w:val="20"/>
                <w:szCs w:val="20"/>
              </w:rPr>
              <w:t>Рабочий</w:t>
            </w:r>
          </w:p>
        </w:tc>
        <w:tc>
          <w:tcPr>
            <w:tcW w:w="1580" w:type="dxa"/>
            <w:shd w:val="clear" w:color="auto" w:fill="auto"/>
          </w:tcPr>
          <w:p w:rsidR="00DA706D" w:rsidRPr="00897E76" w:rsidRDefault="005B2E6D" w:rsidP="00897E76">
            <w:pPr>
              <w:tabs>
                <w:tab w:val="left" w:pos="0"/>
              </w:tabs>
              <w:spacing w:line="360" w:lineRule="auto"/>
              <w:rPr>
                <w:sz w:val="20"/>
                <w:szCs w:val="20"/>
              </w:rPr>
            </w:pPr>
            <w:r w:rsidRPr="00897E76">
              <w:rPr>
                <w:sz w:val="20"/>
                <w:szCs w:val="20"/>
              </w:rPr>
              <w:t>4</w:t>
            </w:r>
          </w:p>
        </w:tc>
        <w:tc>
          <w:tcPr>
            <w:tcW w:w="1836" w:type="dxa"/>
            <w:shd w:val="clear" w:color="auto" w:fill="auto"/>
          </w:tcPr>
          <w:p w:rsidR="00DA706D" w:rsidRPr="00897E76" w:rsidRDefault="005B2E6D" w:rsidP="00897E76">
            <w:pPr>
              <w:tabs>
                <w:tab w:val="left" w:pos="0"/>
              </w:tabs>
              <w:spacing w:line="360" w:lineRule="auto"/>
              <w:rPr>
                <w:sz w:val="20"/>
                <w:szCs w:val="20"/>
              </w:rPr>
            </w:pPr>
            <w:r w:rsidRPr="00897E76">
              <w:rPr>
                <w:sz w:val="20"/>
                <w:szCs w:val="20"/>
              </w:rPr>
              <w:t>14000</w:t>
            </w:r>
          </w:p>
        </w:tc>
        <w:tc>
          <w:tcPr>
            <w:tcW w:w="1761" w:type="dxa"/>
            <w:shd w:val="clear" w:color="auto" w:fill="auto"/>
          </w:tcPr>
          <w:p w:rsidR="00DA706D" w:rsidRPr="00897E76" w:rsidRDefault="005B2E6D" w:rsidP="00897E76">
            <w:pPr>
              <w:tabs>
                <w:tab w:val="left" w:pos="0"/>
              </w:tabs>
              <w:spacing w:line="360" w:lineRule="auto"/>
              <w:rPr>
                <w:sz w:val="20"/>
                <w:szCs w:val="20"/>
              </w:rPr>
            </w:pPr>
            <w:r w:rsidRPr="00897E76">
              <w:rPr>
                <w:sz w:val="20"/>
                <w:szCs w:val="20"/>
              </w:rPr>
              <w:t>56000</w:t>
            </w:r>
          </w:p>
        </w:tc>
      </w:tr>
      <w:tr w:rsidR="00DA706D" w:rsidRPr="00354597" w:rsidTr="00897E76">
        <w:tc>
          <w:tcPr>
            <w:tcW w:w="4051" w:type="dxa"/>
            <w:shd w:val="clear" w:color="auto" w:fill="auto"/>
          </w:tcPr>
          <w:p w:rsidR="00DA706D" w:rsidRPr="00897E76" w:rsidRDefault="00354597" w:rsidP="00897E76">
            <w:pPr>
              <w:tabs>
                <w:tab w:val="left" w:pos="0"/>
              </w:tabs>
              <w:spacing w:line="360" w:lineRule="auto"/>
              <w:rPr>
                <w:sz w:val="20"/>
                <w:szCs w:val="20"/>
              </w:rPr>
            </w:pPr>
            <w:r w:rsidRPr="00897E76">
              <w:rPr>
                <w:sz w:val="20"/>
                <w:szCs w:val="20"/>
              </w:rPr>
              <w:t xml:space="preserve"> </w:t>
            </w:r>
            <w:r w:rsidR="005B2E6D" w:rsidRPr="00897E76">
              <w:rPr>
                <w:sz w:val="20"/>
                <w:szCs w:val="20"/>
              </w:rPr>
              <w:t>Итого:</w:t>
            </w:r>
          </w:p>
        </w:tc>
        <w:tc>
          <w:tcPr>
            <w:tcW w:w="1580" w:type="dxa"/>
            <w:shd w:val="clear" w:color="auto" w:fill="auto"/>
          </w:tcPr>
          <w:p w:rsidR="00DA706D" w:rsidRPr="00897E76" w:rsidRDefault="00DA706D" w:rsidP="00897E76">
            <w:pPr>
              <w:tabs>
                <w:tab w:val="left" w:pos="0"/>
              </w:tabs>
              <w:spacing w:line="360" w:lineRule="auto"/>
              <w:rPr>
                <w:sz w:val="20"/>
                <w:szCs w:val="20"/>
              </w:rPr>
            </w:pPr>
          </w:p>
        </w:tc>
        <w:tc>
          <w:tcPr>
            <w:tcW w:w="1836" w:type="dxa"/>
            <w:shd w:val="clear" w:color="auto" w:fill="auto"/>
          </w:tcPr>
          <w:p w:rsidR="00DA706D" w:rsidRPr="00897E76" w:rsidRDefault="00DA706D" w:rsidP="00897E76">
            <w:pPr>
              <w:tabs>
                <w:tab w:val="left" w:pos="0"/>
              </w:tabs>
              <w:spacing w:line="360" w:lineRule="auto"/>
              <w:rPr>
                <w:sz w:val="20"/>
                <w:szCs w:val="20"/>
              </w:rPr>
            </w:pPr>
          </w:p>
        </w:tc>
        <w:tc>
          <w:tcPr>
            <w:tcW w:w="1761" w:type="dxa"/>
            <w:shd w:val="clear" w:color="auto" w:fill="auto"/>
          </w:tcPr>
          <w:p w:rsidR="00DA706D" w:rsidRPr="00897E76" w:rsidRDefault="005B2E6D" w:rsidP="00897E76">
            <w:pPr>
              <w:tabs>
                <w:tab w:val="left" w:pos="0"/>
              </w:tabs>
              <w:spacing w:line="360" w:lineRule="auto"/>
              <w:rPr>
                <w:sz w:val="20"/>
                <w:szCs w:val="20"/>
              </w:rPr>
            </w:pPr>
            <w:r w:rsidRPr="00897E76">
              <w:rPr>
                <w:sz w:val="20"/>
                <w:szCs w:val="20"/>
              </w:rPr>
              <w:t>129000</w:t>
            </w:r>
          </w:p>
        </w:tc>
      </w:tr>
      <w:tr w:rsidR="00DA706D" w:rsidRPr="00354597" w:rsidTr="00897E76">
        <w:tc>
          <w:tcPr>
            <w:tcW w:w="4051" w:type="dxa"/>
            <w:shd w:val="clear" w:color="auto" w:fill="auto"/>
          </w:tcPr>
          <w:p w:rsidR="00DA706D" w:rsidRPr="00897E76" w:rsidRDefault="005B2E6D" w:rsidP="00897E76">
            <w:pPr>
              <w:tabs>
                <w:tab w:val="left" w:pos="0"/>
              </w:tabs>
              <w:spacing w:line="360" w:lineRule="auto"/>
              <w:rPr>
                <w:sz w:val="20"/>
                <w:szCs w:val="20"/>
              </w:rPr>
            </w:pPr>
            <w:r w:rsidRPr="00897E76">
              <w:rPr>
                <w:sz w:val="20"/>
                <w:szCs w:val="20"/>
              </w:rPr>
              <w:t>Налог на ФЗП (социальный)</w:t>
            </w:r>
          </w:p>
        </w:tc>
        <w:tc>
          <w:tcPr>
            <w:tcW w:w="1580" w:type="dxa"/>
            <w:shd w:val="clear" w:color="auto" w:fill="auto"/>
          </w:tcPr>
          <w:p w:rsidR="00DA706D" w:rsidRPr="00897E76" w:rsidRDefault="00DA706D" w:rsidP="00897E76">
            <w:pPr>
              <w:tabs>
                <w:tab w:val="left" w:pos="0"/>
              </w:tabs>
              <w:spacing w:line="360" w:lineRule="auto"/>
              <w:rPr>
                <w:sz w:val="20"/>
                <w:szCs w:val="20"/>
              </w:rPr>
            </w:pPr>
          </w:p>
        </w:tc>
        <w:tc>
          <w:tcPr>
            <w:tcW w:w="1836" w:type="dxa"/>
            <w:shd w:val="clear" w:color="auto" w:fill="auto"/>
          </w:tcPr>
          <w:p w:rsidR="00DA706D" w:rsidRPr="00897E76" w:rsidRDefault="00DA706D" w:rsidP="00897E76">
            <w:pPr>
              <w:tabs>
                <w:tab w:val="left" w:pos="0"/>
              </w:tabs>
              <w:spacing w:line="360" w:lineRule="auto"/>
              <w:rPr>
                <w:sz w:val="20"/>
                <w:szCs w:val="20"/>
              </w:rPr>
            </w:pPr>
          </w:p>
        </w:tc>
        <w:tc>
          <w:tcPr>
            <w:tcW w:w="1761" w:type="dxa"/>
            <w:shd w:val="clear" w:color="auto" w:fill="auto"/>
          </w:tcPr>
          <w:p w:rsidR="00DA706D" w:rsidRPr="00897E76" w:rsidRDefault="005B2E6D" w:rsidP="00897E76">
            <w:pPr>
              <w:tabs>
                <w:tab w:val="left" w:pos="0"/>
              </w:tabs>
              <w:spacing w:line="360" w:lineRule="auto"/>
              <w:rPr>
                <w:sz w:val="20"/>
                <w:szCs w:val="20"/>
              </w:rPr>
            </w:pPr>
            <w:r w:rsidRPr="00897E76">
              <w:rPr>
                <w:sz w:val="20"/>
                <w:szCs w:val="20"/>
              </w:rPr>
              <w:t>27090</w:t>
            </w:r>
          </w:p>
        </w:tc>
      </w:tr>
      <w:tr w:rsidR="00DA706D" w:rsidRPr="00354597" w:rsidTr="00897E76">
        <w:tc>
          <w:tcPr>
            <w:tcW w:w="4051" w:type="dxa"/>
            <w:shd w:val="clear" w:color="auto" w:fill="auto"/>
          </w:tcPr>
          <w:p w:rsidR="00DA706D" w:rsidRPr="00897E76" w:rsidRDefault="00354597" w:rsidP="00897E76">
            <w:pPr>
              <w:tabs>
                <w:tab w:val="left" w:pos="0"/>
              </w:tabs>
              <w:spacing w:line="360" w:lineRule="auto"/>
              <w:rPr>
                <w:sz w:val="20"/>
                <w:szCs w:val="20"/>
              </w:rPr>
            </w:pPr>
            <w:r w:rsidRPr="00897E76">
              <w:rPr>
                <w:sz w:val="20"/>
                <w:szCs w:val="20"/>
              </w:rPr>
              <w:t xml:space="preserve"> </w:t>
            </w:r>
            <w:r w:rsidR="005B2E6D" w:rsidRPr="00897E76">
              <w:rPr>
                <w:sz w:val="20"/>
                <w:szCs w:val="20"/>
              </w:rPr>
              <w:t>Всего</w:t>
            </w:r>
          </w:p>
        </w:tc>
        <w:tc>
          <w:tcPr>
            <w:tcW w:w="1580" w:type="dxa"/>
            <w:shd w:val="clear" w:color="auto" w:fill="auto"/>
          </w:tcPr>
          <w:p w:rsidR="00DA706D" w:rsidRPr="00897E76" w:rsidRDefault="00DA706D" w:rsidP="00897E76">
            <w:pPr>
              <w:tabs>
                <w:tab w:val="left" w:pos="0"/>
              </w:tabs>
              <w:spacing w:line="360" w:lineRule="auto"/>
              <w:rPr>
                <w:sz w:val="20"/>
                <w:szCs w:val="20"/>
              </w:rPr>
            </w:pPr>
          </w:p>
        </w:tc>
        <w:tc>
          <w:tcPr>
            <w:tcW w:w="1836" w:type="dxa"/>
            <w:shd w:val="clear" w:color="auto" w:fill="auto"/>
          </w:tcPr>
          <w:p w:rsidR="00DA706D" w:rsidRPr="00897E76" w:rsidRDefault="00DA706D" w:rsidP="00897E76">
            <w:pPr>
              <w:tabs>
                <w:tab w:val="left" w:pos="0"/>
              </w:tabs>
              <w:spacing w:line="360" w:lineRule="auto"/>
              <w:rPr>
                <w:sz w:val="20"/>
                <w:szCs w:val="20"/>
              </w:rPr>
            </w:pPr>
          </w:p>
        </w:tc>
        <w:tc>
          <w:tcPr>
            <w:tcW w:w="1761" w:type="dxa"/>
            <w:shd w:val="clear" w:color="auto" w:fill="auto"/>
          </w:tcPr>
          <w:p w:rsidR="00DA706D" w:rsidRPr="00897E76" w:rsidRDefault="005B2E6D" w:rsidP="00897E76">
            <w:pPr>
              <w:tabs>
                <w:tab w:val="left" w:pos="0"/>
              </w:tabs>
              <w:spacing w:line="360" w:lineRule="auto"/>
              <w:rPr>
                <w:sz w:val="20"/>
                <w:szCs w:val="20"/>
              </w:rPr>
            </w:pPr>
            <w:r w:rsidRPr="00897E76">
              <w:rPr>
                <w:sz w:val="20"/>
                <w:szCs w:val="20"/>
              </w:rPr>
              <w:t>156090</w:t>
            </w:r>
          </w:p>
        </w:tc>
      </w:tr>
    </w:tbl>
    <w:p w:rsidR="00DA706D" w:rsidRDefault="00DA706D" w:rsidP="00354597">
      <w:pPr>
        <w:tabs>
          <w:tab w:val="left" w:pos="0"/>
        </w:tabs>
        <w:spacing w:line="360" w:lineRule="auto"/>
        <w:ind w:firstLine="709"/>
        <w:jc w:val="both"/>
      </w:pPr>
    </w:p>
    <w:p w:rsidR="00DA706D" w:rsidRPr="00354597" w:rsidRDefault="005B2E6D" w:rsidP="00354597">
      <w:pPr>
        <w:tabs>
          <w:tab w:val="left" w:pos="0"/>
        </w:tabs>
        <w:spacing w:line="360" w:lineRule="auto"/>
        <w:ind w:firstLine="709"/>
        <w:jc w:val="both"/>
      </w:pPr>
      <w:r w:rsidRPr="00354597">
        <w:t>Таблица 4.5 - Расчет других расходов за месяц</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445"/>
        <w:gridCol w:w="1446"/>
      </w:tblGrid>
      <w:tr w:rsidR="005B2E6D" w:rsidRPr="00354597" w:rsidTr="00897E76">
        <w:tc>
          <w:tcPr>
            <w:tcW w:w="7445" w:type="dxa"/>
            <w:shd w:val="clear" w:color="auto" w:fill="auto"/>
            <w:vAlign w:val="center"/>
          </w:tcPr>
          <w:p w:rsidR="005B2E6D" w:rsidRPr="00897E76" w:rsidRDefault="005B2E6D" w:rsidP="00897E76">
            <w:pPr>
              <w:tabs>
                <w:tab w:val="left" w:pos="0"/>
              </w:tabs>
              <w:spacing w:line="360" w:lineRule="auto"/>
              <w:rPr>
                <w:sz w:val="20"/>
                <w:szCs w:val="20"/>
              </w:rPr>
            </w:pPr>
            <w:r w:rsidRPr="00897E76">
              <w:rPr>
                <w:sz w:val="20"/>
                <w:szCs w:val="20"/>
              </w:rPr>
              <w:t>Наименование</w:t>
            </w:r>
            <w:r w:rsidR="00354597" w:rsidRPr="00897E76">
              <w:rPr>
                <w:sz w:val="20"/>
                <w:szCs w:val="20"/>
              </w:rPr>
              <w:t xml:space="preserve"> </w:t>
            </w:r>
            <w:r w:rsidRPr="00897E76">
              <w:rPr>
                <w:sz w:val="20"/>
                <w:szCs w:val="20"/>
              </w:rPr>
              <w:t>статей</w:t>
            </w:r>
          </w:p>
        </w:tc>
        <w:tc>
          <w:tcPr>
            <w:tcW w:w="1446" w:type="dxa"/>
            <w:shd w:val="clear" w:color="auto" w:fill="auto"/>
          </w:tcPr>
          <w:p w:rsidR="005B2E6D" w:rsidRPr="00897E76" w:rsidRDefault="005B2E6D" w:rsidP="00897E76">
            <w:pPr>
              <w:tabs>
                <w:tab w:val="left" w:pos="0"/>
              </w:tabs>
              <w:spacing w:line="360" w:lineRule="auto"/>
              <w:rPr>
                <w:sz w:val="20"/>
                <w:szCs w:val="20"/>
              </w:rPr>
            </w:pPr>
            <w:r w:rsidRPr="00897E76">
              <w:rPr>
                <w:sz w:val="20"/>
                <w:szCs w:val="20"/>
              </w:rPr>
              <w:t>Сумма, тенге</w:t>
            </w:r>
          </w:p>
        </w:tc>
      </w:tr>
      <w:tr w:rsidR="005B2E6D" w:rsidRPr="00354597" w:rsidTr="00897E76">
        <w:tc>
          <w:tcPr>
            <w:tcW w:w="7445" w:type="dxa"/>
            <w:shd w:val="clear" w:color="auto" w:fill="auto"/>
          </w:tcPr>
          <w:p w:rsidR="005B2E6D" w:rsidRPr="00897E76" w:rsidRDefault="005B2E6D" w:rsidP="00897E76">
            <w:pPr>
              <w:tabs>
                <w:tab w:val="left" w:pos="0"/>
              </w:tabs>
              <w:spacing w:line="360" w:lineRule="auto"/>
              <w:rPr>
                <w:sz w:val="20"/>
                <w:szCs w:val="20"/>
              </w:rPr>
            </w:pPr>
            <w:r w:rsidRPr="00897E76">
              <w:rPr>
                <w:sz w:val="20"/>
                <w:szCs w:val="20"/>
              </w:rPr>
              <w:t>1. Хозяйственные расходы (инструменты, инвентарь)</w:t>
            </w:r>
          </w:p>
        </w:tc>
        <w:tc>
          <w:tcPr>
            <w:tcW w:w="1446" w:type="dxa"/>
            <w:shd w:val="clear" w:color="auto" w:fill="auto"/>
          </w:tcPr>
          <w:p w:rsidR="005B2E6D" w:rsidRPr="00897E76" w:rsidRDefault="005B2E6D" w:rsidP="00897E76">
            <w:pPr>
              <w:tabs>
                <w:tab w:val="left" w:pos="0"/>
              </w:tabs>
              <w:spacing w:line="360" w:lineRule="auto"/>
              <w:rPr>
                <w:sz w:val="20"/>
                <w:szCs w:val="20"/>
              </w:rPr>
            </w:pPr>
            <w:r w:rsidRPr="00897E76">
              <w:rPr>
                <w:sz w:val="20"/>
                <w:szCs w:val="20"/>
              </w:rPr>
              <w:t>500</w:t>
            </w:r>
          </w:p>
        </w:tc>
      </w:tr>
      <w:tr w:rsidR="005B2E6D" w:rsidRPr="00354597" w:rsidTr="00897E76">
        <w:tc>
          <w:tcPr>
            <w:tcW w:w="7445" w:type="dxa"/>
            <w:shd w:val="clear" w:color="auto" w:fill="auto"/>
          </w:tcPr>
          <w:p w:rsidR="005B2E6D" w:rsidRPr="00897E76" w:rsidRDefault="005B2E6D" w:rsidP="00897E76">
            <w:pPr>
              <w:numPr>
                <w:ilvl w:val="0"/>
                <w:numId w:val="1"/>
              </w:numPr>
              <w:tabs>
                <w:tab w:val="left" w:pos="0"/>
              </w:tabs>
              <w:spacing w:line="360" w:lineRule="auto"/>
              <w:ind w:left="0" w:firstLine="0"/>
              <w:rPr>
                <w:sz w:val="20"/>
                <w:szCs w:val="20"/>
              </w:rPr>
            </w:pPr>
            <w:r w:rsidRPr="00897E76">
              <w:rPr>
                <w:sz w:val="20"/>
                <w:szCs w:val="20"/>
              </w:rPr>
              <w:t>Амортизационные отчисления:</w:t>
            </w:r>
          </w:p>
          <w:p w:rsidR="005B2E6D" w:rsidRPr="00897E76" w:rsidRDefault="005B2E6D" w:rsidP="00897E76">
            <w:pPr>
              <w:tabs>
                <w:tab w:val="left" w:pos="0"/>
              </w:tabs>
              <w:spacing w:line="360" w:lineRule="auto"/>
              <w:rPr>
                <w:sz w:val="20"/>
                <w:szCs w:val="20"/>
              </w:rPr>
            </w:pPr>
            <w:r w:rsidRPr="00897E76">
              <w:rPr>
                <w:sz w:val="20"/>
                <w:szCs w:val="20"/>
              </w:rPr>
              <w:t>Стоимость основных средств всего: 6491800 тенге, из них:</w:t>
            </w:r>
          </w:p>
          <w:p w:rsidR="005B2E6D" w:rsidRPr="00897E76" w:rsidRDefault="005B2E6D" w:rsidP="00897E76">
            <w:pPr>
              <w:numPr>
                <w:ilvl w:val="0"/>
                <w:numId w:val="17"/>
              </w:numPr>
              <w:tabs>
                <w:tab w:val="left" w:pos="0"/>
              </w:tabs>
              <w:spacing w:line="360" w:lineRule="auto"/>
              <w:ind w:left="0" w:firstLine="0"/>
              <w:rPr>
                <w:sz w:val="20"/>
                <w:szCs w:val="20"/>
              </w:rPr>
            </w:pPr>
            <w:r w:rsidRPr="00897E76">
              <w:rPr>
                <w:sz w:val="20"/>
                <w:szCs w:val="20"/>
              </w:rPr>
              <w:t>Трактор Т-40 стоимостью 226000 тенге,</w:t>
            </w:r>
          </w:p>
          <w:p w:rsidR="005B2E6D" w:rsidRPr="00897E76" w:rsidRDefault="005B2E6D" w:rsidP="00897E76">
            <w:pPr>
              <w:numPr>
                <w:ilvl w:val="0"/>
                <w:numId w:val="17"/>
              </w:numPr>
              <w:tabs>
                <w:tab w:val="left" w:pos="0"/>
              </w:tabs>
              <w:spacing w:line="360" w:lineRule="auto"/>
              <w:ind w:left="0" w:firstLine="0"/>
              <w:rPr>
                <w:sz w:val="20"/>
                <w:szCs w:val="20"/>
              </w:rPr>
            </w:pPr>
            <w:r w:rsidRPr="00897E76">
              <w:rPr>
                <w:sz w:val="20"/>
                <w:szCs w:val="20"/>
              </w:rPr>
              <w:t>Прицеп-телега стоимостью 76000 тенге,</w:t>
            </w:r>
          </w:p>
          <w:p w:rsidR="005B2E6D" w:rsidRPr="00897E76" w:rsidRDefault="005B2E6D" w:rsidP="00897E76">
            <w:pPr>
              <w:numPr>
                <w:ilvl w:val="0"/>
                <w:numId w:val="17"/>
              </w:numPr>
              <w:tabs>
                <w:tab w:val="left" w:pos="0"/>
              </w:tabs>
              <w:spacing w:line="360" w:lineRule="auto"/>
              <w:ind w:left="0" w:firstLine="0"/>
              <w:rPr>
                <w:sz w:val="20"/>
                <w:szCs w:val="20"/>
              </w:rPr>
            </w:pPr>
            <w:r w:rsidRPr="00897E76">
              <w:rPr>
                <w:sz w:val="20"/>
                <w:szCs w:val="20"/>
              </w:rPr>
              <w:t>УАЗ-452 стоимость 174800 тенге,</w:t>
            </w:r>
          </w:p>
          <w:p w:rsidR="005B2E6D" w:rsidRPr="00897E76" w:rsidRDefault="005B2E6D" w:rsidP="00897E76">
            <w:pPr>
              <w:numPr>
                <w:ilvl w:val="0"/>
                <w:numId w:val="17"/>
              </w:numPr>
              <w:tabs>
                <w:tab w:val="left" w:pos="0"/>
              </w:tabs>
              <w:spacing w:line="360" w:lineRule="auto"/>
              <w:ind w:left="0" w:firstLine="0"/>
              <w:rPr>
                <w:sz w:val="20"/>
                <w:szCs w:val="20"/>
              </w:rPr>
            </w:pPr>
            <w:r w:rsidRPr="00897E76">
              <w:rPr>
                <w:sz w:val="20"/>
                <w:szCs w:val="20"/>
              </w:rPr>
              <w:t>Технические черви стоимостью 6000000 тенге,</w:t>
            </w:r>
          </w:p>
          <w:p w:rsidR="005B2E6D" w:rsidRPr="00897E76" w:rsidRDefault="005B2E6D" w:rsidP="00897E76">
            <w:pPr>
              <w:numPr>
                <w:ilvl w:val="0"/>
                <w:numId w:val="17"/>
              </w:numPr>
              <w:tabs>
                <w:tab w:val="left" w:pos="0"/>
              </w:tabs>
              <w:spacing w:line="360" w:lineRule="auto"/>
              <w:ind w:left="0" w:firstLine="0"/>
              <w:rPr>
                <w:sz w:val="20"/>
                <w:szCs w:val="20"/>
              </w:rPr>
            </w:pPr>
            <w:r w:rsidRPr="00897E76">
              <w:rPr>
                <w:sz w:val="20"/>
                <w:szCs w:val="20"/>
              </w:rPr>
              <w:t>Просеивающий агрегат стоимостью 15000 тенге,</w:t>
            </w:r>
          </w:p>
          <w:p w:rsidR="005B2E6D" w:rsidRPr="00897E76" w:rsidRDefault="005B2E6D" w:rsidP="00897E76">
            <w:pPr>
              <w:tabs>
                <w:tab w:val="left" w:pos="0"/>
              </w:tabs>
              <w:spacing w:line="360" w:lineRule="auto"/>
              <w:rPr>
                <w:sz w:val="20"/>
                <w:szCs w:val="20"/>
              </w:rPr>
            </w:pPr>
            <w:r w:rsidRPr="00897E76">
              <w:rPr>
                <w:sz w:val="20"/>
                <w:szCs w:val="20"/>
              </w:rPr>
              <w:t>Норма амортизации: 10% в год</w:t>
            </w:r>
          </w:p>
          <w:p w:rsidR="005B2E6D" w:rsidRPr="00897E76" w:rsidRDefault="005B2E6D" w:rsidP="00897E76">
            <w:pPr>
              <w:tabs>
                <w:tab w:val="left" w:pos="0"/>
              </w:tabs>
              <w:spacing w:line="360" w:lineRule="auto"/>
              <w:rPr>
                <w:sz w:val="20"/>
                <w:szCs w:val="20"/>
              </w:rPr>
            </w:pPr>
            <w:r w:rsidRPr="00897E76">
              <w:rPr>
                <w:sz w:val="20"/>
                <w:szCs w:val="20"/>
              </w:rPr>
              <w:t>Амортизационные отчисления в год: 649 180 тенге</w:t>
            </w:r>
            <w:r w:rsidR="008F34B0" w:rsidRPr="00897E76">
              <w:rPr>
                <w:sz w:val="20"/>
                <w:szCs w:val="20"/>
              </w:rPr>
              <w:t xml:space="preserve"> </w:t>
            </w:r>
            <w:r w:rsidR="00373B00" w:rsidRPr="00897E76">
              <w:rPr>
                <w:sz w:val="20"/>
                <w:szCs w:val="20"/>
              </w:rPr>
              <w:t>в</w:t>
            </w:r>
            <w:r w:rsidRPr="00897E76">
              <w:rPr>
                <w:sz w:val="20"/>
                <w:szCs w:val="20"/>
              </w:rPr>
              <w:t xml:space="preserve"> месяц 54098 тенге</w:t>
            </w:r>
          </w:p>
        </w:tc>
        <w:tc>
          <w:tcPr>
            <w:tcW w:w="1446" w:type="dxa"/>
            <w:shd w:val="clear" w:color="auto" w:fill="auto"/>
          </w:tcPr>
          <w:p w:rsidR="005B2E6D" w:rsidRPr="00897E76" w:rsidRDefault="005B2E6D" w:rsidP="00897E76">
            <w:pPr>
              <w:tabs>
                <w:tab w:val="left" w:pos="0"/>
              </w:tabs>
              <w:spacing w:line="360" w:lineRule="auto"/>
              <w:rPr>
                <w:sz w:val="20"/>
                <w:szCs w:val="20"/>
              </w:rPr>
            </w:pPr>
          </w:p>
          <w:p w:rsidR="005B2E6D" w:rsidRPr="00897E76" w:rsidRDefault="005B2E6D" w:rsidP="00897E76">
            <w:pPr>
              <w:tabs>
                <w:tab w:val="left" w:pos="0"/>
              </w:tabs>
              <w:spacing w:line="360" w:lineRule="auto"/>
              <w:rPr>
                <w:sz w:val="20"/>
                <w:szCs w:val="20"/>
              </w:rPr>
            </w:pPr>
          </w:p>
          <w:p w:rsidR="005B2E6D" w:rsidRPr="00897E76" w:rsidRDefault="005B2E6D" w:rsidP="00897E76">
            <w:pPr>
              <w:tabs>
                <w:tab w:val="left" w:pos="0"/>
              </w:tabs>
              <w:spacing w:line="360" w:lineRule="auto"/>
              <w:rPr>
                <w:sz w:val="20"/>
                <w:szCs w:val="20"/>
              </w:rPr>
            </w:pPr>
          </w:p>
          <w:p w:rsidR="005B2E6D" w:rsidRPr="00897E76" w:rsidRDefault="005B2E6D" w:rsidP="00897E76">
            <w:pPr>
              <w:tabs>
                <w:tab w:val="left" w:pos="0"/>
              </w:tabs>
              <w:spacing w:line="360" w:lineRule="auto"/>
              <w:rPr>
                <w:sz w:val="20"/>
                <w:szCs w:val="20"/>
              </w:rPr>
            </w:pPr>
          </w:p>
          <w:p w:rsidR="005B2E6D" w:rsidRPr="00897E76" w:rsidRDefault="005B2E6D" w:rsidP="00897E76">
            <w:pPr>
              <w:tabs>
                <w:tab w:val="left" w:pos="0"/>
              </w:tabs>
              <w:spacing w:line="360" w:lineRule="auto"/>
              <w:rPr>
                <w:sz w:val="20"/>
                <w:szCs w:val="20"/>
              </w:rPr>
            </w:pPr>
          </w:p>
          <w:p w:rsidR="005B2E6D" w:rsidRPr="00897E76" w:rsidRDefault="00354597" w:rsidP="00897E76">
            <w:pPr>
              <w:tabs>
                <w:tab w:val="left" w:pos="0"/>
              </w:tabs>
              <w:spacing w:line="360" w:lineRule="auto"/>
              <w:rPr>
                <w:sz w:val="20"/>
                <w:szCs w:val="20"/>
              </w:rPr>
            </w:pPr>
            <w:r w:rsidRPr="00897E76">
              <w:rPr>
                <w:sz w:val="20"/>
                <w:szCs w:val="20"/>
              </w:rPr>
              <w:t xml:space="preserve"> </w:t>
            </w:r>
            <w:r w:rsidR="005B2E6D" w:rsidRPr="00897E76">
              <w:rPr>
                <w:sz w:val="20"/>
                <w:szCs w:val="20"/>
              </w:rPr>
              <w:t>54098</w:t>
            </w:r>
          </w:p>
        </w:tc>
      </w:tr>
      <w:tr w:rsidR="005B2E6D" w:rsidRPr="00354597" w:rsidTr="00897E76">
        <w:tc>
          <w:tcPr>
            <w:tcW w:w="7445" w:type="dxa"/>
            <w:shd w:val="clear" w:color="auto" w:fill="auto"/>
          </w:tcPr>
          <w:p w:rsidR="005B2E6D" w:rsidRPr="00897E76" w:rsidRDefault="00373B00" w:rsidP="00897E76">
            <w:pPr>
              <w:tabs>
                <w:tab w:val="left" w:pos="0"/>
              </w:tabs>
              <w:spacing w:line="360" w:lineRule="auto"/>
              <w:rPr>
                <w:sz w:val="20"/>
                <w:szCs w:val="20"/>
              </w:rPr>
            </w:pPr>
            <w:r w:rsidRPr="00897E76">
              <w:rPr>
                <w:sz w:val="20"/>
                <w:szCs w:val="20"/>
              </w:rPr>
              <w:t>3. Ремонт оборудования</w:t>
            </w:r>
          </w:p>
        </w:tc>
        <w:tc>
          <w:tcPr>
            <w:tcW w:w="1446" w:type="dxa"/>
            <w:shd w:val="clear" w:color="auto" w:fill="auto"/>
          </w:tcPr>
          <w:p w:rsidR="005B2E6D" w:rsidRPr="00897E76" w:rsidRDefault="00373B00" w:rsidP="00897E76">
            <w:pPr>
              <w:tabs>
                <w:tab w:val="left" w:pos="0"/>
              </w:tabs>
              <w:spacing w:line="360" w:lineRule="auto"/>
              <w:rPr>
                <w:sz w:val="20"/>
                <w:szCs w:val="20"/>
              </w:rPr>
            </w:pPr>
            <w:r w:rsidRPr="00897E76">
              <w:rPr>
                <w:sz w:val="20"/>
                <w:szCs w:val="20"/>
              </w:rPr>
              <w:t>25 000</w:t>
            </w:r>
          </w:p>
        </w:tc>
      </w:tr>
      <w:tr w:rsidR="005B2E6D" w:rsidRPr="00354597" w:rsidTr="00897E76">
        <w:tc>
          <w:tcPr>
            <w:tcW w:w="7445" w:type="dxa"/>
            <w:shd w:val="clear" w:color="auto" w:fill="auto"/>
          </w:tcPr>
          <w:p w:rsidR="005B2E6D" w:rsidRPr="00897E76" w:rsidRDefault="00373B00" w:rsidP="00897E76">
            <w:pPr>
              <w:tabs>
                <w:tab w:val="left" w:pos="0"/>
              </w:tabs>
              <w:spacing w:line="360" w:lineRule="auto"/>
              <w:rPr>
                <w:sz w:val="20"/>
                <w:szCs w:val="20"/>
              </w:rPr>
            </w:pPr>
            <w:r w:rsidRPr="00897E76">
              <w:rPr>
                <w:sz w:val="20"/>
                <w:szCs w:val="20"/>
              </w:rPr>
              <w:t>4. Транспортные расходы</w:t>
            </w:r>
          </w:p>
        </w:tc>
        <w:tc>
          <w:tcPr>
            <w:tcW w:w="1446" w:type="dxa"/>
            <w:shd w:val="clear" w:color="auto" w:fill="auto"/>
          </w:tcPr>
          <w:p w:rsidR="005B2E6D" w:rsidRPr="00897E76" w:rsidRDefault="00373B00" w:rsidP="00897E76">
            <w:pPr>
              <w:tabs>
                <w:tab w:val="left" w:pos="0"/>
              </w:tabs>
              <w:spacing w:line="360" w:lineRule="auto"/>
              <w:rPr>
                <w:sz w:val="20"/>
                <w:szCs w:val="20"/>
              </w:rPr>
            </w:pPr>
            <w:r w:rsidRPr="00897E76">
              <w:rPr>
                <w:sz w:val="20"/>
                <w:szCs w:val="20"/>
              </w:rPr>
              <w:t>74 275</w:t>
            </w:r>
          </w:p>
        </w:tc>
      </w:tr>
      <w:tr w:rsidR="005B2E6D" w:rsidRPr="00354597" w:rsidTr="00897E76">
        <w:tc>
          <w:tcPr>
            <w:tcW w:w="7445" w:type="dxa"/>
            <w:shd w:val="clear" w:color="auto" w:fill="auto"/>
          </w:tcPr>
          <w:p w:rsidR="005B2E6D" w:rsidRPr="00897E76" w:rsidRDefault="00373B00" w:rsidP="00897E76">
            <w:pPr>
              <w:tabs>
                <w:tab w:val="left" w:pos="0"/>
              </w:tabs>
              <w:spacing w:line="360" w:lineRule="auto"/>
              <w:rPr>
                <w:sz w:val="20"/>
                <w:szCs w:val="20"/>
              </w:rPr>
            </w:pPr>
            <w:r w:rsidRPr="00897E76">
              <w:rPr>
                <w:sz w:val="20"/>
                <w:szCs w:val="20"/>
              </w:rPr>
              <w:t>5. Реклама</w:t>
            </w:r>
          </w:p>
        </w:tc>
        <w:tc>
          <w:tcPr>
            <w:tcW w:w="1446" w:type="dxa"/>
            <w:shd w:val="clear" w:color="auto" w:fill="auto"/>
          </w:tcPr>
          <w:p w:rsidR="005B2E6D" w:rsidRPr="00897E76" w:rsidRDefault="00373B00" w:rsidP="00897E76">
            <w:pPr>
              <w:tabs>
                <w:tab w:val="left" w:pos="0"/>
              </w:tabs>
              <w:spacing w:line="360" w:lineRule="auto"/>
              <w:rPr>
                <w:sz w:val="20"/>
                <w:szCs w:val="20"/>
              </w:rPr>
            </w:pPr>
            <w:r w:rsidRPr="00897E76">
              <w:rPr>
                <w:sz w:val="20"/>
                <w:szCs w:val="20"/>
              </w:rPr>
              <w:t>7 000</w:t>
            </w:r>
          </w:p>
        </w:tc>
      </w:tr>
      <w:tr w:rsidR="005B2E6D" w:rsidRPr="00354597" w:rsidTr="00897E76">
        <w:tc>
          <w:tcPr>
            <w:tcW w:w="7445" w:type="dxa"/>
            <w:shd w:val="clear" w:color="auto" w:fill="auto"/>
          </w:tcPr>
          <w:p w:rsidR="005B2E6D" w:rsidRPr="00897E76" w:rsidRDefault="00373B00" w:rsidP="00897E76">
            <w:pPr>
              <w:tabs>
                <w:tab w:val="left" w:pos="0"/>
              </w:tabs>
              <w:spacing w:line="360" w:lineRule="auto"/>
              <w:rPr>
                <w:sz w:val="20"/>
                <w:szCs w:val="20"/>
              </w:rPr>
            </w:pPr>
            <w:r w:rsidRPr="00897E76">
              <w:rPr>
                <w:sz w:val="20"/>
                <w:szCs w:val="20"/>
              </w:rPr>
              <w:t>6. Проценты по кредиту (среднее значение в месяц)</w:t>
            </w:r>
          </w:p>
        </w:tc>
        <w:tc>
          <w:tcPr>
            <w:tcW w:w="1446" w:type="dxa"/>
            <w:shd w:val="clear" w:color="auto" w:fill="auto"/>
          </w:tcPr>
          <w:p w:rsidR="005B2E6D" w:rsidRPr="00897E76" w:rsidRDefault="00373B00" w:rsidP="00897E76">
            <w:pPr>
              <w:tabs>
                <w:tab w:val="left" w:pos="0"/>
              </w:tabs>
              <w:spacing w:line="360" w:lineRule="auto"/>
              <w:rPr>
                <w:sz w:val="20"/>
                <w:szCs w:val="20"/>
              </w:rPr>
            </w:pPr>
            <w:r w:rsidRPr="00897E76">
              <w:rPr>
                <w:sz w:val="20"/>
                <w:szCs w:val="20"/>
              </w:rPr>
              <w:t>30 376</w:t>
            </w:r>
          </w:p>
        </w:tc>
      </w:tr>
      <w:tr w:rsidR="005B2E6D" w:rsidRPr="00354597" w:rsidTr="00897E76">
        <w:tc>
          <w:tcPr>
            <w:tcW w:w="7445" w:type="dxa"/>
            <w:shd w:val="clear" w:color="auto" w:fill="auto"/>
          </w:tcPr>
          <w:p w:rsidR="005B2E6D" w:rsidRPr="00897E76" w:rsidRDefault="00373B00" w:rsidP="00897E76">
            <w:pPr>
              <w:tabs>
                <w:tab w:val="left" w:pos="0"/>
              </w:tabs>
              <w:spacing w:line="360" w:lineRule="auto"/>
              <w:rPr>
                <w:sz w:val="20"/>
                <w:szCs w:val="20"/>
              </w:rPr>
            </w:pPr>
            <w:r w:rsidRPr="00897E76">
              <w:rPr>
                <w:sz w:val="20"/>
                <w:szCs w:val="20"/>
              </w:rPr>
              <w:t>7. НДС (16 %) в бюджет</w:t>
            </w:r>
          </w:p>
        </w:tc>
        <w:tc>
          <w:tcPr>
            <w:tcW w:w="1446" w:type="dxa"/>
            <w:shd w:val="clear" w:color="auto" w:fill="auto"/>
          </w:tcPr>
          <w:p w:rsidR="005B2E6D" w:rsidRPr="00897E76" w:rsidRDefault="00373B00" w:rsidP="00897E76">
            <w:pPr>
              <w:tabs>
                <w:tab w:val="left" w:pos="0"/>
              </w:tabs>
              <w:spacing w:line="360" w:lineRule="auto"/>
              <w:rPr>
                <w:sz w:val="20"/>
                <w:szCs w:val="20"/>
              </w:rPr>
            </w:pPr>
            <w:r w:rsidRPr="00897E76">
              <w:rPr>
                <w:sz w:val="20"/>
                <w:szCs w:val="20"/>
              </w:rPr>
              <w:t>300 000</w:t>
            </w:r>
          </w:p>
        </w:tc>
      </w:tr>
      <w:tr w:rsidR="005B2E6D" w:rsidRPr="00354597" w:rsidTr="00897E76">
        <w:tc>
          <w:tcPr>
            <w:tcW w:w="7445" w:type="dxa"/>
            <w:shd w:val="clear" w:color="auto" w:fill="auto"/>
          </w:tcPr>
          <w:p w:rsidR="005B2E6D" w:rsidRPr="00897E76" w:rsidRDefault="00373B00" w:rsidP="00897E76">
            <w:pPr>
              <w:tabs>
                <w:tab w:val="left" w:pos="0"/>
              </w:tabs>
              <w:spacing w:line="360" w:lineRule="auto"/>
              <w:rPr>
                <w:sz w:val="20"/>
                <w:szCs w:val="20"/>
              </w:rPr>
            </w:pPr>
            <w:r w:rsidRPr="00897E76">
              <w:rPr>
                <w:sz w:val="20"/>
                <w:szCs w:val="20"/>
              </w:rPr>
              <w:t>8. Налог на имущество (1 % от стоимости активов)</w:t>
            </w:r>
          </w:p>
        </w:tc>
        <w:tc>
          <w:tcPr>
            <w:tcW w:w="1446" w:type="dxa"/>
            <w:shd w:val="clear" w:color="auto" w:fill="auto"/>
          </w:tcPr>
          <w:p w:rsidR="005B2E6D" w:rsidRPr="00897E76" w:rsidRDefault="00373B00" w:rsidP="00897E76">
            <w:pPr>
              <w:tabs>
                <w:tab w:val="left" w:pos="0"/>
              </w:tabs>
              <w:spacing w:line="360" w:lineRule="auto"/>
              <w:rPr>
                <w:sz w:val="20"/>
                <w:szCs w:val="20"/>
              </w:rPr>
            </w:pPr>
            <w:r w:rsidRPr="00897E76">
              <w:rPr>
                <w:sz w:val="20"/>
                <w:szCs w:val="20"/>
              </w:rPr>
              <w:t>64 918</w:t>
            </w:r>
          </w:p>
        </w:tc>
      </w:tr>
      <w:tr w:rsidR="005B2E6D" w:rsidRPr="00354597" w:rsidTr="00897E76">
        <w:tc>
          <w:tcPr>
            <w:tcW w:w="7445" w:type="dxa"/>
            <w:shd w:val="clear" w:color="auto" w:fill="auto"/>
          </w:tcPr>
          <w:p w:rsidR="005B2E6D" w:rsidRPr="00897E76" w:rsidRDefault="00354597" w:rsidP="00897E76">
            <w:pPr>
              <w:tabs>
                <w:tab w:val="left" w:pos="0"/>
              </w:tabs>
              <w:spacing w:line="360" w:lineRule="auto"/>
              <w:rPr>
                <w:sz w:val="20"/>
                <w:szCs w:val="20"/>
              </w:rPr>
            </w:pPr>
            <w:r w:rsidRPr="00897E76">
              <w:rPr>
                <w:sz w:val="20"/>
                <w:szCs w:val="20"/>
              </w:rPr>
              <w:t xml:space="preserve"> </w:t>
            </w:r>
            <w:r w:rsidR="00373B00" w:rsidRPr="00897E76">
              <w:rPr>
                <w:sz w:val="20"/>
                <w:szCs w:val="20"/>
              </w:rPr>
              <w:t>Итого:</w:t>
            </w:r>
          </w:p>
        </w:tc>
        <w:tc>
          <w:tcPr>
            <w:tcW w:w="1446" w:type="dxa"/>
            <w:shd w:val="clear" w:color="auto" w:fill="auto"/>
          </w:tcPr>
          <w:p w:rsidR="005B2E6D" w:rsidRPr="00897E76" w:rsidRDefault="00373B00" w:rsidP="00897E76">
            <w:pPr>
              <w:tabs>
                <w:tab w:val="left" w:pos="0"/>
              </w:tabs>
              <w:spacing w:line="360" w:lineRule="auto"/>
              <w:rPr>
                <w:sz w:val="20"/>
                <w:szCs w:val="20"/>
              </w:rPr>
            </w:pPr>
            <w:r w:rsidRPr="00897E76">
              <w:rPr>
                <w:sz w:val="20"/>
                <w:szCs w:val="20"/>
              </w:rPr>
              <w:t>556 167</w:t>
            </w:r>
          </w:p>
        </w:tc>
      </w:tr>
    </w:tbl>
    <w:p w:rsidR="005B2E6D" w:rsidRDefault="005B2E6D" w:rsidP="00DA706D">
      <w:pPr>
        <w:tabs>
          <w:tab w:val="left" w:pos="0"/>
        </w:tabs>
        <w:spacing w:line="360" w:lineRule="auto"/>
      </w:pPr>
    </w:p>
    <w:p w:rsidR="008F34B0" w:rsidRDefault="008F34B0" w:rsidP="00DA706D">
      <w:pPr>
        <w:tabs>
          <w:tab w:val="left" w:pos="0"/>
        </w:tabs>
        <w:spacing w:line="360" w:lineRule="auto"/>
      </w:pPr>
    </w:p>
    <w:p w:rsidR="00373B00" w:rsidRDefault="00373B00" w:rsidP="00DA706D">
      <w:pPr>
        <w:tabs>
          <w:tab w:val="left" w:pos="0"/>
        </w:tabs>
        <w:spacing w:line="360" w:lineRule="auto"/>
        <w:sectPr w:rsidR="00373B00" w:rsidSect="00354597">
          <w:headerReference w:type="default" r:id="rId36"/>
          <w:pgSz w:w="11906" w:h="16838" w:code="9"/>
          <w:pgMar w:top="1134" w:right="851" w:bottom="1134" w:left="1701" w:header="709" w:footer="709" w:gutter="113"/>
          <w:pgNumType w:start="5"/>
          <w:cols w:space="708"/>
          <w:docGrid w:linePitch="360"/>
        </w:sectPr>
      </w:pPr>
    </w:p>
    <w:p w:rsidR="003133DE" w:rsidRDefault="00373B00" w:rsidP="008F34B0">
      <w:pPr>
        <w:tabs>
          <w:tab w:val="left" w:pos="0"/>
        </w:tabs>
        <w:spacing w:line="360" w:lineRule="auto"/>
        <w:ind w:firstLine="709"/>
        <w:jc w:val="both"/>
      </w:pPr>
      <w:r>
        <w:t>Таблица 4.6 - График погашения кредита и расчет процентов по кредиту</w:t>
      </w:r>
    </w:p>
    <w:tbl>
      <w:tblPr>
        <w:tblW w:w="14079" w:type="dxa"/>
        <w:tblInd w:w="2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316"/>
        <w:gridCol w:w="1662"/>
        <w:gridCol w:w="1524"/>
        <w:gridCol w:w="1516"/>
        <w:gridCol w:w="1547"/>
        <w:gridCol w:w="1531"/>
        <w:gridCol w:w="1529"/>
        <w:gridCol w:w="1454"/>
      </w:tblGrid>
      <w:tr w:rsidR="00373B00" w:rsidRPr="00897E76" w:rsidTr="00897E76">
        <w:tc>
          <w:tcPr>
            <w:tcW w:w="4978" w:type="dxa"/>
            <w:gridSpan w:val="2"/>
            <w:shd w:val="clear" w:color="auto" w:fill="auto"/>
          </w:tcPr>
          <w:p w:rsidR="00373B00" w:rsidRPr="00897E76" w:rsidRDefault="00373B00" w:rsidP="00897E76">
            <w:pPr>
              <w:tabs>
                <w:tab w:val="left" w:pos="513"/>
              </w:tabs>
              <w:spacing w:line="360" w:lineRule="auto"/>
              <w:rPr>
                <w:sz w:val="20"/>
                <w:szCs w:val="20"/>
              </w:rPr>
            </w:pPr>
            <w:r w:rsidRPr="00897E76">
              <w:rPr>
                <w:sz w:val="20"/>
                <w:szCs w:val="20"/>
              </w:rPr>
              <w:t>УСЛОВИЯ</w:t>
            </w:r>
            <w:r w:rsidR="00354597" w:rsidRPr="00897E76">
              <w:rPr>
                <w:sz w:val="20"/>
                <w:szCs w:val="20"/>
              </w:rPr>
              <w:t xml:space="preserve"> </w:t>
            </w:r>
            <w:r w:rsidRPr="00897E76">
              <w:rPr>
                <w:sz w:val="20"/>
                <w:szCs w:val="20"/>
              </w:rPr>
              <w:t>КРЕДИТОВАНИЯ</w:t>
            </w:r>
          </w:p>
        </w:tc>
        <w:tc>
          <w:tcPr>
            <w:tcW w:w="9101" w:type="dxa"/>
            <w:gridSpan w:val="6"/>
            <w:shd w:val="clear" w:color="auto" w:fill="auto"/>
          </w:tcPr>
          <w:p w:rsidR="00373B00" w:rsidRPr="00897E76" w:rsidRDefault="00373B00" w:rsidP="00897E76">
            <w:pPr>
              <w:tabs>
                <w:tab w:val="left" w:pos="513"/>
              </w:tabs>
              <w:spacing w:line="360" w:lineRule="auto"/>
              <w:rPr>
                <w:sz w:val="20"/>
                <w:szCs w:val="20"/>
              </w:rPr>
            </w:pPr>
            <w:r w:rsidRPr="00897E76">
              <w:rPr>
                <w:sz w:val="20"/>
                <w:szCs w:val="20"/>
              </w:rPr>
              <w:t>ТАБЛИЦА ВОЗВРАТА КРЕДИТА</w:t>
            </w:r>
          </w:p>
        </w:tc>
      </w:tr>
      <w:tr w:rsidR="001430C5" w:rsidRPr="00897E76" w:rsidTr="00897E76">
        <w:tc>
          <w:tcPr>
            <w:tcW w:w="3316" w:type="dxa"/>
            <w:shd w:val="clear" w:color="auto" w:fill="auto"/>
          </w:tcPr>
          <w:p w:rsidR="00373B00" w:rsidRPr="00897E76" w:rsidRDefault="00373B00" w:rsidP="00897E76">
            <w:pPr>
              <w:tabs>
                <w:tab w:val="left" w:pos="513"/>
              </w:tabs>
              <w:spacing w:line="360" w:lineRule="auto"/>
              <w:rPr>
                <w:sz w:val="20"/>
                <w:szCs w:val="20"/>
              </w:rPr>
            </w:pPr>
            <w:r w:rsidRPr="00897E76">
              <w:rPr>
                <w:sz w:val="20"/>
                <w:szCs w:val="20"/>
              </w:rPr>
              <w:t>Сумма</w:t>
            </w:r>
            <w:r w:rsidR="00354597" w:rsidRPr="00897E76">
              <w:rPr>
                <w:sz w:val="20"/>
                <w:szCs w:val="20"/>
              </w:rPr>
              <w:t xml:space="preserve"> </w:t>
            </w:r>
            <w:r w:rsidRPr="00897E76">
              <w:rPr>
                <w:sz w:val="20"/>
                <w:szCs w:val="20"/>
              </w:rPr>
              <w:t>кредита</w:t>
            </w:r>
          </w:p>
        </w:tc>
        <w:tc>
          <w:tcPr>
            <w:tcW w:w="1662" w:type="dxa"/>
            <w:shd w:val="clear" w:color="auto" w:fill="auto"/>
          </w:tcPr>
          <w:p w:rsidR="00373B00" w:rsidRPr="00897E76" w:rsidRDefault="00373B00" w:rsidP="00897E76">
            <w:pPr>
              <w:tabs>
                <w:tab w:val="left" w:pos="513"/>
              </w:tabs>
              <w:spacing w:line="360" w:lineRule="auto"/>
              <w:rPr>
                <w:sz w:val="20"/>
                <w:szCs w:val="20"/>
              </w:rPr>
            </w:pPr>
            <w:r w:rsidRPr="00897E76">
              <w:rPr>
                <w:sz w:val="20"/>
                <w:szCs w:val="20"/>
              </w:rPr>
              <w:t>2860 000</w:t>
            </w:r>
          </w:p>
        </w:tc>
        <w:tc>
          <w:tcPr>
            <w:tcW w:w="1524" w:type="dxa"/>
            <w:shd w:val="clear" w:color="auto" w:fill="auto"/>
          </w:tcPr>
          <w:p w:rsidR="00373B00" w:rsidRPr="00897E76" w:rsidRDefault="00373B00" w:rsidP="00897E76">
            <w:pPr>
              <w:tabs>
                <w:tab w:val="left" w:pos="513"/>
              </w:tabs>
              <w:spacing w:line="360" w:lineRule="auto"/>
              <w:rPr>
                <w:sz w:val="20"/>
                <w:szCs w:val="20"/>
              </w:rPr>
            </w:pPr>
            <w:r w:rsidRPr="00897E76">
              <w:rPr>
                <w:sz w:val="20"/>
                <w:szCs w:val="20"/>
              </w:rPr>
              <w:t>Номер платежа</w:t>
            </w:r>
          </w:p>
        </w:tc>
        <w:tc>
          <w:tcPr>
            <w:tcW w:w="1516" w:type="dxa"/>
            <w:shd w:val="clear" w:color="auto" w:fill="auto"/>
          </w:tcPr>
          <w:p w:rsidR="00373B00" w:rsidRPr="00897E76" w:rsidRDefault="00373B00" w:rsidP="00897E76">
            <w:pPr>
              <w:tabs>
                <w:tab w:val="left" w:pos="513"/>
              </w:tabs>
              <w:spacing w:line="360" w:lineRule="auto"/>
              <w:rPr>
                <w:sz w:val="20"/>
                <w:szCs w:val="20"/>
              </w:rPr>
            </w:pPr>
            <w:r w:rsidRPr="00897E76">
              <w:rPr>
                <w:sz w:val="20"/>
                <w:szCs w:val="20"/>
              </w:rPr>
              <w:t>Сальдо кредит</w:t>
            </w:r>
          </w:p>
        </w:tc>
        <w:tc>
          <w:tcPr>
            <w:tcW w:w="1547" w:type="dxa"/>
            <w:shd w:val="clear" w:color="auto" w:fill="auto"/>
          </w:tcPr>
          <w:p w:rsidR="00373B00" w:rsidRPr="00897E76" w:rsidRDefault="00373B00" w:rsidP="00897E76">
            <w:pPr>
              <w:tabs>
                <w:tab w:val="left" w:pos="513"/>
              </w:tabs>
              <w:spacing w:line="360" w:lineRule="auto"/>
              <w:rPr>
                <w:sz w:val="20"/>
                <w:szCs w:val="20"/>
              </w:rPr>
            </w:pPr>
            <w:r w:rsidRPr="00897E76">
              <w:rPr>
                <w:sz w:val="20"/>
                <w:szCs w:val="20"/>
              </w:rPr>
              <w:t>Платеж по процентам</w:t>
            </w:r>
          </w:p>
        </w:tc>
        <w:tc>
          <w:tcPr>
            <w:tcW w:w="1531" w:type="dxa"/>
            <w:shd w:val="clear" w:color="auto" w:fill="auto"/>
          </w:tcPr>
          <w:p w:rsidR="00373B00" w:rsidRPr="00897E76" w:rsidRDefault="00373B00" w:rsidP="00897E76">
            <w:pPr>
              <w:tabs>
                <w:tab w:val="left" w:pos="513"/>
              </w:tabs>
              <w:spacing w:line="360" w:lineRule="auto"/>
              <w:rPr>
                <w:sz w:val="20"/>
                <w:szCs w:val="20"/>
              </w:rPr>
            </w:pPr>
            <w:r w:rsidRPr="00897E76">
              <w:rPr>
                <w:sz w:val="20"/>
                <w:szCs w:val="20"/>
              </w:rPr>
              <w:t>Платежи по возврату кредита</w:t>
            </w:r>
          </w:p>
        </w:tc>
        <w:tc>
          <w:tcPr>
            <w:tcW w:w="1529" w:type="dxa"/>
            <w:shd w:val="clear" w:color="auto" w:fill="auto"/>
          </w:tcPr>
          <w:p w:rsidR="00373B00" w:rsidRPr="00897E76" w:rsidRDefault="00373B00" w:rsidP="00897E76">
            <w:pPr>
              <w:tabs>
                <w:tab w:val="left" w:pos="513"/>
              </w:tabs>
              <w:spacing w:line="360" w:lineRule="auto"/>
              <w:rPr>
                <w:sz w:val="20"/>
                <w:szCs w:val="20"/>
              </w:rPr>
            </w:pPr>
            <w:r w:rsidRPr="00897E76">
              <w:rPr>
                <w:sz w:val="20"/>
                <w:szCs w:val="20"/>
              </w:rPr>
              <w:t>Остаток к возврату</w:t>
            </w:r>
          </w:p>
        </w:tc>
        <w:tc>
          <w:tcPr>
            <w:tcW w:w="1454" w:type="dxa"/>
            <w:shd w:val="clear" w:color="auto" w:fill="auto"/>
          </w:tcPr>
          <w:p w:rsidR="00373B00" w:rsidRPr="00897E76" w:rsidRDefault="00373B00" w:rsidP="00897E76">
            <w:pPr>
              <w:tabs>
                <w:tab w:val="left" w:pos="513"/>
              </w:tabs>
              <w:spacing w:line="360" w:lineRule="auto"/>
              <w:rPr>
                <w:sz w:val="20"/>
                <w:szCs w:val="20"/>
              </w:rPr>
            </w:pPr>
            <w:r w:rsidRPr="00897E76">
              <w:rPr>
                <w:sz w:val="20"/>
                <w:szCs w:val="20"/>
              </w:rPr>
              <w:t>Накопленный платеж по %</w:t>
            </w:r>
          </w:p>
        </w:tc>
      </w:tr>
      <w:tr w:rsidR="001430C5" w:rsidRPr="00897E76" w:rsidTr="00897E76">
        <w:tc>
          <w:tcPr>
            <w:tcW w:w="3316" w:type="dxa"/>
            <w:shd w:val="clear" w:color="auto" w:fill="auto"/>
          </w:tcPr>
          <w:p w:rsidR="00373B00" w:rsidRPr="00897E76" w:rsidRDefault="00373B00" w:rsidP="00897E76">
            <w:pPr>
              <w:tabs>
                <w:tab w:val="left" w:pos="513"/>
              </w:tabs>
              <w:spacing w:line="360" w:lineRule="auto"/>
              <w:rPr>
                <w:sz w:val="20"/>
                <w:szCs w:val="20"/>
              </w:rPr>
            </w:pPr>
            <w:r w:rsidRPr="00897E76">
              <w:rPr>
                <w:sz w:val="20"/>
                <w:szCs w:val="20"/>
              </w:rPr>
              <w:t>Годовой процент по кредиту</w:t>
            </w:r>
          </w:p>
        </w:tc>
        <w:tc>
          <w:tcPr>
            <w:tcW w:w="1662" w:type="dxa"/>
            <w:shd w:val="clear" w:color="auto" w:fill="auto"/>
          </w:tcPr>
          <w:p w:rsidR="00373B00" w:rsidRPr="00897E76" w:rsidRDefault="00373B00" w:rsidP="00897E76">
            <w:pPr>
              <w:tabs>
                <w:tab w:val="left" w:pos="513"/>
              </w:tabs>
              <w:spacing w:line="360" w:lineRule="auto"/>
              <w:rPr>
                <w:sz w:val="20"/>
                <w:szCs w:val="20"/>
              </w:rPr>
            </w:pPr>
            <w:r w:rsidRPr="00897E76">
              <w:rPr>
                <w:sz w:val="20"/>
                <w:szCs w:val="20"/>
              </w:rPr>
              <w:t>18</w:t>
            </w:r>
          </w:p>
        </w:tc>
        <w:tc>
          <w:tcPr>
            <w:tcW w:w="1524" w:type="dxa"/>
            <w:shd w:val="clear" w:color="auto" w:fill="auto"/>
          </w:tcPr>
          <w:p w:rsidR="00373B00" w:rsidRPr="00897E76" w:rsidRDefault="00373B00" w:rsidP="00897E76">
            <w:pPr>
              <w:tabs>
                <w:tab w:val="left" w:pos="513"/>
              </w:tabs>
              <w:spacing w:line="360" w:lineRule="auto"/>
              <w:rPr>
                <w:sz w:val="20"/>
                <w:szCs w:val="20"/>
              </w:rPr>
            </w:pPr>
            <w:r w:rsidRPr="00897E76">
              <w:rPr>
                <w:sz w:val="20"/>
                <w:szCs w:val="20"/>
              </w:rPr>
              <w:t>1</w:t>
            </w:r>
          </w:p>
        </w:tc>
        <w:tc>
          <w:tcPr>
            <w:tcW w:w="1516" w:type="dxa"/>
            <w:shd w:val="clear" w:color="auto" w:fill="auto"/>
          </w:tcPr>
          <w:p w:rsidR="00373B00" w:rsidRPr="00897E76" w:rsidRDefault="00373B00" w:rsidP="00897E76">
            <w:pPr>
              <w:tabs>
                <w:tab w:val="left" w:pos="513"/>
              </w:tabs>
              <w:spacing w:line="360" w:lineRule="auto"/>
              <w:rPr>
                <w:sz w:val="20"/>
                <w:szCs w:val="20"/>
              </w:rPr>
            </w:pPr>
            <w:r w:rsidRPr="00897E76">
              <w:rPr>
                <w:sz w:val="20"/>
                <w:szCs w:val="20"/>
              </w:rPr>
              <w:t>2860 000</w:t>
            </w:r>
          </w:p>
        </w:tc>
        <w:tc>
          <w:tcPr>
            <w:tcW w:w="1547" w:type="dxa"/>
            <w:shd w:val="clear" w:color="auto" w:fill="auto"/>
          </w:tcPr>
          <w:p w:rsidR="00373B00" w:rsidRPr="00897E76" w:rsidRDefault="00373B00" w:rsidP="00897E76">
            <w:pPr>
              <w:tabs>
                <w:tab w:val="left" w:pos="513"/>
              </w:tabs>
              <w:spacing w:line="360" w:lineRule="auto"/>
              <w:rPr>
                <w:sz w:val="20"/>
                <w:szCs w:val="20"/>
              </w:rPr>
            </w:pPr>
            <w:r w:rsidRPr="00897E76">
              <w:rPr>
                <w:sz w:val="20"/>
                <w:szCs w:val="20"/>
              </w:rPr>
              <w:t>128 700</w:t>
            </w:r>
          </w:p>
        </w:tc>
        <w:tc>
          <w:tcPr>
            <w:tcW w:w="1531" w:type="dxa"/>
            <w:shd w:val="clear" w:color="auto" w:fill="auto"/>
          </w:tcPr>
          <w:p w:rsidR="00373B00" w:rsidRPr="00897E76" w:rsidRDefault="00373B00" w:rsidP="00897E76">
            <w:pPr>
              <w:tabs>
                <w:tab w:val="left" w:pos="513"/>
              </w:tabs>
              <w:spacing w:line="360" w:lineRule="auto"/>
              <w:rPr>
                <w:sz w:val="20"/>
                <w:szCs w:val="20"/>
              </w:rPr>
            </w:pPr>
            <w:r w:rsidRPr="00897E76">
              <w:rPr>
                <w:sz w:val="20"/>
                <w:szCs w:val="20"/>
              </w:rPr>
              <w:t>0</w:t>
            </w:r>
          </w:p>
        </w:tc>
        <w:tc>
          <w:tcPr>
            <w:tcW w:w="1529" w:type="dxa"/>
            <w:shd w:val="clear" w:color="auto" w:fill="auto"/>
          </w:tcPr>
          <w:p w:rsidR="00373B00" w:rsidRPr="00897E76" w:rsidRDefault="00DF7A9C" w:rsidP="00897E76">
            <w:pPr>
              <w:tabs>
                <w:tab w:val="left" w:pos="513"/>
              </w:tabs>
              <w:spacing w:line="360" w:lineRule="auto"/>
              <w:rPr>
                <w:sz w:val="20"/>
                <w:szCs w:val="20"/>
              </w:rPr>
            </w:pPr>
            <w:r w:rsidRPr="00897E76">
              <w:rPr>
                <w:sz w:val="20"/>
                <w:szCs w:val="20"/>
              </w:rPr>
              <w:t>2860 000</w:t>
            </w:r>
          </w:p>
        </w:tc>
        <w:tc>
          <w:tcPr>
            <w:tcW w:w="1454" w:type="dxa"/>
            <w:shd w:val="clear" w:color="auto" w:fill="auto"/>
          </w:tcPr>
          <w:p w:rsidR="00373B00" w:rsidRPr="00897E76" w:rsidRDefault="00DF7A9C" w:rsidP="00897E76">
            <w:pPr>
              <w:tabs>
                <w:tab w:val="left" w:pos="513"/>
              </w:tabs>
              <w:spacing w:line="360" w:lineRule="auto"/>
              <w:rPr>
                <w:sz w:val="20"/>
                <w:szCs w:val="20"/>
              </w:rPr>
            </w:pPr>
            <w:r w:rsidRPr="00897E76">
              <w:rPr>
                <w:sz w:val="20"/>
                <w:szCs w:val="20"/>
              </w:rPr>
              <w:t>128 700</w:t>
            </w:r>
          </w:p>
        </w:tc>
      </w:tr>
      <w:tr w:rsidR="001430C5" w:rsidRPr="00897E76" w:rsidTr="00897E76">
        <w:tc>
          <w:tcPr>
            <w:tcW w:w="3316"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Срок кредитования (лет)</w:t>
            </w:r>
          </w:p>
        </w:tc>
        <w:tc>
          <w:tcPr>
            <w:tcW w:w="1662"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3</w:t>
            </w:r>
          </w:p>
        </w:tc>
        <w:tc>
          <w:tcPr>
            <w:tcW w:w="1524"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2</w:t>
            </w:r>
          </w:p>
        </w:tc>
        <w:tc>
          <w:tcPr>
            <w:tcW w:w="1516"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2860 000</w:t>
            </w:r>
          </w:p>
        </w:tc>
        <w:tc>
          <w:tcPr>
            <w:tcW w:w="1547"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128 700</w:t>
            </w:r>
          </w:p>
        </w:tc>
        <w:tc>
          <w:tcPr>
            <w:tcW w:w="1531"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0</w:t>
            </w:r>
          </w:p>
        </w:tc>
        <w:tc>
          <w:tcPr>
            <w:tcW w:w="1529"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2860 000</w:t>
            </w:r>
          </w:p>
        </w:tc>
        <w:tc>
          <w:tcPr>
            <w:tcW w:w="1454"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257 400</w:t>
            </w:r>
          </w:p>
        </w:tc>
      </w:tr>
      <w:tr w:rsidR="001430C5" w:rsidRPr="00897E76" w:rsidTr="00897E76">
        <w:tc>
          <w:tcPr>
            <w:tcW w:w="3316"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Количество платежей в год</w:t>
            </w:r>
          </w:p>
        </w:tc>
        <w:tc>
          <w:tcPr>
            <w:tcW w:w="1662"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4</w:t>
            </w:r>
          </w:p>
        </w:tc>
        <w:tc>
          <w:tcPr>
            <w:tcW w:w="1524"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3</w:t>
            </w:r>
          </w:p>
        </w:tc>
        <w:tc>
          <w:tcPr>
            <w:tcW w:w="1516"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2860 000</w:t>
            </w:r>
          </w:p>
        </w:tc>
        <w:tc>
          <w:tcPr>
            <w:tcW w:w="1547"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128 700</w:t>
            </w:r>
          </w:p>
        </w:tc>
        <w:tc>
          <w:tcPr>
            <w:tcW w:w="1531"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0</w:t>
            </w:r>
          </w:p>
        </w:tc>
        <w:tc>
          <w:tcPr>
            <w:tcW w:w="1529"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2860 000</w:t>
            </w:r>
          </w:p>
        </w:tc>
        <w:tc>
          <w:tcPr>
            <w:tcW w:w="1454"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385 900</w:t>
            </w:r>
          </w:p>
        </w:tc>
      </w:tr>
      <w:tr w:rsidR="001430C5" w:rsidRPr="00897E76" w:rsidTr="00897E76">
        <w:tc>
          <w:tcPr>
            <w:tcW w:w="3316"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 xml:space="preserve">Количество отсрочек платежей </w:t>
            </w:r>
          </w:p>
        </w:tc>
        <w:tc>
          <w:tcPr>
            <w:tcW w:w="1662"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4</w:t>
            </w:r>
          </w:p>
        </w:tc>
        <w:tc>
          <w:tcPr>
            <w:tcW w:w="1524"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4</w:t>
            </w:r>
          </w:p>
        </w:tc>
        <w:tc>
          <w:tcPr>
            <w:tcW w:w="1516"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2860 000</w:t>
            </w:r>
          </w:p>
        </w:tc>
        <w:tc>
          <w:tcPr>
            <w:tcW w:w="1547"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128 700</w:t>
            </w:r>
          </w:p>
        </w:tc>
        <w:tc>
          <w:tcPr>
            <w:tcW w:w="1531"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0</w:t>
            </w:r>
          </w:p>
        </w:tc>
        <w:tc>
          <w:tcPr>
            <w:tcW w:w="1529"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2860 000</w:t>
            </w:r>
          </w:p>
        </w:tc>
        <w:tc>
          <w:tcPr>
            <w:tcW w:w="1454"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514 400</w:t>
            </w:r>
          </w:p>
        </w:tc>
      </w:tr>
      <w:tr w:rsidR="001430C5" w:rsidRPr="00897E76" w:rsidTr="00897E76">
        <w:tc>
          <w:tcPr>
            <w:tcW w:w="3316"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Величина платежа</w:t>
            </w:r>
          </w:p>
        </w:tc>
        <w:tc>
          <w:tcPr>
            <w:tcW w:w="1662"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357 500</w:t>
            </w:r>
          </w:p>
        </w:tc>
        <w:tc>
          <w:tcPr>
            <w:tcW w:w="1524"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5</w:t>
            </w:r>
          </w:p>
        </w:tc>
        <w:tc>
          <w:tcPr>
            <w:tcW w:w="1516"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2860 000</w:t>
            </w:r>
          </w:p>
        </w:tc>
        <w:tc>
          <w:tcPr>
            <w:tcW w:w="1547"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128 700</w:t>
            </w:r>
          </w:p>
        </w:tc>
        <w:tc>
          <w:tcPr>
            <w:tcW w:w="1531"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357 500</w:t>
            </w:r>
          </w:p>
        </w:tc>
        <w:tc>
          <w:tcPr>
            <w:tcW w:w="1529"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2502 500</w:t>
            </w:r>
          </w:p>
        </w:tc>
        <w:tc>
          <w:tcPr>
            <w:tcW w:w="1454"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643 100</w:t>
            </w:r>
          </w:p>
        </w:tc>
      </w:tr>
      <w:tr w:rsidR="001430C5" w:rsidRPr="00897E76" w:rsidTr="00897E76">
        <w:tc>
          <w:tcPr>
            <w:tcW w:w="3316"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Примечание: простые проценты и разные платежи</w:t>
            </w:r>
          </w:p>
        </w:tc>
        <w:tc>
          <w:tcPr>
            <w:tcW w:w="1662" w:type="dxa"/>
            <w:shd w:val="clear" w:color="auto" w:fill="auto"/>
          </w:tcPr>
          <w:p w:rsidR="00DF7A9C" w:rsidRPr="00897E76" w:rsidRDefault="00DF7A9C" w:rsidP="00897E76">
            <w:pPr>
              <w:tabs>
                <w:tab w:val="left" w:pos="513"/>
              </w:tabs>
              <w:spacing w:line="360" w:lineRule="auto"/>
              <w:rPr>
                <w:sz w:val="20"/>
                <w:szCs w:val="20"/>
              </w:rPr>
            </w:pPr>
          </w:p>
        </w:tc>
        <w:tc>
          <w:tcPr>
            <w:tcW w:w="1524"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6</w:t>
            </w:r>
          </w:p>
        </w:tc>
        <w:tc>
          <w:tcPr>
            <w:tcW w:w="1516"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2502 500</w:t>
            </w:r>
          </w:p>
        </w:tc>
        <w:tc>
          <w:tcPr>
            <w:tcW w:w="1547"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112 612</w:t>
            </w:r>
          </w:p>
        </w:tc>
        <w:tc>
          <w:tcPr>
            <w:tcW w:w="1531"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357 500</w:t>
            </w:r>
          </w:p>
        </w:tc>
        <w:tc>
          <w:tcPr>
            <w:tcW w:w="1529"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2145 000</w:t>
            </w:r>
          </w:p>
        </w:tc>
        <w:tc>
          <w:tcPr>
            <w:tcW w:w="1454"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755 712</w:t>
            </w:r>
          </w:p>
        </w:tc>
      </w:tr>
      <w:tr w:rsidR="001430C5" w:rsidRPr="00897E76" w:rsidTr="00897E76">
        <w:tc>
          <w:tcPr>
            <w:tcW w:w="3316"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Финансирование</w:t>
            </w:r>
          </w:p>
          <w:p w:rsidR="00DF7A9C" w:rsidRPr="00897E76" w:rsidRDefault="00DF7A9C" w:rsidP="00897E76">
            <w:pPr>
              <w:tabs>
                <w:tab w:val="left" w:pos="513"/>
              </w:tabs>
              <w:spacing w:line="360" w:lineRule="auto"/>
              <w:rPr>
                <w:sz w:val="20"/>
                <w:szCs w:val="20"/>
              </w:rPr>
            </w:pPr>
            <w:r w:rsidRPr="00897E76">
              <w:rPr>
                <w:sz w:val="20"/>
                <w:szCs w:val="20"/>
              </w:rPr>
              <w:t>Из собственных источников</w:t>
            </w:r>
          </w:p>
          <w:p w:rsidR="00DF7A9C" w:rsidRPr="00897E76" w:rsidRDefault="00DF7A9C" w:rsidP="00897E76">
            <w:pPr>
              <w:tabs>
                <w:tab w:val="left" w:pos="513"/>
              </w:tabs>
              <w:spacing w:line="360" w:lineRule="auto"/>
              <w:rPr>
                <w:sz w:val="20"/>
                <w:szCs w:val="20"/>
              </w:rPr>
            </w:pPr>
            <w:r w:rsidRPr="00897E76">
              <w:rPr>
                <w:sz w:val="20"/>
                <w:szCs w:val="20"/>
              </w:rPr>
              <w:t>Всего источники финансирования</w:t>
            </w:r>
          </w:p>
        </w:tc>
        <w:tc>
          <w:tcPr>
            <w:tcW w:w="1662"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2860 000</w:t>
            </w:r>
          </w:p>
          <w:p w:rsidR="00DF7A9C" w:rsidRPr="00897E76" w:rsidRDefault="00DF7A9C" w:rsidP="00897E76">
            <w:pPr>
              <w:tabs>
                <w:tab w:val="left" w:pos="513"/>
              </w:tabs>
              <w:spacing w:line="360" w:lineRule="auto"/>
              <w:rPr>
                <w:sz w:val="20"/>
                <w:szCs w:val="20"/>
              </w:rPr>
            </w:pPr>
            <w:r w:rsidRPr="00897E76">
              <w:rPr>
                <w:sz w:val="20"/>
                <w:szCs w:val="20"/>
              </w:rPr>
              <w:t>15120000</w:t>
            </w:r>
          </w:p>
          <w:p w:rsidR="00DF7A9C" w:rsidRPr="00897E76" w:rsidRDefault="00DF7A9C" w:rsidP="00897E76">
            <w:pPr>
              <w:tabs>
                <w:tab w:val="left" w:pos="513"/>
              </w:tabs>
              <w:spacing w:line="360" w:lineRule="auto"/>
              <w:rPr>
                <w:sz w:val="20"/>
                <w:szCs w:val="20"/>
              </w:rPr>
            </w:pPr>
            <w:r w:rsidRPr="00897E76">
              <w:rPr>
                <w:sz w:val="20"/>
                <w:szCs w:val="20"/>
              </w:rPr>
              <w:t>17980 000</w:t>
            </w:r>
          </w:p>
        </w:tc>
        <w:tc>
          <w:tcPr>
            <w:tcW w:w="1524"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7</w:t>
            </w:r>
          </w:p>
          <w:p w:rsidR="00DF7A9C" w:rsidRPr="00897E76" w:rsidRDefault="00DF7A9C" w:rsidP="00897E76">
            <w:pPr>
              <w:tabs>
                <w:tab w:val="left" w:pos="513"/>
              </w:tabs>
              <w:spacing w:line="360" w:lineRule="auto"/>
              <w:rPr>
                <w:sz w:val="20"/>
                <w:szCs w:val="20"/>
              </w:rPr>
            </w:pPr>
          </w:p>
        </w:tc>
        <w:tc>
          <w:tcPr>
            <w:tcW w:w="1516"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2145 000</w:t>
            </w:r>
          </w:p>
        </w:tc>
        <w:tc>
          <w:tcPr>
            <w:tcW w:w="1547"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96 525</w:t>
            </w:r>
          </w:p>
        </w:tc>
        <w:tc>
          <w:tcPr>
            <w:tcW w:w="1531"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357 500</w:t>
            </w:r>
          </w:p>
        </w:tc>
        <w:tc>
          <w:tcPr>
            <w:tcW w:w="1529"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1787 500</w:t>
            </w:r>
          </w:p>
        </w:tc>
        <w:tc>
          <w:tcPr>
            <w:tcW w:w="1454"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852 237</w:t>
            </w:r>
          </w:p>
        </w:tc>
      </w:tr>
      <w:tr w:rsidR="001430C5" w:rsidRPr="00897E76" w:rsidTr="00897E76">
        <w:tc>
          <w:tcPr>
            <w:tcW w:w="3316" w:type="dxa"/>
            <w:shd w:val="clear" w:color="auto" w:fill="auto"/>
          </w:tcPr>
          <w:p w:rsidR="009826BC" w:rsidRPr="00897E76" w:rsidRDefault="009826BC" w:rsidP="00897E76">
            <w:pPr>
              <w:tabs>
                <w:tab w:val="left" w:pos="513"/>
              </w:tabs>
              <w:spacing w:line="360" w:lineRule="auto"/>
              <w:rPr>
                <w:sz w:val="20"/>
                <w:szCs w:val="20"/>
              </w:rPr>
            </w:pPr>
          </w:p>
        </w:tc>
        <w:tc>
          <w:tcPr>
            <w:tcW w:w="1662" w:type="dxa"/>
            <w:shd w:val="clear" w:color="auto" w:fill="auto"/>
          </w:tcPr>
          <w:p w:rsidR="00DF7A9C" w:rsidRPr="00897E76" w:rsidRDefault="00DF7A9C" w:rsidP="00897E76">
            <w:pPr>
              <w:tabs>
                <w:tab w:val="left" w:pos="513"/>
              </w:tabs>
              <w:spacing w:line="360" w:lineRule="auto"/>
              <w:rPr>
                <w:sz w:val="20"/>
                <w:szCs w:val="20"/>
              </w:rPr>
            </w:pPr>
          </w:p>
        </w:tc>
        <w:tc>
          <w:tcPr>
            <w:tcW w:w="1524"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8</w:t>
            </w:r>
          </w:p>
        </w:tc>
        <w:tc>
          <w:tcPr>
            <w:tcW w:w="1516"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1787 500</w:t>
            </w:r>
          </w:p>
        </w:tc>
        <w:tc>
          <w:tcPr>
            <w:tcW w:w="1547"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80437</w:t>
            </w:r>
          </w:p>
        </w:tc>
        <w:tc>
          <w:tcPr>
            <w:tcW w:w="1531"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357 500</w:t>
            </w:r>
          </w:p>
        </w:tc>
        <w:tc>
          <w:tcPr>
            <w:tcW w:w="1529"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1430 000</w:t>
            </w:r>
          </w:p>
        </w:tc>
        <w:tc>
          <w:tcPr>
            <w:tcW w:w="1454"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932 674</w:t>
            </w:r>
          </w:p>
        </w:tc>
      </w:tr>
      <w:tr w:rsidR="001430C5" w:rsidRPr="00897E76" w:rsidTr="00897E76">
        <w:tc>
          <w:tcPr>
            <w:tcW w:w="3316" w:type="dxa"/>
            <w:shd w:val="clear" w:color="auto" w:fill="auto"/>
          </w:tcPr>
          <w:p w:rsidR="009826BC" w:rsidRPr="00897E76" w:rsidRDefault="009826BC" w:rsidP="00897E76">
            <w:pPr>
              <w:tabs>
                <w:tab w:val="left" w:pos="513"/>
              </w:tabs>
              <w:spacing w:line="360" w:lineRule="auto"/>
              <w:rPr>
                <w:sz w:val="20"/>
                <w:szCs w:val="20"/>
              </w:rPr>
            </w:pPr>
          </w:p>
        </w:tc>
        <w:tc>
          <w:tcPr>
            <w:tcW w:w="1662" w:type="dxa"/>
            <w:shd w:val="clear" w:color="auto" w:fill="auto"/>
          </w:tcPr>
          <w:p w:rsidR="00DF7A9C" w:rsidRPr="00897E76" w:rsidRDefault="00DF7A9C" w:rsidP="00897E76">
            <w:pPr>
              <w:tabs>
                <w:tab w:val="left" w:pos="513"/>
              </w:tabs>
              <w:spacing w:line="360" w:lineRule="auto"/>
              <w:rPr>
                <w:sz w:val="20"/>
                <w:szCs w:val="20"/>
              </w:rPr>
            </w:pPr>
          </w:p>
        </w:tc>
        <w:tc>
          <w:tcPr>
            <w:tcW w:w="1524"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9</w:t>
            </w:r>
          </w:p>
        </w:tc>
        <w:tc>
          <w:tcPr>
            <w:tcW w:w="1516"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1430 000</w:t>
            </w:r>
          </w:p>
        </w:tc>
        <w:tc>
          <w:tcPr>
            <w:tcW w:w="1547"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64 350</w:t>
            </w:r>
          </w:p>
        </w:tc>
        <w:tc>
          <w:tcPr>
            <w:tcW w:w="1531"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357 500</w:t>
            </w:r>
          </w:p>
        </w:tc>
        <w:tc>
          <w:tcPr>
            <w:tcW w:w="1529"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1072 500</w:t>
            </w:r>
          </w:p>
        </w:tc>
        <w:tc>
          <w:tcPr>
            <w:tcW w:w="1454"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997 024</w:t>
            </w:r>
          </w:p>
        </w:tc>
      </w:tr>
      <w:tr w:rsidR="001430C5" w:rsidRPr="00897E76" w:rsidTr="00897E76">
        <w:tc>
          <w:tcPr>
            <w:tcW w:w="3316" w:type="dxa"/>
            <w:shd w:val="clear" w:color="auto" w:fill="auto"/>
          </w:tcPr>
          <w:p w:rsidR="00DF7A9C" w:rsidRPr="00897E76" w:rsidRDefault="00DF7A9C" w:rsidP="00897E76">
            <w:pPr>
              <w:tabs>
                <w:tab w:val="left" w:pos="513"/>
              </w:tabs>
              <w:spacing w:line="360" w:lineRule="auto"/>
              <w:rPr>
                <w:sz w:val="20"/>
                <w:szCs w:val="20"/>
              </w:rPr>
            </w:pPr>
          </w:p>
        </w:tc>
        <w:tc>
          <w:tcPr>
            <w:tcW w:w="1662" w:type="dxa"/>
            <w:shd w:val="clear" w:color="auto" w:fill="auto"/>
          </w:tcPr>
          <w:p w:rsidR="00DF7A9C" w:rsidRPr="00897E76" w:rsidRDefault="00DF7A9C" w:rsidP="00897E76">
            <w:pPr>
              <w:tabs>
                <w:tab w:val="left" w:pos="513"/>
              </w:tabs>
              <w:spacing w:line="360" w:lineRule="auto"/>
              <w:rPr>
                <w:sz w:val="20"/>
                <w:szCs w:val="20"/>
              </w:rPr>
            </w:pPr>
          </w:p>
        </w:tc>
        <w:tc>
          <w:tcPr>
            <w:tcW w:w="1524"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10</w:t>
            </w:r>
          </w:p>
        </w:tc>
        <w:tc>
          <w:tcPr>
            <w:tcW w:w="1516"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1072 500</w:t>
            </w:r>
          </w:p>
        </w:tc>
        <w:tc>
          <w:tcPr>
            <w:tcW w:w="1547" w:type="dxa"/>
            <w:shd w:val="clear" w:color="auto" w:fill="auto"/>
          </w:tcPr>
          <w:p w:rsidR="00DF7A9C" w:rsidRPr="00897E76" w:rsidRDefault="001430C5" w:rsidP="00897E76">
            <w:pPr>
              <w:tabs>
                <w:tab w:val="left" w:pos="513"/>
              </w:tabs>
              <w:spacing w:line="360" w:lineRule="auto"/>
              <w:rPr>
                <w:sz w:val="20"/>
                <w:szCs w:val="20"/>
              </w:rPr>
            </w:pPr>
            <w:r w:rsidRPr="00897E76">
              <w:rPr>
                <w:sz w:val="20"/>
                <w:szCs w:val="20"/>
              </w:rPr>
              <w:t>48 262</w:t>
            </w:r>
          </w:p>
        </w:tc>
        <w:tc>
          <w:tcPr>
            <w:tcW w:w="1531" w:type="dxa"/>
            <w:shd w:val="clear" w:color="auto" w:fill="auto"/>
          </w:tcPr>
          <w:p w:rsidR="00DF7A9C" w:rsidRPr="00897E76" w:rsidRDefault="00DF7A9C" w:rsidP="00897E76">
            <w:pPr>
              <w:spacing w:line="360" w:lineRule="auto"/>
              <w:rPr>
                <w:sz w:val="20"/>
                <w:szCs w:val="20"/>
              </w:rPr>
            </w:pPr>
            <w:r w:rsidRPr="00897E76">
              <w:rPr>
                <w:sz w:val="20"/>
                <w:szCs w:val="20"/>
              </w:rPr>
              <w:t>357 500</w:t>
            </w:r>
          </w:p>
        </w:tc>
        <w:tc>
          <w:tcPr>
            <w:tcW w:w="1529" w:type="dxa"/>
            <w:shd w:val="clear" w:color="auto" w:fill="auto"/>
          </w:tcPr>
          <w:p w:rsidR="00DF7A9C" w:rsidRPr="00897E76" w:rsidRDefault="001430C5" w:rsidP="00897E76">
            <w:pPr>
              <w:tabs>
                <w:tab w:val="left" w:pos="513"/>
              </w:tabs>
              <w:spacing w:line="360" w:lineRule="auto"/>
              <w:rPr>
                <w:sz w:val="20"/>
                <w:szCs w:val="20"/>
              </w:rPr>
            </w:pPr>
            <w:r w:rsidRPr="00897E76">
              <w:rPr>
                <w:sz w:val="20"/>
                <w:szCs w:val="20"/>
              </w:rPr>
              <w:t>715 000</w:t>
            </w:r>
          </w:p>
        </w:tc>
        <w:tc>
          <w:tcPr>
            <w:tcW w:w="1454"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1045 286</w:t>
            </w:r>
          </w:p>
        </w:tc>
      </w:tr>
      <w:tr w:rsidR="001430C5" w:rsidRPr="00897E76" w:rsidTr="00897E76">
        <w:tc>
          <w:tcPr>
            <w:tcW w:w="3316" w:type="dxa"/>
            <w:shd w:val="clear" w:color="auto" w:fill="auto"/>
          </w:tcPr>
          <w:p w:rsidR="00DF7A9C" w:rsidRPr="00897E76" w:rsidRDefault="00DF7A9C" w:rsidP="00897E76">
            <w:pPr>
              <w:tabs>
                <w:tab w:val="left" w:pos="513"/>
              </w:tabs>
              <w:spacing w:line="360" w:lineRule="auto"/>
              <w:rPr>
                <w:sz w:val="20"/>
                <w:szCs w:val="20"/>
              </w:rPr>
            </w:pPr>
          </w:p>
        </w:tc>
        <w:tc>
          <w:tcPr>
            <w:tcW w:w="1662" w:type="dxa"/>
            <w:shd w:val="clear" w:color="auto" w:fill="auto"/>
          </w:tcPr>
          <w:p w:rsidR="00DF7A9C" w:rsidRPr="00897E76" w:rsidRDefault="00DF7A9C" w:rsidP="00897E76">
            <w:pPr>
              <w:tabs>
                <w:tab w:val="left" w:pos="513"/>
              </w:tabs>
              <w:spacing w:line="360" w:lineRule="auto"/>
              <w:rPr>
                <w:sz w:val="20"/>
                <w:szCs w:val="20"/>
              </w:rPr>
            </w:pPr>
          </w:p>
        </w:tc>
        <w:tc>
          <w:tcPr>
            <w:tcW w:w="1524" w:type="dxa"/>
            <w:shd w:val="clear" w:color="auto" w:fill="auto"/>
          </w:tcPr>
          <w:p w:rsidR="00DF7A9C" w:rsidRPr="00897E76" w:rsidRDefault="001430C5" w:rsidP="00897E76">
            <w:pPr>
              <w:tabs>
                <w:tab w:val="left" w:pos="513"/>
              </w:tabs>
              <w:spacing w:line="360" w:lineRule="auto"/>
              <w:rPr>
                <w:sz w:val="20"/>
                <w:szCs w:val="20"/>
              </w:rPr>
            </w:pPr>
            <w:r w:rsidRPr="00897E76">
              <w:rPr>
                <w:sz w:val="20"/>
                <w:szCs w:val="20"/>
              </w:rPr>
              <w:t>11</w:t>
            </w:r>
          </w:p>
        </w:tc>
        <w:tc>
          <w:tcPr>
            <w:tcW w:w="1516" w:type="dxa"/>
            <w:shd w:val="clear" w:color="auto" w:fill="auto"/>
          </w:tcPr>
          <w:p w:rsidR="00DF7A9C" w:rsidRPr="00897E76" w:rsidRDefault="001430C5" w:rsidP="00897E76">
            <w:pPr>
              <w:tabs>
                <w:tab w:val="left" w:pos="513"/>
              </w:tabs>
              <w:spacing w:line="360" w:lineRule="auto"/>
              <w:rPr>
                <w:sz w:val="20"/>
                <w:szCs w:val="20"/>
              </w:rPr>
            </w:pPr>
            <w:r w:rsidRPr="00897E76">
              <w:rPr>
                <w:sz w:val="20"/>
                <w:szCs w:val="20"/>
              </w:rPr>
              <w:t>715 000</w:t>
            </w:r>
          </w:p>
        </w:tc>
        <w:tc>
          <w:tcPr>
            <w:tcW w:w="1547" w:type="dxa"/>
            <w:shd w:val="clear" w:color="auto" w:fill="auto"/>
          </w:tcPr>
          <w:p w:rsidR="00DF7A9C" w:rsidRPr="00897E76" w:rsidRDefault="001430C5" w:rsidP="00897E76">
            <w:pPr>
              <w:tabs>
                <w:tab w:val="left" w:pos="513"/>
              </w:tabs>
              <w:spacing w:line="360" w:lineRule="auto"/>
              <w:rPr>
                <w:sz w:val="20"/>
                <w:szCs w:val="20"/>
              </w:rPr>
            </w:pPr>
            <w:r w:rsidRPr="00897E76">
              <w:rPr>
                <w:sz w:val="20"/>
                <w:szCs w:val="20"/>
              </w:rPr>
              <w:t>32 175</w:t>
            </w:r>
          </w:p>
        </w:tc>
        <w:tc>
          <w:tcPr>
            <w:tcW w:w="1531" w:type="dxa"/>
            <w:shd w:val="clear" w:color="auto" w:fill="auto"/>
          </w:tcPr>
          <w:p w:rsidR="00DF7A9C" w:rsidRPr="00897E76" w:rsidRDefault="00DF7A9C" w:rsidP="00897E76">
            <w:pPr>
              <w:spacing w:line="360" w:lineRule="auto"/>
              <w:rPr>
                <w:sz w:val="20"/>
                <w:szCs w:val="20"/>
              </w:rPr>
            </w:pPr>
            <w:r w:rsidRPr="00897E76">
              <w:rPr>
                <w:sz w:val="20"/>
                <w:szCs w:val="20"/>
              </w:rPr>
              <w:t>357 500</w:t>
            </w:r>
          </w:p>
        </w:tc>
        <w:tc>
          <w:tcPr>
            <w:tcW w:w="1529" w:type="dxa"/>
            <w:shd w:val="clear" w:color="auto" w:fill="auto"/>
          </w:tcPr>
          <w:p w:rsidR="00DF7A9C" w:rsidRPr="00897E76" w:rsidRDefault="001430C5" w:rsidP="00897E76">
            <w:pPr>
              <w:tabs>
                <w:tab w:val="left" w:pos="513"/>
              </w:tabs>
              <w:spacing w:line="360" w:lineRule="auto"/>
              <w:rPr>
                <w:sz w:val="20"/>
                <w:szCs w:val="20"/>
              </w:rPr>
            </w:pPr>
            <w:r w:rsidRPr="00897E76">
              <w:rPr>
                <w:sz w:val="20"/>
                <w:szCs w:val="20"/>
              </w:rPr>
              <w:t>357 500</w:t>
            </w:r>
          </w:p>
        </w:tc>
        <w:tc>
          <w:tcPr>
            <w:tcW w:w="1454"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1077 461</w:t>
            </w:r>
          </w:p>
        </w:tc>
      </w:tr>
      <w:tr w:rsidR="001430C5" w:rsidRPr="00897E76" w:rsidTr="00897E76">
        <w:tc>
          <w:tcPr>
            <w:tcW w:w="3316" w:type="dxa"/>
            <w:shd w:val="clear" w:color="auto" w:fill="auto"/>
          </w:tcPr>
          <w:p w:rsidR="00DF7A9C" w:rsidRPr="00897E76" w:rsidRDefault="00DF7A9C" w:rsidP="00897E76">
            <w:pPr>
              <w:tabs>
                <w:tab w:val="left" w:pos="513"/>
              </w:tabs>
              <w:spacing w:line="360" w:lineRule="auto"/>
              <w:rPr>
                <w:sz w:val="20"/>
                <w:szCs w:val="20"/>
              </w:rPr>
            </w:pPr>
          </w:p>
        </w:tc>
        <w:tc>
          <w:tcPr>
            <w:tcW w:w="1662" w:type="dxa"/>
            <w:shd w:val="clear" w:color="auto" w:fill="auto"/>
          </w:tcPr>
          <w:p w:rsidR="00DF7A9C" w:rsidRPr="00897E76" w:rsidRDefault="00DF7A9C" w:rsidP="00897E76">
            <w:pPr>
              <w:tabs>
                <w:tab w:val="left" w:pos="513"/>
              </w:tabs>
              <w:spacing w:line="360" w:lineRule="auto"/>
              <w:rPr>
                <w:sz w:val="20"/>
                <w:szCs w:val="20"/>
              </w:rPr>
            </w:pPr>
          </w:p>
        </w:tc>
        <w:tc>
          <w:tcPr>
            <w:tcW w:w="1524" w:type="dxa"/>
            <w:shd w:val="clear" w:color="auto" w:fill="auto"/>
          </w:tcPr>
          <w:p w:rsidR="00DF7A9C" w:rsidRPr="00897E76" w:rsidRDefault="001430C5" w:rsidP="00897E76">
            <w:pPr>
              <w:tabs>
                <w:tab w:val="left" w:pos="513"/>
              </w:tabs>
              <w:spacing w:line="360" w:lineRule="auto"/>
              <w:rPr>
                <w:sz w:val="20"/>
                <w:szCs w:val="20"/>
              </w:rPr>
            </w:pPr>
            <w:r w:rsidRPr="00897E76">
              <w:rPr>
                <w:sz w:val="20"/>
                <w:szCs w:val="20"/>
              </w:rPr>
              <w:t>12</w:t>
            </w:r>
          </w:p>
        </w:tc>
        <w:tc>
          <w:tcPr>
            <w:tcW w:w="1516" w:type="dxa"/>
            <w:shd w:val="clear" w:color="auto" w:fill="auto"/>
          </w:tcPr>
          <w:p w:rsidR="00DF7A9C" w:rsidRPr="00897E76" w:rsidRDefault="001430C5" w:rsidP="00897E76">
            <w:pPr>
              <w:tabs>
                <w:tab w:val="left" w:pos="513"/>
              </w:tabs>
              <w:spacing w:line="360" w:lineRule="auto"/>
              <w:rPr>
                <w:sz w:val="20"/>
                <w:szCs w:val="20"/>
              </w:rPr>
            </w:pPr>
            <w:r w:rsidRPr="00897E76">
              <w:rPr>
                <w:sz w:val="20"/>
                <w:szCs w:val="20"/>
              </w:rPr>
              <w:t>357 500</w:t>
            </w:r>
          </w:p>
        </w:tc>
        <w:tc>
          <w:tcPr>
            <w:tcW w:w="1547" w:type="dxa"/>
            <w:shd w:val="clear" w:color="auto" w:fill="auto"/>
          </w:tcPr>
          <w:p w:rsidR="00DF7A9C" w:rsidRPr="00897E76" w:rsidRDefault="001430C5" w:rsidP="00897E76">
            <w:pPr>
              <w:tabs>
                <w:tab w:val="left" w:pos="513"/>
              </w:tabs>
              <w:spacing w:line="360" w:lineRule="auto"/>
              <w:rPr>
                <w:sz w:val="20"/>
                <w:szCs w:val="20"/>
              </w:rPr>
            </w:pPr>
            <w:r w:rsidRPr="00897E76">
              <w:rPr>
                <w:sz w:val="20"/>
                <w:szCs w:val="20"/>
              </w:rPr>
              <w:t>16 087</w:t>
            </w:r>
          </w:p>
        </w:tc>
        <w:tc>
          <w:tcPr>
            <w:tcW w:w="1531" w:type="dxa"/>
            <w:shd w:val="clear" w:color="auto" w:fill="auto"/>
          </w:tcPr>
          <w:p w:rsidR="00DF7A9C" w:rsidRPr="00897E76" w:rsidRDefault="00DF7A9C" w:rsidP="00897E76">
            <w:pPr>
              <w:spacing w:line="360" w:lineRule="auto"/>
              <w:rPr>
                <w:sz w:val="20"/>
                <w:szCs w:val="20"/>
              </w:rPr>
            </w:pPr>
            <w:r w:rsidRPr="00897E76">
              <w:rPr>
                <w:sz w:val="20"/>
                <w:szCs w:val="20"/>
              </w:rPr>
              <w:t>357 500</w:t>
            </w:r>
          </w:p>
        </w:tc>
        <w:tc>
          <w:tcPr>
            <w:tcW w:w="1529" w:type="dxa"/>
            <w:shd w:val="clear" w:color="auto" w:fill="auto"/>
          </w:tcPr>
          <w:p w:rsidR="00DF7A9C" w:rsidRPr="00897E76" w:rsidRDefault="001430C5" w:rsidP="00897E76">
            <w:pPr>
              <w:tabs>
                <w:tab w:val="left" w:pos="513"/>
              </w:tabs>
              <w:spacing w:line="360" w:lineRule="auto"/>
              <w:rPr>
                <w:sz w:val="20"/>
                <w:szCs w:val="20"/>
              </w:rPr>
            </w:pPr>
            <w:r w:rsidRPr="00897E76">
              <w:rPr>
                <w:sz w:val="20"/>
                <w:szCs w:val="20"/>
              </w:rPr>
              <w:t>0</w:t>
            </w:r>
          </w:p>
        </w:tc>
        <w:tc>
          <w:tcPr>
            <w:tcW w:w="1454" w:type="dxa"/>
            <w:shd w:val="clear" w:color="auto" w:fill="auto"/>
          </w:tcPr>
          <w:p w:rsidR="00DF7A9C" w:rsidRPr="00897E76" w:rsidRDefault="00DF7A9C" w:rsidP="00897E76">
            <w:pPr>
              <w:tabs>
                <w:tab w:val="left" w:pos="513"/>
              </w:tabs>
              <w:spacing w:line="360" w:lineRule="auto"/>
              <w:rPr>
                <w:sz w:val="20"/>
                <w:szCs w:val="20"/>
              </w:rPr>
            </w:pPr>
            <w:r w:rsidRPr="00897E76">
              <w:rPr>
                <w:sz w:val="20"/>
                <w:szCs w:val="20"/>
              </w:rPr>
              <w:t>1093 548</w:t>
            </w:r>
          </w:p>
        </w:tc>
      </w:tr>
    </w:tbl>
    <w:p w:rsidR="001430C5" w:rsidRDefault="001430C5" w:rsidP="00C72EAC">
      <w:pPr>
        <w:spacing w:line="360" w:lineRule="auto"/>
        <w:ind w:firstLine="851"/>
        <w:jc w:val="both"/>
      </w:pPr>
    </w:p>
    <w:p w:rsidR="008F34B0" w:rsidRDefault="008F34B0" w:rsidP="00C72EAC">
      <w:pPr>
        <w:spacing w:line="360" w:lineRule="auto"/>
        <w:ind w:firstLine="851"/>
        <w:jc w:val="both"/>
      </w:pPr>
    </w:p>
    <w:p w:rsidR="001430C5" w:rsidRDefault="001430C5" w:rsidP="00C72EAC">
      <w:pPr>
        <w:spacing w:line="360" w:lineRule="auto"/>
        <w:ind w:firstLine="851"/>
        <w:jc w:val="both"/>
        <w:sectPr w:rsidR="001430C5" w:rsidSect="00B2650D">
          <w:pgSz w:w="16838" w:h="11906" w:orient="landscape" w:code="9"/>
          <w:pgMar w:top="1134" w:right="567" w:bottom="1134" w:left="1701" w:header="709" w:footer="709" w:gutter="113"/>
          <w:cols w:space="708"/>
          <w:docGrid w:linePitch="360"/>
        </w:sectPr>
      </w:pPr>
    </w:p>
    <w:p w:rsidR="000C075C" w:rsidRPr="008F34B0" w:rsidRDefault="001430C5" w:rsidP="008F34B0">
      <w:pPr>
        <w:spacing w:line="360" w:lineRule="auto"/>
        <w:ind w:firstLine="709"/>
        <w:jc w:val="both"/>
      </w:pPr>
      <w:r w:rsidRPr="008F34B0">
        <w:t>Таблица 4.7 - Общий размер себестоимости на время реализации настоящего</w:t>
      </w:r>
      <w:r w:rsidR="00354597" w:rsidRPr="008F34B0">
        <w:t xml:space="preserve"> </w:t>
      </w:r>
      <w:r w:rsidRPr="008F34B0">
        <w:t>проекта в расчете на месяц</w:t>
      </w: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555"/>
        <w:gridCol w:w="1396"/>
      </w:tblGrid>
      <w:tr w:rsidR="001430C5" w:rsidRPr="008F34B0" w:rsidTr="00897E76">
        <w:tc>
          <w:tcPr>
            <w:tcW w:w="6555" w:type="dxa"/>
            <w:shd w:val="clear" w:color="auto" w:fill="auto"/>
          </w:tcPr>
          <w:p w:rsidR="001430C5" w:rsidRPr="00897E76" w:rsidRDefault="001430C5" w:rsidP="00897E76">
            <w:pPr>
              <w:spacing w:line="360" w:lineRule="auto"/>
              <w:rPr>
                <w:sz w:val="20"/>
                <w:szCs w:val="20"/>
              </w:rPr>
            </w:pPr>
            <w:r w:rsidRPr="00897E76">
              <w:rPr>
                <w:sz w:val="20"/>
                <w:szCs w:val="20"/>
              </w:rPr>
              <w:t>Статьи расходов</w:t>
            </w:r>
          </w:p>
        </w:tc>
        <w:tc>
          <w:tcPr>
            <w:tcW w:w="1396" w:type="dxa"/>
            <w:shd w:val="clear" w:color="auto" w:fill="auto"/>
          </w:tcPr>
          <w:p w:rsidR="001430C5" w:rsidRPr="00897E76" w:rsidRDefault="001430C5" w:rsidP="00897E76">
            <w:pPr>
              <w:spacing w:line="360" w:lineRule="auto"/>
              <w:rPr>
                <w:sz w:val="20"/>
                <w:szCs w:val="20"/>
              </w:rPr>
            </w:pPr>
            <w:r w:rsidRPr="00897E76">
              <w:rPr>
                <w:sz w:val="20"/>
                <w:szCs w:val="20"/>
              </w:rPr>
              <w:t>Сумма тенге</w:t>
            </w:r>
          </w:p>
        </w:tc>
      </w:tr>
      <w:tr w:rsidR="001430C5" w:rsidRPr="008F34B0" w:rsidTr="00897E76">
        <w:tc>
          <w:tcPr>
            <w:tcW w:w="6555" w:type="dxa"/>
            <w:shd w:val="clear" w:color="auto" w:fill="auto"/>
          </w:tcPr>
          <w:p w:rsidR="001430C5" w:rsidRPr="00897E76" w:rsidRDefault="001430C5" w:rsidP="00897E76">
            <w:pPr>
              <w:spacing w:line="360" w:lineRule="auto"/>
              <w:rPr>
                <w:sz w:val="20"/>
                <w:szCs w:val="20"/>
              </w:rPr>
            </w:pPr>
            <w:r w:rsidRPr="00897E76">
              <w:rPr>
                <w:sz w:val="20"/>
                <w:szCs w:val="20"/>
              </w:rPr>
              <w:t>Сырье и материалы</w:t>
            </w:r>
          </w:p>
          <w:p w:rsidR="001430C5" w:rsidRPr="00897E76" w:rsidRDefault="001430C5" w:rsidP="00897E76">
            <w:pPr>
              <w:spacing w:line="360" w:lineRule="auto"/>
              <w:rPr>
                <w:sz w:val="20"/>
                <w:szCs w:val="20"/>
              </w:rPr>
            </w:pPr>
            <w:r w:rsidRPr="00897E76">
              <w:rPr>
                <w:sz w:val="20"/>
                <w:szCs w:val="20"/>
              </w:rPr>
              <w:t>Коммунальные услуги</w:t>
            </w:r>
          </w:p>
          <w:p w:rsidR="001430C5" w:rsidRPr="00897E76" w:rsidRDefault="001430C5" w:rsidP="00897E76">
            <w:pPr>
              <w:spacing w:line="360" w:lineRule="auto"/>
              <w:rPr>
                <w:sz w:val="20"/>
                <w:szCs w:val="20"/>
              </w:rPr>
            </w:pPr>
            <w:r w:rsidRPr="00897E76">
              <w:rPr>
                <w:sz w:val="20"/>
                <w:szCs w:val="20"/>
              </w:rPr>
              <w:t>Заработная плата с налогом на ФЗП</w:t>
            </w:r>
          </w:p>
          <w:p w:rsidR="001430C5" w:rsidRPr="00897E76" w:rsidRDefault="001430C5" w:rsidP="00897E76">
            <w:pPr>
              <w:spacing w:line="360" w:lineRule="auto"/>
              <w:rPr>
                <w:sz w:val="20"/>
                <w:szCs w:val="20"/>
              </w:rPr>
            </w:pPr>
            <w:r w:rsidRPr="00897E76">
              <w:rPr>
                <w:sz w:val="20"/>
                <w:szCs w:val="20"/>
              </w:rPr>
              <w:t>Хозяйственные расходы</w:t>
            </w:r>
          </w:p>
          <w:p w:rsidR="001430C5" w:rsidRPr="00897E76" w:rsidRDefault="001430C5" w:rsidP="00897E76">
            <w:pPr>
              <w:spacing w:line="360" w:lineRule="auto"/>
              <w:rPr>
                <w:sz w:val="20"/>
                <w:szCs w:val="20"/>
              </w:rPr>
            </w:pPr>
            <w:r w:rsidRPr="00897E76">
              <w:rPr>
                <w:sz w:val="20"/>
                <w:szCs w:val="20"/>
              </w:rPr>
              <w:t>Амортизация</w:t>
            </w:r>
          </w:p>
          <w:p w:rsidR="001430C5" w:rsidRPr="00897E76" w:rsidRDefault="001430C5" w:rsidP="00897E76">
            <w:pPr>
              <w:spacing w:line="360" w:lineRule="auto"/>
              <w:rPr>
                <w:sz w:val="20"/>
                <w:szCs w:val="20"/>
              </w:rPr>
            </w:pPr>
            <w:r w:rsidRPr="00897E76">
              <w:rPr>
                <w:sz w:val="20"/>
                <w:szCs w:val="20"/>
              </w:rPr>
              <w:t>Ремонт оборудования</w:t>
            </w:r>
          </w:p>
          <w:p w:rsidR="001430C5" w:rsidRPr="00897E76" w:rsidRDefault="001430C5" w:rsidP="00897E76">
            <w:pPr>
              <w:spacing w:line="360" w:lineRule="auto"/>
              <w:rPr>
                <w:sz w:val="20"/>
                <w:szCs w:val="20"/>
              </w:rPr>
            </w:pPr>
            <w:r w:rsidRPr="00897E76">
              <w:rPr>
                <w:sz w:val="20"/>
                <w:szCs w:val="20"/>
              </w:rPr>
              <w:t>Транспортные расходы</w:t>
            </w:r>
          </w:p>
          <w:p w:rsidR="001430C5" w:rsidRPr="00897E76" w:rsidRDefault="001430C5" w:rsidP="00897E76">
            <w:pPr>
              <w:spacing w:line="360" w:lineRule="auto"/>
              <w:rPr>
                <w:sz w:val="20"/>
                <w:szCs w:val="20"/>
              </w:rPr>
            </w:pPr>
            <w:r w:rsidRPr="00897E76">
              <w:rPr>
                <w:sz w:val="20"/>
                <w:szCs w:val="20"/>
              </w:rPr>
              <w:t>Реклама</w:t>
            </w:r>
          </w:p>
          <w:p w:rsidR="001430C5" w:rsidRPr="00897E76" w:rsidRDefault="001430C5" w:rsidP="00897E76">
            <w:pPr>
              <w:spacing w:line="360" w:lineRule="auto"/>
              <w:rPr>
                <w:sz w:val="20"/>
                <w:szCs w:val="20"/>
              </w:rPr>
            </w:pPr>
            <w:r w:rsidRPr="00897E76">
              <w:rPr>
                <w:sz w:val="20"/>
                <w:szCs w:val="20"/>
              </w:rPr>
              <w:t>Проценты по кредиту</w:t>
            </w:r>
          </w:p>
          <w:p w:rsidR="001430C5" w:rsidRPr="00897E76" w:rsidRDefault="001430C5" w:rsidP="00897E76">
            <w:pPr>
              <w:spacing w:line="360" w:lineRule="auto"/>
              <w:rPr>
                <w:sz w:val="20"/>
                <w:szCs w:val="20"/>
              </w:rPr>
            </w:pPr>
            <w:r w:rsidRPr="00897E76">
              <w:rPr>
                <w:sz w:val="20"/>
                <w:szCs w:val="20"/>
              </w:rPr>
              <w:t>НДС в бюджет</w:t>
            </w:r>
          </w:p>
          <w:p w:rsidR="009826BC" w:rsidRPr="00897E76" w:rsidRDefault="001430C5" w:rsidP="00897E76">
            <w:pPr>
              <w:spacing w:line="360" w:lineRule="auto"/>
              <w:rPr>
                <w:sz w:val="20"/>
                <w:szCs w:val="20"/>
              </w:rPr>
            </w:pPr>
            <w:r w:rsidRPr="00897E76">
              <w:rPr>
                <w:sz w:val="20"/>
                <w:szCs w:val="20"/>
              </w:rPr>
              <w:t>Налог на имущество</w:t>
            </w:r>
          </w:p>
        </w:tc>
        <w:tc>
          <w:tcPr>
            <w:tcW w:w="1396" w:type="dxa"/>
            <w:shd w:val="clear" w:color="auto" w:fill="auto"/>
          </w:tcPr>
          <w:p w:rsidR="001430C5" w:rsidRPr="00897E76" w:rsidRDefault="001430C5" w:rsidP="00897E76">
            <w:pPr>
              <w:spacing w:line="360" w:lineRule="auto"/>
              <w:rPr>
                <w:sz w:val="20"/>
                <w:szCs w:val="20"/>
              </w:rPr>
            </w:pPr>
            <w:r w:rsidRPr="00897E76">
              <w:rPr>
                <w:sz w:val="20"/>
                <w:szCs w:val="20"/>
              </w:rPr>
              <w:t>250000</w:t>
            </w:r>
          </w:p>
          <w:p w:rsidR="001430C5" w:rsidRPr="00897E76" w:rsidRDefault="001430C5" w:rsidP="00897E76">
            <w:pPr>
              <w:spacing w:line="360" w:lineRule="auto"/>
              <w:rPr>
                <w:sz w:val="20"/>
                <w:szCs w:val="20"/>
              </w:rPr>
            </w:pPr>
            <w:r w:rsidRPr="00897E76">
              <w:rPr>
                <w:sz w:val="20"/>
                <w:szCs w:val="20"/>
              </w:rPr>
              <w:t>4048</w:t>
            </w:r>
          </w:p>
          <w:p w:rsidR="001430C5" w:rsidRPr="00897E76" w:rsidRDefault="001430C5" w:rsidP="00897E76">
            <w:pPr>
              <w:spacing w:line="360" w:lineRule="auto"/>
              <w:rPr>
                <w:sz w:val="20"/>
                <w:szCs w:val="20"/>
              </w:rPr>
            </w:pPr>
            <w:r w:rsidRPr="00897E76">
              <w:rPr>
                <w:sz w:val="20"/>
                <w:szCs w:val="20"/>
              </w:rPr>
              <w:t>156090</w:t>
            </w:r>
          </w:p>
          <w:p w:rsidR="001430C5" w:rsidRPr="00897E76" w:rsidRDefault="001430C5" w:rsidP="00897E76">
            <w:pPr>
              <w:spacing w:line="360" w:lineRule="auto"/>
              <w:rPr>
                <w:sz w:val="20"/>
                <w:szCs w:val="20"/>
              </w:rPr>
            </w:pPr>
            <w:r w:rsidRPr="00897E76">
              <w:rPr>
                <w:sz w:val="20"/>
                <w:szCs w:val="20"/>
              </w:rPr>
              <w:t>500</w:t>
            </w:r>
          </w:p>
          <w:p w:rsidR="001430C5" w:rsidRPr="00897E76" w:rsidRDefault="001430C5" w:rsidP="00897E76">
            <w:pPr>
              <w:spacing w:line="360" w:lineRule="auto"/>
              <w:rPr>
                <w:sz w:val="20"/>
                <w:szCs w:val="20"/>
              </w:rPr>
            </w:pPr>
            <w:r w:rsidRPr="00897E76">
              <w:rPr>
                <w:sz w:val="20"/>
                <w:szCs w:val="20"/>
              </w:rPr>
              <w:t>54098</w:t>
            </w:r>
          </w:p>
          <w:p w:rsidR="001430C5" w:rsidRPr="00897E76" w:rsidRDefault="001430C5" w:rsidP="00897E76">
            <w:pPr>
              <w:spacing w:line="360" w:lineRule="auto"/>
              <w:rPr>
                <w:sz w:val="20"/>
                <w:szCs w:val="20"/>
              </w:rPr>
            </w:pPr>
            <w:r w:rsidRPr="00897E76">
              <w:rPr>
                <w:sz w:val="20"/>
                <w:szCs w:val="20"/>
              </w:rPr>
              <w:t>25000</w:t>
            </w:r>
          </w:p>
          <w:p w:rsidR="001430C5" w:rsidRPr="00897E76" w:rsidRDefault="001430C5" w:rsidP="00897E76">
            <w:pPr>
              <w:spacing w:line="360" w:lineRule="auto"/>
              <w:rPr>
                <w:sz w:val="20"/>
                <w:szCs w:val="20"/>
              </w:rPr>
            </w:pPr>
            <w:r w:rsidRPr="00897E76">
              <w:rPr>
                <w:sz w:val="20"/>
                <w:szCs w:val="20"/>
              </w:rPr>
              <w:t>74275</w:t>
            </w:r>
          </w:p>
          <w:p w:rsidR="001430C5" w:rsidRPr="00897E76" w:rsidRDefault="001430C5" w:rsidP="00897E76">
            <w:pPr>
              <w:spacing w:line="360" w:lineRule="auto"/>
              <w:rPr>
                <w:sz w:val="20"/>
                <w:szCs w:val="20"/>
              </w:rPr>
            </w:pPr>
            <w:r w:rsidRPr="00897E76">
              <w:rPr>
                <w:sz w:val="20"/>
                <w:szCs w:val="20"/>
              </w:rPr>
              <w:t>7000</w:t>
            </w:r>
          </w:p>
          <w:p w:rsidR="001430C5" w:rsidRPr="00897E76" w:rsidRDefault="001430C5" w:rsidP="00897E76">
            <w:pPr>
              <w:spacing w:line="360" w:lineRule="auto"/>
              <w:rPr>
                <w:sz w:val="20"/>
                <w:szCs w:val="20"/>
              </w:rPr>
            </w:pPr>
            <w:r w:rsidRPr="00897E76">
              <w:rPr>
                <w:sz w:val="20"/>
                <w:szCs w:val="20"/>
              </w:rPr>
              <w:t>30376</w:t>
            </w:r>
          </w:p>
          <w:p w:rsidR="001430C5" w:rsidRPr="00897E76" w:rsidRDefault="001430C5" w:rsidP="00897E76">
            <w:pPr>
              <w:spacing w:line="360" w:lineRule="auto"/>
              <w:rPr>
                <w:sz w:val="20"/>
                <w:szCs w:val="20"/>
              </w:rPr>
            </w:pPr>
            <w:r w:rsidRPr="00897E76">
              <w:rPr>
                <w:sz w:val="20"/>
                <w:szCs w:val="20"/>
              </w:rPr>
              <w:t>300000</w:t>
            </w:r>
          </w:p>
          <w:p w:rsidR="001430C5" w:rsidRPr="00897E76" w:rsidRDefault="001430C5" w:rsidP="00897E76">
            <w:pPr>
              <w:spacing w:line="360" w:lineRule="auto"/>
              <w:rPr>
                <w:sz w:val="20"/>
                <w:szCs w:val="20"/>
              </w:rPr>
            </w:pPr>
            <w:r w:rsidRPr="00897E76">
              <w:rPr>
                <w:sz w:val="20"/>
                <w:szCs w:val="20"/>
              </w:rPr>
              <w:t>64918</w:t>
            </w:r>
          </w:p>
        </w:tc>
      </w:tr>
      <w:tr w:rsidR="009826BC" w:rsidRPr="008F34B0" w:rsidTr="00897E76">
        <w:tc>
          <w:tcPr>
            <w:tcW w:w="6555" w:type="dxa"/>
            <w:shd w:val="clear" w:color="auto" w:fill="auto"/>
          </w:tcPr>
          <w:p w:rsidR="009826BC" w:rsidRPr="00897E76" w:rsidRDefault="00354597" w:rsidP="00897E76">
            <w:pPr>
              <w:spacing w:line="360" w:lineRule="auto"/>
              <w:rPr>
                <w:sz w:val="20"/>
                <w:szCs w:val="20"/>
              </w:rPr>
            </w:pPr>
            <w:r w:rsidRPr="00897E76">
              <w:rPr>
                <w:sz w:val="20"/>
                <w:szCs w:val="20"/>
              </w:rPr>
              <w:t xml:space="preserve"> </w:t>
            </w:r>
            <w:r w:rsidR="009826BC" w:rsidRPr="00897E76">
              <w:rPr>
                <w:sz w:val="20"/>
                <w:szCs w:val="20"/>
              </w:rPr>
              <w:t>Полная себестоимость</w:t>
            </w:r>
          </w:p>
        </w:tc>
        <w:tc>
          <w:tcPr>
            <w:tcW w:w="1396" w:type="dxa"/>
            <w:shd w:val="clear" w:color="auto" w:fill="auto"/>
          </w:tcPr>
          <w:p w:rsidR="009826BC" w:rsidRPr="00897E76" w:rsidRDefault="009826BC" w:rsidP="00897E76">
            <w:pPr>
              <w:spacing w:line="360" w:lineRule="auto"/>
              <w:rPr>
                <w:sz w:val="20"/>
                <w:szCs w:val="20"/>
              </w:rPr>
            </w:pPr>
            <w:r w:rsidRPr="00897E76">
              <w:rPr>
                <w:sz w:val="20"/>
                <w:szCs w:val="20"/>
              </w:rPr>
              <w:t>966 305</w:t>
            </w:r>
          </w:p>
        </w:tc>
      </w:tr>
    </w:tbl>
    <w:p w:rsidR="000C075C" w:rsidRPr="008F34B0" w:rsidRDefault="000C075C" w:rsidP="008F34B0">
      <w:pPr>
        <w:spacing w:line="360" w:lineRule="auto"/>
        <w:ind w:firstLine="709"/>
        <w:jc w:val="both"/>
      </w:pPr>
    </w:p>
    <w:p w:rsidR="009826BC" w:rsidRPr="008F34B0" w:rsidRDefault="009826BC" w:rsidP="00543F8F">
      <w:pPr>
        <w:spacing w:line="360" w:lineRule="auto"/>
        <w:ind w:firstLine="709"/>
        <w:jc w:val="both"/>
      </w:pPr>
      <w:r w:rsidRPr="008F34B0">
        <w:t>Текущие затраты на производство биогумуса предприятия в расчете на год составят</w:t>
      </w:r>
      <w:r w:rsidR="00354597" w:rsidRPr="008F34B0">
        <w:t xml:space="preserve"> </w:t>
      </w:r>
      <w:r w:rsidRPr="008F34B0">
        <w:t>966305 х 12 = 11595660 тенге</w:t>
      </w:r>
    </w:p>
    <w:p w:rsidR="009B0758" w:rsidRPr="00543F8F" w:rsidRDefault="009B0758" w:rsidP="008F34B0">
      <w:pPr>
        <w:spacing w:line="360" w:lineRule="auto"/>
        <w:ind w:firstLine="709"/>
        <w:jc w:val="both"/>
        <w:rPr>
          <w:b/>
          <w:bCs/>
        </w:rPr>
      </w:pPr>
    </w:p>
    <w:p w:rsidR="009B0758" w:rsidRPr="00543F8F" w:rsidRDefault="009B0758" w:rsidP="008F34B0">
      <w:pPr>
        <w:spacing w:line="360" w:lineRule="auto"/>
        <w:ind w:firstLine="709"/>
        <w:jc w:val="both"/>
        <w:rPr>
          <w:b/>
          <w:bCs/>
        </w:rPr>
      </w:pPr>
      <w:r w:rsidRPr="00543F8F">
        <w:rPr>
          <w:b/>
          <w:bCs/>
        </w:rPr>
        <w:t>4.4</w:t>
      </w:r>
      <w:r w:rsidR="00354597" w:rsidRPr="00543F8F">
        <w:rPr>
          <w:b/>
          <w:bCs/>
        </w:rPr>
        <w:t xml:space="preserve"> </w:t>
      </w:r>
      <w:r w:rsidRPr="00543F8F">
        <w:rPr>
          <w:b/>
          <w:bCs/>
        </w:rPr>
        <w:t>Оценка денежных потоков</w:t>
      </w:r>
    </w:p>
    <w:p w:rsidR="009826BC" w:rsidRPr="00543F8F" w:rsidRDefault="009826BC" w:rsidP="008F34B0">
      <w:pPr>
        <w:spacing w:line="360" w:lineRule="auto"/>
        <w:ind w:firstLine="709"/>
        <w:jc w:val="both"/>
        <w:rPr>
          <w:b/>
          <w:bCs/>
        </w:rPr>
      </w:pPr>
    </w:p>
    <w:p w:rsidR="009826BC" w:rsidRPr="008F34B0" w:rsidRDefault="009826BC" w:rsidP="00543F8F">
      <w:pPr>
        <w:spacing w:line="360" w:lineRule="auto"/>
        <w:ind w:firstLine="709"/>
        <w:jc w:val="both"/>
      </w:pPr>
      <w:r w:rsidRPr="008F34B0">
        <w:t>Таблица 4.8 - Расчет потока чистых денежных поступлений</w:t>
      </w:r>
      <w:r w:rsidR="00543F8F">
        <w:t xml:space="preserve"> </w:t>
      </w:r>
      <w:r w:rsidRPr="008F34B0">
        <w:t>тенге</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680"/>
        <w:gridCol w:w="1592"/>
        <w:gridCol w:w="1592"/>
        <w:gridCol w:w="1593"/>
      </w:tblGrid>
      <w:tr w:rsidR="009826BC" w:rsidRPr="008F34B0" w:rsidTr="00897E76">
        <w:tc>
          <w:tcPr>
            <w:tcW w:w="4986" w:type="dxa"/>
            <w:vMerge w:val="restart"/>
            <w:shd w:val="clear" w:color="auto" w:fill="auto"/>
            <w:vAlign w:val="center"/>
          </w:tcPr>
          <w:p w:rsidR="009826BC" w:rsidRPr="00897E76" w:rsidRDefault="009826BC" w:rsidP="00897E76">
            <w:pPr>
              <w:spacing w:line="360" w:lineRule="auto"/>
              <w:rPr>
                <w:sz w:val="20"/>
                <w:szCs w:val="20"/>
              </w:rPr>
            </w:pPr>
            <w:r w:rsidRPr="00897E76">
              <w:rPr>
                <w:sz w:val="20"/>
                <w:szCs w:val="20"/>
              </w:rPr>
              <w:t>Показатели</w:t>
            </w:r>
          </w:p>
        </w:tc>
        <w:tc>
          <w:tcPr>
            <w:tcW w:w="4987" w:type="dxa"/>
            <w:gridSpan w:val="3"/>
            <w:shd w:val="clear" w:color="auto" w:fill="auto"/>
            <w:vAlign w:val="center"/>
          </w:tcPr>
          <w:p w:rsidR="009826BC" w:rsidRPr="00897E76" w:rsidRDefault="009826BC" w:rsidP="00897E76">
            <w:pPr>
              <w:spacing w:line="360" w:lineRule="auto"/>
              <w:rPr>
                <w:sz w:val="20"/>
                <w:szCs w:val="20"/>
              </w:rPr>
            </w:pPr>
            <w:r w:rsidRPr="00897E76">
              <w:rPr>
                <w:sz w:val="20"/>
                <w:szCs w:val="20"/>
              </w:rPr>
              <w:t xml:space="preserve">Г о д ы </w:t>
            </w:r>
          </w:p>
        </w:tc>
      </w:tr>
      <w:tr w:rsidR="009826BC" w:rsidRPr="008F34B0" w:rsidTr="00897E76">
        <w:tc>
          <w:tcPr>
            <w:tcW w:w="4986" w:type="dxa"/>
            <w:vMerge/>
            <w:shd w:val="clear" w:color="auto" w:fill="auto"/>
          </w:tcPr>
          <w:p w:rsidR="009826BC" w:rsidRPr="00897E76" w:rsidRDefault="009826BC" w:rsidP="00897E76">
            <w:pPr>
              <w:spacing w:line="360" w:lineRule="auto"/>
              <w:rPr>
                <w:sz w:val="20"/>
                <w:szCs w:val="20"/>
              </w:rPr>
            </w:pPr>
          </w:p>
        </w:tc>
        <w:tc>
          <w:tcPr>
            <w:tcW w:w="1662" w:type="dxa"/>
            <w:shd w:val="clear" w:color="auto" w:fill="auto"/>
          </w:tcPr>
          <w:p w:rsidR="009826BC" w:rsidRPr="00897E76" w:rsidRDefault="009826BC" w:rsidP="00897E76">
            <w:pPr>
              <w:spacing w:line="360" w:lineRule="auto"/>
              <w:rPr>
                <w:sz w:val="20"/>
                <w:szCs w:val="20"/>
              </w:rPr>
            </w:pPr>
            <w:r w:rsidRPr="00897E76">
              <w:rPr>
                <w:sz w:val="20"/>
                <w:szCs w:val="20"/>
              </w:rPr>
              <w:t>1-й</w:t>
            </w:r>
          </w:p>
        </w:tc>
        <w:tc>
          <w:tcPr>
            <w:tcW w:w="1662" w:type="dxa"/>
            <w:shd w:val="clear" w:color="auto" w:fill="auto"/>
          </w:tcPr>
          <w:p w:rsidR="009826BC" w:rsidRPr="00897E76" w:rsidRDefault="009826BC" w:rsidP="00897E76">
            <w:pPr>
              <w:spacing w:line="360" w:lineRule="auto"/>
              <w:rPr>
                <w:sz w:val="20"/>
                <w:szCs w:val="20"/>
              </w:rPr>
            </w:pPr>
            <w:r w:rsidRPr="00897E76">
              <w:rPr>
                <w:sz w:val="20"/>
                <w:szCs w:val="20"/>
              </w:rPr>
              <w:t>2-й</w:t>
            </w:r>
          </w:p>
        </w:tc>
        <w:tc>
          <w:tcPr>
            <w:tcW w:w="1663" w:type="dxa"/>
            <w:shd w:val="clear" w:color="auto" w:fill="auto"/>
          </w:tcPr>
          <w:p w:rsidR="009826BC" w:rsidRPr="00897E76" w:rsidRDefault="009826BC" w:rsidP="00897E76">
            <w:pPr>
              <w:spacing w:line="360" w:lineRule="auto"/>
              <w:rPr>
                <w:sz w:val="20"/>
                <w:szCs w:val="20"/>
              </w:rPr>
            </w:pPr>
            <w:r w:rsidRPr="00897E76">
              <w:rPr>
                <w:sz w:val="20"/>
                <w:szCs w:val="20"/>
              </w:rPr>
              <w:t>3-й</w:t>
            </w:r>
          </w:p>
        </w:tc>
      </w:tr>
      <w:tr w:rsidR="009826BC" w:rsidRPr="008F34B0" w:rsidTr="00897E76">
        <w:tc>
          <w:tcPr>
            <w:tcW w:w="4986" w:type="dxa"/>
            <w:shd w:val="clear" w:color="auto" w:fill="auto"/>
          </w:tcPr>
          <w:p w:rsidR="009826BC" w:rsidRPr="00897E76" w:rsidRDefault="009826BC" w:rsidP="00897E76">
            <w:pPr>
              <w:numPr>
                <w:ilvl w:val="1"/>
                <w:numId w:val="11"/>
              </w:numPr>
              <w:tabs>
                <w:tab w:val="clear" w:pos="1440"/>
              </w:tabs>
              <w:spacing w:line="360" w:lineRule="auto"/>
              <w:ind w:left="0" w:firstLine="0"/>
              <w:rPr>
                <w:sz w:val="20"/>
                <w:szCs w:val="20"/>
              </w:rPr>
            </w:pPr>
            <w:r w:rsidRPr="00897E76">
              <w:rPr>
                <w:sz w:val="20"/>
                <w:szCs w:val="20"/>
              </w:rPr>
              <w:t>Объем реализации</w:t>
            </w:r>
          </w:p>
          <w:p w:rsidR="009826BC" w:rsidRPr="00897E76" w:rsidRDefault="009826BC" w:rsidP="00897E76">
            <w:pPr>
              <w:numPr>
                <w:ilvl w:val="1"/>
                <w:numId w:val="11"/>
              </w:numPr>
              <w:tabs>
                <w:tab w:val="clear" w:pos="1440"/>
                <w:tab w:val="num" w:pos="57"/>
                <w:tab w:val="left" w:pos="399"/>
              </w:tabs>
              <w:spacing w:line="360" w:lineRule="auto"/>
              <w:ind w:left="0" w:firstLine="0"/>
              <w:rPr>
                <w:sz w:val="20"/>
                <w:szCs w:val="20"/>
              </w:rPr>
            </w:pPr>
            <w:r w:rsidRPr="00897E76">
              <w:rPr>
                <w:sz w:val="20"/>
                <w:szCs w:val="20"/>
              </w:rPr>
              <w:t>Текущие расходы</w:t>
            </w:r>
          </w:p>
          <w:p w:rsidR="009826BC" w:rsidRPr="00897E76" w:rsidRDefault="009826BC" w:rsidP="00897E76">
            <w:pPr>
              <w:numPr>
                <w:ilvl w:val="1"/>
                <w:numId w:val="11"/>
              </w:numPr>
              <w:tabs>
                <w:tab w:val="clear" w:pos="1440"/>
                <w:tab w:val="num" w:pos="57"/>
                <w:tab w:val="left" w:pos="399"/>
              </w:tabs>
              <w:spacing w:line="360" w:lineRule="auto"/>
              <w:ind w:left="0" w:firstLine="0"/>
              <w:rPr>
                <w:sz w:val="20"/>
                <w:szCs w:val="20"/>
              </w:rPr>
            </w:pPr>
            <w:r w:rsidRPr="00897E76">
              <w:rPr>
                <w:sz w:val="20"/>
                <w:szCs w:val="20"/>
              </w:rPr>
              <w:t>Амортизация (в числе расходов)</w:t>
            </w:r>
          </w:p>
          <w:p w:rsidR="009826BC" w:rsidRPr="00897E76" w:rsidRDefault="009826BC" w:rsidP="00897E76">
            <w:pPr>
              <w:numPr>
                <w:ilvl w:val="1"/>
                <w:numId w:val="11"/>
              </w:numPr>
              <w:tabs>
                <w:tab w:val="clear" w:pos="1440"/>
                <w:tab w:val="num" w:pos="57"/>
                <w:tab w:val="left" w:pos="399"/>
              </w:tabs>
              <w:spacing w:line="360" w:lineRule="auto"/>
              <w:ind w:left="0" w:firstLine="0"/>
              <w:rPr>
                <w:sz w:val="20"/>
                <w:szCs w:val="20"/>
              </w:rPr>
            </w:pPr>
            <w:r w:rsidRPr="00897E76">
              <w:rPr>
                <w:sz w:val="20"/>
                <w:szCs w:val="20"/>
              </w:rPr>
              <w:t>Налогооблагаемая (валовая) прибыль</w:t>
            </w:r>
          </w:p>
          <w:p w:rsidR="009826BC" w:rsidRPr="00897E76" w:rsidRDefault="009826BC" w:rsidP="00897E76">
            <w:pPr>
              <w:numPr>
                <w:ilvl w:val="1"/>
                <w:numId w:val="11"/>
              </w:numPr>
              <w:tabs>
                <w:tab w:val="clear" w:pos="1440"/>
                <w:tab w:val="num" w:pos="57"/>
                <w:tab w:val="left" w:pos="399"/>
              </w:tabs>
              <w:spacing w:line="360" w:lineRule="auto"/>
              <w:ind w:left="0" w:firstLine="0"/>
              <w:rPr>
                <w:sz w:val="20"/>
                <w:szCs w:val="20"/>
              </w:rPr>
            </w:pPr>
            <w:r w:rsidRPr="00897E76">
              <w:rPr>
                <w:sz w:val="20"/>
                <w:szCs w:val="20"/>
              </w:rPr>
              <w:t>Налог на прибыль</w:t>
            </w:r>
          </w:p>
          <w:p w:rsidR="00143AA6" w:rsidRPr="00897E76" w:rsidRDefault="00143AA6" w:rsidP="00897E76">
            <w:pPr>
              <w:numPr>
                <w:ilvl w:val="1"/>
                <w:numId w:val="11"/>
              </w:numPr>
              <w:tabs>
                <w:tab w:val="clear" w:pos="1440"/>
                <w:tab w:val="num" w:pos="57"/>
                <w:tab w:val="left" w:pos="399"/>
              </w:tabs>
              <w:spacing w:line="360" w:lineRule="auto"/>
              <w:ind w:left="0" w:firstLine="0"/>
              <w:rPr>
                <w:sz w:val="20"/>
                <w:szCs w:val="20"/>
              </w:rPr>
            </w:pPr>
            <w:r w:rsidRPr="00897E76">
              <w:rPr>
                <w:sz w:val="20"/>
                <w:szCs w:val="20"/>
              </w:rPr>
              <w:t>Чистая прибыль</w:t>
            </w:r>
          </w:p>
          <w:p w:rsidR="00143AA6" w:rsidRPr="00897E76" w:rsidRDefault="00143AA6" w:rsidP="00897E76">
            <w:pPr>
              <w:numPr>
                <w:ilvl w:val="1"/>
                <w:numId w:val="11"/>
              </w:numPr>
              <w:tabs>
                <w:tab w:val="clear" w:pos="1440"/>
                <w:tab w:val="num" w:pos="57"/>
                <w:tab w:val="left" w:pos="399"/>
              </w:tabs>
              <w:spacing w:line="360" w:lineRule="auto"/>
              <w:ind w:left="0" w:firstLine="0"/>
              <w:rPr>
                <w:sz w:val="20"/>
                <w:szCs w:val="20"/>
              </w:rPr>
            </w:pPr>
            <w:r w:rsidRPr="00897E76">
              <w:rPr>
                <w:sz w:val="20"/>
                <w:szCs w:val="20"/>
              </w:rPr>
              <w:t>Чистые денежные поступления</w:t>
            </w:r>
          </w:p>
          <w:p w:rsidR="00143AA6" w:rsidRPr="00897E76" w:rsidRDefault="00354597" w:rsidP="00897E76">
            <w:pPr>
              <w:tabs>
                <w:tab w:val="left" w:pos="399"/>
              </w:tabs>
              <w:spacing w:line="360" w:lineRule="auto"/>
              <w:rPr>
                <w:sz w:val="20"/>
                <w:szCs w:val="20"/>
              </w:rPr>
            </w:pPr>
            <w:r w:rsidRPr="00897E76">
              <w:rPr>
                <w:sz w:val="20"/>
                <w:szCs w:val="20"/>
              </w:rPr>
              <w:t xml:space="preserve"> </w:t>
            </w:r>
            <w:r w:rsidR="00143AA6" w:rsidRPr="00897E76">
              <w:rPr>
                <w:sz w:val="20"/>
                <w:szCs w:val="20"/>
              </w:rPr>
              <w:t>(стр.3 + стр. 6)</w:t>
            </w:r>
          </w:p>
        </w:tc>
        <w:tc>
          <w:tcPr>
            <w:tcW w:w="1662" w:type="dxa"/>
            <w:shd w:val="clear" w:color="auto" w:fill="auto"/>
          </w:tcPr>
          <w:p w:rsidR="009826BC" w:rsidRPr="00897E76" w:rsidRDefault="009826BC" w:rsidP="00897E76">
            <w:pPr>
              <w:spacing w:line="360" w:lineRule="auto"/>
              <w:rPr>
                <w:sz w:val="20"/>
                <w:szCs w:val="20"/>
              </w:rPr>
            </w:pPr>
            <w:r w:rsidRPr="00897E76">
              <w:rPr>
                <w:sz w:val="20"/>
                <w:szCs w:val="20"/>
              </w:rPr>
              <w:t>22500000</w:t>
            </w:r>
          </w:p>
          <w:p w:rsidR="009826BC" w:rsidRPr="00897E76" w:rsidRDefault="009826BC" w:rsidP="00897E76">
            <w:pPr>
              <w:spacing w:line="360" w:lineRule="auto"/>
              <w:rPr>
                <w:sz w:val="20"/>
                <w:szCs w:val="20"/>
              </w:rPr>
            </w:pPr>
            <w:r w:rsidRPr="00897E76">
              <w:rPr>
                <w:sz w:val="20"/>
                <w:szCs w:val="20"/>
              </w:rPr>
              <w:t>11595660</w:t>
            </w:r>
          </w:p>
          <w:p w:rsidR="009826BC" w:rsidRPr="00897E76" w:rsidRDefault="009826BC" w:rsidP="00897E76">
            <w:pPr>
              <w:spacing w:line="360" w:lineRule="auto"/>
              <w:rPr>
                <w:sz w:val="20"/>
                <w:szCs w:val="20"/>
              </w:rPr>
            </w:pPr>
            <w:r w:rsidRPr="00897E76">
              <w:rPr>
                <w:sz w:val="20"/>
                <w:szCs w:val="20"/>
              </w:rPr>
              <w:t>6 49176</w:t>
            </w:r>
          </w:p>
          <w:p w:rsidR="009826BC" w:rsidRPr="00897E76" w:rsidRDefault="009826BC" w:rsidP="00897E76">
            <w:pPr>
              <w:spacing w:line="360" w:lineRule="auto"/>
              <w:rPr>
                <w:sz w:val="20"/>
                <w:szCs w:val="20"/>
              </w:rPr>
            </w:pPr>
            <w:r w:rsidRPr="00897E76">
              <w:rPr>
                <w:sz w:val="20"/>
                <w:szCs w:val="20"/>
              </w:rPr>
              <w:t>10 904340</w:t>
            </w:r>
          </w:p>
          <w:p w:rsidR="009826BC" w:rsidRPr="00897E76" w:rsidRDefault="009826BC" w:rsidP="00897E76">
            <w:pPr>
              <w:spacing w:line="360" w:lineRule="auto"/>
              <w:rPr>
                <w:sz w:val="20"/>
                <w:szCs w:val="20"/>
              </w:rPr>
            </w:pPr>
          </w:p>
          <w:p w:rsidR="009826BC" w:rsidRPr="00897E76" w:rsidRDefault="009826BC" w:rsidP="00897E76">
            <w:pPr>
              <w:spacing w:line="360" w:lineRule="auto"/>
              <w:rPr>
                <w:sz w:val="20"/>
                <w:szCs w:val="20"/>
              </w:rPr>
            </w:pPr>
            <w:r w:rsidRPr="00897E76">
              <w:rPr>
                <w:sz w:val="20"/>
                <w:szCs w:val="20"/>
              </w:rPr>
              <w:t>3271302</w:t>
            </w:r>
          </w:p>
          <w:p w:rsidR="00143AA6" w:rsidRPr="00897E76" w:rsidRDefault="00143AA6" w:rsidP="00897E76">
            <w:pPr>
              <w:spacing w:line="360" w:lineRule="auto"/>
              <w:rPr>
                <w:sz w:val="20"/>
                <w:szCs w:val="20"/>
              </w:rPr>
            </w:pPr>
            <w:r w:rsidRPr="00897E76">
              <w:rPr>
                <w:sz w:val="20"/>
                <w:szCs w:val="20"/>
              </w:rPr>
              <w:t>7633038</w:t>
            </w:r>
          </w:p>
          <w:p w:rsidR="00143AA6" w:rsidRPr="00897E76" w:rsidRDefault="00143AA6" w:rsidP="00897E76">
            <w:pPr>
              <w:spacing w:line="360" w:lineRule="auto"/>
              <w:rPr>
                <w:sz w:val="20"/>
                <w:szCs w:val="20"/>
              </w:rPr>
            </w:pPr>
            <w:r w:rsidRPr="00897E76">
              <w:rPr>
                <w:sz w:val="20"/>
                <w:szCs w:val="20"/>
              </w:rPr>
              <w:t>8282214</w:t>
            </w:r>
          </w:p>
        </w:tc>
        <w:tc>
          <w:tcPr>
            <w:tcW w:w="1662" w:type="dxa"/>
            <w:shd w:val="clear" w:color="auto" w:fill="auto"/>
          </w:tcPr>
          <w:p w:rsidR="009826BC" w:rsidRPr="00897E76" w:rsidRDefault="009826BC" w:rsidP="00897E76">
            <w:pPr>
              <w:spacing w:line="360" w:lineRule="auto"/>
              <w:rPr>
                <w:sz w:val="20"/>
                <w:szCs w:val="20"/>
              </w:rPr>
            </w:pPr>
            <w:r w:rsidRPr="00897E76">
              <w:rPr>
                <w:sz w:val="20"/>
                <w:szCs w:val="20"/>
              </w:rPr>
              <w:t>22500000</w:t>
            </w:r>
          </w:p>
          <w:p w:rsidR="009826BC" w:rsidRPr="00897E76" w:rsidRDefault="009826BC" w:rsidP="00897E76">
            <w:pPr>
              <w:spacing w:line="360" w:lineRule="auto"/>
              <w:rPr>
                <w:sz w:val="20"/>
                <w:szCs w:val="20"/>
              </w:rPr>
            </w:pPr>
            <w:r w:rsidRPr="00897E76">
              <w:rPr>
                <w:sz w:val="20"/>
                <w:szCs w:val="20"/>
              </w:rPr>
              <w:t>11595660</w:t>
            </w:r>
          </w:p>
          <w:p w:rsidR="009826BC" w:rsidRPr="00897E76" w:rsidRDefault="009826BC" w:rsidP="00897E76">
            <w:pPr>
              <w:spacing w:line="360" w:lineRule="auto"/>
              <w:rPr>
                <w:sz w:val="20"/>
                <w:szCs w:val="20"/>
              </w:rPr>
            </w:pPr>
            <w:r w:rsidRPr="00897E76">
              <w:rPr>
                <w:sz w:val="20"/>
                <w:szCs w:val="20"/>
              </w:rPr>
              <w:t>6 49176</w:t>
            </w:r>
          </w:p>
          <w:p w:rsidR="009826BC" w:rsidRPr="00897E76" w:rsidRDefault="009826BC" w:rsidP="00897E76">
            <w:pPr>
              <w:spacing w:line="360" w:lineRule="auto"/>
              <w:rPr>
                <w:sz w:val="20"/>
                <w:szCs w:val="20"/>
              </w:rPr>
            </w:pPr>
            <w:r w:rsidRPr="00897E76">
              <w:rPr>
                <w:sz w:val="20"/>
                <w:szCs w:val="20"/>
              </w:rPr>
              <w:t>10 904340</w:t>
            </w:r>
          </w:p>
          <w:p w:rsidR="009826BC" w:rsidRPr="00897E76" w:rsidRDefault="009826BC" w:rsidP="00897E76">
            <w:pPr>
              <w:spacing w:line="360" w:lineRule="auto"/>
              <w:rPr>
                <w:sz w:val="20"/>
                <w:szCs w:val="20"/>
              </w:rPr>
            </w:pPr>
          </w:p>
          <w:p w:rsidR="009826BC" w:rsidRPr="00897E76" w:rsidRDefault="009826BC" w:rsidP="00897E76">
            <w:pPr>
              <w:spacing w:line="360" w:lineRule="auto"/>
              <w:rPr>
                <w:sz w:val="20"/>
                <w:szCs w:val="20"/>
              </w:rPr>
            </w:pPr>
            <w:r w:rsidRPr="00897E76">
              <w:rPr>
                <w:sz w:val="20"/>
                <w:szCs w:val="20"/>
              </w:rPr>
              <w:t>3271302</w:t>
            </w:r>
          </w:p>
          <w:p w:rsidR="00143AA6" w:rsidRPr="00897E76" w:rsidRDefault="00143AA6" w:rsidP="00897E76">
            <w:pPr>
              <w:spacing w:line="360" w:lineRule="auto"/>
              <w:rPr>
                <w:sz w:val="20"/>
                <w:szCs w:val="20"/>
              </w:rPr>
            </w:pPr>
            <w:r w:rsidRPr="00897E76">
              <w:rPr>
                <w:sz w:val="20"/>
                <w:szCs w:val="20"/>
              </w:rPr>
              <w:t>7633038</w:t>
            </w:r>
          </w:p>
          <w:p w:rsidR="009826BC" w:rsidRPr="00897E76" w:rsidRDefault="00143AA6" w:rsidP="00897E76">
            <w:pPr>
              <w:spacing w:line="360" w:lineRule="auto"/>
              <w:rPr>
                <w:sz w:val="20"/>
                <w:szCs w:val="20"/>
              </w:rPr>
            </w:pPr>
            <w:r w:rsidRPr="00897E76">
              <w:rPr>
                <w:sz w:val="20"/>
                <w:szCs w:val="20"/>
              </w:rPr>
              <w:t>8282214</w:t>
            </w:r>
          </w:p>
        </w:tc>
        <w:tc>
          <w:tcPr>
            <w:tcW w:w="1663" w:type="dxa"/>
            <w:shd w:val="clear" w:color="auto" w:fill="auto"/>
          </w:tcPr>
          <w:p w:rsidR="009826BC" w:rsidRPr="00897E76" w:rsidRDefault="009826BC" w:rsidP="00897E76">
            <w:pPr>
              <w:spacing w:line="360" w:lineRule="auto"/>
              <w:rPr>
                <w:sz w:val="20"/>
                <w:szCs w:val="20"/>
              </w:rPr>
            </w:pPr>
            <w:r w:rsidRPr="00897E76">
              <w:rPr>
                <w:sz w:val="20"/>
                <w:szCs w:val="20"/>
              </w:rPr>
              <w:t>22500000</w:t>
            </w:r>
          </w:p>
          <w:p w:rsidR="009826BC" w:rsidRPr="00897E76" w:rsidRDefault="009826BC" w:rsidP="00897E76">
            <w:pPr>
              <w:spacing w:line="360" w:lineRule="auto"/>
              <w:rPr>
                <w:sz w:val="20"/>
                <w:szCs w:val="20"/>
              </w:rPr>
            </w:pPr>
            <w:r w:rsidRPr="00897E76">
              <w:rPr>
                <w:sz w:val="20"/>
                <w:szCs w:val="20"/>
              </w:rPr>
              <w:t>11595660</w:t>
            </w:r>
          </w:p>
          <w:p w:rsidR="009826BC" w:rsidRPr="00897E76" w:rsidRDefault="009826BC" w:rsidP="00897E76">
            <w:pPr>
              <w:spacing w:line="360" w:lineRule="auto"/>
              <w:rPr>
                <w:sz w:val="20"/>
                <w:szCs w:val="20"/>
              </w:rPr>
            </w:pPr>
            <w:r w:rsidRPr="00897E76">
              <w:rPr>
                <w:sz w:val="20"/>
                <w:szCs w:val="20"/>
              </w:rPr>
              <w:t>6 49176</w:t>
            </w:r>
          </w:p>
          <w:p w:rsidR="009826BC" w:rsidRPr="00897E76" w:rsidRDefault="009826BC" w:rsidP="00897E76">
            <w:pPr>
              <w:spacing w:line="360" w:lineRule="auto"/>
              <w:rPr>
                <w:sz w:val="20"/>
                <w:szCs w:val="20"/>
              </w:rPr>
            </w:pPr>
            <w:r w:rsidRPr="00897E76">
              <w:rPr>
                <w:sz w:val="20"/>
                <w:szCs w:val="20"/>
              </w:rPr>
              <w:t>10 904340</w:t>
            </w:r>
          </w:p>
          <w:p w:rsidR="009826BC" w:rsidRPr="00897E76" w:rsidRDefault="009826BC" w:rsidP="00897E76">
            <w:pPr>
              <w:spacing w:line="360" w:lineRule="auto"/>
              <w:rPr>
                <w:sz w:val="20"/>
                <w:szCs w:val="20"/>
              </w:rPr>
            </w:pPr>
          </w:p>
          <w:p w:rsidR="009826BC" w:rsidRPr="00897E76" w:rsidRDefault="009826BC" w:rsidP="00897E76">
            <w:pPr>
              <w:spacing w:line="360" w:lineRule="auto"/>
              <w:rPr>
                <w:sz w:val="20"/>
                <w:szCs w:val="20"/>
              </w:rPr>
            </w:pPr>
            <w:r w:rsidRPr="00897E76">
              <w:rPr>
                <w:sz w:val="20"/>
                <w:szCs w:val="20"/>
              </w:rPr>
              <w:t>3271302</w:t>
            </w:r>
          </w:p>
          <w:p w:rsidR="00143AA6" w:rsidRPr="00897E76" w:rsidRDefault="00143AA6" w:rsidP="00897E76">
            <w:pPr>
              <w:spacing w:line="360" w:lineRule="auto"/>
              <w:rPr>
                <w:sz w:val="20"/>
                <w:szCs w:val="20"/>
              </w:rPr>
            </w:pPr>
            <w:r w:rsidRPr="00897E76">
              <w:rPr>
                <w:sz w:val="20"/>
                <w:szCs w:val="20"/>
              </w:rPr>
              <w:t>7633038</w:t>
            </w:r>
          </w:p>
          <w:p w:rsidR="00143AA6" w:rsidRPr="00897E76" w:rsidRDefault="00143AA6" w:rsidP="00897E76">
            <w:pPr>
              <w:spacing w:line="360" w:lineRule="auto"/>
              <w:rPr>
                <w:sz w:val="20"/>
                <w:szCs w:val="20"/>
              </w:rPr>
            </w:pPr>
            <w:r w:rsidRPr="00897E76">
              <w:rPr>
                <w:sz w:val="20"/>
                <w:szCs w:val="20"/>
              </w:rPr>
              <w:t>8282214</w:t>
            </w:r>
          </w:p>
        </w:tc>
      </w:tr>
    </w:tbl>
    <w:p w:rsidR="009826BC" w:rsidRPr="008F34B0" w:rsidRDefault="009826BC" w:rsidP="008F34B0">
      <w:pPr>
        <w:spacing w:line="360" w:lineRule="auto"/>
        <w:ind w:firstLine="709"/>
        <w:jc w:val="both"/>
      </w:pPr>
    </w:p>
    <w:p w:rsidR="00143AA6" w:rsidRPr="008F34B0" w:rsidRDefault="00143AA6" w:rsidP="008F34B0">
      <w:pPr>
        <w:spacing w:line="360" w:lineRule="auto"/>
        <w:ind w:firstLine="709"/>
        <w:jc w:val="both"/>
      </w:pPr>
      <w:r w:rsidRPr="008F34B0">
        <w:t>При расчете денежных потоков амортизационные отчисления включены в приток денежных средств.</w:t>
      </w:r>
    </w:p>
    <w:p w:rsidR="00143AA6" w:rsidRPr="008F34B0" w:rsidRDefault="00143AA6" w:rsidP="008F34B0">
      <w:pPr>
        <w:spacing w:line="360" w:lineRule="auto"/>
        <w:ind w:firstLine="709"/>
        <w:jc w:val="both"/>
      </w:pPr>
      <w:r w:rsidRPr="008F34B0">
        <w:t>Амортизация</w:t>
      </w:r>
      <w:r w:rsidR="00354597" w:rsidRPr="008F34B0">
        <w:t xml:space="preserve"> </w:t>
      </w:r>
      <w:r w:rsidRPr="008F34B0">
        <w:t>- это процесс перенос стоимости основных</w:t>
      </w:r>
      <w:r w:rsidR="00354597" w:rsidRPr="008F34B0">
        <w:t xml:space="preserve"> </w:t>
      </w:r>
      <w:r w:rsidRPr="008F34B0">
        <w:t>фондов предприятия на стоимость</w:t>
      </w:r>
      <w:r w:rsidR="00354597" w:rsidRPr="008F34B0">
        <w:t xml:space="preserve"> </w:t>
      </w:r>
      <w:r w:rsidRPr="008F34B0">
        <w:t>готовой продукции и возмещение этой стоимости при реализации продукции частями по мере износа. Поэтому начисленные амортизационные</w:t>
      </w:r>
      <w:r w:rsidR="00354597" w:rsidRPr="008F34B0">
        <w:t xml:space="preserve"> </w:t>
      </w:r>
      <w:r w:rsidRPr="008F34B0">
        <w:t>отчисления включаются в приток денежных средств.</w:t>
      </w:r>
    </w:p>
    <w:p w:rsidR="00143AA6" w:rsidRPr="008F34B0" w:rsidRDefault="00143AA6" w:rsidP="008F34B0">
      <w:pPr>
        <w:spacing w:line="360" w:lineRule="auto"/>
        <w:ind w:firstLine="709"/>
        <w:jc w:val="both"/>
      </w:pPr>
      <w:r w:rsidRPr="008F34B0">
        <w:t>Данные денежные потоки по своему характеру относятся ординарным, так как исходные инвестиции произведены единовременно, а на всех последующих шагах сальдо (приток минус отток) имеют положительные значения.</w:t>
      </w:r>
    </w:p>
    <w:p w:rsidR="00143AA6" w:rsidRPr="008F34B0" w:rsidRDefault="00143AA6" w:rsidP="008F34B0">
      <w:pPr>
        <w:spacing w:line="360" w:lineRule="auto"/>
        <w:ind w:firstLine="709"/>
        <w:jc w:val="both"/>
      </w:pPr>
      <w:r w:rsidRPr="008F34B0">
        <w:t>Графически инвестиционный проект данной дипломной работы можно интегрировать следующим образом:</w:t>
      </w:r>
    </w:p>
    <w:p w:rsidR="00143AA6" w:rsidRPr="008F34B0" w:rsidRDefault="00143AA6" w:rsidP="008F34B0">
      <w:pPr>
        <w:spacing w:line="360" w:lineRule="auto"/>
        <w:ind w:firstLine="709"/>
        <w:jc w:val="both"/>
      </w:pPr>
      <w:r w:rsidRPr="008F34B0">
        <w:t>Инвестиции</w:t>
      </w:r>
    </w:p>
    <w:p w:rsidR="00802769" w:rsidRPr="008F34B0" w:rsidRDefault="00802769" w:rsidP="008F34B0">
      <w:pPr>
        <w:spacing w:line="360" w:lineRule="auto"/>
        <w:ind w:firstLine="709"/>
        <w:jc w:val="both"/>
      </w:pPr>
      <w:r w:rsidRPr="008F34B0">
        <w:t>Денежные потоки могут выражаться в текущих, прогнозных и дефлированных ценах. В данной работе денежные потоки выражены в текущих ценах. В данной работе денежные потоки выражены в текущих ценах без инфляции.</w:t>
      </w:r>
    </w:p>
    <w:p w:rsidR="00802769" w:rsidRPr="008F34B0" w:rsidRDefault="00802769" w:rsidP="008F34B0">
      <w:pPr>
        <w:spacing w:line="360" w:lineRule="auto"/>
        <w:ind w:firstLine="709"/>
        <w:jc w:val="both"/>
      </w:pPr>
      <w:r w:rsidRPr="008F34B0">
        <w:t>Денежные потоки могут выражаться в разных валютах. В данной работе</w:t>
      </w:r>
      <w:r w:rsidR="00354597" w:rsidRPr="008F34B0">
        <w:t xml:space="preserve"> </w:t>
      </w:r>
      <w:r w:rsidRPr="008F34B0">
        <w:t>денежные потоки учитываются в</w:t>
      </w:r>
      <w:r w:rsidR="00354597" w:rsidRPr="008F34B0">
        <w:t xml:space="preserve"> </w:t>
      </w:r>
      <w:r w:rsidRPr="008F34B0">
        <w:t xml:space="preserve">национальной валюте - тенге, так как именно в </w:t>
      </w:r>
    </w:p>
    <w:p w:rsidR="00802769" w:rsidRPr="008F34B0" w:rsidRDefault="00802769" w:rsidP="008F34B0">
      <w:pPr>
        <w:spacing w:line="360" w:lineRule="auto"/>
        <w:ind w:firstLine="709"/>
        <w:jc w:val="both"/>
      </w:pPr>
      <w:r w:rsidRPr="008F34B0">
        <w:t>Тенге производятся платежи по текущим расходам и поступает выручка от реализации товара.</w:t>
      </w:r>
    </w:p>
    <w:p w:rsidR="009B0758" w:rsidRPr="00543F8F" w:rsidRDefault="009B0758" w:rsidP="008F34B0">
      <w:pPr>
        <w:spacing w:line="360" w:lineRule="auto"/>
        <w:ind w:firstLine="709"/>
        <w:jc w:val="both"/>
        <w:rPr>
          <w:b/>
          <w:bCs/>
        </w:rPr>
      </w:pPr>
    </w:p>
    <w:p w:rsidR="009B0758" w:rsidRPr="00543F8F" w:rsidRDefault="00354597" w:rsidP="00897E76">
      <w:pPr>
        <w:numPr>
          <w:ilvl w:val="1"/>
          <w:numId w:val="33"/>
        </w:numPr>
        <w:spacing w:line="360" w:lineRule="auto"/>
        <w:ind w:left="0" w:firstLine="709"/>
        <w:jc w:val="both"/>
        <w:rPr>
          <w:b/>
          <w:bCs/>
        </w:rPr>
      </w:pPr>
      <w:r w:rsidRPr="00543F8F">
        <w:rPr>
          <w:b/>
          <w:bCs/>
        </w:rPr>
        <w:t xml:space="preserve"> </w:t>
      </w:r>
      <w:r w:rsidR="009B0758" w:rsidRPr="00543F8F">
        <w:rPr>
          <w:b/>
          <w:bCs/>
        </w:rPr>
        <w:t>Расчет показателей эффективных инвестиционного проекта</w:t>
      </w:r>
    </w:p>
    <w:p w:rsidR="009B0758" w:rsidRPr="00543F8F" w:rsidRDefault="009B0758" w:rsidP="008F34B0">
      <w:pPr>
        <w:spacing w:line="360" w:lineRule="auto"/>
        <w:ind w:firstLine="709"/>
        <w:jc w:val="both"/>
        <w:rPr>
          <w:b/>
          <w:bCs/>
        </w:rPr>
      </w:pPr>
    </w:p>
    <w:p w:rsidR="009B0758" w:rsidRPr="008F34B0" w:rsidRDefault="009B0758" w:rsidP="008F34B0">
      <w:pPr>
        <w:spacing w:line="360" w:lineRule="auto"/>
        <w:ind w:firstLine="709"/>
        <w:jc w:val="both"/>
      </w:pPr>
      <w:r w:rsidRPr="008F34B0">
        <w:t xml:space="preserve">При расчете показателей обоснования инвестиционных проектов используют несколько показателей, позволяющих подготовить решение о целесообразности (нецелесообразности) вложения средств. Эти показатели можно объединить в две группы: </w:t>
      </w:r>
    </w:p>
    <w:p w:rsidR="00896A3B" w:rsidRPr="008F34B0" w:rsidRDefault="00896A3B" w:rsidP="00897E76">
      <w:pPr>
        <w:numPr>
          <w:ilvl w:val="0"/>
          <w:numId w:val="18"/>
        </w:numPr>
        <w:spacing w:line="360" w:lineRule="auto"/>
        <w:ind w:left="0" w:firstLine="709"/>
        <w:jc w:val="both"/>
      </w:pPr>
      <w:r w:rsidRPr="008F34B0">
        <w:t>показатели не предполагающие использования концепции дисконтирования;</w:t>
      </w:r>
    </w:p>
    <w:p w:rsidR="00896A3B" w:rsidRPr="008F34B0" w:rsidRDefault="00896A3B" w:rsidP="00897E76">
      <w:pPr>
        <w:numPr>
          <w:ilvl w:val="0"/>
          <w:numId w:val="18"/>
        </w:numPr>
        <w:spacing w:line="360" w:lineRule="auto"/>
        <w:ind w:left="0" w:firstLine="709"/>
        <w:jc w:val="both"/>
      </w:pPr>
      <w:r w:rsidRPr="008F34B0">
        <w:t>показатели, определяемые</w:t>
      </w:r>
      <w:r w:rsidR="00354597" w:rsidRPr="008F34B0">
        <w:t xml:space="preserve"> </w:t>
      </w:r>
      <w:r w:rsidRPr="008F34B0">
        <w:t>на основании использования концепции дисконтирования.</w:t>
      </w:r>
    </w:p>
    <w:p w:rsidR="00896A3B" w:rsidRPr="008F34B0" w:rsidRDefault="00896A3B" w:rsidP="008F34B0">
      <w:pPr>
        <w:spacing w:line="360" w:lineRule="auto"/>
        <w:ind w:firstLine="709"/>
        <w:jc w:val="both"/>
      </w:pPr>
    </w:p>
    <w:p w:rsidR="00896A3B" w:rsidRPr="00543F8F" w:rsidRDefault="00896A3B" w:rsidP="00897E76">
      <w:pPr>
        <w:numPr>
          <w:ilvl w:val="2"/>
          <w:numId w:val="19"/>
        </w:numPr>
        <w:spacing w:line="360" w:lineRule="auto"/>
        <w:ind w:left="0" w:firstLine="709"/>
        <w:jc w:val="both"/>
        <w:rPr>
          <w:b/>
          <w:bCs/>
        </w:rPr>
      </w:pPr>
      <w:r w:rsidRPr="00543F8F">
        <w:rPr>
          <w:b/>
          <w:bCs/>
        </w:rPr>
        <w:t>Расчет показателей, не предполагающих использования концепции</w:t>
      </w:r>
      <w:r w:rsidR="00354597" w:rsidRPr="00543F8F">
        <w:rPr>
          <w:b/>
          <w:bCs/>
        </w:rPr>
        <w:t xml:space="preserve"> </w:t>
      </w:r>
      <w:r w:rsidRPr="00543F8F">
        <w:rPr>
          <w:b/>
          <w:bCs/>
        </w:rPr>
        <w:t>дисконтирования</w:t>
      </w:r>
    </w:p>
    <w:p w:rsidR="00896A3B" w:rsidRPr="008F34B0" w:rsidRDefault="00896A3B" w:rsidP="008F34B0">
      <w:pPr>
        <w:spacing w:line="360" w:lineRule="auto"/>
        <w:ind w:firstLine="709"/>
        <w:jc w:val="both"/>
      </w:pPr>
      <w:r w:rsidRPr="008F34B0">
        <w:t>К ним относятся:</w:t>
      </w:r>
    </w:p>
    <w:p w:rsidR="00896A3B" w:rsidRPr="008F34B0" w:rsidRDefault="00896A3B" w:rsidP="00897E76">
      <w:pPr>
        <w:numPr>
          <w:ilvl w:val="0"/>
          <w:numId w:val="20"/>
        </w:numPr>
        <w:spacing w:line="360" w:lineRule="auto"/>
        <w:ind w:left="0" w:firstLine="709"/>
        <w:jc w:val="both"/>
      </w:pPr>
      <w:r w:rsidRPr="008F34B0">
        <w:t>Простой спрос окупаемости инвестиций;</w:t>
      </w:r>
    </w:p>
    <w:p w:rsidR="00896A3B" w:rsidRPr="008F34B0" w:rsidRDefault="00896A3B" w:rsidP="00897E76">
      <w:pPr>
        <w:numPr>
          <w:ilvl w:val="0"/>
          <w:numId w:val="20"/>
        </w:numPr>
        <w:spacing w:line="360" w:lineRule="auto"/>
        <w:ind w:left="0" w:firstLine="709"/>
        <w:jc w:val="both"/>
      </w:pPr>
      <w:r w:rsidRPr="008F34B0">
        <w:t>Показатели простой рентабельности инвестиций;</w:t>
      </w:r>
    </w:p>
    <w:p w:rsidR="00896A3B" w:rsidRPr="008F34B0" w:rsidRDefault="00896A3B" w:rsidP="00897E76">
      <w:pPr>
        <w:numPr>
          <w:ilvl w:val="0"/>
          <w:numId w:val="20"/>
        </w:numPr>
        <w:spacing w:line="360" w:lineRule="auto"/>
        <w:ind w:left="0" w:firstLine="709"/>
        <w:jc w:val="both"/>
      </w:pPr>
      <w:r w:rsidRPr="008F34B0">
        <w:t>Чистые денежные</w:t>
      </w:r>
      <w:r w:rsidR="00354597" w:rsidRPr="008F34B0">
        <w:t xml:space="preserve"> </w:t>
      </w:r>
      <w:r w:rsidRPr="008F34B0">
        <w:t>поступления;</w:t>
      </w:r>
    </w:p>
    <w:p w:rsidR="00896A3B" w:rsidRPr="008F34B0" w:rsidRDefault="00896A3B" w:rsidP="00897E76">
      <w:pPr>
        <w:numPr>
          <w:ilvl w:val="0"/>
          <w:numId w:val="20"/>
        </w:numPr>
        <w:spacing w:line="360" w:lineRule="auto"/>
        <w:ind w:left="0" w:firstLine="709"/>
        <w:jc w:val="both"/>
      </w:pPr>
      <w:r w:rsidRPr="008F34B0">
        <w:t>Индекс доходности инвестиций.</w:t>
      </w:r>
    </w:p>
    <w:p w:rsidR="00896A3B" w:rsidRPr="008F34B0" w:rsidRDefault="00896A3B" w:rsidP="008F34B0">
      <w:pPr>
        <w:spacing w:line="360" w:lineRule="auto"/>
        <w:ind w:firstLine="709"/>
        <w:jc w:val="both"/>
      </w:pPr>
      <w:r w:rsidRPr="008F34B0">
        <w:t>Определение этих показателей характеризуют простые методы оценки инвестиций, которые относятся к числу наиболее старых и широко использовались еще до того, как концепция дисконтирования денежных потоков приобрела всеобщее признание в качестве способа получения самой точной оценки приемлемости инвестиций. Однако и по сей день эти методы используются разработчиками и аналитиками</w:t>
      </w:r>
      <w:r w:rsidR="00354597" w:rsidRPr="008F34B0">
        <w:t xml:space="preserve"> </w:t>
      </w:r>
      <w:r w:rsidRPr="008F34B0">
        <w:t xml:space="preserve">инвестиционных проектов. </w:t>
      </w:r>
      <w:r w:rsidR="000E1A6D" w:rsidRPr="008F34B0">
        <w:t>Так это дает возможность получить дополнительную информацию, а это позволяет</w:t>
      </w:r>
      <w:r w:rsidR="00354597" w:rsidRPr="008F34B0">
        <w:t xml:space="preserve"> </w:t>
      </w:r>
      <w:r w:rsidR="000E1A6D" w:rsidRPr="008F34B0">
        <w:t xml:space="preserve">снижать риск неудачного вложения денежных средств. </w:t>
      </w:r>
    </w:p>
    <w:p w:rsidR="000E1A6D" w:rsidRPr="008F34B0" w:rsidRDefault="000E1A6D" w:rsidP="008F34B0">
      <w:pPr>
        <w:spacing w:line="360" w:lineRule="auto"/>
        <w:ind w:firstLine="709"/>
        <w:jc w:val="both"/>
      </w:pPr>
      <w:r w:rsidRPr="008F34B0">
        <w:t>Простой срок окупаемости инвестиций (РР).</w:t>
      </w:r>
    </w:p>
    <w:p w:rsidR="000E1A6D" w:rsidRPr="008F34B0" w:rsidRDefault="000E1A6D" w:rsidP="008F34B0">
      <w:pPr>
        <w:spacing w:line="360" w:lineRule="auto"/>
        <w:ind w:firstLine="709"/>
        <w:jc w:val="both"/>
      </w:pPr>
      <w:r w:rsidRPr="008F34B0">
        <w:t>Метод расчета срока окупаемости РР инвестиций состоит с определении того срока, который понадобится для возмещения суммы первоначальных инвестиций. То есть, он предполагает вычисление того периода, за который кумулятивная сумма (сумма нарастающим итогов) денежных</w:t>
      </w:r>
      <w:r w:rsidR="00354597" w:rsidRPr="008F34B0">
        <w:t xml:space="preserve"> </w:t>
      </w:r>
      <w:r w:rsidRPr="008F34B0">
        <w:t>поступлений сравнивается с суммой первоначальных инвестиций.</w:t>
      </w:r>
    </w:p>
    <w:p w:rsidR="00893D6A" w:rsidRPr="008F34B0" w:rsidRDefault="00893D6A" w:rsidP="008F34B0">
      <w:pPr>
        <w:spacing w:line="360" w:lineRule="auto"/>
        <w:ind w:firstLine="709"/>
        <w:jc w:val="both"/>
      </w:pPr>
      <w:r w:rsidRPr="008F34B0">
        <w:t>Простой срок окупаемости является широко используемым показателем для</w:t>
      </w:r>
      <w:r w:rsidR="00354597" w:rsidRPr="008F34B0">
        <w:t xml:space="preserve"> </w:t>
      </w:r>
      <w:r w:rsidRPr="008F34B0">
        <w:t>оценки того, возместятся ли</w:t>
      </w:r>
      <w:r w:rsidR="00354597" w:rsidRPr="008F34B0">
        <w:t xml:space="preserve"> </w:t>
      </w:r>
      <w:r w:rsidRPr="008F34B0">
        <w:t xml:space="preserve">первоначальные инвестиции в течение срока их экономического жизненного цикла инвестиционного проекта. </w:t>
      </w:r>
    </w:p>
    <w:p w:rsidR="00893D6A" w:rsidRPr="008F34B0" w:rsidRDefault="00893D6A" w:rsidP="008F34B0">
      <w:pPr>
        <w:spacing w:line="360" w:lineRule="auto"/>
        <w:ind w:firstLine="709"/>
        <w:jc w:val="both"/>
      </w:pPr>
      <w:r w:rsidRPr="008F34B0">
        <w:t>Использование аналитиками показателя простой окупаемости как одного из критериев оценки инвестиций имеет еще одно серьезное основание наряду с</w:t>
      </w:r>
      <w:r w:rsidR="00354597" w:rsidRPr="008F34B0">
        <w:t xml:space="preserve"> </w:t>
      </w:r>
      <w:r w:rsidRPr="008F34B0">
        <w:t>простотой расчета и ясностью понимания. Этот показатель довольно точно сигнализирует о степени рискованности проекта.</w:t>
      </w:r>
    </w:p>
    <w:p w:rsidR="00893D6A" w:rsidRPr="008F34B0" w:rsidRDefault="00893D6A" w:rsidP="008F34B0">
      <w:pPr>
        <w:spacing w:line="360" w:lineRule="auto"/>
        <w:ind w:firstLine="709"/>
        <w:jc w:val="both"/>
      </w:pPr>
      <w:r w:rsidRPr="008F34B0">
        <w:t>Однако этот метод игнорирует различные ценности денег во времени, поэтому расчет простого срока окупаемости не</w:t>
      </w:r>
      <w:r w:rsidR="00354597" w:rsidRPr="008F34B0">
        <w:t xml:space="preserve"> </w:t>
      </w:r>
      <w:r w:rsidRPr="008F34B0">
        <w:t>рекомендуется использовать как основной метод оценки приемлемости инвестиций. К нему целесообразно обращаться только ради</w:t>
      </w:r>
      <w:r w:rsidR="00354597" w:rsidRPr="008F34B0">
        <w:t xml:space="preserve"> </w:t>
      </w:r>
      <w:r w:rsidRPr="008F34B0">
        <w:t>получения дополнительной информации, расширяющей представление о различных аспектах оцениваемого инвестиционного проекта.</w:t>
      </w:r>
    </w:p>
    <w:p w:rsidR="00893D6A" w:rsidRPr="008F34B0" w:rsidRDefault="00893D6A" w:rsidP="008F34B0">
      <w:pPr>
        <w:spacing w:line="360" w:lineRule="auto"/>
        <w:ind w:firstLine="709"/>
        <w:jc w:val="both"/>
      </w:pPr>
      <w:r w:rsidRPr="008F34B0">
        <w:t>Показатель простой рентабельности инвестиций</w:t>
      </w:r>
      <w:r w:rsidR="00354597" w:rsidRPr="008F34B0">
        <w:t xml:space="preserve"> </w:t>
      </w:r>
      <w:r w:rsidRPr="008F34B0">
        <w:t>или</w:t>
      </w:r>
      <w:r w:rsidR="00354597" w:rsidRPr="008F34B0">
        <w:t xml:space="preserve"> </w:t>
      </w:r>
      <w:r w:rsidRPr="008F34B0">
        <w:t>показатель расчетной нормы прибыли. Он является обратным по содержанию сроку окупаемости капитальных вложений.</w:t>
      </w:r>
    </w:p>
    <w:p w:rsidR="00893D6A" w:rsidRPr="008F34B0" w:rsidRDefault="00893D6A" w:rsidP="008F34B0">
      <w:pPr>
        <w:spacing w:line="360" w:lineRule="auto"/>
        <w:ind w:firstLine="709"/>
        <w:jc w:val="both"/>
      </w:pPr>
      <w:r w:rsidRPr="008F34B0">
        <w:t xml:space="preserve">Расчетная норма прибыли отражает эффективность инвестиций в виде процентного отношения денежных поступлений к сумме первоначальных инвестиций: </w:t>
      </w:r>
    </w:p>
    <w:p w:rsidR="007301D9" w:rsidRPr="008F34B0" w:rsidRDefault="007301D9" w:rsidP="008F34B0">
      <w:pPr>
        <w:spacing w:line="360" w:lineRule="auto"/>
        <w:ind w:firstLine="709"/>
        <w:jc w:val="both"/>
      </w:pPr>
      <w:r w:rsidRPr="008F34B0">
        <w:t>Этому показателю присущи все недостатки, свойственные показателю срока окупаемости. Он принимает в расчет только два критических аспекта, инвестиции и денежные поступления от текущей хозяйственной деятельности и игнорирует продолжительность экономического</w:t>
      </w:r>
      <w:r w:rsidR="00354597" w:rsidRPr="008F34B0">
        <w:t xml:space="preserve"> </w:t>
      </w:r>
      <w:r w:rsidRPr="008F34B0">
        <w:t>срока жизни инвестиций.</w:t>
      </w:r>
    </w:p>
    <w:p w:rsidR="007301D9" w:rsidRPr="008F34B0" w:rsidRDefault="007301D9" w:rsidP="008F34B0">
      <w:pPr>
        <w:spacing w:line="360" w:lineRule="auto"/>
        <w:ind w:firstLine="709"/>
        <w:jc w:val="both"/>
      </w:pPr>
      <w:r w:rsidRPr="008F34B0">
        <w:t>Применение показателя рентабельности основано на сопоставлении его расчетного уровня со стандартными для фирмы уровнями рентабельности.</w:t>
      </w:r>
    </w:p>
    <w:p w:rsidR="007301D9" w:rsidRPr="008F34B0" w:rsidRDefault="007301D9" w:rsidP="008F34B0">
      <w:pPr>
        <w:spacing w:line="360" w:lineRule="auto"/>
        <w:ind w:firstLine="709"/>
        <w:jc w:val="both"/>
      </w:pPr>
      <w:r w:rsidRPr="008F34B0">
        <w:t>Использование А</w:t>
      </w:r>
      <w:r w:rsidRPr="008F34B0">
        <w:rPr>
          <w:lang w:val="en-US"/>
        </w:rPr>
        <w:t>RR</w:t>
      </w:r>
      <w:r w:rsidRPr="008F34B0">
        <w:t xml:space="preserve"> по сей день во многих фирмах и странах мира объясняется рядом достоинств этого показателя: он прост и очевиден при расчете и удобен для встраивания его в систему стимулирования руководящего персонала фирмы.</w:t>
      </w:r>
    </w:p>
    <w:p w:rsidR="007301D9" w:rsidRPr="008F34B0" w:rsidRDefault="007301D9" w:rsidP="008F34B0">
      <w:pPr>
        <w:spacing w:line="360" w:lineRule="auto"/>
        <w:ind w:firstLine="709"/>
        <w:jc w:val="both"/>
      </w:pPr>
      <w:r w:rsidRPr="008F34B0">
        <w:t>Чистые денежные поступления (</w:t>
      </w:r>
      <w:r w:rsidR="003A5E5B" w:rsidRPr="008F34B0">
        <w:rPr>
          <w:lang w:val="en-US"/>
        </w:rPr>
        <w:t>NV</w:t>
      </w:r>
      <w:r w:rsidRPr="008F34B0">
        <w:t>)</w:t>
      </w:r>
      <w:r w:rsidR="003A5E5B" w:rsidRPr="008F34B0">
        <w:t>, это накопленный эффект (сальдо денежного потока) за расчетный период.</w:t>
      </w:r>
    </w:p>
    <w:p w:rsidR="00610E90" w:rsidRPr="008F34B0" w:rsidRDefault="00610E90" w:rsidP="008F34B0">
      <w:pPr>
        <w:spacing w:line="360" w:lineRule="auto"/>
        <w:ind w:firstLine="709"/>
        <w:jc w:val="both"/>
      </w:pPr>
    </w:p>
    <w:p w:rsidR="00543F8F" w:rsidRDefault="003A5E5B" w:rsidP="008F34B0">
      <w:pPr>
        <w:spacing w:line="360" w:lineRule="auto"/>
        <w:ind w:firstLine="709"/>
        <w:jc w:val="both"/>
      </w:pPr>
      <w:r w:rsidRPr="008F34B0">
        <w:rPr>
          <w:lang w:val="en-US"/>
        </w:rPr>
        <w:t>NV</w:t>
      </w:r>
      <w:r w:rsidRPr="008F34B0">
        <w:t xml:space="preserve"> = ∑ (П</w:t>
      </w:r>
      <w:r w:rsidRPr="008F34B0">
        <w:rPr>
          <w:vertAlign w:val="subscript"/>
          <w:lang w:val="en-US"/>
        </w:rPr>
        <w:t>m</w:t>
      </w:r>
      <w:r w:rsidRPr="008F34B0">
        <w:rPr>
          <w:vertAlign w:val="subscript"/>
        </w:rPr>
        <w:t xml:space="preserve"> </w:t>
      </w:r>
      <w:r w:rsidRPr="008F34B0">
        <w:t>- О</w:t>
      </w:r>
      <w:r w:rsidRPr="008F34B0">
        <w:rPr>
          <w:vertAlign w:val="subscript"/>
          <w:lang w:val="en-US"/>
        </w:rPr>
        <w:t>m</w:t>
      </w:r>
      <w:r w:rsidRPr="008F34B0">
        <w:t>)</w:t>
      </w:r>
      <w:r w:rsidR="00354597" w:rsidRPr="008F34B0">
        <w:t xml:space="preserve"> </w:t>
      </w:r>
      <w:r w:rsidR="00EE5799" w:rsidRPr="008F34B0">
        <w:t>(21)</w:t>
      </w:r>
      <w:r w:rsidR="00354597" w:rsidRPr="008F34B0">
        <w:t xml:space="preserve"> </w:t>
      </w:r>
    </w:p>
    <w:p w:rsidR="003A5E5B" w:rsidRPr="008F34B0" w:rsidRDefault="00543F8F" w:rsidP="008F34B0">
      <w:pPr>
        <w:spacing w:line="360" w:lineRule="auto"/>
        <w:ind w:firstLine="709"/>
        <w:jc w:val="both"/>
      </w:pPr>
      <w:r>
        <w:br w:type="page"/>
      </w:r>
      <w:r w:rsidR="003A5E5B" w:rsidRPr="008F34B0">
        <w:t>Где</w:t>
      </w:r>
      <w:r w:rsidR="00354597" w:rsidRPr="008F34B0">
        <w:t xml:space="preserve"> </w:t>
      </w:r>
      <w:r w:rsidR="003A5E5B" w:rsidRPr="008F34B0">
        <w:t>П</w:t>
      </w:r>
      <w:r w:rsidR="003A5E5B" w:rsidRPr="008F34B0">
        <w:rPr>
          <w:vertAlign w:val="subscript"/>
          <w:lang w:val="en-US"/>
        </w:rPr>
        <w:t>m</w:t>
      </w:r>
      <w:r w:rsidR="003A5E5B" w:rsidRPr="008F34B0">
        <w:t xml:space="preserve"> - приток денежных средств на</w:t>
      </w:r>
      <w:r w:rsidR="00354597" w:rsidRPr="008F34B0">
        <w:t xml:space="preserve"> </w:t>
      </w:r>
      <w:r w:rsidR="003A5E5B" w:rsidRPr="008F34B0">
        <w:rPr>
          <w:lang w:val="en-US"/>
        </w:rPr>
        <w:t>m</w:t>
      </w:r>
      <w:r w:rsidR="003A5E5B" w:rsidRPr="008F34B0">
        <w:t xml:space="preserve"> -м шаге;</w:t>
      </w:r>
    </w:p>
    <w:p w:rsidR="003A5E5B" w:rsidRPr="008F34B0" w:rsidRDefault="00354597" w:rsidP="008F34B0">
      <w:pPr>
        <w:spacing w:line="360" w:lineRule="auto"/>
        <w:ind w:firstLine="709"/>
        <w:jc w:val="both"/>
      </w:pPr>
      <w:r w:rsidRPr="008F34B0">
        <w:t xml:space="preserve"> </w:t>
      </w:r>
      <w:r w:rsidR="003A5E5B" w:rsidRPr="008F34B0">
        <w:t>О</w:t>
      </w:r>
      <w:r w:rsidR="003A5E5B" w:rsidRPr="008F34B0">
        <w:rPr>
          <w:vertAlign w:val="subscript"/>
          <w:lang w:val="en-US"/>
        </w:rPr>
        <w:t>m</w:t>
      </w:r>
      <w:r w:rsidRPr="008F34B0">
        <w:rPr>
          <w:vertAlign w:val="subscript"/>
        </w:rPr>
        <w:t xml:space="preserve"> </w:t>
      </w:r>
      <w:r w:rsidR="003A5E5B" w:rsidRPr="008F34B0">
        <w:rPr>
          <w:vertAlign w:val="subscript"/>
        </w:rPr>
        <w:t>-</w:t>
      </w:r>
      <w:r w:rsidRPr="008F34B0">
        <w:rPr>
          <w:vertAlign w:val="subscript"/>
        </w:rPr>
        <w:t xml:space="preserve"> </w:t>
      </w:r>
      <w:r w:rsidR="003A5E5B" w:rsidRPr="008F34B0">
        <w:t>отток денежных средств на</w:t>
      </w:r>
      <w:r w:rsidRPr="008F34B0">
        <w:t xml:space="preserve"> </w:t>
      </w:r>
      <w:r w:rsidR="003A5E5B" w:rsidRPr="008F34B0">
        <w:rPr>
          <w:lang w:val="en-US"/>
        </w:rPr>
        <w:t>m</w:t>
      </w:r>
      <w:r w:rsidR="003A5E5B" w:rsidRPr="008F34B0">
        <w:t xml:space="preserve"> -м шаге.</w:t>
      </w:r>
    </w:p>
    <w:p w:rsidR="003A5E5B" w:rsidRPr="008F34B0" w:rsidRDefault="00354597" w:rsidP="008F34B0">
      <w:pPr>
        <w:spacing w:line="360" w:lineRule="auto"/>
        <w:ind w:firstLine="709"/>
        <w:jc w:val="both"/>
      </w:pPr>
      <w:r w:rsidRPr="008F34B0">
        <w:t xml:space="preserve"> </w:t>
      </w:r>
      <w:r w:rsidR="003A5E5B" w:rsidRPr="008F34B0">
        <w:tab/>
        <w:t>Суммирование распространяется на все шаги расчетного периода.</w:t>
      </w:r>
    </w:p>
    <w:p w:rsidR="003A5E5B" w:rsidRPr="008F34B0" w:rsidRDefault="003A5E5B" w:rsidP="008F34B0">
      <w:pPr>
        <w:spacing w:line="360" w:lineRule="auto"/>
        <w:ind w:firstLine="709"/>
        <w:jc w:val="both"/>
      </w:pPr>
      <w:r w:rsidRPr="008F34B0">
        <w:rPr>
          <w:lang w:val="en-US"/>
        </w:rPr>
        <w:t>NV</w:t>
      </w:r>
      <w:r w:rsidRPr="008F34B0">
        <w:t xml:space="preserve"> = 8282214 + 8282214 + 8282214 = 24846642 тенге</w:t>
      </w:r>
    </w:p>
    <w:p w:rsidR="003A5E5B" w:rsidRPr="008F34B0" w:rsidRDefault="003A5E5B" w:rsidP="008F34B0">
      <w:pPr>
        <w:spacing w:line="360" w:lineRule="auto"/>
        <w:ind w:firstLine="709"/>
        <w:jc w:val="both"/>
      </w:pPr>
      <w:r w:rsidRPr="008F34B0">
        <w:t xml:space="preserve">Индекс доходности инвестиций - это отношение суммы элементов денежного потока от операционной деятельности к абсолютной величине суммы элементов денежного потока от инвестиционной деятельности. </w:t>
      </w:r>
    </w:p>
    <w:p w:rsidR="00A559A3" w:rsidRPr="008F34B0" w:rsidRDefault="00A559A3" w:rsidP="008F34B0">
      <w:pPr>
        <w:spacing w:line="360" w:lineRule="auto"/>
        <w:ind w:firstLine="709"/>
        <w:jc w:val="both"/>
      </w:pPr>
      <w:r w:rsidRPr="008F34B0">
        <w:t>Таким образом, индекс доходности есть не что иное, как показатель рентабельности инвестиций, определенный относительно суммарных показателей.</w:t>
      </w:r>
    </w:p>
    <w:p w:rsidR="00A559A3" w:rsidRPr="008F34B0" w:rsidRDefault="00F80DA1" w:rsidP="008F34B0">
      <w:pPr>
        <w:spacing w:line="360" w:lineRule="auto"/>
        <w:ind w:firstLine="709"/>
        <w:jc w:val="both"/>
      </w:pPr>
      <w:r w:rsidRPr="008F34B0">
        <w:t>При расчете индекса доходности могут учитываться либо все капиталовложения за расчетный период, включая вложения в замещение выбывающих основных фондов, либо только первоначальные капиталовложения, осуществляемые</w:t>
      </w:r>
      <w:r w:rsidR="00354597" w:rsidRPr="008F34B0">
        <w:t xml:space="preserve"> </w:t>
      </w:r>
      <w:r w:rsidRPr="008F34B0">
        <w:t>до ввода предприятия в эксплуатацию (соответствующие показатели будут, конечно, иметь различные значения).</w:t>
      </w:r>
    </w:p>
    <w:p w:rsidR="00F80DA1" w:rsidRPr="008F34B0" w:rsidRDefault="00F80DA1" w:rsidP="008F34B0">
      <w:pPr>
        <w:spacing w:line="360" w:lineRule="auto"/>
        <w:ind w:firstLine="709"/>
        <w:jc w:val="both"/>
      </w:pPr>
      <w:r w:rsidRPr="008F34B0">
        <w:t>Индекс доходности инвестиций превышает 1, если и только если для этого потока чистые денежные</w:t>
      </w:r>
      <w:r w:rsidR="00354597" w:rsidRPr="008F34B0">
        <w:t xml:space="preserve"> </w:t>
      </w:r>
      <w:r w:rsidRPr="008F34B0">
        <w:t xml:space="preserve">поступления имеют положительные значения. </w:t>
      </w:r>
    </w:p>
    <w:p w:rsidR="00F80DA1" w:rsidRPr="008F34B0" w:rsidRDefault="00F80DA1" w:rsidP="008F34B0">
      <w:pPr>
        <w:spacing w:line="360" w:lineRule="auto"/>
        <w:ind w:firstLine="709"/>
        <w:jc w:val="both"/>
      </w:pPr>
    </w:p>
    <w:p w:rsidR="00F80DA1" w:rsidRPr="00543F8F" w:rsidRDefault="00F80DA1" w:rsidP="00897E76">
      <w:pPr>
        <w:numPr>
          <w:ilvl w:val="2"/>
          <w:numId w:val="19"/>
        </w:numPr>
        <w:spacing w:line="360" w:lineRule="auto"/>
        <w:ind w:left="0" w:firstLine="709"/>
        <w:jc w:val="both"/>
        <w:rPr>
          <w:b/>
          <w:bCs/>
        </w:rPr>
      </w:pPr>
      <w:r w:rsidRPr="00543F8F">
        <w:rPr>
          <w:b/>
          <w:bCs/>
        </w:rPr>
        <w:t>Расчет показателей эффекти</w:t>
      </w:r>
      <w:r w:rsidR="00391FFC" w:rsidRPr="00543F8F">
        <w:rPr>
          <w:b/>
          <w:bCs/>
        </w:rPr>
        <w:t xml:space="preserve">вности инвестиционного проекта, </w:t>
      </w:r>
      <w:r w:rsidRPr="00543F8F">
        <w:rPr>
          <w:b/>
          <w:bCs/>
        </w:rPr>
        <w:t>определяемых на основании концепции дисконтирования</w:t>
      </w:r>
    </w:p>
    <w:p w:rsidR="00F80DA1" w:rsidRPr="008F34B0" w:rsidRDefault="00F80DA1" w:rsidP="008F34B0">
      <w:pPr>
        <w:spacing w:line="360" w:lineRule="auto"/>
        <w:ind w:firstLine="709"/>
        <w:jc w:val="both"/>
      </w:pPr>
      <w:r w:rsidRPr="008F34B0">
        <w:t>Чистая текущая стоимость - это важнейший показатель эффективности инвестиционного проекта - накопленный дисконтированный</w:t>
      </w:r>
      <w:r w:rsidR="00354597" w:rsidRPr="008F34B0">
        <w:t xml:space="preserve"> </w:t>
      </w:r>
      <w:r w:rsidRPr="008F34B0">
        <w:t>эффект за расчетный период,</w:t>
      </w:r>
      <w:r w:rsidR="00354597" w:rsidRPr="008F34B0">
        <w:t xml:space="preserve"> </w:t>
      </w:r>
      <w:r w:rsidRPr="008F34B0">
        <w:t>или чистая текущая стоимость</w:t>
      </w:r>
      <w:r w:rsidR="004865A5" w:rsidRPr="008F34B0">
        <w:t xml:space="preserve"> - </w:t>
      </w:r>
      <w:r w:rsidR="004865A5" w:rsidRPr="008F34B0">
        <w:rPr>
          <w:lang w:val="en-US"/>
        </w:rPr>
        <w:t>NPV</w:t>
      </w:r>
      <w:r w:rsidR="004865A5" w:rsidRPr="008F34B0">
        <w:t xml:space="preserve"> (</w:t>
      </w:r>
      <w:r w:rsidR="004865A5" w:rsidRPr="008F34B0">
        <w:rPr>
          <w:lang w:val="en-US"/>
        </w:rPr>
        <w:t>net</w:t>
      </w:r>
      <w:r w:rsidR="004865A5" w:rsidRPr="008F34B0">
        <w:t xml:space="preserve"> </w:t>
      </w:r>
      <w:r w:rsidR="004865A5" w:rsidRPr="008F34B0">
        <w:rPr>
          <w:lang w:val="en-US"/>
        </w:rPr>
        <w:t>present</w:t>
      </w:r>
      <w:r w:rsidR="004865A5" w:rsidRPr="008F34B0">
        <w:t xml:space="preserve"> </w:t>
      </w:r>
      <w:r w:rsidR="004865A5" w:rsidRPr="008F34B0">
        <w:rPr>
          <w:lang w:val="en-US"/>
        </w:rPr>
        <w:t>value</w:t>
      </w:r>
      <w:r w:rsidR="004865A5" w:rsidRPr="008F34B0">
        <w:t xml:space="preserve">), которую можно определить следующим образом: текущая стоимость денежных притоков за вычетом текущей стоимости денежных оттоков, т.е. данный метод предусматривает дисконтирование денежных потоков с целью определения эффективности инвестиций. </w:t>
      </w:r>
    </w:p>
    <w:p w:rsidR="004865A5" w:rsidRPr="008F34B0" w:rsidRDefault="004865A5" w:rsidP="008F34B0">
      <w:pPr>
        <w:spacing w:line="360" w:lineRule="auto"/>
        <w:ind w:firstLine="709"/>
        <w:jc w:val="both"/>
      </w:pPr>
      <w:r w:rsidRPr="008F34B0">
        <w:t xml:space="preserve">Поскольку приток денежных средств распределен во времени, его дисконтирование производится по процентной ставке </w:t>
      </w:r>
      <w:r w:rsidRPr="008F34B0">
        <w:rPr>
          <w:lang w:val="en-US"/>
        </w:rPr>
        <w:t>i</w:t>
      </w:r>
      <w:r w:rsidRPr="008F34B0">
        <w:t>. Важным</w:t>
      </w:r>
      <w:r w:rsidR="00354597" w:rsidRPr="008F34B0">
        <w:t xml:space="preserve"> </w:t>
      </w:r>
      <w:r w:rsidRPr="008F34B0">
        <w:t>моментом является выбор уровня процентной ставки, по которой производится дисконтирование. В экономической</w:t>
      </w:r>
      <w:r w:rsidR="00354597" w:rsidRPr="008F34B0">
        <w:t xml:space="preserve"> </w:t>
      </w:r>
      <w:r w:rsidRPr="008F34B0">
        <w:t xml:space="preserve">литературе иногда ее называют ставкой сравнения, так как оценка эффективности часто производится именно при сравнении вариантов капиталовложений. Иногда коэффициент дисконтирования по выбранной ставке </w:t>
      </w:r>
      <w:r w:rsidRPr="008F34B0">
        <w:rPr>
          <w:lang w:val="en-US"/>
        </w:rPr>
        <w:t>i</w:t>
      </w:r>
      <w:r w:rsidRPr="008F34B0">
        <w:t>.</w:t>
      </w:r>
      <w:r w:rsidR="00354597" w:rsidRPr="008F34B0">
        <w:t xml:space="preserve"> </w:t>
      </w:r>
      <w:r w:rsidRPr="008F34B0">
        <w:t xml:space="preserve">называют барьерным коэффициентом. Несмотря на различие названий, эта ставка должна отражать ожидаемый усредненный уровень ссудного процента на финансовом рынке. </w:t>
      </w:r>
    </w:p>
    <w:p w:rsidR="004865A5" w:rsidRPr="008F34B0" w:rsidRDefault="004865A5" w:rsidP="008F34B0">
      <w:pPr>
        <w:spacing w:line="360" w:lineRule="auto"/>
        <w:ind w:firstLine="709"/>
        <w:jc w:val="both"/>
      </w:pPr>
      <w:r w:rsidRPr="008F34B0">
        <w:t>При разовой инвестиции математически расчет чистого приведенного дохода можно представить формулой:</w:t>
      </w:r>
    </w:p>
    <w:p w:rsidR="00DC77FE" w:rsidRPr="008F34B0" w:rsidRDefault="00DC77FE" w:rsidP="008F34B0">
      <w:pPr>
        <w:spacing w:line="360" w:lineRule="auto"/>
        <w:ind w:firstLine="709"/>
        <w:jc w:val="both"/>
      </w:pPr>
      <w:r w:rsidRPr="008F34B0">
        <w:t>Для того, чтобы произвести расчет чистой текущей стоимости по вышеуказанной формуле необходимо выбрать ставку дисконтирования.</w:t>
      </w:r>
    </w:p>
    <w:p w:rsidR="00DC77FE" w:rsidRPr="008F34B0" w:rsidRDefault="00DC77FE" w:rsidP="008F34B0">
      <w:pPr>
        <w:spacing w:line="360" w:lineRule="auto"/>
        <w:ind w:firstLine="709"/>
        <w:jc w:val="both"/>
      </w:pPr>
      <w:r w:rsidRPr="008F34B0">
        <w:t xml:space="preserve">Любое мероприятие нуждается в источниках средств, чтобы финансировать свою деятельность. Привлечение того или иного источника финансирования связано для предприятия с определенными затратами: акционерам нужно выплачивать дивиденды, банкам - проценты за предоставленные им ссуды, инвесторам - проценты за инвестированные ими средства и др. </w:t>
      </w:r>
    </w:p>
    <w:p w:rsidR="00DC77FE" w:rsidRPr="008F34B0" w:rsidRDefault="00DC77FE" w:rsidP="008F34B0">
      <w:pPr>
        <w:spacing w:line="360" w:lineRule="auto"/>
        <w:ind w:firstLine="709"/>
        <w:jc w:val="both"/>
      </w:pPr>
      <w:r w:rsidRPr="008F34B0">
        <w:t>Общая сумма средств, которую нужно уплатить за использование определенного объема финансовых ресурсов в процентах к этому объему</w:t>
      </w:r>
      <w:r w:rsidR="00BA6262" w:rsidRPr="008F34B0">
        <w:t>, называется ценой капитала (стоимостью капитала) (</w:t>
      </w:r>
      <w:r w:rsidR="00BA6262" w:rsidRPr="008F34B0">
        <w:rPr>
          <w:lang w:val="en-US"/>
        </w:rPr>
        <w:t>cost</w:t>
      </w:r>
      <w:r w:rsidR="00BA6262" w:rsidRPr="008F34B0">
        <w:t xml:space="preserve"> </w:t>
      </w:r>
      <w:r w:rsidR="00BA6262" w:rsidRPr="008F34B0">
        <w:rPr>
          <w:lang w:val="en-US"/>
        </w:rPr>
        <w:t>of</w:t>
      </w:r>
      <w:r w:rsidR="00BA6262" w:rsidRPr="008F34B0">
        <w:t xml:space="preserve"> </w:t>
      </w:r>
      <w:r w:rsidR="00BA6262" w:rsidRPr="008F34B0">
        <w:rPr>
          <w:lang w:val="en-US"/>
        </w:rPr>
        <w:t>capital</w:t>
      </w:r>
      <w:r w:rsidR="00BA6262" w:rsidRPr="008F34B0">
        <w:t xml:space="preserve">). </w:t>
      </w:r>
    </w:p>
    <w:p w:rsidR="00BA6262" w:rsidRPr="008F34B0" w:rsidRDefault="00BA6262" w:rsidP="008F34B0">
      <w:pPr>
        <w:spacing w:line="360" w:lineRule="auto"/>
        <w:ind w:firstLine="709"/>
        <w:jc w:val="both"/>
      </w:pPr>
      <w:r w:rsidRPr="008F34B0">
        <w:t xml:space="preserve">Стоимость капитала не сводится только к исчислению относительной величины денежных выплат, которые нужно перечислить владельцам, предоставившим финансовые ресурсы, но также характеризует тот уровень рентабельности инвестированного капитала, который должно обеспечивать предприятие, чтобы не уменьшить свою рыночную стоимость. </w:t>
      </w:r>
    </w:p>
    <w:p w:rsidR="00BA6262" w:rsidRPr="008F34B0" w:rsidRDefault="009E2590" w:rsidP="008F34B0">
      <w:pPr>
        <w:spacing w:line="360" w:lineRule="auto"/>
        <w:ind w:firstLine="709"/>
        <w:jc w:val="both"/>
      </w:pPr>
      <w:r w:rsidRPr="008F34B0">
        <w:t>Если</w:t>
      </w:r>
      <w:r w:rsidR="00354597" w:rsidRPr="008F34B0">
        <w:t xml:space="preserve"> </w:t>
      </w:r>
      <w:r w:rsidRPr="008F34B0">
        <w:t>инвестиционный проект осуществляется за счет собственного капитала фирмы, то коммерческая</w:t>
      </w:r>
      <w:r w:rsidR="00354597" w:rsidRPr="008F34B0">
        <w:t xml:space="preserve"> </w:t>
      </w:r>
      <w:r w:rsidRPr="008F34B0">
        <w:t>норма дисконта, используемая для оценки коммерческой эффективности проекта в целом, может</w:t>
      </w:r>
      <w:r w:rsidR="00354597" w:rsidRPr="008F34B0">
        <w:t xml:space="preserve"> </w:t>
      </w:r>
      <w:r w:rsidRPr="008F34B0">
        <w:t>устанавливаться в соответствии с требованиями к минимально допустимой будущей доходности вкладываемых средств, определяемой в зависимости от депозитных ставок банков первой категории надежности.</w:t>
      </w:r>
    </w:p>
    <w:p w:rsidR="009E2590" w:rsidRPr="008F34B0" w:rsidRDefault="009E2590" w:rsidP="008F34B0">
      <w:pPr>
        <w:spacing w:line="360" w:lineRule="auto"/>
        <w:ind w:firstLine="709"/>
        <w:jc w:val="both"/>
      </w:pPr>
      <w:r w:rsidRPr="008F34B0">
        <w:t>При экономической</w:t>
      </w:r>
      <w:r w:rsidR="00354597" w:rsidRPr="008F34B0">
        <w:t xml:space="preserve"> </w:t>
      </w:r>
      <w:r w:rsidRPr="008F34B0">
        <w:t>оценке</w:t>
      </w:r>
      <w:r w:rsidR="00354597" w:rsidRPr="008F34B0">
        <w:t xml:space="preserve"> </w:t>
      </w:r>
      <w:r w:rsidRPr="008F34B0">
        <w:t xml:space="preserve">инвестиционных проектов, осуществляемых за счет заемных средств, норма дисконта принимается равной ставке процента по займу. </w:t>
      </w:r>
    </w:p>
    <w:p w:rsidR="009E2590" w:rsidRPr="008F34B0" w:rsidRDefault="009E2590" w:rsidP="008F34B0">
      <w:pPr>
        <w:spacing w:line="360" w:lineRule="auto"/>
        <w:ind w:firstLine="709"/>
        <w:jc w:val="both"/>
      </w:pPr>
      <w:r w:rsidRPr="008F34B0">
        <w:t>Поскольку в большинстве случаев привлекать капитал приходится не из одного источника, а из нескольких (собственный капитал и заемный капитал), то обычно стоимость капитала формируется под влиянием</w:t>
      </w:r>
      <w:r w:rsidR="00354597" w:rsidRPr="008F34B0">
        <w:t xml:space="preserve"> </w:t>
      </w:r>
      <w:r w:rsidRPr="008F34B0">
        <w:t>необходимости обеспечить некий усредненный уровень прибыльности. Поэтому</w:t>
      </w:r>
      <w:r w:rsidR="00354597" w:rsidRPr="008F34B0">
        <w:t xml:space="preserve"> </w:t>
      </w:r>
      <w:r w:rsidRPr="008F34B0">
        <w:t>средневзвешенная стоимость капитала</w:t>
      </w:r>
      <w:r w:rsidR="00354597" w:rsidRPr="008F34B0">
        <w:t xml:space="preserve"> </w:t>
      </w:r>
      <w:r w:rsidRPr="008F34B0">
        <w:rPr>
          <w:lang w:val="en-US"/>
        </w:rPr>
        <w:t>WACC</w:t>
      </w:r>
      <w:r w:rsidRPr="008F34B0">
        <w:t xml:space="preserve"> (</w:t>
      </w:r>
      <w:r w:rsidRPr="008F34B0">
        <w:rPr>
          <w:lang w:val="en-US"/>
        </w:rPr>
        <w:t>Weighted</w:t>
      </w:r>
      <w:r w:rsidRPr="008F34B0">
        <w:t xml:space="preserve"> </w:t>
      </w:r>
      <w:r w:rsidRPr="008F34B0">
        <w:rPr>
          <w:lang w:val="en-US"/>
        </w:rPr>
        <w:t>Average</w:t>
      </w:r>
      <w:r w:rsidRPr="008F34B0">
        <w:t xml:space="preserve"> </w:t>
      </w:r>
      <w:r w:rsidRPr="008F34B0">
        <w:rPr>
          <w:lang w:val="en-US"/>
        </w:rPr>
        <w:t>Cost</w:t>
      </w:r>
      <w:r w:rsidRPr="008F34B0">
        <w:t xml:space="preserve"> </w:t>
      </w:r>
      <w:r w:rsidRPr="008F34B0">
        <w:rPr>
          <w:lang w:val="en-US"/>
        </w:rPr>
        <w:t>of</w:t>
      </w:r>
      <w:r w:rsidRPr="008F34B0">
        <w:t xml:space="preserve"> </w:t>
      </w:r>
      <w:r w:rsidRPr="008F34B0">
        <w:rPr>
          <w:lang w:val="en-US"/>
        </w:rPr>
        <w:t>Capital</w:t>
      </w:r>
      <w:r w:rsidRPr="008F34B0">
        <w:t xml:space="preserve">) </w:t>
      </w:r>
      <w:r w:rsidR="00FA6983" w:rsidRPr="008F34B0">
        <w:t xml:space="preserve">может быть определена как тот уровень доходности, который должен приносить инвестиционный проект, чтобы можно было </w:t>
      </w:r>
      <w:r w:rsidR="00950059" w:rsidRPr="008F34B0">
        <w:t>обеспечить получение всеми категориями инвесторов дохода, аналогично тому, что они могли бы получить от альтернативных вложений с тем же уровнем риска.</w:t>
      </w:r>
    </w:p>
    <w:p w:rsidR="00950059" w:rsidRPr="008F34B0" w:rsidRDefault="00950059" w:rsidP="008F34B0">
      <w:pPr>
        <w:spacing w:line="360" w:lineRule="auto"/>
        <w:ind w:firstLine="709"/>
        <w:jc w:val="both"/>
      </w:pPr>
      <w:r w:rsidRPr="008F34B0">
        <w:t>В этом случае</w:t>
      </w:r>
      <w:r w:rsidR="00354597" w:rsidRPr="008F34B0">
        <w:t xml:space="preserve"> </w:t>
      </w:r>
      <w:r w:rsidRPr="008F34B0">
        <w:rPr>
          <w:lang w:val="en-US"/>
        </w:rPr>
        <w:t>WACC</w:t>
      </w:r>
      <w:r w:rsidRPr="008F34B0">
        <w:t xml:space="preserve"> формируется как средневзвешенная величина из требуемой</w:t>
      </w:r>
      <w:r w:rsidR="00354597" w:rsidRPr="008F34B0">
        <w:t xml:space="preserve"> </w:t>
      </w:r>
      <w:r w:rsidRPr="008F34B0">
        <w:t>прибыльности по различным источникам средств, взвешенной по доле каждого из источников в общей сумме инвестиций.</w:t>
      </w:r>
    </w:p>
    <w:p w:rsidR="00950059" w:rsidRPr="008F34B0" w:rsidRDefault="00950059" w:rsidP="008F34B0">
      <w:pPr>
        <w:spacing w:line="360" w:lineRule="auto"/>
        <w:ind w:firstLine="709"/>
        <w:jc w:val="both"/>
      </w:pPr>
      <w:r w:rsidRPr="008F34B0">
        <w:t>Общая</w:t>
      </w:r>
      <w:r w:rsidR="00354597" w:rsidRPr="008F34B0">
        <w:t xml:space="preserve"> </w:t>
      </w:r>
      <w:r w:rsidRPr="008F34B0">
        <w:t>формула для определения средневзвешенной стоимости капитала имеет следующий вид:</w:t>
      </w:r>
    </w:p>
    <w:p w:rsidR="00543F8F" w:rsidRDefault="00543F8F" w:rsidP="008F34B0">
      <w:pPr>
        <w:spacing w:line="360" w:lineRule="auto"/>
        <w:ind w:firstLine="709"/>
        <w:jc w:val="both"/>
        <w:rPr>
          <w:vertAlign w:val="subscript"/>
        </w:rPr>
      </w:pPr>
    </w:p>
    <w:p w:rsidR="00950059" w:rsidRPr="008F34B0" w:rsidRDefault="00950059" w:rsidP="008F34B0">
      <w:pPr>
        <w:spacing w:line="360" w:lineRule="auto"/>
        <w:ind w:firstLine="709"/>
        <w:jc w:val="both"/>
      </w:pPr>
      <w:r w:rsidRPr="008F34B0">
        <w:rPr>
          <w:lang w:val="en-US"/>
        </w:rPr>
        <w:t>WACC</w:t>
      </w:r>
      <w:r w:rsidRPr="008F34B0">
        <w:t xml:space="preserve"> =</w:t>
      </w:r>
      <w:r w:rsidR="00354597" w:rsidRPr="008F34B0">
        <w:t xml:space="preserve"> </w:t>
      </w:r>
      <w:r w:rsidRPr="008F34B0">
        <w:t>∑</w:t>
      </w:r>
      <w:r w:rsidR="00354597" w:rsidRPr="008F34B0">
        <w:t xml:space="preserve"> </w:t>
      </w:r>
      <w:r w:rsidRPr="008F34B0">
        <w:rPr>
          <w:lang w:val="en-US"/>
        </w:rPr>
        <w:t>d</w:t>
      </w:r>
      <w:r w:rsidRPr="008F34B0">
        <w:rPr>
          <w:vertAlign w:val="subscript"/>
          <w:lang w:val="en-US"/>
        </w:rPr>
        <w:t>i</w:t>
      </w:r>
      <w:r w:rsidRPr="008F34B0">
        <w:rPr>
          <w:lang w:val="en-US"/>
        </w:rPr>
        <w:t>E</w:t>
      </w:r>
      <w:r w:rsidRPr="008F34B0">
        <w:rPr>
          <w:vertAlign w:val="subscript"/>
          <w:lang w:val="en-US"/>
        </w:rPr>
        <w:t>i</w:t>
      </w:r>
      <w:r w:rsidRPr="008F34B0">
        <w:t xml:space="preserve"> ,</w:t>
      </w:r>
      <w:r w:rsidR="00354597" w:rsidRPr="008F34B0">
        <w:t xml:space="preserve"> </w:t>
      </w:r>
      <w:r w:rsidR="00EE5799" w:rsidRPr="008F34B0">
        <w:t>(24)</w:t>
      </w:r>
    </w:p>
    <w:p w:rsidR="00543F8F" w:rsidRDefault="00543F8F" w:rsidP="008F34B0">
      <w:pPr>
        <w:spacing w:line="360" w:lineRule="auto"/>
        <w:ind w:firstLine="709"/>
        <w:jc w:val="both"/>
      </w:pPr>
    </w:p>
    <w:p w:rsidR="002F1EEB" w:rsidRPr="008F34B0" w:rsidRDefault="00950059" w:rsidP="008F34B0">
      <w:pPr>
        <w:spacing w:line="360" w:lineRule="auto"/>
        <w:ind w:firstLine="709"/>
        <w:jc w:val="both"/>
      </w:pPr>
      <w:r w:rsidRPr="008F34B0">
        <w:rPr>
          <w:lang w:val="en-US"/>
        </w:rPr>
        <w:t>i</w:t>
      </w:r>
      <w:r w:rsidRPr="008F34B0">
        <w:t>=1</w:t>
      </w:r>
    </w:p>
    <w:p w:rsidR="00950059" w:rsidRPr="008F34B0" w:rsidRDefault="00950059" w:rsidP="008F34B0">
      <w:pPr>
        <w:spacing w:line="360" w:lineRule="auto"/>
        <w:ind w:firstLine="709"/>
        <w:jc w:val="both"/>
      </w:pPr>
      <w:r w:rsidRPr="008F34B0">
        <w:t>где</w:t>
      </w:r>
      <w:r w:rsidR="00354597" w:rsidRPr="008F34B0">
        <w:t xml:space="preserve"> </w:t>
      </w:r>
      <w:r w:rsidRPr="008F34B0">
        <w:rPr>
          <w:lang w:val="en-US"/>
        </w:rPr>
        <w:t>n</w:t>
      </w:r>
      <w:r w:rsidR="00354597" w:rsidRPr="008F34B0">
        <w:t xml:space="preserve"> </w:t>
      </w:r>
      <w:r w:rsidRPr="008F34B0">
        <w:t>- количество видов капиталов;</w:t>
      </w:r>
    </w:p>
    <w:p w:rsidR="00950059" w:rsidRPr="008F34B0" w:rsidRDefault="00354597" w:rsidP="008F34B0">
      <w:pPr>
        <w:spacing w:line="360" w:lineRule="auto"/>
        <w:ind w:firstLine="709"/>
        <w:jc w:val="both"/>
      </w:pPr>
      <w:r w:rsidRPr="008F34B0">
        <w:t xml:space="preserve"> </w:t>
      </w:r>
      <w:r w:rsidR="00950059" w:rsidRPr="008F34B0">
        <w:t xml:space="preserve">Е - норма дисконта </w:t>
      </w:r>
      <w:r w:rsidR="00950059" w:rsidRPr="008F34B0">
        <w:rPr>
          <w:lang w:val="en-US"/>
        </w:rPr>
        <w:t>i</w:t>
      </w:r>
      <w:r w:rsidR="00950059" w:rsidRPr="008F34B0">
        <w:t xml:space="preserve"> -го капитала;</w:t>
      </w:r>
    </w:p>
    <w:p w:rsidR="00950059" w:rsidRPr="008F34B0" w:rsidRDefault="00354597" w:rsidP="008F34B0">
      <w:pPr>
        <w:spacing w:line="360" w:lineRule="auto"/>
        <w:ind w:firstLine="709"/>
        <w:jc w:val="both"/>
      </w:pPr>
      <w:r w:rsidRPr="008F34B0">
        <w:t xml:space="preserve"> </w:t>
      </w:r>
      <w:r w:rsidR="005E2028" w:rsidRPr="008F34B0">
        <w:rPr>
          <w:lang w:val="en-US"/>
        </w:rPr>
        <w:t>d</w:t>
      </w:r>
      <w:r w:rsidR="005E2028" w:rsidRPr="008F34B0">
        <w:rPr>
          <w:vertAlign w:val="subscript"/>
          <w:lang w:val="en-US"/>
        </w:rPr>
        <w:t>i</w:t>
      </w:r>
      <w:r w:rsidR="005E2028" w:rsidRPr="008F34B0">
        <w:rPr>
          <w:vertAlign w:val="subscript"/>
        </w:rPr>
        <w:t xml:space="preserve"> </w:t>
      </w:r>
      <w:r w:rsidR="005E2028" w:rsidRPr="008F34B0">
        <w:t xml:space="preserve">- доля </w:t>
      </w:r>
      <w:r w:rsidR="005E2028" w:rsidRPr="008F34B0">
        <w:rPr>
          <w:lang w:val="en-US"/>
        </w:rPr>
        <w:t>i</w:t>
      </w:r>
      <w:r w:rsidR="005E2028" w:rsidRPr="008F34B0">
        <w:t xml:space="preserve"> -го капитала в общем капитале.</w:t>
      </w:r>
    </w:p>
    <w:p w:rsidR="005E2028" w:rsidRDefault="005E2028" w:rsidP="008F34B0">
      <w:pPr>
        <w:spacing w:line="360" w:lineRule="auto"/>
        <w:ind w:firstLine="709"/>
        <w:jc w:val="both"/>
      </w:pPr>
      <w:r w:rsidRPr="008F34B0">
        <w:t>Источники финансирования данного инвестиционного проекта представлены в таблице.</w:t>
      </w:r>
    </w:p>
    <w:p w:rsidR="00543F8F" w:rsidRPr="008F34B0" w:rsidRDefault="00543F8F" w:rsidP="008F34B0">
      <w:pPr>
        <w:spacing w:line="360" w:lineRule="auto"/>
        <w:ind w:firstLine="709"/>
        <w:jc w:val="both"/>
      </w:pPr>
    </w:p>
    <w:p w:rsidR="005E2028" w:rsidRPr="008F34B0" w:rsidRDefault="00543F8F" w:rsidP="00543F8F">
      <w:pPr>
        <w:spacing w:line="360" w:lineRule="auto"/>
        <w:ind w:firstLine="709"/>
        <w:jc w:val="both"/>
      </w:pPr>
      <w:r>
        <w:br w:type="page"/>
      </w:r>
      <w:r w:rsidR="005E2028" w:rsidRPr="008F34B0">
        <w:t>Таблица 4.9 - Источники финансирования проекта</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398"/>
        <w:gridCol w:w="2382"/>
        <w:gridCol w:w="1677"/>
      </w:tblGrid>
      <w:tr w:rsidR="005E2028" w:rsidRPr="008F34B0" w:rsidTr="00897E76">
        <w:tc>
          <w:tcPr>
            <w:tcW w:w="5694" w:type="dxa"/>
            <w:shd w:val="clear" w:color="auto" w:fill="auto"/>
            <w:vAlign w:val="center"/>
          </w:tcPr>
          <w:p w:rsidR="005E2028" w:rsidRPr="00897E76" w:rsidRDefault="005E2028" w:rsidP="00897E76">
            <w:pPr>
              <w:spacing w:line="360" w:lineRule="auto"/>
              <w:rPr>
                <w:sz w:val="20"/>
                <w:szCs w:val="20"/>
              </w:rPr>
            </w:pPr>
            <w:r w:rsidRPr="00897E76">
              <w:rPr>
                <w:sz w:val="20"/>
                <w:szCs w:val="20"/>
              </w:rPr>
              <w:t>Источники финансирования</w:t>
            </w:r>
          </w:p>
        </w:tc>
        <w:tc>
          <w:tcPr>
            <w:tcW w:w="2508" w:type="dxa"/>
            <w:shd w:val="clear" w:color="auto" w:fill="auto"/>
            <w:vAlign w:val="center"/>
          </w:tcPr>
          <w:p w:rsidR="005E2028" w:rsidRPr="00897E76" w:rsidRDefault="005E2028" w:rsidP="00897E76">
            <w:pPr>
              <w:spacing w:line="360" w:lineRule="auto"/>
              <w:rPr>
                <w:sz w:val="20"/>
                <w:szCs w:val="20"/>
              </w:rPr>
            </w:pPr>
            <w:r w:rsidRPr="00897E76">
              <w:rPr>
                <w:sz w:val="20"/>
                <w:szCs w:val="20"/>
              </w:rPr>
              <w:t>Сумма, тенге</w:t>
            </w:r>
          </w:p>
        </w:tc>
        <w:tc>
          <w:tcPr>
            <w:tcW w:w="1771" w:type="dxa"/>
            <w:shd w:val="clear" w:color="auto" w:fill="auto"/>
            <w:vAlign w:val="center"/>
          </w:tcPr>
          <w:p w:rsidR="005E2028" w:rsidRPr="00897E76" w:rsidRDefault="005E2028" w:rsidP="00897E76">
            <w:pPr>
              <w:spacing w:line="360" w:lineRule="auto"/>
              <w:rPr>
                <w:sz w:val="20"/>
                <w:szCs w:val="20"/>
              </w:rPr>
            </w:pPr>
            <w:r w:rsidRPr="00897E76">
              <w:rPr>
                <w:sz w:val="20"/>
                <w:szCs w:val="20"/>
              </w:rPr>
              <w:t>%</w:t>
            </w:r>
          </w:p>
        </w:tc>
      </w:tr>
      <w:tr w:rsidR="005E2028" w:rsidRPr="008F34B0" w:rsidTr="00897E76">
        <w:tc>
          <w:tcPr>
            <w:tcW w:w="5694" w:type="dxa"/>
            <w:shd w:val="clear" w:color="auto" w:fill="auto"/>
          </w:tcPr>
          <w:p w:rsidR="005E2028" w:rsidRPr="00897E76" w:rsidRDefault="005E2028" w:rsidP="00897E76">
            <w:pPr>
              <w:numPr>
                <w:ilvl w:val="1"/>
                <w:numId w:val="5"/>
              </w:numPr>
              <w:tabs>
                <w:tab w:val="clear" w:pos="1440"/>
                <w:tab w:val="num" w:pos="57"/>
              </w:tabs>
              <w:spacing w:line="360" w:lineRule="auto"/>
              <w:ind w:left="0" w:firstLine="0"/>
              <w:rPr>
                <w:sz w:val="20"/>
                <w:szCs w:val="20"/>
              </w:rPr>
            </w:pPr>
            <w:r w:rsidRPr="00897E76">
              <w:rPr>
                <w:sz w:val="20"/>
                <w:szCs w:val="20"/>
              </w:rPr>
              <w:t>Собственные средства</w:t>
            </w:r>
          </w:p>
          <w:p w:rsidR="005E2028" w:rsidRPr="00897E76" w:rsidRDefault="005E2028" w:rsidP="00897E76">
            <w:pPr>
              <w:numPr>
                <w:ilvl w:val="1"/>
                <w:numId w:val="5"/>
              </w:numPr>
              <w:tabs>
                <w:tab w:val="clear" w:pos="1440"/>
                <w:tab w:val="num" w:pos="57"/>
              </w:tabs>
              <w:spacing w:line="360" w:lineRule="auto"/>
              <w:ind w:left="0" w:firstLine="0"/>
              <w:rPr>
                <w:sz w:val="20"/>
                <w:szCs w:val="20"/>
              </w:rPr>
            </w:pPr>
            <w:r w:rsidRPr="00897E76">
              <w:rPr>
                <w:sz w:val="20"/>
                <w:szCs w:val="20"/>
              </w:rPr>
              <w:t>Кредитные средства</w:t>
            </w:r>
          </w:p>
          <w:p w:rsidR="005E2028" w:rsidRPr="00897E76" w:rsidRDefault="00354597" w:rsidP="00897E76">
            <w:pPr>
              <w:spacing w:line="360" w:lineRule="auto"/>
              <w:rPr>
                <w:sz w:val="20"/>
                <w:szCs w:val="20"/>
              </w:rPr>
            </w:pPr>
            <w:r w:rsidRPr="00897E76">
              <w:rPr>
                <w:sz w:val="20"/>
                <w:szCs w:val="20"/>
              </w:rPr>
              <w:t xml:space="preserve"> </w:t>
            </w:r>
            <w:r w:rsidR="005E2028" w:rsidRPr="00897E76">
              <w:rPr>
                <w:sz w:val="20"/>
                <w:szCs w:val="20"/>
              </w:rPr>
              <w:t>Итого:</w:t>
            </w:r>
          </w:p>
        </w:tc>
        <w:tc>
          <w:tcPr>
            <w:tcW w:w="2508" w:type="dxa"/>
            <w:shd w:val="clear" w:color="auto" w:fill="auto"/>
            <w:vAlign w:val="center"/>
          </w:tcPr>
          <w:p w:rsidR="005E2028" w:rsidRPr="00897E76" w:rsidRDefault="005E2028" w:rsidP="00897E76">
            <w:pPr>
              <w:spacing w:line="360" w:lineRule="auto"/>
              <w:rPr>
                <w:sz w:val="20"/>
                <w:szCs w:val="20"/>
              </w:rPr>
            </w:pPr>
            <w:r w:rsidRPr="00897E76">
              <w:rPr>
                <w:sz w:val="20"/>
                <w:szCs w:val="20"/>
              </w:rPr>
              <w:t>15120000</w:t>
            </w:r>
          </w:p>
          <w:p w:rsidR="005E2028" w:rsidRPr="00897E76" w:rsidRDefault="005E2028" w:rsidP="00897E76">
            <w:pPr>
              <w:spacing w:line="360" w:lineRule="auto"/>
              <w:rPr>
                <w:sz w:val="20"/>
                <w:szCs w:val="20"/>
              </w:rPr>
            </w:pPr>
            <w:r w:rsidRPr="00897E76">
              <w:rPr>
                <w:sz w:val="20"/>
                <w:szCs w:val="20"/>
              </w:rPr>
              <w:t>2860000</w:t>
            </w:r>
          </w:p>
          <w:p w:rsidR="005E2028" w:rsidRPr="00897E76" w:rsidRDefault="005E2028" w:rsidP="00897E76">
            <w:pPr>
              <w:spacing w:line="360" w:lineRule="auto"/>
              <w:rPr>
                <w:sz w:val="20"/>
                <w:szCs w:val="20"/>
              </w:rPr>
            </w:pPr>
            <w:r w:rsidRPr="00897E76">
              <w:rPr>
                <w:sz w:val="20"/>
                <w:szCs w:val="20"/>
              </w:rPr>
              <w:t>17980000</w:t>
            </w:r>
          </w:p>
        </w:tc>
        <w:tc>
          <w:tcPr>
            <w:tcW w:w="1771" w:type="dxa"/>
            <w:shd w:val="clear" w:color="auto" w:fill="auto"/>
            <w:vAlign w:val="center"/>
          </w:tcPr>
          <w:p w:rsidR="005E2028" w:rsidRPr="00897E76" w:rsidRDefault="005E2028" w:rsidP="00897E76">
            <w:pPr>
              <w:spacing w:line="360" w:lineRule="auto"/>
              <w:rPr>
                <w:sz w:val="20"/>
                <w:szCs w:val="20"/>
              </w:rPr>
            </w:pPr>
            <w:r w:rsidRPr="00897E76">
              <w:rPr>
                <w:sz w:val="20"/>
                <w:szCs w:val="20"/>
              </w:rPr>
              <w:t>84,1</w:t>
            </w:r>
          </w:p>
          <w:p w:rsidR="005E2028" w:rsidRPr="00897E76" w:rsidRDefault="005E2028" w:rsidP="00897E76">
            <w:pPr>
              <w:spacing w:line="360" w:lineRule="auto"/>
              <w:rPr>
                <w:sz w:val="20"/>
                <w:szCs w:val="20"/>
              </w:rPr>
            </w:pPr>
            <w:r w:rsidRPr="00897E76">
              <w:rPr>
                <w:sz w:val="20"/>
                <w:szCs w:val="20"/>
              </w:rPr>
              <w:t>15,9</w:t>
            </w:r>
          </w:p>
          <w:p w:rsidR="005E2028" w:rsidRPr="00897E76" w:rsidRDefault="005E2028" w:rsidP="00897E76">
            <w:pPr>
              <w:spacing w:line="360" w:lineRule="auto"/>
              <w:rPr>
                <w:sz w:val="20"/>
                <w:szCs w:val="20"/>
              </w:rPr>
            </w:pPr>
            <w:r w:rsidRPr="00897E76">
              <w:rPr>
                <w:sz w:val="20"/>
                <w:szCs w:val="20"/>
              </w:rPr>
              <w:t>100,0</w:t>
            </w:r>
          </w:p>
        </w:tc>
      </w:tr>
    </w:tbl>
    <w:p w:rsidR="005E2028" w:rsidRDefault="005E2028" w:rsidP="008F34B0">
      <w:pPr>
        <w:spacing w:line="360" w:lineRule="auto"/>
        <w:ind w:firstLine="709"/>
        <w:jc w:val="both"/>
      </w:pPr>
    </w:p>
    <w:p w:rsidR="005E2028" w:rsidRPr="008F34B0" w:rsidRDefault="005E2028" w:rsidP="008F34B0">
      <w:pPr>
        <w:spacing w:line="360" w:lineRule="auto"/>
        <w:ind w:firstLine="709"/>
        <w:jc w:val="both"/>
      </w:pPr>
      <w:r w:rsidRPr="008F34B0">
        <w:t>Эта расчетная ставка является безрисковой нормой</w:t>
      </w:r>
      <w:r w:rsidR="00354597" w:rsidRPr="008F34B0">
        <w:t xml:space="preserve"> </w:t>
      </w:r>
      <w:r w:rsidRPr="008F34B0">
        <w:t>дисконта. Если</w:t>
      </w:r>
      <w:r w:rsidR="00354597" w:rsidRPr="008F34B0">
        <w:t xml:space="preserve"> </w:t>
      </w:r>
      <w:r w:rsidRPr="008F34B0">
        <w:t>инвестиционный</w:t>
      </w:r>
      <w:r w:rsidR="00354597" w:rsidRPr="008F34B0">
        <w:t xml:space="preserve"> </w:t>
      </w:r>
      <w:r w:rsidRPr="008F34B0">
        <w:t>проект оценивается при единственном сценарии его реализации как в нашем</w:t>
      </w:r>
      <w:r w:rsidR="00354597" w:rsidRPr="008F34B0">
        <w:t xml:space="preserve"> </w:t>
      </w:r>
      <w:r w:rsidRPr="008F34B0">
        <w:t xml:space="preserve">случае, то нужно обязательно включить поправки на риск. </w:t>
      </w:r>
    </w:p>
    <w:p w:rsidR="00165139" w:rsidRPr="008F34B0" w:rsidRDefault="00165139" w:rsidP="008F34B0">
      <w:pPr>
        <w:spacing w:line="360" w:lineRule="auto"/>
        <w:ind w:firstLine="709"/>
        <w:jc w:val="both"/>
      </w:pPr>
      <w:r w:rsidRPr="008F34B0">
        <w:t>Риск в инвестиционном процессе, независимо от его конкретных форм, в конечном счета предстает в виде возможного уменьшения реальной отдачи от вложенного капитала по сравнению с ожидаемой. Так как это уменьшение проявляется</w:t>
      </w:r>
      <w:r w:rsidR="00354597" w:rsidRPr="008F34B0">
        <w:t xml:space="preserve"> </w:t>
      </w:r>
      <w:r w:rsidRPr="008F34B0">
        <w:t>во времени, то в качестве общей рекомендации по учету</w:t>
      </w:r>
      <w:r w:rsidR="00354597" w:rsidRPr="008F34B0">
        <w:t xml:space="preserve"> </w:t>
      </w:r>
      <w:r w:rsidRPr="008F34B0">
        <w:t xml:space="preserve">возможных потерь от сокращения отдачи предлагается вводить в поправку к уровню процентной ставки. </w:t>
      </w:r>
    </w:p>
    <w:p w:rsidR="00165139" w:rsidRPr="008F34B0" w:rsidRDefault="00165139" w:rsidP="008F34B0">
      <w:pPr>
        <w:spacing w:line="360" w:lineRule="auto"/>
        <w:ind w:firstLine="709"/>
        <w:jc w:val="both"/>
      </w:pPr>
      <w:r w:rsidRPr="008F34B0">
        <w:t>В величине поправки на риск в общем случае учитываются три типии рисков, связанных с реализацией инвестиционного проекта:</w:t>
      </w:r>
    </w:p>
    <w:p w:rsidR="00165139" w:rsidRPr="008F34B0" w:rsidRDefault="00165139" w:rsidP="00897E76">
      <w:pPr>
        <w:numPr>
          <w:ilvl w:val="0"/>
          <w:numId w:val="21"/>
        </w:numPr>
        <w:spacing w:line="360" w:lineRule="auto"/>
        <w:ind w:left="0" w:firstLine="709"/>
        <w:jc w:val="both"/>
      </w:pPr>
      <w:r w:rsidRPr="008F34B0">
        <w:t>Страновой риск;</w:t>
      </w:r>
    </w:p>
    <w:p w:rsidR="00165139" w:rsidRPr="008F34B0" w:rsidRDefault="00165139" w:rsidP="00897E76">
      <w:pPr>
        <w:numPr>
          <w:ilvl w:val="0"/>
          <w:numId w:val="21"/>
        </w:numPr>
        <w:spacing w:line="360" w:lineRule="auto"/>
        <w:ind w:left="0" w:firstLine="709"/>
        <w:jc w:val="both"/>
      </w:pPr>
      <w:r w:rsidRPr="008F34B0">
        <w:t>Риск ненадежности участников проекта;</w:t>
      </w:r>
    </w:p>
    <w:p w:rsidR="00165139" w:rsidRPr="008F34B0" w:rsidRDefault="00165139" w:rsidP="00897E76">
      <w:pPr>
        <w:numPr>
          <w:ilvl w:val="0"/>
          <w:numId w:val="21"/>
        </w:numPr>
        <w:spacing w:line="360" w:lineRule="auto"/>
        <w:ind w:left="0" w:firstLine="709"/>
        <w:jc w:val="both"/>
      </w:pPr>
      <w:r w:rsidRPr="008F34B0">
        <w:t>Риск получения предусмотренных проектом</w:t>
      </w:r>
      <w:r w:rsidR="00354597" w:rsidRPr="008F34B0">
        <w:t xml:space="preserve"> </w:t>
      </w:r>
      <w:r w:rsidRPr="008F34B0">
        <w:t>доходов.</w:t>
      </w:r>
    </w:p>
    <w:p w:rsidR="00165139" w:rsidRPr="008F34B0" w:rsidRDefault="00165139" w:rsidP="00543F8F">
      <w:pPr>
        <w:spacing w:line="360" w:lineRule="auto"/>
        <w:ind w:firstLine="709"/>
        <w:jc w:val="both"/>
      </w:pPr>
      <w:r w:rsidRPr="008F34B0">
        <w:t>Поправка на каждый вид риска не вводится, если инвестиции</w:t>
      </w:r>
      <w:r w:rsidR="00543F8F">
        <w:t xml:space="preserve"> </w:t>
      </w:r>
      <w:r w:rsidRPr="008F34B0">
        <w:t>застрахованы на соответствующий страховой случай (страховая премия при этом является определенным индикатором соответствующего вида рисков). Однако при этом затраты инвестора увеличиваются на размер страховых платежей.</w:t>
      </w:r>
    </w:p>
    <w:p w:rsidR="00165139" w:rsidRPr="008F34B0" w:rsidRDefault="00165139" w:rsidP="008F34B0">
      <w:pPr>
        <w:spacing w:line="360" w:lineRule="auto"/>
        <w:ind w:firstLine="709"/>
        <w:jc w:val="both"/>
      </w:pPr>
      <w:r w:rsidRPr="008F34B0">
        <w:t xml:space="preserve">Страновой риск обычно усматривается в возможности: </w:t>
      </w:r>
    </w:p>
    <w:p w:rsidR="00165139" w:rsidRPr="008F34B0" w:rsidRDefault="00165139" w:rsidP="00897E76">
      <w:pPr>
        <w:numPr>
          <w:ilvl w:val="0"/>
          <w:numId w:val="22"/>
        </w:numPr>
        <w:spacing w:line="360" w:lineRule="auto"/>
        <w:ind w:left="0" w:firstLine="709"/>
        <w:jc w:val="both"/>
      </w:pPr>
      <w:r w:rsidRPr="008F34B0">
        <w:t>Конфискации имущества либо утери прав собственности при</w:t>
      </w:r>
      <w:r w:rsidR="00354597" w:rsidRPr="008F34B0">
        <w:t xml:space="preserve"> </w:t>
      </w:r>
      <w:r w:rsidRPr="008F34B0">
        <w:t>выкупе их по цене ниже рыночной или</w:t>
      </w:r>
      <w:r w:rsidR="00354597" w:rsidRPr="008F34B0">
        <w:t xml:space="preserve"> </w:t>
      </w:r>
      <w:r w:rsidRPr="008F34B0">
        <w:t>предусмотренной проектом;</w:t>
      </w:r>
    </w:p>
    <w:p w:rsidR="00165139" w:rsidRPr="008F34B0" w:rsidRDefault="00165139" w:rsidP="00897E76">
      <w:pPr>
        <w:numPr>
          <w:ilvl w:val="0"/>
          <w:numId w:val="22"/>
        </w:numPr>
        <w:spacing w:line="360" w:lineRule="auto"/>
        <w:ind w:left="0" w:firstLine="709"/>
        <w:jc w:val="both"/>
      </w:pPr>
      <w:r w:rsidRPr="008F34B0">
        <w:t>Непредвиденного изменения законодательства, ухудшающего финансовые показатели проекта (например, повышение налогов, ужесточение требований к производству или производимой продукции по сравнению с предусмотренными в проекте)</w:t>
      </w:r>
      <w:r w:rsidR="009957E8" w:rsidRPr="008F34B0">
        <w:t>;</w:t>
      </w:r>
    </w:p>
    <w:p w:rsidR="009957E8" w:rsidRPr="008F34B0" w:rsidRDefault="009957E8" w:rsidP="00897E76">
      <w:pPr>
        <w:numPr>
          <w:ilvl w:val="0"/>
          <w:numId w:val="22"/>
        </w:numPr>
        <w:spacing w:line="360" w:lineRule="auto"/>
        <w:ind w:left="0" w:firstLine="709"/>
        <w:jc w:val="both"/>
      </w:pPr>
      <w:r w:rsidRPr="008F34B0">
        <w:t xml:space="preserve">Смены персонала в органах государственного управления, трактующего законодательство непрямого действия. </w:t>
      </w:r>
    </w:p>
    <w:p w:rsidR="009957E8" w:rsidRPr="008F34B0" w:rsidRDefault="009957E8" w:rsidP="008F34B0">
      <w:pPr>
        <w:spacing w:line="360" w:lineRule="auto"/>
        <w:ind w:firstLine="709"/>
        <w:jc w:val="both"/>
      </w:pPr>
      <w:r w:rsidRPr="008F34B0">
        <w:t xml:space="preserve">Величина поправки на страновой риск оценивается экспертно: </w:t>
      </w:r>
    </w:p>
    <w:p w:rsidR="009957E8" w:rsidRPr="008F34B0" w:rsidRDefault="009957E8" w:rsidP="00897E76">
      <w:pPr>
        <w:numPr>
          <w:ilvl w:val="0"/>
          <w:numId w:val="23"/>
        </w:numPr>
        <w:spacing w:line="360" w:lineRule="auto"/>
        <w:ind w:left="0" w:firstLine="709"/>
        <w:jc w:val="both"/>
      </w:pPr>
      <w:r w:rsidRPr="008F34B0">
        <w:t>По зарубежным странам на основании рейтингов стран мира по уровню странового риска инвестирования, публикуемых специализированной рейтинговой</w:t>
      </w:r>
      <w:r w:rsidR="00354597" w:rsidRPr="008F34B0">
        <w:t xml:space="preserve"> </w:t>
      </w:r>
      <w:r w:rsidRPr="008F34B0">
        <w:t>фирмой</w:t>
      </w:r>
      <w:r w:rsidR="00354597" w:rsidRPr="008F34B0">
        <w:t xml:space="preserve"> </w:t>
      </w:r>
      <w:r w:rsidRPr="008F34B0">
        <w:rPr>
          <w:lang w:val="en-US"/>
        </w:rPr>
        <w:t>BERI</w:t>
      </w:r>
      <w:r w:rsidRPr="008F34B0">
        <w:t xml:space="preserve"> (Германия), Ассоциацией швейцарских</w:t>
      </w:r>
      <w:r w:rsidR="00354597" w:rsidRPr="008F34B0">
        <w:t xml:space="preserve"> </w:t>
      </w:r>
      <w:r w:rsidRPr="008F34B0">
        <w:t>банков, аудиторской</w:t>
      </w:r>
      <w:r w:rsidR="00354597" w:rsidRPr="008F34B0">
        <w:t xml:space="preserve"> </w:t>
      </w:r>
      <w:r w:rsidRPr="008F34B0">
        <w:t>корпорацией “</w:t>
      </w:r>
      <w:r w:rsidRPr="008F34B0">
        <w:rPr>
          <w:lang w:val="en-US"/>
        </w:rPr>
        <w:t>Ernst</w:t>
      </w:r>
      <w:r w:rsidRPr="008F34B0">
        <w:t xml:space="preserve"> &amp; </w:t>
      </w:r>
      <w:r w:rsidRPr="008F34B0">
        <w:rPr>
          <w:lang w:val="en-US"/>
        </w:rPr>
        <w:t>Yong</w:t>
      </w:r>
      <w:r w:rsidRPr="008F34B0">
        <w:t>”;</w:t>
      </w:r>
    </w:p>
    <w:p w:rsidR="009957E8" w:rsidRPr="008F34B0" w:rsidRDefault="00B809F2" w:rsidP="008F34B0">
      <w:pPr>
        <w:spacing w:line="360" w:lineRule="auto"/>
        <w:ind w:firstLine="709"/>
        <w:jc w:val="both"/>
      </w:pPr>
      <w:r w:rsidRPr="008F34B0">
        <w:t>При оценке</w:t>
      </w:r>
      <w:r w:rsidR="00354597" w:rsidRPr="008F34B0">
        <w:t xml:space="preserve"> </w:t>
      </w:r>
      <w:r w:rsidRPr="008F34B0">
        <w:t xml:space="preserve">данного проекта поправка на этот вид риска принята - 1%. </w:t>
      </w:r>
    </w:p>
    <w:p w:rsidR="00B809F2" w:rsidRPr="008F34B0" w:rsidRDefault="00B809F2" w:rsidP="008F34B0">
      <w:pPr>
        <w:spacing w:line="360" w:lineRule="auto"/>
        <w:ind w:firstLine="709"/>
        <w:jc w:val="both"/>
      </w:pPr>
      <w:r w:rsidRPr="008F34B0">
        <w:t>Риск неполучения</w:t>
      </w:r>
      <w:r w:rsidR="0086420B" w:rsidRPr="008F34B0">
        <w:t xml:space="preserve"> </w:t>
      </w:r>
      <w:r w:rsidRPr="008F34B0">
        <w:t>предусмотренных проектом доходов обусловлен прежде всего техническими, технологическими и организационными решениями проекта, а также случайными колебаниями объемов производства и цен на продукцию и ресурсы. Поправка на этот вид риска определяется с учетом</w:t>
      </w:r>
      <w:r w:rsidR="00354597" w:rsidRPr="008F34B0">
        <w:t xml:space="preserve"> </w:t>
      </w:r>
      <w:r w:rsidRPr="008F34B0">
        <w:t>технической</w:t>
      </w:r>
      <w:r w:rsidR="00354597" w:rsidRPr="008F34B0">
        <w:t xml:space="preserve"> </w:t>
      </w:r>
      <w:r w:rsidRPr="008F34B0">
        <w:t>реализуемости и обоснованности проекта, наличия необходимого научного и опытно-конструкторского задела и тщательности маркетинговых исследований.</w:t>
      </w:r>
    </w:p>
    <w:p w:rsidR="00B809F2" w:rsidRPr="008F34B0" w:rsidRDefault="00B809F2" w:rsidP="008F34B0">
      <w:pPr>
        <w:spacing w:line="360" w:lineRule="auto"/>
        <w:ind w:firstLine="709"/>
        <w:jc w:val="both"/>
      </w:pPr>
      <w:r w:rsidRPr="008F34B0">
        <w:t>Вопрос о конкретных значениях поправок на этот вид риска для различных отраслей промышленности и различных типов</w:t>
      </w:r>
      <w:r w:rsidR="00354597" w:rsidRPr="008F34B0">
        <w:t xml:space="preserve"> </w:t>
      </w:r>
      <w:r w:rsidRPr="008F34B0">
        <w:t>проектов является малоизученным.</w:t>
      </w:r>
    </w:p>
    <w:p w:rsidR="00B809F2" w:rsidRPr="008F34B0" w:rsidRDefault="00B809F2" w:rsidP="008F34B0">
      <w:pPr>
        <w:spacing w:line="360" w:lineRule="auto"/>
        <w:ind w:firstLine="709"/>
        <w:jc w:val="both"/>
      </w:pPr>
      <w:r w:rsidRPr="008F34B0">
        <w:t>В данном инвестиционном проекте риск недополучения доходов определен по двум причинам, которые сформулированы в бизнес-плане. Это:</w:t>
      </w:r>
    </w:p>
    <w:p w:rsidR="00B809F2" w:rsidRPr="008F34B0" w:rsidRDefault="00B809F2" w:rsidP="00897E76">
      <w:pPr>
        <w:numPr>
          <w:ilvl w:val="0"/>
          <w:numId w:val="23"/>
        </w:numPr>
        <w:spacing w:line="360" w:lineRule="auto"/>
        <w:ind w:left="0" w:firstLine="709"/>
        <w:jc w:val="both"/>
      </w:pPr>
      <w:r w:rsidRPr="008F34B0">
        <w:t>Неблагоприятные погодные условия;</w:t>
      </w:r>
    </w:p>
    <w:p w:rsidR="00B809F2" w:rsidRPr="008F34B0" w:rsidRDefault="00B809F2" w:rsidP="00897E76">
      <w:pPr>
        <w:numPr>
          <w:ilvl w:val="0"/>
          <w:numId w:val="23"/>
        </w:numPr>
        <w:spacing w:line="360" w:lineRule="auto"/>
        <w:ind w:left="0" w:firstLine="709"/>
        <w:jc w:val="both"/>
      </w:pPr>
      <w:r w:rsidRPr="008F34B0">
        <w:t>Эпидемическая гибель технического червя.</w:t>
      </w:r>
    </w:p>
    <w:p w:rsidR="00B809F2" w:rsidRPr="008F34B0" w:rsidRDefault="00B809F2" w:rsidP="008F34B0">
      <w:pPr>
        <w:spacing w:line="360" w:lineRule="auto"/>
        <w:ind w:firstLine="709"/>
        <w:jc w:val="both"/>
      </w:pPr>
      <w:r w:rsidRPr="008F34B0">
        <w:t xml:space="preserve">Поправка на риск неполучения предусмотренных проектом доходов принята </w:t>
      </w:r>
      <w:r w:rsidR="00D956C6" w:rsidRPr="008F34B0">
        <w:t>- 3,1% (по соображениям инвесторов).</w:t>
      </w:r>
    </w:p>
    <w:p w:rsidR="00D956C6" w:rsidRPr="008F34B0" w:rsidRDefault="00E01DAA" w:rsidP="008F34B0">
      <w:pPr>
        <w:spacing w:line="360" w:lineRule="auto"/>
        <w:ind w:firstLine="709"/>
        <w:jc w:val="both"/>
      </w:pPr>
      <w:r w:rsidRPr="008F34B0">
        <w:t xml:space="preserve">Таким образом, ставка дисконтирования с учетом поправки на риск составит: </w:t>
      </w:r>
    </w:p>
    <w:p w:rsidR="00E01DAA" w:rsidRPr="008F34B0" w:rsidRDefault="00354597" w:rsidP="008F34B0">
      <w:pPr>
        <w:spacing w:line="360" w:lineRule="auto"/>
        <w:ind w:firstLine="709"/>
        <w:jc w:val="both"/>
      </w:pPr>
      <w:r w:rsidRPr="008F34B0">
        <w:t xml:space="preserve"> </w:t>
      </w:r>
      <w:r w:rsidR="00E01DAA" w:rsidRPr="008F34B0">
        <w:rPr>
          <w:lang w:val="en-US"/>
        </w:rPr>
        <w:t>I</w:t>
      </w:r>
      <w:r w:rsidR="00E01DAA" w:rsidRPr="008F34B0">
        <w:t xml:space="preserve"> = 10,9% + 1% + 3,1% = 15% </w:t>
      </w:r>
    </w:p>
    <w:p w:rsidR="00D91EEC" w:rsidRPr="008F34B0" w:rsidRDefault="00D91EEC" w:rsidP="008F34B0">
      <w:pPr>
        <w:spacing w:line="360" w:lineRule="auto"/>
        <w:ind w:firstLine="709"/>
        <w:jc w:val="both"/>
      </w:pPr>
      <w:r w:rsidRPr="008F34B0">
        <w:t>В подразделе 4.5.1 мы определили простой срок окупаемости, который не учитывает изменение стоимости будущих</w:t>
      </w:r>
      <w:r w:rsidR="00354597" w:rsidRPr="008F34B0">
        <w:t xml:space="preserve"> </w:t>
      </w:r>
      <w:r w:rsidRPr="008F34B0">
        <w:t>денежных</w:t>
      </w:r>
      <w:r w:rsidR="00354597" w:rsidRPr="008F34B0">
        <w:t xml:space="preserve"> </w:t>
      </w:r>
      <w:r w:rsidRPr="008F34B0">
        <w:t>потоков во времени.</w:t>
      </w:r>
    </w:p>
    <w:p w:rsidR="00D91EEC" w:rsidRDefault="00D91EEC" w:rsidP="008F34B0">
      <w:pPr>
        <w:spacing w:line="360" w:lineRule="auto"/>
        <w:ind w:firstLine="709"/>
        <w:jc w:val="both"/>
      </w:pPr>
      <w:r w:rsidRPr="008F34B0">
        <w:t>Более обоснованными является другой метод определения срока окупаемости. При использовании данного метода под сроком окупаемости РР понимают продолжительность периода, в течение которого сумма чистых доходов, дисконтированных на момент завершения инвестиций, равна сумме инвестиций</w:t>
      </w:r>
      <w:r w:rsidR="00354597" w:rsidRPr="008F34B0">
        <w:t xml:space="preserve"> </w:t>
      </w:r>
    </w:p>
    <w:p w:rsidR="00062B37" w:rsidRPr="008F34B0" w:rsidRDefault="00062B37" w:rsidP="008F34B0">
      <w:pPr>
        <w:spacing w:line="360" w:lineRule="auto"/>
        <w:ind w:firstLine="709"/>
        <w:jc w:val="both"/>
      </w:pPr>
      <w:r w:rsidRPr="008F34B0">
        <w:t xml:space="preserve">72011925 + 6262544 =- 13464469 тенге. </w:t>
      </w:r>
    </w:p>
    <w:p w:rsidR="00062B37" w:rsidRPr="008F34B0" w:rsidRDefault="00062B37" w:rsidP="008F34B0">
      <w:pPr>
        <w:spacing w:line="360" w:lineRule="auto"/>
        <w:ind w:firstLine="709"/>
        <w:jc w:val="both"/>
      </w:pPr>
      <w:r w:rsidRPr="008F34B0">
        <w:t>Величина</w:t>
      </w:r>
      <w:r w:rsidR="00354597" w:rsidRPr="008F34B0">
        <w:t xml:space="preserve"> </w:t>
      </w:r>
    </w:p>
    <w:p w:rsidR="001A7115" w:rsidRPr="008F34B0" w:rsidRDefault="00062B37" w:rsidP="008F34B0">
      <w:pPr>
        <w:spacing w:line="360" w:lineRule="auto"/>
        <w:ind w:firstLine="709"/>
        <w:jc w:val="both"/>
      </w:pPr>
      <w:r w:rsidRPr="008F34B0">
        <w:t>17980000 - 13464469 = 4515531 тенге характеризует часть третьего года, в котором будет достигнута окупаемость</w:t>
      </w:r>
      <w:r w:rsidR="001A7115" w:rsidRPr="008F34B0">
        <w:t xml:space="preserve">. </w:t>
      </w:r>
    </w:p>
    <w:p w:rsidR="001A7115" w:rsidRPr="008F34B0" w:rsidRDefault="001A7115" w:rsidP="008F34B0">
      <w:pPr>
        <w:spacing w:line="360" w:lineRule="auto"/>
        <w:ind w:firstLine="709"/>
        <w:jc w:val="both"/>
      </w:pPr>
      <w:r w:rsidRPr="008F34B0">
        <w:t xml:space="preserve">Рассчитаем </w:t>
      </w:r>
      <w:r w:rsidR="00FE7B78" w:rsidRPr="008F34B0">
        <w:t>э</w:t>
      </w:r>
      <w:r w:rsidRPr="008F34B0">
        <w:t>ту часть 4515531 : 5445690 = 0,829 года.</w:t>
      </w:r>
    </w:p>
    <w:p w:rsidR="00FE7B78" w:rsidRPr="008F34B0" w:rsidRDefault="00FE7B78" w:rsidP="008F34B0">
      <w:pPr>
        <w:spacing w:line="360" w:lineRule="auto"/>
        <w:ind w:firstLine="709"/>
        <w:jc w:val="both"/>
      </w:pPr>
      <w:r w:rsidRPr="008F34B0">
        <w:t xml:space="preserve">Следовательно, срок окупаемости инвестиций данного проекта составит 2 года + 0,829 года = 2,829 года или 2 года 303 дня. </w:t>
      </w:r>
    </w:p>
    <w:p w:rsidR="001A7115" w:rsidRPr="008F34B0" w:rsidRDefault="001A7115" w:rsidP="008F34B0">
      <w:pPr>
        <w:spacing w:line="360" w:lineRule="auto"/>
        <w:ind w:firstLine="709"/>
        <w:jc w:val="both"/>
      </w:pPr>
      <w:r w:rsidRPr="008F34B0">
        <w:t>Срок окупаемости существует, если не нарушаются определенные соотношения между поступлениями и размером инвестиций. При ежегодном поступлении постоянных доходов (один раз в году) это соотношение имеет вид:</w:t>
      </w:r>
    </w:p>
    <w:p w:rsidR="001A7115" w:rsidRDefault="001A7115" w:rsidP="008F34B0">
      <w:pPr>
        <w:spacing w:line="360" w:lineRule="auto"/>
        <w:ind w:firstLine="709"/>
        <w:jc w:val="both"/>
      </w:pPr>
      <w:r w:rsidRPr="008F34B0">
        <w:rPr>
          <w:lang w:val="en-US"/>
        </w:rPr>
        <w:t>CF</w:t>
      </w:r>
      <w:r w:rsidRPr="008F34B0">
        <w:t xml:space="preserve"> &gt; </w:t>
      </w:r>
      <w:r w:rsidRPr="008F34B0">
        <w:rPr>
          <w:lang w:val="en-US"/>
        </w:rPr>
        <w:t>JC</w:t>
      </w:r>
      <w:r w:rsidR="00FE7B78" w:rsidRPr="008F34B0">
        <w:t xml:space="preserve"> </w:t>
      </w:r>
      <w:r w:rsidRPr="008F34B0">
        <w:rPr>
          <w:lang w:val="en-US"/>
        </w:rPr>
        <w:t>x</w:t>
      </w:r>
      <w:r w:rsidRPr="008F34B0">
        <w:t xml:space="preserve"> </w:t>
      </w:r>
      <w:r w:rsidRPr="008F34B0">
        <w:rPr>
          <w:lang w:val="en-US"/>
        </w:rPr>
        <w:t>i</w:t>
      </w:r>
      <w:r w:rsidRPr="008F34B0">
        <w:t>.</w:t>
      </w:r>
      <w:r w:rsidR="00354597" w:rsidRPr="008F34B0">
        <w:t xml:space="preserve"> </w:t>
      </w:r>
      <w:r w:rsidRPr="008F34B0">
        <w:t>Если это требование не выполняется, то капиталовложения не окупаются</w:t>
      </w:r>
      <w:r w:rsidR="00354597" w:rsidRPr="008F34B0">
        <w:t xml:space="preserve"> </w:t>
      </w:r>
      <w:r w:rsidRPr="008F34B0">
        <w:t xml:space="preserve">на любой срок, точнее этот срок равен бесконечности. </w:t>
      </w:r>
    </w:p>
    <w:p w:rsidR="00996FF3" w:rsidRPr="008F34B0" w:rsidRDefault="00996FF3" w:rsidP="008F34B0">
      <w:pPr>
        <w:spacing w:line="360" w:lineRule="auto"/>
        <w:ind w:firstLine="709"/>
        <w:jc w:val="both"/>
      </w:pPr>
      <w:r w:rsidRPr="008F34B0">
        <w:t>Определение процесса рентабельности инвестиций (</w:t>
      </w:r>
      <w:r w:rsidRPr="008F34B0">
        <w:rPr>
          <w:lang w:val="en-US"/>
        </w:rPr>
        <w:t>PJ</w:t>
      </w:r>
      <w:r w:rsidRPr="008F34B0">
        <w:t xml:space="preserve">). </w:t>
      </w:r>
    </w:p>
    <w:p w:rsidR="00996FF3" w:rsidRPr="008F34B0" w:rsidRDefault="00996FF3" w:rsidP="008F34B0">
      <w:pPr>
        <w:spacing w:line="360" w:lineRule="auto"/>
        <w:ind w:firstLine="709"/>
        <w:jc w:val="both"/>
      </w:pPr>
      <w:r w:rsidRPr="008F34B0">
        <w:t>Метод расчет данного показателя является</w:t>
      </w:r>
      <w:r w:rsidR="00354597" w:rsidRPr="008F34B0">
        <w:t xml:space="preserve"> </w:t>
      </w:r>
      <w:r w:rsidRPr="008F34B0">
        <w:t xml:space="preserve">как бы продолжением метода расчета чистого приведенного дохода - </w:t>
      </w:r>
      <w:r w:rsidRPr="008F34B0">
        <w:rPr>
          <w:lang w:val="en-US"/>
        </w:rPr>
        <w:t>NPV</w:t>
      </w:r>
      <w:r w:rsidRPr="008F34B0">
        <w:t xml:space="preserve">. Показатель </w:t>
      </w:r>
      <w:r w:rsidRPr="008F34B0">
        <w:rPr>
          <w:lang w:val="en-US"/>
        </w:rPr>
        <w:t>PJ</w:t>
      </w:r>
      <w:r w:rsidR="00354597" w:rsidRPr="008F34B0">
        <w:t xml:space="preserve"> </w:t>
      </w:r>
      <w:r w:rsidRPr="008F34B0">
        <w:t xml:space="preserve">в отличие от </w:t>
      </w:r>
      <w:r w:rsidRPr="008F34B0">
        <w:rPr>
          <w:lang w:val="en-US"/>
        </w:rPr>
        <w:t>NPV</w:t>
      </w:r>
      <w:r w:rsidRPr="008F34B0">
        <w:t xml:space="preserve"> является относительной величиной.</w:t>
      </w:r>
    </w:p>
    <w:p w:rsidR="00996FF3" w:rsidRPr="008F34B0" w:rsidRDefault="00996FF3" w:rsidP="008F34B0">
      <w:pPr>
        <w:spacing w:line="360" w:lineRule="auto"/>
        <w:ind w:firstLine="709"/>
        <w:jc w:val="both"/>
      </w:pPr>
      <w:r w:rsidRPr="008F34B0">
        <w:t>Если инвестиции осуществлены разовым вложением, то данны</w:t>
      </w:r>
      <w:r w:rsidR="00573D82" w:rsidRPr="008F34B0">
        <w:t>й</w:t>
      </w:r>
      <w:r w:rsidRPr="008F34B0">
        <w:t xml:space="preserve"> показатель рассчитывается по формуле:</w:t>
      </w:r>
    </w:p>
    <w:p w:rsidR="00565130" w:rsidRPr="008F34B0" w:rsidRDefault="00565130" w:rsidP="008F34B0">
      <w:pPr>
        <w:spacing w:line="360" w:lineRule="auto"/>
        <w:ind w:firstLine="709"/>
        <w:jc w:val="both"/>
      </w:pPr>
      <w:r w:rsidRPr="008F34B0">
        <w:t>Если показатель</w:t>
      </w:r>
      <w:r w:rsidR="00354597" w:rsidRPr="008F34B0">
        <w:t xml:space="preserve"> </w:t>
      </w:r>
      <w:r w:rsidRPr="008F34B0">
        <w:rPr>
          <w:lang w:val="en-US"/>
        </w:rPr>
        <w:t>PJ</w:t>
      </w:r>
      <w:r w:rsidRPr="008F34B0">
        <w:t xml:space="preserve"> =</w:t>
      </w:r>
      <w:r w:rsidR="00565707" w:rsidRPr="008F34B0">
        <w:t xml:space="preserve"> </w:t>
      </w:r>
      <w:r w:rsidRPr="008F34B0">
        <w:t>1, то это означает, что доходность инвестиций точно соответствует нормативу рентабельности (ставке сравнения).</w:t>
      </w:r>
    </w:p>
    <w:p w:rsidR="00565130" w:rsidRPr="008F34B0" w:rsidRDefault="00565130" w:rsidP="008F34B0">
      <w:pPr>
        <w:spacing w:line="360" w:lineRule="auto"/>
        <w:ind w:firstLine="709"/>
        <w:jc w:val="both"/>
      </w:pPr>
      <w:r w:rsidRPr="008F34B0">
        <w:t>В анализируемом инвестиционном проекте</w:t>
      </w:r>
      <w:r w:rsidR="00354597" w:rsidRPr="008F34B0">
        <w:t xml:space="preserve"> </w:t>
      </w:r>
      <w:r w:rsidRPr="008F34B0">
        <w:rPr>
          <w:lang w:val="en-US"/>
        </w:rPr>
        <w:t>PJ</w:t>
      </w:r>
      <w:r w:rsidR="00565707" w:rsidRPr="008F34B0">
        <w:t xml:space="preserve"> </w:t>
      </w:r>
      <w:r w:rsidRPr="008F34B0">
        <w:t>&gt;1, это означает, что проект рентабелен, он обеспечивает заданный норматив.</w:t>
      </w:r>
    </w:p>
    <w:p w:rsidR="00565130" w:rsidRPr="008F34B0" w:rsidRDefault="00565130" w:rsidP="008F34B0">
      <w:pPr>
        <w:spacing w:line="360" w:lineRule="auto"/>
        <w:ind w:firstLine="709"/>
        <w:jc w:val="both"/>
      </w:pPr>
      <w:r w:rsidRPr="008F34B0">
        <w:t>Определение внутренне нормы доходности инвестиционного проекта. Внутренняя норма доходности, прибыли</w:t>
      </w:r>
      <w:r w:rsidR="00354597" w:rsidRPr="008F34B0">
        <w:t xml:space="preserve"> </w:t>
      </w:r>
      <w:r w:rsidRPr="008F34B0">
        <w:t>(</w:t>
      </w:r>
      <w:r w:rsidRPr="008F34B0">
        <w:rPr>
          <w:lang w:val="en-US"/>
        </w:rPr>
        <w:t>IRR</w:t>
      </w:r>
      <w:r w:rsidRPr="008F34B0">
        <w:t>) является показателем, широко используемым при анализе</w:t>
      </w:r>
      <w:r w:rsidR="00354597" w:rsidRPr="008F34B0">
        <w:t xml:space="preserve"> </w:t>
      </w:r>
      <w:r w:rsidRPr="008F34B0">
        <w:t>эффективности инвестированных проектов.</w:t>
      </w:r>
    </w:p>
    <w:p w:rsidR="00565130" w:rsidRPr="008F34B0" w:rsidRDefault="00565130" w:rsidP="008F34B0">
      <w:pPr>
        <w:spacing w:line="360" w:lineRule="auto"/>
        <w:ind w:firstLine="709"/>
        <w:jc w:val="both"/>
      </w:pPr>
      <w:r w:rsidRPr="008F34B0">
        <w:t xml:space="preserve">Реализация любого инвестиционного проекта требует привлечения финансовых ресурсов, за которые всегда необходимо платить. </w:t>
      </w:r>
    </w:p>
    <w:p w:rsidR="001F2C1B" w:rsidRPr="008F34B0" w:rsidRDefault="001F2C1B" w:rsidP="008F34B0">
      <w:pPr>
        <w:spacing w:line="360" w:lineRule="auto"/>
        <w:ind w:firstLine="709"/>
        <w:jc w:val="both"/>
      </w:pPr>
      <w:r w:rsidRPr="008F34B0">
        <w:t>Так за</w:t>
      </w:r>
      <w:r w:rsidR="00354597" w:rsidRPr="008F34B0">
        <w:t xml:space="preserve"> </w:t>
      </w:r>
      <w:r w:rsidRPr="008F34B0">
        <w:t>заемные средства платят проценты, за привлеченный акционерный капитал - дивиденды и т.д.</w:t>
      </w:r>
    </w:p>
    <w:p w:rsidR="001F2C1B" w:rsidRPr="008F34B0" w:rsidRDefault="001F2C1B" w:rsidP="008F34B0">
      <w:pPr>
        <w:spacing w:line="360" w:lineRule="auto"/>
        <w:ind w:firstLine="709"/>
        <w:jc w:val="both"/>
      </w:pPr>
      <w:r w:rsidRPr="008F34B0">
        <w:t>Показатель, характеризующий относительный уровень этих расходов, является ценой за использованный (авансируемый) капитал (СС). При финансировании проекта из различных источников этот показатель определяется по формуле средней арифметической взвешенной.</w:t>
      </w:r>
    </w:p>
    <w:p w:rsidR="001F2C1B" w:rsidRPr="008F34B0" w:rsidRDefault="001F2C1B" w:rsidP="008F34B0">
      <w:pPr>
        <w:spacing w:line="360" w:lineRule="auto"/>
        <w:ind w:firstLine="709"/>
        <w:jc w:val="both"/>
      </w:pPr>
      <w:r w:rsidRPr="008F34B0">
        <w:t>Чтобы обеспечить доход от инвестированных средств или по крайней мере их окупаемость, необходимо добиться такого положения, когда чистая текущая стоимость будет больше нуля или равна ему.</w:t>
      </w:r>
    </w:p>
    <w:p w:rsidR="001F2C1B" w:rsidRPr="008F34B0" w:rsidRDefault="001F2C1B" w:rsidP="008F34B0">
      <w:pPr>
        <w:spacing w:line="360" w:lineRule="auto"/>
        <w:ind w:firstLine="709"/>
        <w:jc w:val="both"/>
      </w:pPr>
      <w:r w:rsidRPr="008F34B0">
        <w:t xml:space="preserve">Для этого необходимо подобрать такую процентную ставку для дисконтирования членов потока платежей, когда обеспечит получение выражения </w:t>
      </w:r>
      <w:r w:rsidRPr="008F34B0">
        <w:rPr>
          <w:lang w:val="en-US"/>
        </w:rPr>
        <w:t>NPV</w:t>
      </w:r>
      <w:r w:rsidRPr="008F34B0">
        <w:t>&gt;0 или</w:t>
      </w:r>
      <w:r w:rsidR="00354597" w:rsidRPr="008F34B0">
        <w:t xml:space="preserve"> </w:t>
      </w:r>
      <w:r w:rsidRPr="008F34B0">
        <w:rPr>
          <w:lang w:val="en-US"/>
        </w:rPr>
        <w:t>NPV</w:t>
      </w:r>
      <w:r w:rsidRPr="008F34B0">
        <w:t>=0.</w:t>
      </w:r>
    </w:p>
    <w:p w:rsidR="001F2C1B" w:rsidRPr="008F34B0" w:rsidRDefault="001F2C1B" w:rsidP="008F34B0">
      <w:pPr>
        <w:spacing w:line="360" w:lineRule="auto"/>
        <w:ind w:firstLine="709"/>
        <w:jc w:val="both"/>
      </w:pPr>
      <w:r w:rsidRPr="008F34B0">
        <w:t>Такая ставка (барьерный коэффициент) должна отражать ожидаемый усредненный уровень ссудного процента на финансовом рынке с учетом фактора риска.</w:t>
      </w:r>
    </w:p>
    <w:p w:rsidR="00E444EB" w:rsidRPr="008F34B0" w:rsidRDefault="001F2C1B" w:rsidP="008F34B0">
      <w:pPr>
        <w:spacing w:line="360" w:lineRule="auto"/>
        <w:ind w:firstLine="709"/>
        <w:jc w:val="both"/>
      </w:pPr>
      <w:r w:rsidRPr="008F34B0">
        <w:t>Поэтому под внутренней нормой доходности по</w:t>
      </w:r>
      <w:r w:rsidR="00E444EB" w:rsidRPr="008F34B0">
        <w:t>ни</w:t>
      </w:r>
      <w:r w:rsidRPr="008F34B0">
        <w:t>мают ставку дисконтирования, использование которой обеспе</w:t>
      </w:r>
      <w:r w:rsidR="00E444EB" w:rsidRPr="008F34B0">
        <w:t>чивает равенство текущей стоимости ожидаемых денежных оттоков и текущей стоимости ожидаемых денежных притоков, т.е. при начислении на сумму</w:t>
      </w:r>
      <w:r w:rsidR="00354597" w:rsidRPr="008F34B0">
        <w:t xml:space="preserve"> </w:t>
      </w:r>
      <w:r w:rsidR="00E444EB" w:rsidRPr="008F34B0">
        <w:t>инвестиций</w:t>
      </w:r>
      <w:r w:rsidR="00354597" w:rsidRPr="008F34B0">
        <w:t xml:space="preserve"> </w:t>
      </w:r>
      <w:r w:rsidR="00E444EB" w:rsidRPr="008F34B0">
        <w:t>процентов по ставке, равной внутренней норме доходности, обеспечивается получение распределенного во времени дохода.</w:t>
      </w:r>
    </w:p>
    <w:p w:rsidR="00E444EB" w:rsidRPr="008F34B0" w:rsidRDefault="00E444EB" w:rsidP="008F34B0">
      <w:pPr>
        <w:spacing w:line="360" w:lineRule="auto"/>
        <w:ind w:firstLine="709"/>
        <w:jc w:val="both"/>
      </w:pPr>
      <w:r w:rsidRPr="008F34B0">
        <w:t>Показатель внутренней нормы доходности -</w:t>
      </w:r>
      <w:r w:rsidR="00354597" w:rsidRPr="008F34B0">
        <w:t xml:space="preserve"> </w:t>
      </w:r>
      <w:r w:rsidRPr="008F34B0">
        <w:rPr>
          <w:lang w:val="en-US"/>
        </w:rPr>
        <w:t>IRR</w:t>
      </w:r>
      <w:r w:rsidRPr="008F34B0">
        <w:t xml:space="preserve"> характеризует максимально допустимый относительный уровень расходов, которые могут быть произведены при реализации данного проекта.</w:t>
      </w:r>
    </w:p>
    <w:p w:rsidR="00E444EB" w:rsidRPr="008F34B0" w:rsidRDefault="00E444EB" w:rsidP="008F34B0">
      <w:pPr>
        <w:spacing w:line="360" w:lineRule="auto"/>
        <w:ind w:firstLine="709"/>
        <w:jc w:val="both"/>
      </w:pPr>
      <w:r w:rsidRPr="008F34B0">
        <w:t>Например, если для реализации проекта получена банковская ссуда, то значение</w:t>
      </w:r>
      <w:r w:rsidR="00354597" w:rsidRPr="008F34B0">
        <w:t xml:space="preserve"> </w:t>
      </w:r>
      <w:r w:rsidRPr="008F34B0">
        <w:rPr>
          <w:lang w:val="en-US"/>
        </w:rPr>
        <w:t>IRR</w:t>
      </w:r>
      <w:r w:rsidRPr="008F34B0">
        <w:t xml:space="preserve"> показывает верхнюю границу допустимого уровня банковской процентной ставки, превышение которой делает проект убыточным. </w:t>
      </w:r>
    </w:p>
    <w:p w:rsidR="00E444EB" w:rsidRPr="008F34B0" w:rsidRDefault="00E444EB" w:rsidP="008F34B0">
      <w:pPr>
        <w:spacing w:line="360" w:lineRule="auto"/>
        <w:ind w:firstLine="709"/>
        <w:jc w:val="both"/>
      </w:pPr>
      <w:r w:rsidRPr="008F34B0">
        <w:t xml:space="preserve">Таким образом, смысл этого показателя заключается в том, что инвестор должен сравнить полученное для инвестиционного проекта значение </w:t>
      </w:r>
      <w:r w:rsidRPr="008F34B0">
        <w:rPr>
          <w:lang w:val="en-US"/>
        </w:rPr>
        <w:t>IRR</w:t>
      </w:r>
      <w:r w:rsidRPr="008F34B0">
        <w:t xml:space="preserve"> с ценой привлеченных финансовых ресурсов (</w:t>
      </w:r>
      <w:r w:rsidRPr="008F34B0">
        <w:rPr>
          <w:lang w:val="en-US"/>
        </w:rPr>
        <w:t>cost</w:t>
      </w:r>
      <w:r w:rsidRPr="008F34B0">
        <w:t xml:space="preserve"> </w:t>
      </w:r>
      <w:r w:rsidRPr="008F34B0">
        <w:rPr>
          <w:lang w:val="en-US"/>
        </w:rPr>
        <w:t>of</w:t>
      </w:r>
      <w:r w:rsidRPr="008F34B0">
        <w:t xml:space="preserve"> </w:t>
      </w:r>
      <w:r w:rsidRPr="008F34B0">
        <w:rPr>
          <w:lang w:val="en-US"/>
        </w:rPr>
        <w:t>capital</w:t>
      </w:r>
      <w:r w:rsidRPr="008F34B0">
        <w:t xml:space="preserve"> - </w:t>
      </w:r>
      <w:r w:rsidRPr="008F34B0">
        <w:rPr>
          <w:lang w:val="en-US"/>
        </w:rPr>
        <w:t>CC</w:t>
      </w:r>
      <w:r w:rsidRPr="008F34B0">
        <w:t>).</w:t>
      </w:r>
      <w:r w:rsidRPr="008F34B0">
        <w:tab/>
      </w:r>
    </w:p>
    <w:p w:rsidR="00E444EB" w:rsidRPr="008F34B0" w:rsidRDefault="00E444EB" w:rsidP="008F34B0">
      <w:pPr>
        <w:spacing w:line="360" w:lineRule="auto"/>
        <w:ind w:firstLine="709"/>
        <w:jc w:val="both"/>
      </w:pPr>
      <w:r w:rsidRPr="008F34B0">
        <w:t>Если</w:t>
      </w:r>
      <w:r w:rsidR="00354597" w:rsidRPr="008F34B0">
        <w:t xml:space="preserve"> </w:t>
      </w:r>
      <w:r w:rsidRPr="008F34B0">
        <w:rPr>
          <w:lang w:val="en-US"/>
        </w:rPr>
        <w:t>IRR</w:t>
      </w:r>
      <w:r w:rsidRPr="008F34B0">
        <w:t xml:space="preserve"> &gt; СС, то проект следует принять;</w:t>
      </w:r>
    </w:p>
    <w:p w:rsidR="00E444EB" w:rsidRPr="008F34B0" w:rsidRDefault="00E444EB" w:rsidP="008F34B0">
      <w:pPr>
        <w:spacing w:line="360" w:lineRule="auto"/>
        <w:ind w:firstLine="709"/>
        <w:jc w:val="both"/>
      </w:pPr>
      <w:r w:rsidRPr="008F34B0">
        <w:rPr>
          <w:lang w:val="en-US"/>
        </w:rPr>
        <w:t>IRR</w:t>
      </w:r>
      <w:r w:rsidRPr="008F34B0">
        <w:t xml:space="preserve">&lt; </w:t>
      </w:r>
      <w:r w:rsidRPr="008F34B0">
        <w:rPr>
          <w:lang w:val="en-US"/>
        </w:rPr>
        <w:t>CC</w:t>
      </w:r>
      <w:r w:rsidRPr="008F34B0">
        <w:t>, проект следует отвергнуть;</w:t>
      </w:r>
    </w:p>
    <w:p w:rsidR="00E444EB" w:rsidRPr="008F34B0" w:rsidRDefault="00E444EB" w:rsidP="008F34B0">
      <w:pPr>
        <w:spacing w:line="360" w:lineRule="auto"/>
        <w:ind w:firstLine="709"/>
        <w:jc w:val="both"/>
      </w:pPr>
      <w:r w:rsidRPr="008F34B0">
        <w:rPr>
          <w:lang w:val="en-US"/>
        </w:rPr>
        <w:t>IRR</w:t>
      </w:r>
      <w:r w:rsidRPr="008F34B0">
        <w:t xml:space="preserve"> = СС проект ни прибыльный, ни убыточный.</w:t>
      </w:r>
    </w:p>
    <w:p w:rsidR="001F58EB" w:rsidRPr="008F34B0" w:rsidRDefault="00E444EB" w:rsidP="008F34B0">
      <w:pPr>
        <w:spacing w:line="360" w:lineRule="auto"/>
        <w:ind w:firstLine="709"/>
        <w:jc w:val="both"/>
      </w:pPr>
      <w:r w:rsidRPr="008F34B0">
        <w:t xml:space="preserve">Практическое применение данного метода сводится к последовательной интеграции, с помощью которой находится дисконтирующий множитель, обеспечивающий равенство </w:t>
      </w:r>
      <w:r w:rsidRPr="008F34B0">
        <w:rPr>
          <w:lang w:val="en-US"/>
        </w:rPr>
        <w:t>NPV</w:t>
      </w:r>
      <w:r w:rsidR="001F58EB" w:rsidRPr="008F34B0">
        <w:t xml:space="preserve"> = 0.</w:t>
      </w:r>
    </w:p>
    <w:p w:rsidR="001F58EB" w:rsidRPr="008F34B0" w:rsidRDefault="001F58EB" w:rsidP="008F34B0">
      <w:pPr>
        <w:spacing w:line="360" w:lineRule="auto"/>
        <w:ind w:firstLine="709"/>
        <w:jc w:val="both"/>
      </w:pPr>
      <w:r w:rsidRPr="008F34B0">
        <w:t>Ориентируясь на существующие в момент анализа</w:t>
      </w:r>
      <w:r w:rsidR="00354597" w:rsidRPr="008F34B0">
        <w:t xml:space="preserve"> </w:t>
      </w:r>
      <w:r w:rsidRPr="008F34B0">
        <w:t xml:space="preserve">процентные ставки на ссудный капитал, выбираются два значения коэффициента дисконтирования </w:t>
      </w:r>
    </w:p>
    <w:p w:rsidR="001F58EB" w:rsidRPr="008F34B0" w:rsidRDefault="001F58EB" w:rsidP="008F34B0">
      <w:pPr>
        <w:spacing w:line="360" w:lineRule="auto"/>
        <w:ind w:firstLine="709"/>
        <w:jc w:val="both"/>
      </w:pPr>
      <w:r w:rsidRPr="008F34B0">
        <w:rPr>
          <w:lang w:val="en-US"/>
        </w:rPr>
        <w:t>V</w:t>
      </w:r>
      <w:r w:rsidRPr="008F34B0">
        <w:rPr>
          <w:vertAlign w:val="subscript"/>
        </w:rPr>
        <w:t>1</w:t>
      </w:r>
      <w:r w:rsidRPr="008F34B0">
        <w:t xml:space="preserve">&lt; </w:t>
      </w:r>
      <w:r w:rsidRPr="008F34B0">
        <w:rPr>
          <w:lang w:val="en-US"/>
        </w:rPr>
        <w:t>V</w:t>
      </w:r>
      <w:r w:rsidRPr="008F34B0">
        <w:rPr>
          <w:vertAlign w:val="subscript"/>
        </w:rPr>
        <w:t>2</w:t>
      </w:r>
      <w:r w:rsidR="00354597" w:rsidRPr="008F34B0">
        <w:t xml:space="preserve"> </w:t>
      </w:r>
      <w:r w:rsidRPr="008F34B0">
        <w:t>таким образом, чтобы в интервале (</w:t>
      </w:r>
      <w:r w:rsidRPr="008F34B0">
        <w:rPr>
          <w:lang w:val="en-US"/>
        </w:rPr>
        <w:t>V</w:t>
      </w:r>
      <w:r w:rsidRPr="008F34B0">
        <w:rPr>
          <w:vertAlign w:val="subscript"/>
        </w:rPr>
        <w:t>1,</w:t>
      </w:r>
      <w:r w:rsidRPr="008F34B0">
        <w:t xml:space="preserve"> </w:t>
      </w:r>
      <w:r w:rsidRPr="008F34B0">
        <w:rPr>
          <w:lang w:val="en-US"/>
        </w:rPr>
        <w:t>V</w:t>
      </w:r>
      <w:r w:rsidRPr="008F34B0">
        <w:rPr>
          <w:vertAlign w:val="subscript"/>
        </w:rPr>
        <w:t>2</w:t>
      </w:r>
      <w:r w:rsidRPr="008F34B0">
        <w:t>) функции</w:t>
      </w:r>
      <w:r w:rsidR="00354597" w:rsidRPr="008F34B0">
        <w:t xml:space="preserve"> </w:t>
      </w:r>
      <w:r w:rsidRPr="008F34B0">
        <w:rPr>
          <w:lang w:val="en-US"/>
        </w:rPr>
        <w:t>NPV</w:t>
      </w:r>
      <w:r w:rsidRPr="008F34B0">
        <w:t xml:space="preserve">= </w:t>
      </w:r>
      <w:r w:rsidRPr="008F34B0">
        <w:rPr>
          <w:lang w:val="en-US"/>
        </w:rPr>
        <w:t>f</w:t>
      </w:r>
      <w:r w:rsidRPr="008F34B0">
        <w:t>(</w:t>
      </w:r>
      <w:r w:rsidRPr="008F34B0">
        <w:rPr>
          <w:lang w:val="en-US"/>
        </w:rPr>
        <w:t>V</w:t>
      </w:r>
      <w:r w:rsidRPr="008F34B0">
        <w:t>) меняла свое значение</w:t>
      </w:r>
      <w:r w:rsidR="00354597" w:rsidRPr="008F34B0">
        <w:t xml:space="preserve"> </w:t>
      </w:r>
      <w:r w:rsidRPr="008F34B0">
        <w:t>с «+» на «-»</w:t>
      </w:r>
      <w:r w:rsidR="00565707" w:rsidRPr="008F34B0">
        <w:t xml:space="preserve"> </w:t>
      </w:r>
      <w:r w:rsidRPr="008F34B0">
        <w:t xml:space="preserve">или наоборот. </w:t>
      </w:r>
    </w:p>
    <w:p w:rsidR="004202EB" w:rsidRPr="008F34B0" w:rsidRDefault="001F58EB" w:rsidP="008F34B0">
      <w:pPr>
        <w:spacing w:line="360" w:lineRule="auto"/>
        <w:ind w:firstLine="709"/>
        <w:jc w:val="both"/>
      </w:pPr>
      <w:r w:rsidRPr="008F34B0">
        <w:rPr>
          <w:lang w:val="en-US"/>
        </w:rPr>
        <w:t>f</w:t>
      </w:r>
      <w:r w:rsidRPr="008F34B0">
        <w:t>(</w:t>
      </w:r>
      <w:r w:rsidR="004202EB" w:rsidRPr="008F34B0">
        <w:rPr>
          <w:lang w:val="en-US"/>
        </w:rPr>
        <w:t>i</w:t>
      </w:r>
      <w:r w:rsidR="004202EB" w:rsidRPr="008F34B0">
        <w:rPr>
          <w:vertAlign w:val="subscript"/>
        </w:rPr>
        <w:t>1</w:t>
      </w:r>
      <w:r w:rsidRPr="008F34B0">
        <w:t>)</w:t>
      </w:r>
      <w:r w:rsidR="004202EB" w:rsidRPr="008F34B0">
        <w:t>&lt; 0;</w:t>
      </w:r>
      <w:r w:rsidR="00354597" w:rsidRPr="008F34B0">
        <w:t xml:space="preserve"> </w:t>
      </w:r>
      <w:r w:rsidR="004202EB" w:rsidRPr="008F34B0">
        <w:rPr>
          <w:lang w:val="en-US"/>
        </w:rPr>
        <w:t>f</w:t>
      </w:r>
      <w:r w:rsidR="004202EB" w:rsidRPr="008F34B0">
        <w:t>(</w:t>
      </w:r>
      <w:r w:rsidR="004202EB" w:rsidRPr="008F34B0">
        <w:rPr>
          <w:lang w:val="en-US"/>
        </w:rPr>
        <w:t>i</w:t>
      </w:r>
      <w:r w:rsidR="004202EB" w:rsidRPr="008F34B0">
        <w:rPr>
          <w:vertAlign w:val="subscript"/>
        </w:rPr>
        <w:t>1</w:t>
      </w:r>
      <w:r w:rsidR="004202EB" w:rsidRPr="008F34B0">
        <w:t>)&gt; 0;</w:t>
      </w:r>
      <w:r w:rsidR="00354597" w:rsidRPr="008F34B0">
        <w:t xml:space="preserve"> </w:t>
      </w:r>
    </w:p>
    <w:p w:rsidR="004202EB" w:rsidRPr="008F34B0" w:rsidRDefault="00354597" w:rsidP="008F34B0">
      <w:pPr>
        <w:spacing w:line="360" w:lineRule="auto"/>
        <w:ind w:firstLine="709"/>
        <w:jc w:val="both"/>
      </w:pPr>
      <w:r w:rsidRPr="008F34B0">
        <w:t xml:space="preserve"> </w:t>
      </w:r>
      <w:r w:rsidR="004202EB" w:rsidRPr="008F34B0">
        <w:rPr>
          <w:lang w:val="en-US"/>
        </w:rPr>
        <w:t>i</w:t>
      </w:r>
      <w:r w:rsidR="004202EB" w:rsidRPr="008F34B0">
        <w:rPr>
          <w:vertAlign w:val="subscript"/>
        </w:rPr>
        <w:t xml:space="preserve">2 </w:t>
      </w:r>
      <w:r w:rsidR="004202EB" w:rsidRPr="008F34B0">
        <w:t xml:space="preserve">- значение процентной ставки в дисконтовом множителе, при котором </w:t>
      </w:r>
    </w:p>
    <w:p w:rsidR="004202EB" w:rsidRPr="008F34B0" w:rsidRDefault="00354597" w:rsidP="008F34B0">
      <w:pPr>
        <w:spacing w:line="360" w:lineRule="auto"/>
        <w:ind w:firstLine="709"/>
        <w:jc w:val="both"/>
      </w:pPr>
      <w:r w:rsidRPr="008F34B0">
        <w:t xml:space="preserve"> </w:t>
      </w:r>
      <w:r w:rsidR="004202EB" w:rsidRPr="008F34B0">
        <w:rPr>
          <w:lang w:val="en-US"/>
        </w:rPr>
        <w:t>f</w:t>
      </w:r>
      <w:r w:rsidR="004202EB" w:rsidRPr="008F34B0">
        <w:t>(</w:t>
      </w:r>
      <w:r w:rsidR="004202EB" w:rsidRPr="008F34B0">
        <w:rPr>
          <w:lang w:val="en-US"/>
        </w:rPr>
        <w:t>i</w:t>
      </w:r>
      <w:r w:rsidR="004202EB" w:rsidRPr="008F34B0">
        <w:rPr>
          <w:vertAlign w:val="subscript"/>
        </w:rPr>
        <w:t>2</w:t>
      </w:r>
      <w:r w:rsidR="004202EB" w:rsidRPr="008F34B0">
        <w:t>)&lt; 0;</w:t>
      </w:r>
      <w:r w:rsidRPr="008F34B0">
        <w:t xml:space="preserve"> </w:t>
      </w:r>
      <w:r w:rsidR="004202EB" w:rsidRPr="008F34B0">
        <w:rPr>
          <w:lang w:val="en-US"/>
        </w:rPr>
        <w:t>f</w:t>
      </w:r>
      <w:r w:rsidR="004202EB" w:rsidRPr="008F34B0">
        <w:t>(</w:t>
      </w:r>
      <w:r w:rsidR="004202EB" w:rsidRPr="008F34B0">
        <w:rPr>
          <w:lang w:val="en-US"/>
        </w:rPr>
        <w:t>i</w:t>
      </w:r>
      <w:r w:rsidR="004202EB" w:rsidRPr="008F34B0">
        <w:rPr>
          <w:vertAlign w:val="subscript"/>
        </w:rPr>
        <w:t>2</w:t>
      </w:r>
      <w:r w:rsidR="004202EB" w:rsidRPr="008F34B0">
        <w:t>)&gt; 0;</w:t>
      </w:r>
      <w:r w:rsidRPr="008F34B0">
        <w:t xml:space="preserve"> </w:t>
      </w:r>
    </w:p>
    <w:p w:rsidR="004202EB" w:rsidRPr="008F34B0" w:rsidRDefault="004202EB" w:rsidP="008F34B0">
      <w:pPr>
        <w:spacing w:line="360" w:lineRule="auto"/>
        <w:ind w:firstLine="709"/>
        <w:jc w:val="both"/>
      </w:pPr>
      <w:r w:rsidRPr="008F34B0">
        <w:t>Точность вычислений обратна длине интервала (</w:t>
      </w:r>
      <w:r w:rsidRPr="008F34B0">
        <w:rPr>
          <w:lang w:val="en-US"/>
        </w:rPr>
        <w:t>i</w:t>
      </w:r>
      <w:r w:rsidRPr="008F34B0">
        <w:rPr>
          <w:vertAlign w:val="subscript"/>
        </w:rPr>
        <w:t xml:space="preserve">1, </w:t>
      </w:r>
      <w:r w:rsidRPr="008F34B0">
        <w:rPr>
          <w:lang w:val="en-US"/>
        </w:rPr>
        <w:t>i</w:t>
      </w:r>
      <w:r w:rsidRPr="008F34B0">
        <w:rPr>
          <w:vertAlign w:val="subscript"/>
        </w:rPr>
        <w:t>2</w:t>
      </w:r>
      <w:r w:rsidRPr="008F34B0">
        <w:t xml:space="preserve">). Поэтому наилучшая аппроксимация достигается в случае, когда длина интервала принимается минимальной (1%). </w:t>
      </w:r>
    </w:p>
    <w:p w:rsidR="004202EB" w:rsidRPr="008F34B0" w:rsidRDefault="004202EB" w:rsidP="008F34B0">
      <w:pPr>
        <w:spacing w:line="360" w:lineRule="auto"/>
        <w:ind w:firstLine="709"/>
        <w:jc w:val="both"/>
      </w:pPr>
      <w:r w:rsidRPr="008F34B0">
        <w:t>Рассчитаем внутреннюю норму доходности</w:t>
      </w:r>
      <w:r w:rsidR="00354597" w:rsidRPr="008F34B0">
        <w:t xml:space="preserve"> </w:t>
      </w:r>
      <w:r w:rsidRPr="008F34B0">
        <w:t>для данного инвестиционного проекта. Возьмем два произвольных значения процентной ставки для коэффициента дисконтирования:</w:t>
      </w:r>
    </w:p>
    <w:p w:rsidR="004202EB" w:rsidRPr="008F34B0" w:rsidRDefault="004202EB" w:rsidP="008F34B0">
      <w:pPr>
        <w:spacing w:line="360" w:lineRule="auto"/>
        <w:ind w:firstLine="709"/>
        <w:jc w:val="both"/>
      </w:pPr>
      <w:r w:rsidRPr="008F34B0">
        <w:rPr>
          <w:lang w:val="en-US"/>
        </w:rPr>
        <w:t>i</w:t>
      </w:r>
      <w:r w:rsidRPr="008F34B0">
        <w:rPr>
          <w:vertAlign w:val="subscript"/>
        </w:rPr>
        <w:t xml:space="preserve">1 </w:t>
      </w:r>
      <w:r w:rsidRPr="008F34B0">
        <w:t>= 10% и</w:t>
      </w:r>
      <w:r w:rsidR="00354597" w:rsidRPr="008F34B0">
        <w:t xml:space="preserve"> </w:t>
      </w:r>
      <w:r w:rsidRPr="008F34B0">
        <w:rPr>
          <w:lang w:val="en-US"/>
        </w:rPr>
        <w:t>i</w:t>
      </w:r>
      <w:r w:rsidRPr="008F34B0">
        <w:rPr>
          <w:vertAlign w:val="subscript"/>
        </w:rPr>
        <w:t>2</w:t>
      </w:r>
      <w:r w:rsidRPr="008F34B0">
        <w:t xml:space="preserve"> = 20%.</w:t>
      </w:r>
    </w:p>
    <w:p w:rsidR="00D369D1" w:rsidRPr="00543F8F" w:rsidRDefault="00D369D1" w:rsidP="00543F8F">
      <w:pPr>
        <w:spacing w:line="360" w:lineRule="auto"/>
        <w:ind w:firstLine="709"/>
        <w:jc w:val="both"/>
        <w:rPr>
          <w:b/>
          <w:bCs/>
        </w:rPr>
      </w:pPr>
    </w:p>
    <w:p w:rsidR="00D369D1" w:rsidRPr="00543F8F" w:rsidRDefault="00D369D1" w:rsidP="00897E76">
      <w:pPr>
        <w:numPr>
          <w:ilvl w:val="1"/>
          <w:numId w:val="19"/>
        </w:numPr>
        <w:spacing w:line="360" w:lineRule="auto"/>
        <w:ind w:left="0" w:firstLine="709"/>
        <w:jc w:val="both"/>
        <w:rPr>
          <w:b/>
          <w:bCs/>
        </w:rPr>
      </w:pPr>
      <w:r w:rsidRPr="00543F8F">
        <w:rPr>
          <w:b/>
          <w:bCs/>
        </w:rPr>
        <w:t>Выводы и рекомендации по</w:t>
      </w:r>
      <w:r w:rsidR="00354597" w:rsidRPr="00543F8F">
        <w:rPr>
          <w:b/>
          <w:bCs/>
        </w:rPr>
        <w:t xml:space="preserve"> </w:t>
      </w:r>
      <w:r w:rsidRPr="00543F8F">
        <w:rPr>
          <w:b/>
          <w:bCs/>
        </w:rPr>
        <w:t>анализу</w:t>
      </w:r>
    </w:p>
    <w:p w:rsidR="00543F8F" w:rsidRPr="00543F8F" w:rsidRDefault="00543F8F" w:rsidP="00543F8F">
      <w:pPr>
        <w:spacing w:line="360" w:lineRule="auto"/>
        <w:ind w:firstLine="709"/>
        <w:jc w:val="both"/>
        <w:rPr>
          <w:b/>
          <w:bCs/>
        </w:rPr>
      </w:pPr>
    </w:p>
    <w:p w:rsidR="00D369D1" w:rsidRPr="008F34B0" w:rsidRDefault="00D369D1" w:rsidP="008F34B0">
      <w:pPr>
        <w:spacing w:line="360" w:lineRule="auto"/>
        <w:ind w:firstLine="709"/>
        <w:jc w:val="both"/>
      </w:pPr>
      <w:r w:rsidRPr="008F34B0">
        <w:t>Полученные при анализе показатели эффективности инвестиционного проекта</w:t>
      </w:r>
      <w:r w:rsidR="00354597" w:rsidRPr="008F34B0">
        <w:t xml:space="preserve"> </w:t>
      </w:r>
      <w:r w:rsidRPr="008F34B0">
        <w:t>приведены в таблице 4.12.</w:t>
      </w:r>
      <w:r w:rsidR="00354597" w:rsidRPr="008F34B0">
        <w:t xml:space="preserve"> </w:t>
      </w:r>
    </w:p>
    <w:p w:rsidR="006E7DEE" w:rsidRDefault="006E7DEE" w:rsidP="00543F8F">
      <w:pPr>
        <w:spacing w:line="360" w:lineRule="auto"/>
        <w:ind w:firstLine="709"/>
        <w:jc w:val="both"/>
      </w:pPr>
    </w:p>
    <w:p w:rsidR="00D369D1" w:rsidRPr="008F34B0" w:rsidRDefault="00D369D1" w:rsidP="00543F8F">
      <w:pPr>
        <w:spacing w:line="360" w:lineRule="auto"/>
        <w:ind w:firstLine="709"/>
        <w:jc w:val="both"/>
      </w:pPr>
      <w:r w:rsidRPr="008F34B0">
        <w:t>Таблица 4.12 - Экономические показатели инвестиционного проекта</w:t>
      </w:r>
      <w:r w:rsidR="00354597" w:rsidRPr="008F34B0">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386"/>
        <w:gridCol w:w="2359"/>
        <w:gridCol w:w="2329"/>
        <w:gridCol w:w="2040"/>
      </w:tblGrid>
      <w:tr w:rsidR="00D369D1" w:rsidRPr="008F34B0" w:rsidTr="00897E76">
        <w:tc>
          <w:tcPr>
            <w:tcW w:w="2386" w:type="dxa"/>
            <w:shd w:val="clear" w:color="auto" w:fill="auto"/>
            <w:vAlign w:val="center"/>
          </w:tcPr>
          <w:p w:rsidR="00D369D1" w:rsidRPr="00897E76" w:rsidRDefault="00D369D1" w:rsidP="00897E76">
            <w:pPr>
              <w:spacing w:line="360" w:lineRule="auto"/>
              <w:rPr>
                <w:sz w:val="20"/>
                <w:szCs w:val="20"/>
              </w:rPr>
            </w:pPr>
            <w:r w:rsidRPr="00897E76">
              <w:rPr>
                <w:sz w:val="20"/>
                <w:szCs w:val="20"/>
              </w:rPr>
              <w:t>Показатели</w:t>
            </w:r>
          </w:p>
        </w:tc>
        <w:tc>
          <w:tcPr>
            <w:tcW w:w="2359" w:type="dxa"/>
            <w:shd w:val="clear" w:color="auto" w:fill="auto"/>
            <w:vAlign w:val="center"/>
          </w:tcPr>
          <w:p w:rsidR="00D369D1" w:rsidRPr="00897E76" w:rsidRDefault="00D369D1" w:rsidP="00897E76">
            <w:pPr>
              <w:spacing w:line="360" w:lineRule="auto"/>
              <w:rPr>
                <w:sz w:val="20"/>
                <w:szCs w:val="20"/>
              </w:rPr>
            </w:pPr>
            <w:r w:rsidRPr="00897E76">
              <w:rPr>
                <w:sz w:val="20"/>
                <w:szCs w:val="20"/>
              </w:rPr>
              <w:t>Обозначение</w:t>
            </w:r>
          </w:p>
        </w:tc>
        <w:tc>
          <w:tcPr>
            <w:tcW w:w="2329" w:type="dxa"/>
            <w:shd w:val="clear" w:color="auto" w:fill="auto"/>
            <w:vAlign w:val="center"/>
          </w:tcPr>
          <w:p w:rsidR="00D369D1" w:rsidRPr="00897E76" w:rsidRDefault="00D369D1" w:rsidP="00897E76">
            <w:pPr>
              <w:spacing w:line="360" w:lineRule="auto"/>
              <w:rPr>
                <w:sz w:val="20"/>
                <w:szCs w:val="20"/>
              </w:rPr>
            </w:pPr>
            <w:r w:rsidRPr="00897E76">
              <w:rPr>
                <w:sz w:val="20"/>
                <w:szCs w:val="20"/>
              </w:rPr>
              <w:t>Расчетная величина</w:t>
            </w:r>
          </w:p>
        </w:tc>
        <w:tc>
          <w:tcPr>
            <w:tcW w:w="2040" w:type="dxa"/>
            <w:shd w:val="clear" w:color="auto" w:fill="auto"/>
            <w:vAlign w:val="center"/>
          </w:tcPr>
          <w:p w:rsidR="00F20599" w:rsidRPr="00897E76" w:rsidRDefault="00D369D1" w:rsidP="00897E76">
            <w:pPr>
              <w:spacing w:line="360" w:lineRule="auto"/>
              <w:rPr>
                <w:sz w:val="20"/>
                <w:szCs w:val="20"/>
              </w:rPr>
            </w:pPr>
            <w:r w:rsidRPr="00897E76">
              <w:rPr>
                <w:sz w:val="20"/>
                <w:szCs w:val="20"/>
              </w:rPr>
              <w:t>Критерий эффективности</w:t>
            </w:r>
          </w:p>
        </w:tc>
      </w:tr>
      <w:tr w:rsidR="00D369D1" w:rsidRPr="008F34B0" w:rsidTr="00897E76">
        <w:tc>
          <w:tcPr>
            <w:tcW w:w="2386" w:type="dxa"/>
            <w:shd w:val="clear" w:color="auto" w:fill="auto"/>
          </w:tcPr>
          <w:p w:rsidR="00D369D1" w:rsidRPr="00897E76" w:rsidRDefault="00D369D1" w:rsidP="00897E76">
            <w:pPr>
              <w:spacing w:line="360" w:lineRule="auto"/>
              <w:rPr>
                <w:sz w:val="20"/>
                <w:szCs w:val="20"/>
              </w:rPr>
            </w:pPr>
            <w:r w:rsidRPr="00897E76">
              <w:rPr>
                <w:sz w:val="20"/>
                <w:szCs w:val="20"/>
              </w:rPr>
              <w:t>1.Чистый приведенный доход</w:t>
            </w:r>
          </w:p>
          <w:p w:rsidR="00F20599" w:rsidRPr="00897E76" w:rsidRDefault="00F20599" w:rsidP="00897E76">
            <w:pPr>
              <w:spacing w:line="360" w:lineRule="auto"/>
              <w:rPr>
                <w:sz w:val="20"/>
                <w:szCs w:val="20"/>
              </w:rPr>
            </w:pPr>
          </w:p>
          <w:p w:rsidR="00F20599" w:rsidRPr="00897E76" w:rsidRDefault="00F20599" w:rsidP="00897E76">
            <w:pPr>
              <w:spacing w:line="360" w:lineRule="auto"/>
              <w:rPr>
                <w:sz w:val="20"/>
                <w:szCs w:val="20"/>
              </w:rPr>
            </w:pPr>
            <w:r w:rsidRPr="00897E76">
              <w:rPr>
                <w:sz w:val="20"/>
                <w:szCs w:val="20"/>
              </w:rPr>
              <w:t>2.Срок окупаемости инвестиций</w:t>
            </w:r>
          </w:p>
          <w:p w:rsidR="00F20599" w:rsidRPr="00897E76" w:rsidRDefault="00F20599" w:rsidP="00897E76">
            <w:pPr>
              <w:spacing w:line="360" w:lineRule="auto"/>
              <w:rPr>
                <w:sz w:val="20"/>
                <w:szCs w:val="20"/>
              </w:rPr>
            </w:pPr>
          </w:p>
          <w:p w:rsidR="00F20599" w:rsidRPr="00897E76" w:rsidRDefault="00F20599" w:rsidP="00897E76">
            <w:pPr>
              <w:spacing w:line="360" w:lineRule="auto"/>
              <w:rPr>
                <w:sz w:val="20"/>
                <w:szCs w:val="20"/>
              </w:rPr>
            </w:pPr>
            <w:r w:rsidRPr="00897E76">
              <w:rPr>
                <w:sz w:val="20"/>
                <w:szCs w:val="20"/>
              </w:rPr>
              <w:t>3.Индекс рентабельности</w:t>
            </w:r>
          </w:p>
          <w:p w:rsidR="00F20599" w:rsidRPr="00897E76" w:rsidRDefault="00F20599" w:rsidP="00897E76">
            <w:pPr>
              <w:spacing w:line="360" w:lineRule="auto"/>
              <w:rPr>
                <w:sz w:val="20"/>
                <w:szCs w:val="20"/>
              </w:rPr>
            </w:pPr>
          </w:p>
          <w:p w:rsidR="00F20599" w:rsidRPr="00897E76" w:rsidRDefault="00F20599" w:rsidP="00897E76">
            <w:pPr>
              <w:spacing w:line="360" w:lineRule="auto"/>
              <w:rPr>
                <w:sz w:val="20"/>
                <w:szCs w:val="20"/>
              </w:rPr>
            </w:pPr>
            <w:r w:rsidRPr="00897E76">
              <w:rPr>
                <w:sz w:val="20"/>
                <w:szCs w:val="20"/>
              </w:rPr>
              <w:t>4.Внутренняя норма доходности</w:t>
            </w:r>
          </w:p>
        </w:tc>
        <w:tc>
          <w:tcPr>
            <w:tcW w:w="2359" w:type="dxa"/>
            <w:shd w:val="clear" w:color="auto" w:fill="auto"/>
          </w:tcPr>
          <w:p w:rsidR="00D369D1" w:rsidRPr="00897E76" w:rsidRDefault="00D369D1" w:rsidP="00897E76">
            <w:pPr>
              <w:spacing w:line="360" w:lineRule="auto"/>
              <w:rPr>
                <w:sz w:val="20"/>
                <w:szCs w:val="20"/>
              </w:rPr>
            </w:pPr>
            <w:r w:rsidRPr="00897E76">
              <w:rPr>
                <w:sz w:val="20"/>
                <w:szCs w:val="20"/>
                <w:lang w:val="en-US"/>
              </w:rPr>
              <w:t>NPV</w:t>
            </w:r>
          </w:p>
          <w:p w:rsidR="00D369D1" w:rsidRPr="00897E76" w:rsidRDefault="00D369D1" w:rsidP="00897E76">
            <w:pPr>
              <w:spacing w:line="360" w:lineRule="auto"/>
              <w:rPr>
                <w:sz w:val="20"/>
                <w:szCs w:val="20"/>
              </w:rPr>
            </w:pPr>
          </w:p>
          <w:p w:rsidR="00F20599" w:rsidRPr="00897E76" w:rsidRDefault="00F20599" w:rsidP="00897E76">
            <w:pPr>
              <w:spacing w:line="360" w:lineRule="auto"/>
              <w:rPr>
                <w:sz w:val="20"/>
                <w:szCs w:val="20"/>
              </w:rPr>
            </w:pPr>
          </w:p>
          <w:p w:rsidR="00D369D1" w:rsidRPr="00897E76" w:rsidRDefault="00D369D1" w:rsidP="00897E76">
            <w:pPr>
              <w:spacing w:line="360" w:lineRule="auto"/>
              <w:rPr>
                <w:sz w:val="20"/>
                <w:szCs w:val="20"/>
              </w:rPr>
            </w:pPr>
            <w:r w:rsidRPr="00897E76">
              <w:rPr>
                <w:sz w:val="20"/>
                <w:szCs w:val="20"/>
                <w:lang w:val="en-US"/>
              </w:rPr>
              <w:t>PP</w:t>
            </w:r>
          </w:p>
          <w:p w:rsidR="00F20599" w:rsidRPr="00897E76" w:rsidRDefault="00F20599" w:rsidP="00897E76">
            <w:pPr>
              <w:spacing w:line="360" w:lineRule="auto"/>
              <w:rPr>
                <w:sz w:val="20"/>
                <w:szCs w:val="20"/>
              </w:rPr>
            </w:pPr>
          </w:p>
          <w:p w:rsidR="00F20599" w:rsidRPr="00897E76" w:rsidRDefault="00F20599" w:rsidP="00897E76">
            <w:pPr>
              <w:spacing w:line="360" w:lineRule="auto"/>
              <w:rPr>
                <w:sz w:val="20"/>
                <w:szCs w:val="20"/>
              </w:rPr>
            </w:pPr>
          </w:p>
          <w:p w:rsidR="00D369D1" w:rsidRPr="00897E76" w:rsidRDefault="00D369D1" w:rsidP="00897E76">
            <w:pPr>
              <w:spacing w:line="360" w:lineRule="auto"/>
              <w:rPr>
                <w:sz w:val="20"/>
                <w:szCs w:val="20"/>
              </w:rPr>
            </w:pPr>
            <w:r w:rsidRPr="00897E76">
              <w:rPr>
                <w:sz w:val="20"/>
                <w:szCs w:val="20"/>
                <w:lang w:val="en-US"/>
              </w:rPr>
              <w:t>PI</w:t>
            </w:r>
          </w:p>
          <w:p w:rsidR="00D369D1" w:rsidRPr="00897E76" w:rsidRDefault="00D369D1" w:rsidP="00897E76">
            <w:pPr>
              <w:spacing w:line="360" w:lineRule="auto"/>
              <w:rPr>
                <w:sz w:val="20"/>
                <w:szCs w:val="20"/>
              </w:rPr>
            </w:pPr>
          </w:p>
          <w:p w:rsidR="00D369D1" w:rsidRPr="00897E76" w:rsidRDefault="00D369D1" w:rsidP="00897E76">
            <w:pPr>
              <w:spacing w:line="360" w:lineRule="auto"/>
              <w:rPr>
                <w:sz w:val="20"/>
                <w:szCs w:val="20"/>
              </w:rPr>
            </w:pPr>
            <w:r w:rsidRPr="00897E76">
              <w:rPr>
                <w:sz w:val="20"/>
                <w:szCs w:val="20"/>
                <w:lang w:val="en-US"/>
              </w:rPr>
              <w:t>IRR</w:t>
            </w:r>
          </w:p>
        </w:tc>
        <w:tc>
          <w:tcPr>
            <w:tcW w:w="2329" w:type="dxa"/>
            <w:shd w:val="clear" w:color="auto" w:fill="auto"/>
          </w:tcPr>
          <w:p w:rsidR="00D369D1" w:rsidRPr="00897E76" w:rsidRDefault="00D369D1" w:rsidP="00897E76">
            <w:pPr>
              <w:spacing w:line="360" w:lineRule="auto"/>
              <w:rPr>
                <w:sz w:val="20"/>
                <w:szCs w:val="20"/>
              </w:rPr>
            </w:pPr>
            <w:r w:rsidRPr="00897E76">
              <w:rPr>
                <w:sz w:val="20"/>
                <w:szCs w:val="20"/>
              </w:rPr>
              <w:t>930159 тенге</w:t>
            </w:r>
          </w:p>
          <w:p w:rsidR="00D369D1" w:rsidRPr="00897E76" w:rsidRDefault="00D369D1" w:rsidP="00897E76">
            <w:pPr>
              <w:spacing w:line="360" w:lineRule="auto"/>
              <w:rPr>
                <w:sz w:val="20"/>
                <w:szCs w:val="20"/>
              </w:rPr>
            </w:pPr>
          </w:p>
          <w:p w:rsidR="00F20599" w:rsidRPr="00897E76" w:rsidRDefault="00F20599" w:rsidP="00897E76">
            <w:pPr>
              <w:spacing w:line="360" w:lineRule="auto"/>
              <w:rPr>
                <w:sz w:val="20"/>
                <w:szCs w:val="20"/>
              </w:rPr>
            </w:pPr>
          </w:p>
          <w:p w:rsidR="00D369D1" w:rsidRPr="00897E76" w:rsidRDefault="00D369D1" w:rsidP="00897E76">
            <w:pPr>
              <w:spacing w:line="360" w:lineRule="auto"/>
              <w:rPr>
                <w:sz w:val="20"/>
                <w:szCs w:val="20"/>
              </w:rPr>
            </w:pPr>
            <w:r w:rsidRPr="00897E76">
              <w:rPr>
                <w:sz w:val="20"/>
                <w:szCs w:val="20"/>
              </w:rPr>
              <w:t>2,83 года</w:t>
            </w:r>
          </w:p>
          <w:p w:rsidR="00F20599" w:rsidRPr="00897E76" w:rsidRDefault="00F20599" w:rsidP="00897E76">
            <w:pPr>
              <w:spacing w:line="360" w:lineRule="auto"/>
              <w:rPr>
                <w:sz w:val="20"/>
                <w:szCs w:val="20"/>
              </w:rPr>
            </w:pPr>
          </w:p>
          <w:p w:rsidR="00F20599" w:rsidRPr="00897E76" w:rsidRDefault="00F20599" w:rsidP="00897E76">
            <w:pPr>
              <w:spacing w:line="360" w:lineRule="auto"/>
              <w:rPr>
                <w:sz w:val="20"/>
                <w:szCs w:val="20"/>
              </w:rPr>
            </w:pPr>
          </w:p>
          <w:p w:rsidR="00F20599" w:rsidRPr="00897E76" w:rsidRDefault="00F20599" w:rsidP="00897E76">
            <w:pPr>
              <w:spacing w:line="360" w:lineRule="auto"/>
              <w:rPr>
                <w:sz w:val="20"/>
                <w:szCs w:val="20"/>
              </w:rPr>
            </w:pPr>
            <w:r w:rsidRPr="00897E76">
              <w:rPr>
                <w:sz w:val="20"/>
                <w:szCs w:val="20"/>
              </w:rPr>
              <w:t>1,052 или 105,2%</w:t>
            </w:r>
          </w:p>
          <w:p w:rsidR="00F20599" w:rsidRPr="00897E76" w:rsidRDefault="00F20599" w:rsidP="00897E76">
            <w:pPr>
              <w:spacing w:line="360" w:lineRule="auto"/>
              <w:rPr>
                <w:sz w:val="20"/>
                <w:szCs w:val="20"/>
              </w:rPr>
            </w:pPr>
          </w:p>
          <w:p w:rsidR="00F20599" w:rsidRPr="00897E76" w:rsidRDefault="00F20599" w:rsidP="00897E76">
            <w:pPr>
              <w:spacing w:line="360" w:lineRule="auto"/>
              <w:rPr>
                <w:sz w:val="20"/>
                <w:szCs w:val="20"/>
              </w:rPr>
            </w:pPr>
            <w:r w:rsidRPr="00897E76">
              <w:rPr>
                <w:sz w:val="20"/>
                <w:szCs w:val="20"/>
              </w:rPr>
              <w:t>18,1%</w:t>
            </w:r>
          </w:p>
        </w:tc>
        <w:tc>
          <w:tcPr>
            <w:tcW w:w="2040" w:type="dxa"/>
            <w:shd w:val="clear" w:color="auto" w:fill="auto"/>
          </w:tcPr>
          <w:p w:rsidR="00D369D1" w:rsidRPr="00897E76" w:rsidRDefault="00D369D1" w:rsidP="00897E76">
            <w:pPr>
              <w:spacing w:line="360" w:lineRule="auto"/>
              <w:rPr>
                <w:sz w:val="20"/>
                <w:szCs w:val="20"/>
              </w:rPr>
            </w:pPr>
            <w:r w:rsidRPr="00897E76">
              <w:rPr>
                <w:sz w:val="20"/>
                <w:szCs w:val="20"/>
                <w:lang w:val="en-US"/>
              </w:rPr>
              <w:t>NPV</w:t>
            </w:r>
            <w:r w:rsidRPr="00897E76">
              <w:rPr>
                <w:sz w:val="20"/>
                <w:szCs w:val="20"/>
              </w:rPr>
              <w:t>&gt;0</w:t>
            </w:r>
          </w:p>
          <w:p w:rsidR="00D369D1" w:rsidRPr="00897E76" w:rsidRDefault="00D369D1" w:rsidP="00897E76">
            <w:pPr>
              <w:spacing w:line="360" w:lineRule="auto"/>
              <w:rPr>
                <w:sz w:val="20"/>
                <w:szCs w:val="20"/>
              </w:rPr>
            </w:pPr>
          </w:p>
          <w:p w:rsidR="00F20599" w:rsidRPr="00897E76" w:rsidRDefault="00F20599" w:rsidP="00897E76">
            <w:pPr>
              <w:spacing w:line="360" w:lineRule="auto"/>
              <w:rPr>
                <w:sz w:val="20"/>
                <w:szCs w:val="20"/>
              </w:rPr>
            </w:pPr>
          </w:p>
          <w:p w:rsidR="00D369D1" w:rsidRPr="00897E76" w:rsidRDefault="00D369D1" w:rsidP="00897E76">
            <w:pPr>
              <w:spacing w:line="360" w:lineRule="auto"/>
              <w:rPr>
                <w:sz w:val="20"/>
                <w:szCs w:val="20"/>
              </w:rPr>
            </w:pPr>
            <w:r w:rsidRPr="00897E76">
              <w:rPr>
                <w:sz w:val="20"/>
                <w:szCs w:val="20"/>
                <w:lang w:val="en-US"/>
              </w:rPr>
              <w:t>PP</w:t>
            </w:r>
            <w:r w:rsidRPr="00897E76">
              <w:rPr>
                <w:sz w:val="20"/>
                <w:szCs w:val="20"/>
              </w:rPr>
              <w:t xml:space="preserve"> ≤</w:t>
            </w:r>
            <w:r w:rsidR="00F20599" w:rsidRPr="00897E76">
              <w:rPr>
                <w:sz w:val="20"/>
                <w:szCs w:val="20"/>
              </w:rPr>
              <w:t xml:space="preserve"> 3 года</w:t>
            </w:r>
          </w:p>
          <w:p w:rsidR="00D369D1" w:rsidRPr="00897E76" w:rsidRDefault="00D369D1" w:rsidP="00897E76">
            <w:pPr>
              <w:spacing w:line="360" w:lineRule="auto"/>
              <w:rPr>
                <w:sz w:val="20"/>
                <w:szCs w:val="20"/>
              </w:rPr>
            </w:pPr>
          </w:p>
          <w:p w:rsidR="00F20599" w:rsidRPr="00897E76" w:rsidRDefault="00F20599" w:rsidP="00897E76">
            <w:pPr>
              <w:spacing w:line="360" w:lineRule="auto"/>
              <w:rPr>
                <w:sz w:val="20"/>
                <w:szCs w:val="20"/>
              </w:rPr>
            </w:pPr>
          </w:p>
          <w:p w:rsidR="00F20599" w:rsidRPr="00897E76" w:rsidRDefault="00F20599" w:rsidP="00897E76">
            <w:pPr>
              <w:spacing w:line="360" w:lineRule="auto"/>
              <w:rPr>
                <w:sz w:val="20"/>
                <w:szCs w:val="20"/>
              </w:rPr>
            </w:pPr>
            <w:r w:rsidRPr="00897E76">
              <w:rPr>
                <w:sz w:val="20"/>
                <w:szCs w:val="20"/>
                <w:lang w:val="en-US"/>
              </w:rPr>
              <w:t>PI</w:t>
            </w:r>
            <w:r w:rsidRPr="00897E76">
              <w:rPr>
                <w:sz w:val="20"/>
                <w:szCs w:val="20"/>
              </w:rPr>
              <w:t xml:space="preserve"> &gt; 1</w:t>
            </w:r>
          </w:p>
          <w:p w:rsidR="00F20599" w:rsidRPr="00897E76" w:rsidRDefault="00F20599" w:rsidP="00897E76">
            <w:pPr>
              <w:spacing w:line="360" w:lineRule="auto"/>
              <w:rPr>
                <w:sz w:val="20"/>
                <w:szCs w:val="20"/>
              </w:rPr>
            </w:pPr>
          </w:p>
          <w:p w:rsidR="00F20599" w:rsidRPr="00897E76" w:rsidRDefault="00F20599" w:rsidP="00897E76">
            <w:pPr>
              <w:spacing w:line="360" w:lineRule="auto"/>
              <w:rPr>
                <w:sz w:val="20"/>
                <w:szCs w:val="20"/>
              </w:rPr>
            </w:pPr>
            <w:r w:rsidRPr="00897E76">
              <w:rPr>
                <w:sz w:val="20"/>
                <w:szCs w:val="20"/>
                <w:lang w:val="en-US"/>
              </w:rPr>
              <w:t>IRR</w:t>
            </w:r>
            <w:r w:rsidRPr="00897E76">
              <w:rPr>
                <w:sz w:val="20"/>
                <w:szCs w:val="20"/>
              </w:rPr>
              <w:t xml:space="preserve"> &gt; СС</w:t>
            </w:r>
          </w:p>
        </w:tc>
      </w:tr>
    </w:tbl>
    <w:p w:rsidR="00D369D1" w:rsidRPr="008F34B0" w:rsidRDefault="00D369D1" w:rsidP="008F34B0">
      <w:pPr>
        <w:spacing w:line="360" w:lineRule="auto"/>
        <w:ind w:firstLine="709"/>
        <w:jc w:val="both"/>
      </w:pPr>
    </w:p>
    <w:p w:rsidR="00F20599" w:rsidRPr="008F34B0" w:rsidRDefault="00F20599" w:rsidP="008F34B0">
      <w:pPr>
        <w:spacing w:line="360" w:lineRule="auto"/>
        <w:ind w:firstLine="709"/>
        <w:jc w:val="both"/>
      </w:pPr>
      <w:r w:rsidRPr="008F34B0">
        <w:t xml:space="preserve">Согласно анализа </w:t>
      </w:r>
      <w:r w:rsidRPr="008F34B0">
        <w:rPr>
          <w:lang w:val="en-US"/>
        </w:rPr>
        <w:t>NPV</w:t>
      </w:r>
      <w:r w:rsidRPr="008F34B0">
        <w:t xml:space="preserve"> данного проекта больше нуля, следовательно данный проект следует принять.</w:t>
      </w:r>
    </w:p>
    <w:p w:rsidR="00F20599" w:rsidRPr="008F34B0" w:rsidRDefault="00F20599" w:rsidP="008F34B0">
      <w:pPr>
        <w:spacing w:line="360" w:lineRule="auto"/>
        <w:ind w:firstLine="709"/>
        <w:jc w:val="both"/>
      </w:pPr>
      <w:r w:rsidRPr="008F34B0">
        <w:t>Расчетный срок окупаемости, не всегда служит критерием выбора, а может использоваться лишь в виде ограничения при принятии решения. В данном</w:t>
      </w:r>
      <w:r w:rsidR="00354597" w:rsidRPr="008F34B0">
        <w:t xml:space="preserve"> </w:t>
      </w:r>
      <w:r w:rsidRPr="008F34B0">
        <w:t>проекте срок окупаемости меньше срока реализации проекта, принятого в бизнес-плане (3 года), поэтому этот показатель подтверждает эффективность проекта.</w:t>
      </w:r>
    </w:p>
    <w:p w:rsidR="00F20599" w:rsidRPr="008F34B0" w:rsidRDefault="00F20599" w:rsidP="008F34B0">
      <w:pPr>
        <w:spacing w:line="360" w:lineRule="auto"/>
        <w:ind w:firstLine="709"/>
        <w:jc w:val="both"/>
      </w:pPr>
      <w:r w:rsidRPr="008F34B0">
        <w:t>Индекс рентабельности, полученный при анализе проекта</w:t>
      </w:r>
      <w:r w:rsidR="00354597" w:rsidRPr="008F34B0">
        <w:t xml:space="preserve"> </w:t>
      </w:r>
      <w:r w:rsidRPr="008F34B0">
        <w:t xml:space="preserve">больше единицы, что доказывает получение доходности инвестициями. </w:t>
      </w:r>
    </w:p>
    <w:p w:rsidR="00F20599" w:rsidRPr="008F34B0" w:rsidRDefault="00F20599" w:rsidP="008F34B0">
      <w:pPr>
        <w:spacing w:line="360" w:lineRule="auto"/>
        <w:ind w:firstLine="709"/>
        <w:jc w:val="both"/>
      </w:pPr>
      <w:r w:rsidRPr="008F34B0">
        <w:t>Внутренняя норма доходности, рассчитанная при ставке дисконтирования 15% обеспечивает финансирование относительного уровня расходов, которые являются ценой за капитал (СС).</w:t>
      </w:r>
    </w:p>
    <w:p w:rsidR="00F20599" w:rsidRPr="008F34B0" w:rsidRDefault="00F20599" w:rsidP="008F34B0">
      <w:pPr>
        <w:spacing w:line="360" w:lineRule="auto"/>
        <w:ind w:firstLine="709"/>
        <w:jc w:val="both"/>
      </w:pPr>
      <w:r w:rsidRPr="008F34B0">
        <w:t>Однако инвестору необходимо уточнить величину риска неполучения предусмотренных проектом</w:t>
      </w:r>
      <w:r w:rsidR="00354597" w:rsidRPr="008F34B0">
        <w:t xml:space="preserve"> </w:t>
      </w:r>
      <w:r w:rsidRPr="008F34B0">
        <w:t>доходов.</w:t>
      </w:r>
      <w:r w:rsidR="00354597" w:rsidRPr="008F34B0">
        <w:t xml:space="preserve"> </w:t>
      </w:r>
      <w:r w:rsidRPr="008F34B0">
        <w:t>В расчетах она была принята</w:t>
      </w:r>
      <w:r w:rsidR="00354597" w:rsidRPr="008F34B0">
        <w:t xml:space="preserve"> </w:t>
      </w:r>
      <w:r w:rsidRPr="008F34B0">
        <w:t xml:space="preserve">на уровне </w:t>
      </w:r>
      <w:r w:rsidR="00A321C5" w:rsidRPr="008F34B0">
        <w:t>3,1% (по соображениям инвесторов). Если эту</w:t>
      </w:r>
      <w:r w:rsidR="00354597" w:rsidRPr="008F34B0">
        <w:t xml:space="preserve"> </w:t>
      </w:r>
      <w:r w:rsidR="00A321C5" w:rsidRPr="008F34B0">
        <w:t xml:space="preserve">ставку принять в размере 6,2% и более, то внутренняя норма доходности не обеспечит финансирования цены капитала. </w:t>
      </w:r>
    </w:p>
    <w:p w:rsidR="005758EA" w:rsidRPr="008F34B0" w:rsidRDefault="005758EA" w:rsidP="008F34B0">
      <w:pPr>
        <w:spacing w:line="360" w:lineRule="auto"/>
        <w:ind w:firstLine="709"/>
        <w:jc w:val="both"/>
      </w:pPr>
    </w:p>
    <w:p w:rsidR="005758EA" w:rsidRPr="000B43DD" w:rsidRDefault="005758EA" w:rsidP="008F34B0">
      <w:pPr>
        <w:spacing w:line="360" w:lineRule="auto"/>
        <w:ind w:firstLine="709"/>
        <w:jc w:val="both"/>
        <w:rPr>
          <w:b/>
          <w:bCs/>
        </w:rPr>
      </w:pPr>
      <w:r w:rsidRPr="008F34B0">
        <w:br w:type="page"/>
      </w:r>
      <w:r w:rsidRPr="000B43DD">
        <w:rPr>
          <w:b/>
          <w:bCs/>
        </w:rPr>
        <w:t>З</w:t>
      </w:r>
      <w:r w:rsidR="000B43DD" w:rsidRPr="000B43DD">
        <w:rPr>
          <w:b/>
          <w:bCs/>
        </w:rPr>
        <w:t>аключение</w:t>
      </w:r>
    </w:p>
    <w:p w:rsidR="005758EA" w:rsidRPr="008F34B0" w:rsidRDefault="005758EA" w:rsidP="008F34B0">
      <w:pPr>
        <w:spacing w:line="360" w:lineRule="auto"/>
        <w:ind w:firstLine="709"/>
        <w:jc w:val="both"/>
      </w:pPr>
    </w:p>
    <w:p w:rsidR="005758EA" w:rsidRPr="008F34B0" w:rsidRDefault="005758EA" w:rsidP="008F34B0">
      <w:pPr>
        <w:spacing w:line="360" w:lineRule="auto"/>
        <w:ind w:firstLine="709"/>
        <w:jc w:val="both"/>
      </w:pPr>
      <w:r w:rsidRPr="008F34B0">
        <w:t>Важнейший вопрос развития национальной</w:t>
      </w:r>
      <w:r w:rsidR="00354597" w:rsidRPr="008F34B0">
        <w:t xml:space="preserve"> </w:t>
      </w:r>
      <w:r w:rsidRPr="008F34B0">
        <w:t xml:space="preserve">экономики - это темпы роста валового внутреннего продукта (ВВП) и его структура. Эффективный рост ВВП формируется под влиянием множества факторов. Одним из решающих факторов является достаточный объем инвестиций. </w:t>
      </w:r>
    </w:p>
    <w:p w:rsidR="005758EA" w:rsidRPr="008F34B0" w:rsidRDefault="00397E32" w:rsidP="008F34B0">
      <w:pPr>
        <w:spacing w:line="360" w:lineRule="auto"/>
        <w:ind w:firstLine="709"/>
        <w:jc w:val="both"/>
      </w:pPr>
      <w:r w:rsidRPr="008F34B0">
        <w:t>В дипломной работе дан анализ инвестиционной деятельности в Казахстане и показана динамика инвестиций в основной капитал. Автором рассмотрены методы государственного регулирования инвестиционной деятельности; разработка законодательных и нормативных правовых актов; проведение форумов, в которых участвуют сотни</w:t>
      </w:r>
      <w:r w:rsidR="00354597" w:rsidRPr="008F34B0">
        <w:t xml:space="preserve"> </w:t>
      </w:r>
      <w:r w:rsidRPr="008F34B0">
        <w:t xml:space="preserve">компаний из многих стран; в целях привлечения внимания зарубежных инвесторов проведение международных конференций и др. В работе проанализирована не только инвестиционная деятельность по государству в целом, но и состояние инвестиционной деятельности в 2005 году и в </w:t>
      </w:r>
      <w:r w:rsidRPr="008F34B0">
        <w:rPr>
          <w:lang w:val="en-US"/>
        </w:rPr>
        <w:t>I</w:t>
      </w:r>
      <w:r w:rsidRPr="008F34B0">
        <w:t xml:space="preserve"> квартале 2006 года в Алматинской области.</w:t>
      </w:r>
    </w:p>
    <w:p w:rsidR="00397E32" w:rsidRPr="008F34B0" w:rsidRDefault="00397E32" w:rsidP="008F34B0">
      <w:pPr>
        <w:spacing w:line="360" w:lineRule="auto"/>
        <w:ind w:firstLine="709"/>
        <w:jc w:val="both"/>
      </w:pPr>
      <w:r w:rsidRPr="008F34B0">
        <w:t>В соответствии с поставленной целью и задачами автором дипломной работы:</w:t>
      </w:r>
    </w:p>
    <w:p w:rsidR="00397E32" w:rsidRPr="008F34B0" w:rsidRDefault="00BC75D7" w:rsidP="00897E76">
      <w:pPr>
        <w:numPr>
          <w:ilvl w:val="0"/>
          <w:numId w:val="24"/>
        </w:numPr>
        <w:spacing w:line="360" w:lineRule="auto"/>
        <w:ind w:left="0" w:firstLine="709"/>
        <w:jc w:val="both"/>
      </w:pPr>
      <w:r w:rsidRPr="008F34B0">
        <w:t>Изучены основные принципы оценки эффективности и финансовой реализуемости инвестиционных проектов;</w:t>
      </w:r>
    </w:p>
    <w:p w:rsidR="00BC75D7" w:rsidRPr="008F34B0" w:rsidRDefault="00BC75D7" w:rsidP="00897E76">
      <w:pPr>
        <w:numPr>
          <w:ilvl w:val="0"/>
          <w:numId w:val="24"/>
        </w:numPr>
        <w:spacing w:line="360" w:lineRule="auto"/>
        <w:ind w:left="0" w:firstLine="709"/>
        <w:jc w:val="both"/>
      </w:pPr>
      <w:r w:rsidRPr="008F34B0">
        <w:t>Проанализированы и рассмотрены как простые методы оценки инвестиций, так и методы на основании использования концепции дисконтирования;</w:t>
      </w:r>
    </w:p>
    <w:p w:rsidR="00BC75D7" w:rsidRPr="008F34B0" w:rsidRDefault="00BC75D7" w:rsidP="00897E76">
      <w:pPr>
        <w:numPr>
          <w:ilvl w:val="0"/>
          <w:numId w:val="24"/>
        </w:numPr>
        <w:spacing w:line="360" w:lineRule="auto"/>
        <w:ind w:left="0" w:firstLine="709"/>
        <w:jc w:val="both"/>
      </w:pPr>
      <w:r w:rsidRPr="008F34B0">
        <w:t>Дано обоснование метода анализа, принятого в работе;</w:t>
      </w:r>
    </w:p>
    <w:p w:rsidR="00BC75D7" w:rsidRPr="008F34B0" w:rsidRDefault="00BC75D7" w:rsidP="00897E76">
      <w:pPr>
        <w:numPr>
          <w:ilvl w:val="0"/>
          <w:numId w:val="24"/>
        </w:numPr>
        <w:spacing w:line="360" w:lineRule="auto"/>
        <w:ind w:left="0" w:firstLine="709"/>
        <w:jc w:val="both"/>
      </w:pPr>
      <w:r w:rsidRPr="008F34B0">
        <w:t>На основании представленного инвестором бизнес-плана инвестиционного проекта «Производство биогумуса»</w:t>
      </w:r>
      <w:r w:rsidR="00354597" w:rsidRPr="008F34B0">
        <w:t xml:space="preserve"> </w:t>
      </w:r>
      <w:r w:rsidRPr="008F34B0">
        <w:t>произведена его экономическая оценка, рассчитаны показатели эффективности и изложены рекомендации по принятию данного проекта.</w:t>
      </w:r>
    </w:p>
    <w:p w:rsidR="00BC75D7" w:rsidRPr="008F34B0" w:rsidRDefault="00BC75D7" w:rsidP="00543F8F">
      <w:pPr>
        <w:spacing w:line="360" w:lineRule="auto"/>
        <w:ind w:firstLine="709"/>
        <w:jc w:val="both"/>
      </w:pPr>
      <w:r w:rsidRPr="008F34B0">
        <w:t>В работе рассмотрены не только количественные, но и качественные критерии оценки эффективности. Отмечено, что количественные критерии исключительно важны, поскольку они поддаются более четкой интерпретации, имеют высокую степень определенности, являются</w:t>
      </w:r>
      <w:r w:rsidR="00354597" w:rsidRPr="008F34B0">
        <w:t xml:space="preserve"> </w:t>
      </w:r>
      <w:r w:rsidRPr="008F34B0">
        <w:t>срав</w:t>
      </w:r>
      <w:r w:rsidR="00AE29C6" w:rsidRPr="008F34B0">
        <w:t>нимыми в пространстве и времени. Автором</w:t>
      </w:r>
      <w:r w:rsidR="00354597" w:rsidRPr="008F34B0">
        <w:t xml:space="preserve"> </w:t>
      </w:r>
      <w:r w:rsidR="00AE29C6" w:rsidRPr="008F34B0">
        <w:t>представлена графическая интерпретация оцениваемого инвестиционного проекта.</w:t>
      </w:r>
    </w:p>
    <w:p w:rsidR="00AE29C6" w:rsidRDefault="00AE29C6" w:rsidP="008F34B0">
      <w:pPr>
        <w:spacing w:line="360" w:lineRule="auto"/>
        <w:ind w:firstLine="709"/>
        <w:jc w:val="both"/>
      </w:pPr>
      <w:r w:rsidRPr="008F34B0">
        <w:t>Выполненные автором дипломной работы расчеты, выводы и предложения по принятию данного инвестиционного проекта имеют</w:t>
      </w:r>
      <w:r w:rsidR="00354597" w:rsidRPr="008F34B0">
        <w:t xml:space="preserve"> </w:t>
      </w:r>
      <w:r w:rsidRPr="008F34B0">
        <w:t>важное практическое уточнение для инвестора, так как главным побудительным мотивом задания экономической оценки</w:t>
      </w:r>
      <w:r w:rsidR="00354597" w:rsidRPr="008F34B0">
        <w:t xml:space="preserve"> </w:t>
      </w:r>
      <w:r w:rsidRPr="008F34B0">
        <w:t>проекта явилась ограниченность финансовых средств инвестора, фиксированный</w:t>
      </w:r>
      <w:r w:rsidRPr="008F34B0">
        <w:tab/>
        <w:t xml:space="preserve"> предел объема</w:t>
      </w:r>
      <w:r w:rsidR="00354597" w:rsidRPr="008F34B0">
        <w:t xml:space="preserve"> </w:t>
      </w:r>
      <w:r w:rsidRPr="008F34B0">
        <w:t xml:space="preserve">капитальных </w:t>
      </w:r>
      <w:r w:rsidR="00543F8F">
        <w:t xml:space="preserve">вложений, который </w:t>
      </w:r>
      <w:r w:rsidRPr="008F34B0">
        <w:t>может себе позволить фирма исходя</w:t>
      </w:r>
      <w:r w:rsidR="00354597" w:rsidRPr="008F34B0">
        <w:t xml:space="preserve"> </w:t>
      </w:r>
      <w:r w:rsidRPr="008F34B0">
        <w:t>из своего финансовго положения.</w:t>
      </w:r>
    </w:p>
    <w:p w:rsidR="00543F8F" w:rsidRPr="008F34B0" w:rsidRDefault="00543F8F" w:rsidP="008F34B0">
      <w:pPr>
        <w:spacing w:line="360" w:lineRule="auto"/>
        <w:ind w:firstLine="709"/>
        <w:jc w:val="both"/>
      </w:pPr>
    </w:p>
    <w:p w:rsidR="00AE29C6" w:rsidRPr="00543F8F" w:rsidRDefault="00AE29C6" w:rsidP="008F34B0">
      <w:pPr>
        <w:spacing w:line="360" w:lineRule="auto"/>
        <w:ind w:firstLine="709"/>
        <w:jc w:val="both"/>
        <w:rPr>
          <w:b/>
          <w:bCs/>
        </w:rPr>
      </w:pPr>
      <w:r w:rsidRPr="008F34B0">
        <w:br w:type="page"/>
      </w:r>
      <w:r w:rsidRPr="00543F8F">
        <w:rPr>
          <w:b/>
          <w:bCs/>
        </w:rPr>
        <w:t>С</w:t>
      </w:r>
      <w:r w:rsidR="000B43DD">
        <w:rPr>
          <w:b/>
          <w:bCs/>
        </w:rPr>
        <w:t>писок использованной литературы</w:t>
      </w:r>
    </w:p>
    <w:p w:rsidR="00AE29C6" w:rsidRPr="00543F8F" w:rsidRDefault="00AE29C6" w:rsidP="008F34B0">
      <w:pPr>
        <w:spacing w:line="360" w:lineRule="auto"/>
        <w:ind w:firstLine="709"/>
        <w:jc w:val="both"/>
        <w:rPr>
          <w:b/>
          <w:bCs/>
        </w:rPr>
      </w:pPr>
    </w:p>
    <w:p w:rsidR="00AE29C6" w:rsidRPr="008F34B0" w:rsidRDefault="00AE29C6" w:rsidP="00897E76">
      <w:pPr>
        <w:numPr>
          <w:ilvl w:val="0"/>
          <w:numId w:val="25"/>
        </w:numPr>
        <w:tabs>
          <w:tab w:val="clear" w:pos="720"/>
          <w:tab w:val="num" w:pos="513"/>
        </w:tabs>
        <w:spacing w:line="360" w:lineRule="auto"/>
        <w:ind w:left="0" w:firstLine="0"/>
        <w:jc w:val="both"/>
      </w:pPr>
      <w:r w:rsidRPr="008F34B0">
        <w:t>Гражданский Кодекс Республики Казахстан // Алматы, 1995</w:t>
      </w:r>
    </w:p>
    <w:p w:rsidR="00AE29C6" w:rsidRPr="008F34B0" w:rsidRDefault="00AE29C6" w:rsidP="00897E76">
      <w:pPr>
        <w:numPr>
          <w:ilvl w:val="0"/>
          <w:numId w:val="25"/>
        </w:numPr>
        <w:tabs>
          <w:tab w:val="clear" w:pos="720"/>
          <w:tab w:val="num" w:pos="513"/>
        </w:tabs>
        <w:spacing w:line="360" w:lineRule="auto"/>
        <w:ind w:left="0" w:firstLine="0"/>
        <w:jc w:val="both"/>
      </w:pPr>
      <w:r w:rsidRPr="008F34B0">
        <w:t>Закон Республики Казахстан «Об инвестициях» от 8 января 2003 года</w:t>
      </w:r>
    </w:p>
    <w:p w:rsidR="00AE29C6" w:rsidRPr="008F34B0" w:rsidRDefault="00AE29C6" w:rsidP="00897E76">
      <w:pPr>
        <w:numPr>
          <w:ilvl w:val="0"/>
          <w:numId w:val="25"/>
        </w:numPr>
        <w:tabs>
          <w:tab w:val="clear" w:pos="720"/>
          <w:tab w:val="num" w:pos="513"/>
        </w:tabs>
        <w:spacing w:line="360" w:lineRule="auto"/>
        <w:ind w:left="0" w:firstLine="0"/>
        <w:jc w:val="both"/>
      </w:pPr>
      <w:r w:rsidRPr="008F34B0">
        <w:t>Стратегия становления и развития Казахстана как суверенного государства // Назарбаев Н.А.</w:t>
      </w:r>
      <w:r w:rsidR="005B7663" w:rsidRPr="008F34B0">
        <w:t>, Алматы, 1992</w:t>
      </w:r>
    </w:p>
    <w:p w:rsidR="005B7663" w:rsidRPr="008F34B0" w:rsidRDefault="005B7663" w:rsidP="00897E76">
      <w:pPr>
        <w:numPr>
          <w:ilvl w:val="0"/>
          <w:numId w:val="25"/>
        </w:numPr>
        <w:tabs>
          <w:tab w:val="clear" w:pos="720"/>
          <w:tab w:val="num" w:pos="513"/>
        </w:tabs>
        <w:spacing w:line="360" w:lineRule="auto"/>
        <w:ind w:left="0" w:firstLine="0"/>
        <w:jc w:val="both"/>
      </w:pPr>
      <w:r w:rsidRPr="008F34B0">
        <w:t>Указ Президента Республики Казахстан «О государственной поддержке прямых инвестиций», Алматы, 1997</w:t>
      </w:r>
    </w:p>
    <w:p w:rsidR="005B7663" w:rsidRPr="008F34B0" w:rsidRDefault="005B7663" w:rsidP="00897E76">
      <w:pPr>
        <w:numPr>
          <w:ilvl w:val="0"/>
          <w:numId w:val="25"/>
        </w:numPr>
        <w:tabs>
          <w:tab w:val="clear" w:pos="720"/>
          <w:tab w:val="num" w:pos="513"/>
        </w:tabs>
        <w:spacing w:line="360" w:lineRule="auto"/>
        <w:ind w:left="0" w:firstLine="0"/>
        <w:jc w:val="both"/>
      </w:pPr>
      <w:r w:rsidRPr="008F34B0">
        <w:t>Указ Президента Республики Казахстан «Об утверждении перечня</w:t>
      </w:r>
      <w:r w:rsidR="00354597" w:rsidRPr="008F34B0">
        <w:t xml:space="preserve"> </w:t>
      </w:r>
      <w:r w:rsidRPr="008F34B0">
        <w:t>приоритетных секторов экономики Республики Казахстан</w:t>
      </w:r>
      <w:r w:rsidR="00354597" w:rsidRPr="008F34B0">
        <w:t xml:space="preserve"> </w:t>
      </w:r>
      <w:r w:rsidRPr="008F34B0">
        <w:t>для привлечения прямых и иностранных инвестиций», Алматы, 1997</w:t>
      </w:r>
    </w:p>
    <w:p w:rsidR="005B7663" w:rsidRPr="008F34B0" w:rsidRDefault="005B7663" w:rsidP="00897E76">
      <w:pPr>
        <w:numPr>
          <w:ilvl w:val="0"/>
          <w:numId w:val="25"/>
        </w:numPr>
        <w:tabs>
          <w:tab w:val="clear" w:pos="720"/>
          <w:tab w:val="num" w:pos="513"/>
        </w:tabs>
        <w:spacing w:line="360" w:lineRule="auto"/>
        <w:ind w:left="0" w:firstLine="0"/>
        <w:jc w:val="both"/>
      </w:pPr>
      <w:r w:rsidRPr="008F34B0">
        <w:t>Указ Президента Республики Казахстан «Об утверждении Положений о системе льгот и преференций и порядке их предоставления при заключении контрактов с инвесторами», Алматы, 1997</w:t>
      </w:r>
    </w:p>
    <w:p w:rsidR="005B7663" w:rsidRPr="008F34B0" w:rsidRDefault="005B7663" w:rsidP="00897E76">
      <w:pPr>
        <w:numPr>
          <w:ilvl w:val="0"/>
          <w:numId w:val="25"/>
        </w:numPr>
        <w:tabs>
          <w:tab w:val="clear" w:pos="720"/>
          <w:tab w:val="num" w:pos="513"/>
        </w:tabs>
        <w:spacing w:line="360" w:lineRule="auto"/>
        <w:ind w:left="0" w:firstLine="0"/>
        <w:jc w:val="both"/>
      </w:pPr>
      <w:r w:rsidRPr="008F34B0">
        <w:t>Абрамов С.И. Организация инвестиционно-строительной деятельности, - М.: Центр экономики и маркетинга, 1998</w:t>
      </w:r>
    </w:p>
    <w:p w:rsidR="005B7663" w:rsidRPr="008F34B0" w:rsidRDefault="005B7663" w:rsidP="00897E76">
      <w:pPr>
        <w:numPr>
          <w:ilvl w:val="0"/>
          <w:numId w:val="25"/>
        </w:numPr>
        <w:tabs>
          <w:tab w:val="clear" w:pos="720"/>
          <w:tab w:val="num" w:pos="513"/>
        </w:tabs>
        <w:spacing w:line="360" w:lineRule="auto"/>
        <w:ind w:left="0" w:firstLine="0"/>
        <w:jc w:val="both"/>
      </w:pPr>
      <w:r w:rsidRPr="008F34B0">
        <w:t>Беренс В., Хавранек П. Руководство по оценке эффективности инвестиций: Пер. с англ. - М.: АОЗТ, «Интерэксперт», ИНФРА - М, 1995</w:t>
      </w:r>
    </w:p>
    <w:p w:rsidR="005B7663" w:rsidRPr="008F34B0" w:rsidRDefault="005B7663" w:rsidP="00897E76">
      <w:pPr>
        <w:numPr>
          <w:ilvl w:val="0"/>
          <w:numId w:val="25"/>
        </w:numPr>
        <w:tabs>
          <w:tab w:val="clear" w:pos="720"/>
          <w:tab w:val="num" w:pos="513"/>
        </w:tabs>
        <w:spacing w:line="360" w:lineRule="auto"/>
        <w:ind w:left="0" w:firstLine="0"/>
        <w:jc w:val="both"/>
      </w:pPr>
      <w:r w:rsidRPr="008F34B0">
        <w:t>Бромвич М. Анализ экономической эффективности капиталовложений: Пер.с англ. - М.: ИНФРА - М, 1996</w:t>
      </w:r>
    </w:p>
    <w:p w:rsidR="00B25420" w:rsidRPr="008F34B0" w:rsidRDefault="005B7663" w:rsidP="00897E76">
      <w:pPr>
        <w:numPr>
          <w:ilvl w:val="0"/>
          <w:numId w:val="25"/>
        </w:numPr>
        <w:tabs>
          <w:tab w:val="clear" w:pos="720"/>
          <w:tab w:val="num" w:pos="513"/>
        </w:tabs>
        <w:spacing w:line="360" w:lineRule="auto"/>
        <w:ind w:left="0" w:firstLine="0"/>
        <w:jc w:val="both"/>
      </w:pPr>
      <w:r w:rsidRPr="008F34B0">
        <w:t>Бухвалов А.В., Бухвалова В.В., Идельсон А.В. Финансовые вычисления для профессионалов</w:t>
      </w:r>
      <w:r w:rsidR="00B25420" w:rsidRPr="008F34B0">
        <w:t xml:space="preserve"> / Под общ.ред. А.В. Бухвалова. - СПб.: БХВ - Петербург, 2001</w:t>
      </w:r>
    </w:p>
    <w:p w:rsidR="00B25420" w:rsidRPr="008F34B0" w:rsidRDefault="00B25420" w:rsidP="00897E76">
      <w:pPr>
        <w:numPr>
          <w:ilvl w:val="0"/>
          <w:numId w:val="25"/>
        </w:numPr>
        <w:tabs>
          <w:tab w:val="clear" w:pos="720"/>
          <w:tab w:val="num" w:pos="513"/>
        </w:tabs>
        <w:spacing w:line="360" w:lineRule="auto"/>
        <w:ind w:left="0" w:firstLine="0"/>
        <w:jc w:val="both"/>
      </w:pPr>
      <w:r w:rsidRPr="008F34B0">
        <w:t xml:space="preserve">Григорьев В.В., Федотова М.А. Оценка предприятия. - М.: ИНФРА - </w:t>
      </w:r>
    </w:p>
    <w:p w:rsidR="00B25420" w:rsidRPr="008F34B0" w:rsidRDefault="00354597" w:rsidP="00543F8F">
      <w:pPr>
        <w:tabs>
          <w:tab w:val="num" w:pos="513"/>
        </w:tabs>
        <w:spacing w:line="360" w:lineRule="auto"/>
        <w:jc w:val="both"/>
      </w:pPr>
      <w:r w:rsidRPr="008F34B0">
        <w:t xml:space="preserve"> </w:t>
      </w:r>
      <w:r w:rsidR="00B25420" w:rsidRPr="008F34B0">
        <w:t>М, 1997</w:t>
      </w:r>
    </w:p>
    <w:p w:rsidR="005B7663" w:rsidRPr="008F34B0" w:rsidRDefault="00354597" w:rsidP="00897E76">
      <w:pPr>
        <w:numPr>
          <w:ilvl w:val="0"/>
          <w:numId w:val="25"/>
        </w:numPr>
        <w:tabs>
          <w:tab w:val="clear" w:pos="720"/>
          <w:tab w:val="num" w:pos="513"/>
        </w:tabs>
        <w:spacing w:line="360" w:lineRule="auto"/>
        <w:ind w:left="0" w:firstLine="0"/>
        <w:jc w:val="both"/>
      </w:pPr>
      <w:r w:rsidRPr="008F34B0">
        <w:t xml:space="preserve"> </w:t>
      </w:r>
      <w:r w:rsidR="00B25420" w:rsidRPr="008F34B0">
        <w:t>Ковалев В.В. Методы оценки инвестиционных проектов. - М.: Финансы и статистика, 1999</w:t>
      </w:r>
    </w:p>
    <w:p w:rsidR="00B25420" w:rsidRPr="008F34B0" w:rsidRDefault="00B25420" w:rsidP="00897E76">
      <w:pPr>
        <w:numPr>
          <w:ilvl w:val="0"/>
          <w:numId w:val="25"/>
        </w:numPr>
        <w:tabs>
          <w:tab w:val="clear" w:pos="720"/>
          <w:tab w:val="num" w:pos="513"/>
        </w:tabs>
        <w:spacing w:line="360" w:lineRule="auto"/>
        <w:ind w:left="0" w:firstLine="0"/>
        <w:jc w:val="both"/>
      </w:pPr>
      <w:r w:rsidRPr="008F34B0">
        <w:t>Мелкумов Я.С. Экономическая оценка эффективности</w:t>
      </w:r>
      <w:r w:rsidR="00354597" w:rsidRPr="008F34B0">
        <w:t xml:space="preserve"> </w:t>
      </w:r>
      <w:r w:rsidRPr="008F34B0">
        <w:t>инвестиций и финансирование инвестиционных проектов, - М.: ДИС, 1997</w:t>
      </w:r>
    </w:p>
    <w:p w:rsidR="00B25420" w:rsidRPr="008F34B0" w:rsidRDefault="00B25420" w:rsidP="00897E76">
      <w:pPr>
        <w:numPr>
          <w:ilvl w:val="0"/>
          <w:numId w:val="25"/>
        </w:numPr>
        <w:tabs>
          <w:tab w:val="clear" w:pos="720"/>
          <w:tab w:val="num" w:pos="513"/>
        </w:tabs>
        <w:spacing w:line="360" w:lineRule="auto"/>
        <w:ind w:left="0" w:firstLine="0"/>
        <w:jc w:val="both"/>
      </w:pPr>
      <w:r w:rsidRPr="008F34B0">
        <w:t>Непомнящий Е.Г. Экономическая оценка инвестиций: Учебное пособие. - Таганрог: изд-во ТРТУ, 2005</w:t>
      </w:r>
    </w:p>
    <w:p w:rsidR="00B25420" w:rsidRPr="008F34B0" w:rsidRDefault="00B25420" w:rsidP="00897E76">
      <w:pPr>
        <w:numPr>
          <w:ilvl w:val="0"/>
          <w:numId w:val="25"/>
        </w:numPr>
        <w:tabs>
          <w:tab w:val="clear" w:pos="720"/>
          <w:tab w:val="num" w:pos="513"/>
        </w:tabs>
        <w:spacing w:line="360" w:lineRule="auto"/>
        <w:ind w:left="0" w:firstLine="0"/>
        <w:jc w:val="both"/>
      </w:pPr>
      <w:r w:rsidRPr="008F34B0">
        <w:t>Оценка бизнеса. Учебник/ Под ред. А.Г. Грязновой, М.А. Федотовой. - М.: Финансы и статистика, 1998</w:t>
      </w:r>
    </w:p>
    <w:p w:rsidR="00B25420" w:rsidRPr="008F34B0" w:rsidRDefault="00B25420" w:rsidP="00897E76">
      <w:pPr>
        <w:numPr>
          <w:ilvl w:val="0"/>
          <w:numId w:val="25"/>
        </w:numPr>
        <w:tabs>
          <w:tab w:val="clear" w:pos="720"/>
          <w:tab w:val="num" w:pos="513"/>
        </w:tabs>
        <w:spacing w:line="360" w:lineRule="auto"/>
        <w:ind w:left="0" w:firstLine="0"/>
        <w:jc w:val="both"/>
      </w:pPr>
      <w:r w:rsidRPr="008F34B0">
        <w:t>Стоянова Е. Финансовый менеджмент. - М.: Перспектива, 1994</w:t>
      </w:r>
    </w:p>
    <w:p w:rsidR="00B25420" w:rsidRPr="008F34B0" w:rsidRDefault="00B25420" w:rsidP="00897E76">
      <w:pPr>
        <w:numPr>
          <w:ilvl w:val="0"/>
          <w:numId w:val="25"/>
        </w:numPr>
        <w:tabs>
          <w:tab w:val="clear" w:pos="720"/>
          <w:tab w:val="num" w:pos="513"/>
        </w:tabs>
        <w:spacing w:line="360" w:lineRule="auto"/>
        <w:ind w:left="0" w:firstLine="0"/>
        <w:jc w:val="both"/>
      </w:pPr>
      <w:r w:rsidRPr="008F34B0">
        <w:t>Хелферт Э.Техника финансового анализа: Пер. англ. - М.: ЮНИТИ, 1996</w:t>
      </w:r>
    </w:p>
    <w:p w:rsidR="00B25420" w:rsidRPr="008F34B0" w:rsidRDefault="00B25420" w:rsidP="00897E76">
      <w:pPr>
        <w:numPr>
          <w:ilvl w:val="0"/>
          <w:numId w:val="25"/>
        </w:numPr>
        <w:tabs>
          <w:tab w:val="clear" w:pos="720"/>
          <w:tab w:val="num" w:pos="513"/>
        </w:tabs>
        <w:spacing w:line="360" w:lineRule="auto"/>
        <w:ind w:left="0" w:firstLine="0"/>
        <w:jc w:val="both"/>
      </w:pPr>
      <w:r w:rsidRPr="008F34B0">
        <w:t>Экономика строительства / Под.ред. И.С. Степанова. - М.: Юрай Т., 1997</w:t>
      </w:r>
    </w:p>
    <w:p w:rsidR="00565707" w:rsidRPr="00F04650" w:rsidRDefault="00565707" w:rsidP="00F04650">
      <w:pPr>
        <w:rPr>
          <w:color w:val="FFFFFF"/>
        </w:rPr>
      </w:pPr>
      <w:bookmarkStart w:id="37" w:name="_GoBack"/>
      <w:bookmarkEnd w:id="37"/>
    </w:p>
    <w:sectPr w:rsidR="00565707" w:rsidRPr="00F04650" w:rsidSect="008F34B0">
      <w:pgSz w:w="11906" w:h="16838" w:code="9"/>
      <w:pgMar w:top="1134" w:right="851" w:bottom="1134" w:left="1701" w:header="709" w:footer="709" w:gutter="1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E76" w:rsidRDefault="00897E76">
      <w:r>
        <w:separator/>
      </w:r>
    </w:p>
  </w:endnote>
  <w:endnote w:type="continuationSeparator" w:id="0">
    <w:p w:rsidR="00897E76" w:rsidRDefault="0089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E76" w:rsidRDefault="00897E76">
      <w:r>
        <w:separator/>
      </w:r>
    </w:p>
  </w:footnote>
  <w:footnote w:type="continuationSeparator" w:id="0">
    <w:p w:rsidR="00897E76" w:rsidRDefault="00897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597" w:rsidRDefault="00354597" w:rsidP="00F04650">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7334E"/>
    <w:multiLevelType w:val="hybridMultilevel"/>
    <w:tmpl w:val="CCBCC3D0"/>
    <w:lvl w:ilvl="0" w:tplc="755A5C66">
      <w:start w:val="1"/>
      <w:numFmt w:val="bullet"/>
      <w:lvlText w:val=""/>
      <w:lvlJc w:val="left"/>
      <w:pPr>
        <w:tabs>
          <w:tab w:val="num" w:pos="1080"/>
        </w:tabs>
        <w:ind w:firstLine="72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D1A4541"/>
    <w:multiLevelType w:val="hybridMultilevel"/>
    <w:tmpl w:val="710C6922"/>
    <w:lvl w:ilvl="0" w:tplc="0419000F">
      <w:start w:val="1"/>
      <w:numFmt w:val="decimal"/>
      <w:lvlText w:val="%1."/>
      <w:lvlJc w:val="left"/>
      <w:pPr>
        <w:tabs>
          <w:tab w:val="num" w:pos="720"/>
        </w:tabs>
        <w:ind w:left="720" w:hanging="360"/>
      </w:pPr>
      <w:rPr>
        <w:rFonts w:cs="Times New Roman"/>
      </w:rPr>
    </w:lvl>
    <w:lvl w:ilvl="1" w:tplc="10445D04">
      <w:start w:val="1"/>
      <w:numFmt w:val="bullet"/>
      <w:lvlText w:val="-"/>
      <w:lvlJc w:val="left"/>
      <w:pPr>
        <w:tabs>
          <w:tab w:val="num" w:pos="1440"/>
        </w:tabs>
        <w:ind w:left="1440" w:hanging="360"/>
      </w:pPr>
      <w:rPr>
        <w:rFonts w:ascii="Sylfaen" w:hAnsi="Sylfae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1640593C"/>
    <w:multiLevelType w:val="multilevel"/>
    <w:tmpl w:val="6C78D7A4"/>
    <w:lvl w:ilvl="0">
      <w:start w:val="3"/>
      <w:numFmt w:val="none"/>
      <w:lvlText w:val="2.2"/>
      <w:lvlJc w:val="left"/>
      <w:pPr>
        <w:tabs>
          <w:tab w:val="num" w:pos="360"/>
        </w:tabs>
        <w:ind w:left="360" w:hanging="360"/>
      </w:pPr>
      <w:rPr>
        <w:rFonts w:cs="Times New Roman" w:hint="default"/>
      </w:rPr>
    </w:lvl>
    <w:lvl w:ilvl="1">
      <w:start w:val="2"/>
      <w:numFmt w:val="none"/>
      <w:lvlText w:val="2.2"/>
      <w:lvlJc w:val="left"/>
      <w:pPr>
        <w:tabs>
          <w:tab w:val="num" w:pos="792"/>
        </w:tabs>
        <w:ind w:left="792" w:hanging="432"/>
      </w:pPr>
      <w:rPr>
        <w:rFonts w:cs="Times New Roman" w:hint="default"/>
      </w:rPr>
    </w:lvl>
    <w:lvl w:ilvl="2">
      <w:start w:val="3"/>
      <w:numFmt w:val="decimal"/>
      <w:lvlText w:val="%3.3.1."/>
      <w:lvlJc w:val="left"/>
      <w:pPr>
        <w:tabs>
          <w:tab w:val="num" w:pos="1440"/>
        </w:tabs>
        <w:ind w:left="1224" w:hanging="504"/>
      </w:pPr>
      <w:rPr>
        <w:rFonts w:cs="Times New Roman" w:hint="default"/>
      </w:rPr>
    </w:lvl>
    <w:lvl w:ilvl="3">
      <w:start w:val="1"/>
      <w:numFmt w:val="decimal"/>
      <w:lvlText w:val="4.%21"/>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16A86D44"/>
    <w:multiLevelType w:val="hybridMultilevel"/>
    <w:tmpl w:val="37BC911E"/>
    <w:lvl w:ilvl="0" w:tplc="83166376">
      <w:start w:val="1"/>
      <w:numFmt w:val="bullet"/>
      <w:lvlText w:val="-"/>
      <w:lvlJc w:val="left"/>
      <w:pPr>
        <w:tabs>
          <w:tab w:val="num" w:pos="1211"/>
        </w:tabs>
        <w:ind w:left="1211" w:hanging="360"/>
      </w:pPr>
      <w:rPr>
        <w:rFonts w:ascii="Sylfaen" w:hAnsi="Sylfaen"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4">
    <w:nsid w:val="1CDF4EFB"/>
    <w:multiLevelType w:val="hybridMultilevel"/>
    <w:tmpl w:val="5AFE1810"/>
    <w:lvl w:ilvl="0" w:tplc="83166376">
      <w:start w:val="1"/>
      <w:numFmt w:val="bullet"/>
      <w:lvlText w:val="-"/>
      <w:lvlJc w:val="left"/>
      <w:pPr>
        <w:tabs>
          <w:tab w:val="num" w:pos="1211"/>
        </w:tabs>
        <w:ind w:left="1211" w:hanging="360"/>
      </w:pPr>
      <w:rPr>
        <w:rFonts w:ascii="Sylfaen" w:hAnsi="Sylfaen" w:hint="default"/>
      </w:rPr>
    </w:lvl>
    <w:lvl w:ilvl="1" w:tplc="04190003">
      <w:start w:val="1"/>
      <w:numFmt w:val="bullet"/>
      <w:lvlText w:val="o"/>
      <w:lvlJc w:val="left"/>
      <w:pPr>
        <w:tabs>
          <w:tab w:val="num" w:pos="1931"/>
        </w:tabs>
        <w:ind w:left="1931" w:hanging="360"/>
      </w:pPr>
      <w:rPr>
        <w:rFonts w:ascii="Courier New" w:hAnsi="Courier New" w:hint="default"/>
      </w:rPr>
    </w:lvl>
    <w:lvl w:ilvl="2" w:tplc="04190005">
      <w:start w:val="1"/>
      <w:numFmt w:val="bullet"/>
      <w:lvlText w:val=""/>
      <w:lvlJc w:val="left"/>
      <w:pPr>
        <w:tabs>
          <w:tab w:val="num" w:pos="2651"/>
        </w:tabs>
        <w:ind w:left="2651" w:hanging="360"/>
      </w:pPr>
      <w:rPr>
        <w:rFonts w:ascii="Wingdings" w:hAnsi="Wingdings" w:hint="default"/>
      </w:rPr>
    </w:lvl>
    <w:lvl w:ilvl="3" w:tplc="04190001">
      <w:start w:val="1"/>
      <w:numFmt w:val="bullet"/>
      <w:lvlText w:val=""/>
      <w:lvlJc w:val="left"/>
      <w:pPr>
        <w:tabs>
          <w:tab w:val="num" w:pos="3371"/>
        </w:tabs>
        <w:ind w:left="3371" w:hanging="360"/>
      </w:pPr>
      <w:rPr>
        <w:rFonts w:ascii="Symbol" w:hAnsi="Symbol" w:hint="default"/>
      </w:rPr>
    </w:lvl>
    <w:lvl w:ilvl="4" w:tplc="04190003">
      <w:start w:val="1"/>
      <w:numFmt w:val="bullet"/>
      <w:lvlText w:val="o"/>
      <w:lvlJc w:val="left"/>
      <w:pPr>
        <w:tabs>
          <w:tab w:val="num" w:pos="4091"/>
        </w:tabs>
        <w:ind w:left="4091" w:hanging="360"/>
      </w:pPr>
      <w:rPr>
        <w:rFonts w:ascii="Courier New" w:hAnsi="Courier New" w:hint="default"/>
      </w:rPr>
    </w:lvl>
    <w:lvl w:ilvl="5" w:tplc="04190005">
      <w:start w:val="1"/>
      <w:numFmt w:val="bullet"/>
      <w:lvlText w:val=""/>
      <w:lvlJc w:val="left"/>
      <w:pPr>
        <w:tabs>
          <w:tab w:val="num" w:pos="4811"/>
        </w:tabs>
        <w:ind w:left="4811" w:hanging="360"/>
      </w:pPr>
      <w:rPr>
        <w:rFonts w:ascii="Wingdings" w:hAnsi="Wingdings" w:hint="default"/>
      </w:rPr>
    </w:lvl>
    <w:lvl w:ilvl="6" w:tplc="04190001">
      <w:start w:val="1"/>
      <w:numFmt w:val="bullet"/>
      <w:lvlText w:val=""/>
      <w:lvlJc w:val="left"/>
      <w:pPr>
        <w:tabs>
          <w:tab w:val="num" w:pos="5531"/>
        </w:tabs>
        <w:ind w:left="5531" w:hanging="360"/>
      </w:pPr>
      <w:rPr>
        <w:rFonts w:ascii="Symbol" w:hAnsi="Symbol" w:hint="default"/>
      </w:rPr>
    </w:lvl>
    <w:lvl w:ilvl="7" w:tplc="04190003">
      <w:start w:val="1"/>
      <w:numFmt w:val="bullet"/>
      <w:lvlText w:val="o"/>
      <w:lvlJc w:val="left"/>
      <w:pPr>
        <w:tabs>
          <w:tab w:val="num" w:pos="6251"/>
        </w:tabs>
        <w:ind w:left="6251" w:hanging="360"/>
      </w:pPr>
      <w:rPr>
        <w:rFonts w:ascii="Courier New" w:hAnsi="Courier New" w:hint="default"/>
      </w:rPr>
    </w:lvl>
    <w:lvl w:ilvl="8" w:tplc="04190005">
      <w:start w:val="1"/>
      <w:numFmt w:val="bullet"/>
      <w:lvlText w:val=""/>
      <w:lvlJc w:val="left"/>
      <w:pPr>
        <w:tabs>
          <w:tab w:val="num" w:pos="6971"/>
        </w:tabs>
        <w:ind w:left="6971" w:hanging="360"/>
      </w:pPr>
      <w:rPr>
        <w:rFonts w:ascii="Wingdings" w:hAnsi="Wingdings" w:hint="default"/>
      </w:rPr>
    </w:lvl>
  </w:abstractNum>
  <w:abstractNum w:abstractNumId="5">
    <w:nsid w:val="1E606DAD"/>
    <w:multiLevelType w:val="hybridMultilevel"/>
    <w:tmpl w:val="A1E8E034"/>
    <w:lvl w:ilvl="0" w:tplc="5A782CD4">
      <w:start w:val="1"/>
      <w:numFmt w:val="bullet"/>
      <w:lvlText w:val=""/>
      <w:lvlJc w:val="left"/>
      <w:pPr>
        <w:tabs>
          <w:tab w:val="num" w:pos="1080"/>
        </w:tabs>
        <w:ind w:firstLine="72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EE450B4"/>
    <w:multiLevelType w:val="hybridMultilevel"/>
    <w:tmpl w:val="7FF42FD6"/>
    <w:lvl w:ilvl="0" w:tplc="56A66F7E">
      <w:start w:val="1"/>
      <w:numFmt w:val="bullet"/>
      <w:lvlText w:val=""/>
      <w:lvlJc w:val="left"/>
      <w:pPr>
        <w:tabs>
          <w:tab w:val="num" w:pos="1211"/>
        </w:tabs>
        <w:ind w:left="1211" w:hanging="360"/>
      </w:pPr>
      <w:rPr>
        <w:rFonts w:ascii="Wingdings" w:hAnsi="Wingdings" w:hint="default"/>
      </w:rPr>
    </w:lvl>
    <w:lvl w:ilvl="1" w:tplc="04190003">
      <w:start w:val="1"/>
      <w:numFmt w:val="bullet"/>
      <w:lvlText w:val="o"/>
      <w:lvlJc w:val="left"/>
      <w:pPr>
        <w:tabs>
          <w:tab w:val="num" w:pos="1931"/>
        </w:tabs>
        <w:ind w:left="1931" w:hanging="360"/>
      </w:pPr>
      <w:rPr>
        <w:rFonts w:ascii="Courier New" w:hAnsi="Courier New" w:hint="default"/>
      </w:rPr>
    </w:lvl>
    <w:lvl w:ilvl="2" w:tplc="04190005">
      <w:start w:val="1"/>
      <w:numFmt w:val="bullet"/>
      <w:lvlText w:val=""/>
      <w:lvlJc w:val="left"/>
      <w:pPr>
        <w:tabs>
          <w:tab w:val="num" w:pos="2651"/>
        </w:tabs>
        <w:ind w:left="2651" w:hanging="360"/>
      </w:pPr>
      <w:rPr>
        <w:rFonts w:ascii="Wingdings" w:hAnsi="Wingdings" w:hint="default"/>
      </w:rPr>
    </w:lvl>
    <w:lvl w:ilvl="3" w:tplc="04190001">
      <w:start w:val="1"/>
      <w:numFmt w:val="bullet"/>
      <w:lvlText w:val=""/>
      <w:lvlJc w:val="left"/>
      <w:pPr>
        <w:tabs>
          <w:tab w:val="num" w:pos="3371"/>
        </w:tabs>
        <w:ind w:left="3371" w:hanging="360"/>
      </w:pPr>
      <w:rPr>
        <w:rFonts w:ascii="Symbol" w:hAnsi="Symbol" w:hint="default"/>
      </w:rPr>
    </w:lvl>
    <w:lvl w:ilvl="4" w:tplc="04190003">
      <w:start w:val="1"/>
      <w:numFmt w:val="bullet"/>
      <w:lvlText w:val="o"/>
      <w:lvlJc w:val="left"/>
      <w:pPr>
        <w:tabs>
          <w:tab w:val="num" w:pos="4091"/>
        </w:tabs>
        <w:ind w:left="4091" w:hanging="360"/>
      </w:pPr>
      <w:rPr>
        <w:rFonts w:ascii="Courier New" w:hAnsi="Courier New" w:hint="default"/>
      </w:rPr>
    </w:lvl>
    <w:lvl w:ilvl="5" w:tplc="04190005">
      <w:start w:val="1"/>
      <w:numFmt w:val="bullet"/>
      <w:lvlText w:val=""/>
      <w:lvlJc w:val="left"/>
      <w:pPr>
        <w:tabs>
          <w:tab w:val="num" w:pos="4811"/>
        </w:tabs>
        <w:ind w:left="4811" w:hanging="360"/>
      </w:pPr>
      <w:rPr>
        <w:rFonts w:ascii="Wingdings" w:hAnsi="Wingdings" w:hint="default"/>
      </w:rPr>
    </w:lvl>
    <w:lvl w:ilvl="6" w:tplc="04190001">
      <w:start w:val="1"/>
      <w:numFmt w:val="bullet"/>
      <w:lvlText w:val=""/>
      <w:lvlJc w:val="left"/>
      <w:pPr>
        <w:tabs>
          <w:tab w:val="num" w:pos="5531"/>
        </w:tabs>
        <w:ind w:left="5531" w:hanging="360"/>
      </w:pPr>
      <w:rPr>
        <w:rFonts w:ascii="Symbol" w:hAnsi="Symbol" w:hint="default"/>
      </w:rPr>
    </w:lvl>
    <w:lvl w:ilvl="7" w:tplc="04190003">
      <w:start w:val="1"/>
      <w:numFmt w:val="bullet"/>
      <w:lvlText w:val="o"/>
      <w:lvlJc w:val="left"/>
      <w:pPr>
        <w:tabs>
          <w:tab w:val="num" w:pos="6251"/>
        </w:tabs>
        <w:ind w:left="6251" w:hanging="360"/>
      </w:pPr>
      <w:rPr>
        <w:rFonts w:ascii="Courier New" w:hAnsi="Courier New" w:hint="default"/>
      </w:rPr>
    </w:lvl>
    <w:lvl w:ilvl="8" w:tplc="04190005">
      <w:start w:val="1"/>
      <w:numFmt w:val="bullet"/>
      <w:lvlText w:val=""/>
      <w:lvlJc w:val="left"/>
      <w:pPr>
        <w:tabs>
          <w:tab w:val="num" w:pos="6971"/>
        </w:tabs>
        <w:ind w:left="6971" w:hanging="360"/>
      </w:pPr>
      <w:rPr>
        <w:rFonts w:ascii="Wingdings" w:hAnsi="Wingdings" w:hint="default"/>
      </w:rPr>
    </w:lvl>
  </w:abstractNum>
  <w:abstractNum w:abstractNumId="7">
    <w:nsid w:val="2510181D"/>
    <w:multiLevelType w:val="hybridMultilevel"/>
    <w:tmpl w:val="A71C7C40"/>
    <w:lvl w:ilvl="0" w:tplc="83166376">
      <w:start w:val="1"/>
      <w:numFmt w:val="bullet"/>
      <w:lvlText w:val="-"/>
      <w:lvlJc w:val="left"/>
      <w:pPr>
        <w:tabs>
          <w:tab w:val="num" w:pos="1211"/>
        </w:tabs>
        <w:ind w:left="1211" w:hanging="360"/>
      </w:pPr>
      <w:rPr>
        <w:rFonts w:ascii="Sylfaen" w:hAnsi="Sylfaen" w:hint="default"/>
      </w:rPr>
    </w:lvl>
    <w:lvl w:ilvl="1" w:tplc="04190003">
      <w:start w:val="1"/>
      <w:numFmt w:val="bullet"/>
      <w:lvlText w:val="o"/>
      <w:lvlJc w:val="left"/>
      <w:pPr>
        <w:tabs>
          <w:tab w:val="num" w:pos="1931"/>
        </w:tabs>
        <w:ind w:left="1931" w:hanging="360"/>
      </w:pPr>
      <w:rPr>
        <w:rFonts w:ascii="Courier New" w:hAnsi="Courier New" w:hint="default"/>
      </w:rPr>
    </w:lvl>
    <w:lvl w:ilvl="2" w:tplc="04190005">
      <w:start w:val="1"/>
      <w:numFmt w:val="bullet"/>
      <w:lvlText w:val=""/>
      <w:lvlJc w:val="left"/>
      <w:pPr>
        <w:tabs>
          <w:tab w:val="num" w:pos="2651"/>
        </w:tabs>
        <w:ind w:left="2651" w:hanging="360"/>
      </w:pPr>
      <w:rPr>
        <w:rFonts w:ascii="Wingdings" w:hAnsi="Wingdings" w:hint="default"/>
      </w:rPr>
    </w:lvl>
    <w:lvl w:ilvl="3" w:tplc="04190001">
      <w:start w:val="1"/>
      <w:numFmt w:val="bullet"/>
      <w:lvlText w:val=""/>
      <w:lvlJc w:val="left"/>
      <w:pPr>
        <w:tabs>
          <w:tab w:val="num" w:pos="3371"/>
        </w:tabs>
        <w:ind w:left="3371" w:hanging="360"/>
      </w:pPr>
      <w:rPr>
        <w:rFonts w:ascii="Symbol" w:hAnsi="Symbol" w:hint="default"/>
      </w:rPr>
    </w:lvl>
    <w:lvl w:ilvl="4" w:tplc="04190003">
      <w:start w:val="1"/>
      <w:numFmt w:val="bullet"/>
      <w:lvlText w:val="o"/>
      <w:lvlJc w:val="left"/>
      <w:pPr>
        <w:tabs>
          <w:tab w:val="num" w:pos="4091"/>
        </w:tabs>
        <w:ind w:left="4091" w:hanging="360"/>
      </w:pPr>
      <w:rPr>
        <w:rFonts w:ascii="Courier New" w:hAnsi="Courier New" w:hint="default"/>
      </w:rPr>
    </w:lvl>
    <w:lvl w:ilvl="5" w:tplc="04190005">
      <w:start w:val="1"/>
      <w:numFmt w:val="bullet"/>
      <w:lvlText w:val=""/>
      <w:lvlJc w:val="left"/>
      <w:pPr>
        <w:tabs>
          <w:tab w:val="num" w:pos="4811"/>
        </w:tabs>
        <w:ind w:left="4811" w:hanging="360"/>
      </w:pPr>
      <w:rPr>
        <w:rFonts w:ascii="Wingdings" w:hAnsi="Wingdings" w:hint="default"/>
      </w:rPr>
    </w:lvl>
    <w:lvl w:ilvl="6" w:tplc="04190001">
      <w:start w:val="1"/>
      <w:numFmt w:val="bullet"/>
      <w:lvlText w:val=""/>
      <w:lvlJc w:val="left"/>
      <w:pPr>
        <w:tabs>
          <w:tab w:val="num" w:pos="5531"/>
        </w:tabs>
        <w:ind w:left="5531" w:hanging="360"/>
      </w:pPr>
      <w:rPr>
        <w:rFonts w:ascii="Symbol" w:hAnsi="Symbol" w:hint="default"/>
      </w:rPr>
    </w:lvl>
    <w:lvl w:ilvl="7" w:tplc="04190003">
      <w:start w:val="1"/>
      <w:numFmt w:val="bullet"/>
      <w:lvlText w:val="o"/>
      <w:lvlJc w:val="left"/>
      <w:pPr>
        <w:tabs>
          <w:tab w:val="num" w:pos="6251"/>
        </w:tabs>
        <w:ind w:left="6251" w:hanging="360"/>
      </w:pPr>
      <w:rPr>
        <w:rFonts w:ascii="Courier New" w:hAnsi="Courier New" w:hint="default"/>
      </w:rPr>
    </w:lvl>
    <w:lvl w:ilvl="8" w:tplc="04190005">
      <w:start w:val="1"/>
      <w:numFmt w:val="bullet"/>
      <w:lvlText w:val=""/>
      <w:lvlJc w:val="left"/>
      <w:pPr>
        <w:tabs>
          <w:tab w:val="num" w:pos="6971"/>
        </w:tabs>
        <w:ind w:left="6971" w:hanging="360"/>
      </w:pPr>
      <w:rPr>
        <w:rFonts w:ascii="Wingdings" w:hAnsi="Wingdings" w:hint="default"/>
      </w:rPr>
    </w:lvl>
  </w:abstractNum>
  <w:abstractNum w:abstractNumId="8">
    <w:nsid w:val="285161C8"/>
    <w:multiLevelType w:val="multilevel"/>
    <w:tmpl w:val="7DFE0038"/>
    <w:lvl w:ilvl="0">
      <w:start w:val="4"/>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9">
    <w:nsid w:val="286A30B2"/>
    <w:multiLevelType w:val="hybridMultilevel"/>
    <w:tmpl w:val="CD84D37E"/>
    <w:lvl w:ilvl="0" w:tplc="56A66F7E">
      <w:start w:val="1"/>
      <w:numFmt w:val="bullet"/>
      <w:lvlText w:val=""/>
      <w:lvlJc w:val="left"/>
      <w:pPr>
        <w:tabs>
          <w:tab w:val="num" w:pos="1210"/>
        </w:tabs>
        <w:ind w:left="1210" w:hanging="360"/>
      </w:pPr>
      <w:rPr>
        <w:rFonts w:ascii="Wingdings" w:hAnsi="Wingdings" w:hint="default"/>
      </w:rPr>
    </w:lvl>
    <w:lvl w:ilvl="1" w:tplc="04190003">
      <w:start w:val="1"/>
      <w:numFmt w:val="bullet"/>
      <w:lvlText w:val="o"/>
      <w:lvlJc w:val="left"/>
      <w:pPr>
        <w:tabs>
          <w:tab w:val="num" w:pos="1570"/>
        </w:tabs>
        <w:ind w:left="1570" w:hanging="360"/>
      </w:pPr>
      <w:rPr>
        <w:rFonts w:ascii="Courier New" w:hAnsi="Courier New" w:hint="default"/>
      </w:rPr>
    </w:lvl>
    <w:lvl w:ilvl="2" w:tplc="04190005">
      <w:start w:val="1"/>
      <w:numFmt w:val="bullet"/>
      <w:lvlText w:val=""/>
      <w:lvlJc w:val="left"/>
      <w:pPr>
        <w:tabs>
          <w:tab w:val="num" w:pos="2290"/>
        </w:tabs>
        <w:ind w:left="2290" w:hanging="360"/>
      </w:pPr>
      <w:rPr>
        <w:rFonts w:ascii="Wingdings" w:hAnsi="Wingdings" w:hint="default"/>
      </w:rPr>
    </w:lvl>
    <w:lvl w:ilvl="3" w:tplc="04190001">
      <w:start w:val="1"/>
      <w:numFmt w:val="bullet"/>
      <w:lvlText w:val=""/>
      <w:lvlJc w:val="left"/>
      <w:pPr>
        <w:tabs>
          <w:tab w:val="num" w:pos="3010"/>
        </w:tabs>
        <w:ind w:left="3010" w:hanging="360"/>
      </w:pPr>
      <w:rPr>
        <w:rFonts w:ascii="Symbol" w:hAnsi="Symbol" w:hint="default"/>
      </w:rPr>
    </w:lvl>
    <w:lvl w:ilvl="4" w:tplc="04190003">
      <w:start w:val="1"/>
      <w:numFmt w:val="bullet"/>
      <w:lvlText w:val="o"/>
      <w:lvlJc w:val="left"/>
      <w:pPr>
        <w:tabs>
          <w:tab w:val="num" w:pos="3730"/>
        </w:tabs>
        <w:ind w:left="3730" w:hanging="360"/>
      </w:pPr>
      <w:rPr>
        <w:rFonts w:ascii="Courier New" w:hAnsi="Courier New" w:hint="default"/>
      </w:rPr>
    </w:lvl>
    <w:lvl w:ilvl="5" w:tplc="04190005">
      <w:start w:val="1"/>
      <w:numFmt w:val="bullet"/>
      <w:lvlText w:val=""/>
      <w:lvlJc w:val="left"/>
      <w:pPr>
        <w:tabs>
          <w:tab w:val="num" w:pos="4450"/>
        </w:tabs>
        <w:ind w:left="4450" w:hanging="360"/>
      </w:pPr>
      <w:rPr>
        <w:rFonts w:ascii="Wingdings" w:hAnsi="Wingdings" w:hint="default"/>
      </w:rPr>
    </w:lvl>
    <w:lvl w:ilvl="6" w:tplc="04190001">
      <w:start w:val="1"/>
      <w:numFmt w:val="bullet"/>
      <w:lvlText w:val=""/>
      <w:lvlJc w:val="left"/>
      <w:pPr>
        <w:tabs>
          <w:tab w:val="num" w:pos="5170"/>
        </w:tabs>
        <w:ind w:left="5170" w:hanging="360"/>
      </w:pPr>
      <w:rPr>
        <w:rFonts w:ascii="Symbol" w:hAnsi="Symbol" w:hint="default"/>
      </w:rPr>
    </w:lvl>
    <w:lvl w:ilvl="7" w:tplc="04190003">
      <w:start w:val="1"/>
      <w:numFmt w:val="bullet"/>
      <w:lvlText w:val="o"/>
      <w:lvlJc w:val="left"/>
      <w:pPr>
        <w:tabs>
          <w:tab w:val="num" w:pos="5890"/>
        </w:tabs>
        <w:ind w:left="5890" w:hanging="360"/>
      </w:pPr>
      <w:rPr>
        <w:rFonts w:ascii="Courier New" w:hAnsi="Courier New" w:hint="default"/>
      </w:rPr>
    </w:lvl>
    <w:lvl w:ilvl="8" w:tplc="04190005">
      <w:start w:val="1"/>
      <w:numFmt w:val="bullet"/>
      <w:lvlText w:val=""/>
      <w:lvlJc w:val="left"/>
      <w:pPr>
        <w:tabs>
          <w:tab w:val="num" w:pos="6610"/>
        </w:tabs>
        <w:ind w:left="6610" w:hanging="360"/>
      </w:pPr>
      <w:rPr>
        <w:rFonts w:ascii="Wingdings" w:hAnsi="Wingdings" w:hint="default"/>
      </w:rPr>
    </w:lvl>
  </w:abstractNum>
  <w:abstractNum w:abstractNumId="10">
    <w:nsid w:val="29C826BF"/>
    <w:multiLevelType w:val="hybridMultilevel"/>
    <w:tmpl w:val="4F04D54A"/>
    <w:lvl w:ilvl="0" w:tplc="E2545B8A">
      <w:start w:val="1"/>
      <w:numFmt w:val="bullet"/>
      <w:lvlText w:val=""/>
      <w:lvlJc w:val="left"/>
      <w:pPr>
        <w:tabs>
          <w:tab w:val="num" w:pos="1080"/>
        </w:tabs>
        <w:ind w:firstLine="72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nsid w:val="2AC44FE1"/>
    <w:multiLevelType w:val="hybridMultilevel"/>
    <w:tmpl w:val="82E03D36"/>
    <w:lvl w:ilvl="0" w:tplc="56A66F7E">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2DDB6725"/>
    <w:multiLevelType w:val="hybridMultilevel"/>
    <w:tmpl w:val="A16090B4"/>
    <w:lvl w:ilvl="0" w:tplc="56A66F7E">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3">
    <w:nsid w:val="32034D1B"/>
    <w:multiLevelType w:val="hybridMultilevel"/>
    <w:tmpl w:val="D6D2EAF6"/>
    <w:lvl w:ilvl="0" w:tplc="64101BC6">
      <w:numFmt w:val="bullet"/>
      <w:lvlText w:val="-"/>
      <w:lvlJc w:val="left"/>
      <w:pPr>
        <w:tabs>
          <w:tab w:val="num" w:pos="1069"/>
        </w:tabs>
        <w:ind w:left="1069"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36ED6B97"/>
    <w:multiLevelType w:val="hybridMultilevel"/>
    <w:tmpl w:val="81540DCA"/>
    <w:lvl w:ilvl="0" w:tplc="D51ABDA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37420F3A"/>
    <w:multiLevelType w:val="hybridMultilevel"/>
    <w:tmpl w:val="0486D3B2"/>
    <w:lvl w:ilvl="0" w:tplc="10445D04">
      <w:start w:val="1"/>
      <w:numFmt w:val="bullet"/>
      <w:lvlText w:val="-"/>
      <w:lvlJc w:val="left"/>
      <w:pPr>
        <w:tabs>
          <w:tab w:val="num" w:pos="1429"/>
        </w:tabs>
        <w:ind w:left="1429" w:hanging="360"/>
      </w:pPr>
      <w:rPr>
        <w:rFonts w:ascii="Sylfaen" w:hAnsi="Sylfaen"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39DF4E07"/>
    <w:multiLevelType w:val="multilevel"/>
    <w:tmpl w:val="451CB23E"/>
    <w:lvl w:ilvl="0">
      <w:start w:val="4"/>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1211"/>
        </w:tabs>
        <w:ind w:left="1211" w:hanging="360"/>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3633"/>
        </w:tabs>
        <w:ind w:left="3633" w:hanging="1080"/>
      </w:pPr>
      <w:rPr>
        <w:rFonts w:cs="Times New Roman" w:hint="default"/>
      </w:rPr>
    </w:lvl>
    <w:lvl w:ilvl="4">
      <w:start w:val="1"/>
      <w:numFmt w:val="decimal"/>
      <w:lvlText w:val="%1.%2.%3.%4.%5"/>
      <w:lvlJc w:val="left"/>
      <w:pPr>
        <w:tabs>
          <w:tab w:val="num" w:pos="4484"/>
        </w:tabs>
        <w:ind w:left="4484" w:hanging="1080"/>
      </w:pPr>
      <w:rPr>
        <w:rFonts w:cs="Times New Roman" w:hint="default"/>
      </w:rPr>
    </w:lvl>
    <w:lvl w:ilvl="5">
      <w:start w:val="1"/>
      <w:numFmt w:val="decimal"/>
      <w:lvlText w:val="%1.%2.%3.%4.%5.%6"/>
      <w:lvlJc w:val="left"/>
      <w:pPr>
        <w:tabs>
          <w:tab w:val="num" w:pos="5695"/>
        </w:tabs>
        <w:ind w:left="5695" w:hanging="1440"/>
      </w:pPr>
      <w:rPr>
        <w:rFonts w:cs="Times New Roman" w:hint="default"/>
      </w:rPr>
    </w:lvl>
    <w:lvl w:ilvl="6">
      <w:start w:val="1"/>
      <w:numFmt w:val="decimal"/>
      <w:lvlText w:val="%1.%2.%3.%4.%5.%6.%7"/>
      <w:lvlJc w:val="left"/>
      <w:pPr>
        <w:tabs>
          <w:tab w:val="num" w:pos="6546"/>
        </w:tabs>
        <w:ind w:left="6546" w:hanging="1440"/>
      </w:pPr>
      <w:rPr>
        <w:rFonts w:cs="Times New Roman" w:hint="default"/>
      </w:rPr>
    </w:lvl>
    <w:lvl w:ilvl="7">
      <w:start w:val="1"/>
      <w:numFmt w:val="decimal"/>
      <w:lvlText w:val="%1.%2.%3.%4.%5.%6.%7.%8"/>
      <w:lvlJc w:val="left"/>
      <w:pPr>
        <w:tabs>
          <w:tab w:val="num" w:pos="7757"/>
        </w:tabs>
        <w:ind w:left="7757" w:hanging="1800"/>
      </w:pPr>
      <w:rPr>
        <w:rFonts w:cs="Times New Roman" w:hint="default"/>
      </w:rPr>
    </w:lvl>
    <w:lvl w:ilvl="8">
      <w:start w:val="1"/>
      <w:numFmt w:val="decimal"/>
      <w:lvlText w:val="%1.%2.%3.%4.%5.%6.%7.%8.%9"/>
      <w:lvlJc w:val="left"/>
      <w:pPr>
        <w:tabs>
          <w:tab w:val="num" w:pos="8968"/>
        </w:tabs>
        <w:ind w:left="8968" w:hanging="2160"/>
      </w:pPr>
      <w:rPr>
        <w:rFonts w:cs="Times New Roman" w:hint="default"/>
      </w:rPr>
    </w:lvl>
  </w:abstractNum>
  <w:abstractNum w:abstractNumId="17">
    <w:nsid w:val="3C8631F8"/>
    <w:multiLevelType w:val="multilevel"/>
    <w:tmpl w:val="CFBCDD78"/>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8">
    <w:nsid w:val="3D0938AD"/>
    <w:multiLevelType w:val="hybridMultilevel"/>
    <w:tmpl w:val="0AACDAAC"/>
    <w:lvl w:ilvl="0" w:tplc="10445D04">
      <w:start w:val="1"/>
      <w:numFmt w:val="bullet"/>
      <w:lvlText w:val="-"/>
      <w:lvlJc w:val="left"/>
      <w:pPr>
        <w:tabs>
          <w:tab w:val="num" w:pos="1429"/>
        </w:tabs>
        <w:ind w:left="1429" w:hanging="360"/>
      </w:pPr>
      <w:rPr>
        <w:rFonts w:ascii="Sylfaen" w:hAnsi="Sylfae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9">
    <w:nsid w:val="470428E4"/>
    <w:multiLevelType w:val="hybridMultilevel"/>
    <w:tmpl w:val="DF80CAD4"/>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0">
    <w:nsid w:val="4D5B6E67"/>
    <w:multiLevelType w:val="hybridMultilevel"/>
    <w:tmpl w:val="71A8CF22"/>
    <w:lvl w:ilvl="0" w:tplc="56A66F7E">
      <w:start w:val="1"/>
      <w:numFmt w:val="bullet"/>
      <w:pStyle w:val="a"/>
      <w:lvlText w:val=""/>
      <w:lvlJc w:val="left"/>
      <w:pPr>
        <w:tabs>
          <w:tab w:val="num" w:pos="1211"/>
        </w:tabs>
        <w:ind w:left="1211" w:hanging="360"/>
      </w:pPr>
      <w:rPr>
        <w:rFonts w:ascii="Wingdings" w:hAnsi="Wingdings" w:hint="default"/>
      </w:rPr>
    </w:lvl>
    <w:lvl w:ilvl="1" w:tplc="04190003">
      <w:start w:val="1"/>
      <w:numFmt w:val="bullet"/>
      <w:lvlText w:val="o"/>
      <w:lvlJc w:val="left"/>
      <w:pPr>
        <w:tabs>
          <w:tab w:val="num" w:pos="1931"/>
        </w:tabs>
        <w:ind w:left="1931" w:hanging="360"/>
      </w:pPr>
      <w:rPr>
        <w:rFonts w:ascii="Courier New" w:hAnsi="Courier New" w:hint="default"/>
      </w:rPr>
    </w:lvl>
    <w:lvl w:ilvl="2" w:tplc="04190005">
      <w:start w:val="1"/>
      <w:numFmt w:val="bullet"/>
      <w:lvlText w:val=""/>
      <w:lvlJc w:val="left"/>
      <w:pPr>
        <w:tabs>
          <w:tab w:val="num" w:pos="2651"/>
        </w:tabs>
        <w:ind w:left="2651" w:hanging="360"/>
      </w:pPr>
      <w:rPr>
        <w:rFonts w:ascii="Wingdings" w:hAnsi="Wingdings" w:hint="default"/>
      </w:rPr>
    </w:lvl>
    <w:lvl w:ilvl="3" w:tplc="04190001">
      <w:start w:val="1"/>
      <w:numFmt w:val="bullet"/>
      <w:lvlText w:val=""/>
      <w:lvlJc w:val="left"/>
      <w:pPr>
        <w:tabs>
          <w:tab w:val="num" w:pos="3371"/>
        </w:tabs>
        <w:ind w:left="3371" w:hanging="360"/>
      </w:pPr>
      <w:rPr>
        <w:rFonts w:ascii="Symbol" w:hAnsi="Symbol" w:hint="default"/>
      </w:rPr>
    </w:lvl>
    <w:lvl w:ilvl="4" w:tplc="04190003">
      <w:start w:val="1"/>
      <w:numFmt w:val="bullet"/>
      <w:lvlText w:val="o"/>
      <w:lvlJc w:val="left"/>
      <w:pPr>
        <w:tabs>
          <w:tab w:val="num" w:pos="4091"/>
        </w:tabs>
        <w:ind w:left="4091" w:hanging="360"/>
      </w:pPr>
      <w:rPr>
        <w:rFonts w:ascii="Courier New" w:hAnsi="Courier New" w:hint="default"/>
      </w:rPr>
    </w:lvl>
    <w:lvl w:ilvl="5" w:tplc="04190005">
      <w:start w:val="1"/>
      <w:numFmt w:val="bullet"/>
      <w:lvlText w:val=""/>
      <w:lvlJc w:val="left"/>
      <w:pPr>
        <w:tabs>
          <w:tab w:val="num" w:pos="4811"/>
        </w:tabs>
        <w:ind w:left="4811" w:hanging="360"/>
      </w:pPr>
      <w:rPr>
        <w:rFonts w:ascii="Wingdings" w:hAnsi="Wingdings" w:hint="default"/>
      </w:rPr>
    </w:lvl>
    <w:lvl w:ilvl="6" w:tplc="04190001">
      <w:start w:val="1"/>
      <w:numFmt w:val="bullet"/>
      <w:lvlText w:val=""/>
      <w:lvlJc w:val="left"/>
      <w:pPr>
        <w:tabs>
          <w:tab w:val="num" w:pos="5531"/>
        </w:tabs>
        <w:ind w:left="5531" w:hanging="360"/>
      </w:pPr>
      <w:rPr>
        <w:rFonts w:ascii="Symbol" w:hAnsi="Symbol" w:hint="default"/>
      </w:rPr>
    </w:lvl>
    <w:lvl w:ilvl="7" w:tplc="04190003">
      <w:start w:val="1"/>
      <w:numFmt w:val="bullet"/>
      <w:lvlText w:val="o"/>
      <w:lvlJc w:val="left"/>
      <w:pPr>
        <w:tabs>
          <w:tab w:val="num" w:pos="6251"/>
        </w:tabs>
        <w:ind w:left="6251" w:hanging="360"/>
      </w:pPr>
      <w:rPr>
        <w:rFonts w:ascii="Courier New" w:hAnsi="Courier New" w:hint="default"/>
      </w:rPr>
    </w:lvl>
    <w:lvl w:ilvl="8" w:tplc="04190005">
      <w:start w:val="1"/>
      <w:numFmt w:val="bullet"/>
      <w:lvlText w:val=""/>
      <w:lvlJc w:val="left"/>
      <w:pPr>
        <w:tabs>
          <w:tab w:val="num" w:pos="6971"/>
        </w:tabs>
        <w:ind w:left="6971" w:hanging="360"/>
      </w:pPr>
      <w:rPr>
        <w:rFonts w:ascii="Wingdings" w:hAnsi="Wingdings" w:hint="default"/>
      </w:rPr>
    </w:lvl>
  </w:abstractNum>
  <w:abstractNum w:abstractNumId="21">
    <w:nsid w:val="53856A91"/>
    <w:multiLevelType w:val="hybridMultilevel"/>
    <w:tmpl w:val="E31A0296"/>
    <w:lvl w:ilvl="0" w:tplc="38B6E83A">
      <w:start w:val="1"/>
      <w:numFmt w:val="bullet"/>
      <w:lvlText w:val=""/>
      <w:lvlJc w:val="left"/>
      <w:pPr>
        <w:tabs>
          <w:tab w:val="num" w:pos="1080"/>
        </w:tabs>
        <w:ind w:firstLine="72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2">
    <w:nsid w:val="56B808A0"/>
    <w:multiLevelType w:val="hybridMultilevel"/>
    <w:tmpl w:val="29A4F9BC"/>
    <w:lvl w:ilvl="0" w:tplc="56A66F7E">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3">
    <w:nsid w:val="57A06181"/>
    <w:multiLevelType w:val="multilevel"/>
    <w:tmpl w:val="BDD62DB8"/>
    <w:lvl w:ilvl="0">
      <w:start w:val="4"/>
      <w:numFmt w:val="decimal"/>
      <w:lvlText w:val="%1"/>
      <w:lvlJc w:val="left"/>
      <w:pPr>
        <w:tabs>
          <w:tab w:val="num" w:pos="705"/>
        </w:tabs>
        <w:ind w:left="705" w:hanging="705"/>
      </w:pPr>
      <w:rPr>
        <w:rFonts w:cs="Times New Roman" w:hint="default"/>
      </w:rPr>
    </w:lvl>
    <w:lvl w:ilvl="1">
      <w:start w:val="5"/>
      <w:numFmt w:val="decimal"/>
      <w:lvlText w:val="%1.%2"/>
      <w:lvlJc w:val="left"/>
      <w:pPr>
        <w:tabs>
          <w:tab w:val="num" w:pos="1332"/>
        </w:tabs>
        <w:ind w:left="1332" w:hanging="705"/>
      </w:pPr>
      <w:rPr>
        <w:rFonts w:cs="Times New Roman" w:hint="default"/>
        <w:b/>
        <w:bCs/>
      </w:rPr>
    </w:lvl>
    <w:lvl w:ilvl="2">
      <w:start w:val="1"/>
      <w:numFmt w:val="decimal"/>
      <w:lvlText w:val="%1.%2.%3"/>
      <w:lvlJc w:val="left"/>
      <w:pPr>
        <w:tabs>
          <w:tab w:val="num" w:pos="1570"/>
        </w:tabs>
        <w:ind w:left="1570" w:hanging="720"/>
      </w:pPr>
      <w:rPr>
        <w:rFonts w:cs="Times New Roman" w:hint="default"/>
        <w:b/>
        <w:bCs/>
      </w:rPr>
    </w:lvl>
    <w:lvl w:ilvl="3">
      <w:start w:val="1"/>
      <w:numFmt w:val="decimal"/>
      <w:lvlText w:val="%1.%2.%3.%4"/>
      <w:lvlJc w:val="left"/>
      <w:pPr>
        <w:tabs>
          <w:tab w:val="num" w:pos="2355"/>
        </w:tabs>
        <w:ind w:left="2355" w:hanging="108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565"/>
        </w:tabs>
        <w:ind w:left="3565" w:hanging="144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775"/>
        </w:tabs>
        <w:ind w:left="4775" w:hanging="1800"/>
      </w:pPr>
      <w:rPr>
        <w:rFonts w:cs="Times New Roman" w:hint="default"/>
      </w:rPr>
    </w:lvl>
    <w:lvl w:ilvl="8">
      <w:start w:val="1"/>
      <w:numFmt w:val="decimal"/>
      <w:lvlText w:val="%1.%2.%3.%4.%5.%6.%7.%8.%9"/>
      <w:lvlJc w:val="left"/>
      <w:pPr>
        <w:tabs>
          <w:tab w:val="num" w:pos="5560"/>
        </w:tabs>
        <w:ind w:left="5560" w:hanging="2160"/>
      </w:pPr>
      <w:rPr>
        <w:rFonts w:cs="Times New Roman" w:hint="default"/>
      </w:rPr>
    </w:lvl>
  </w:abstractNum>
  <w:abstractNum w:abstractNumId="24">
    <w:nsid w:val="5A9C6C76"/>
    <w:multiLevelType w:val="multilevel"/>
    <w:tmpl w:val="30D82528"/>
    <w:lvl w:ilvl="0">
      <w:start w:val="1"/>
      <w:numFmt w:val="decimal"/>
      <w:lvlText w:val="%1"/>
      <w:lvlJc w:val="left"/>
      <w:pPr>
        <w:tabs>
          <w:tab w:val="num" w:pos="1283"/>
        </w:tabs>
        <w:ind w:left="1283" w:hanging="432"/>
      </w:pPr>
      <w:rPr>
        <w:rFonts w:cs="Times New Roman" w:hint="default"/>
      </w:rPr>
    </w:lvl>
    <w:lvl w:ilvl="1">
      <w:start w:val="3"/>
      <w:numFmt w:val="decimal"/>
      <w:lvlText w:val="%1.%2"/>
      <w:lvlJc w:val="left"/>
      <w:pPr>
        <w:tabs>
          <w:tab w:val="num" w:pos="1427"/>
        </w:tabs>
        <w:ind w:left="1427" w:hanging="576"/>
      </w:pPr>
      <w:rPr>
        <w:rFonts w:cs="Times New Roman" w:hint="default"/>
      </w:rPr>
    </w:lvl>
    <w:lvl w:ilvl="2">
      <w:start w:val="1"/>
      <w:numFmt w:val="decimal"/>
      <w:lvlText w:val="%1.%2.%3"/>
      <w:lvlJc w:val="left"/>
      <w:pPr>
        <w:tabs>
          <w:tab w:val="num" w:pos="1571"/>
        </w:tabs>
        <w:ind w:left="1571" w:hanging="720"/>
      </w:pPr>
      <w:rPr>
        <w:rFonts w:cs="Times New Roman" w:hint="default"/>
      </w:rPr>
    </w:lvl>
    <w:lvl w:ilvl="3">
      <w:start w:val="1"/>
      <w:numFmt w:val="decimal"/>
      <w:lvlText w:val="%1.%2.%3.%4"/>
      <w:lvlJc w:val="left"/>
      <w:pPr>
        <w:tabs>
          <w:tab w:val="num" w:pos="1715"/>
        </w:tabs>
        <w:ind w:left="1715" w:hanging="864"/>
      </w:pPr>
      <w:rPr>
        <w:rFonts w:cs="Times New Roman" w:hint="default"/>
      </w:rPr>
    </w:lvl>
    <w:lvl w:ilvl="4">
      <w:start w:val="1"/>
      <w:numFmt w:val="decimal"/>
      <w:lvlText w:val="%1.%2.%3.%4.%5"/>
      <w:lvlJc w:val="left"/>
      <w:pPr>
        <w:tabs>
          <w:tab w:val="num" w:pos="1859"/>
        </w:tabs>
        <w:ind w:left="1859" w:hanging="1008"/>
      </w:pPr>
      <w:rPr>
        <w:rFonts w:cs="Times New Roman" w:hint="default"/>
      </w:rPr>
    </w:lvl>
    <w:lvl w:ilvl="5">
      <w:start w:val="1"/>
      <w:numFmt w:val="decimal"/>
      <w:lvlText w:val="%1.%2.%3.%4.%5.%6"/>
      <w:lvlJc w:val="left"/>
      <w:pPr>
        <w:tabs>
          <w:tab w:val="num" w:pos="2003"/>
        </w:tabs>
        <w:ind w:left="2003" w:hanging="1152"/>
      </w:pPr>
      <w:rPr>
        <w:rFonts w:cs="Times New Roman" w:hint="default"/>
      </w:rPr>
    </w:lvl>
    <w:lvl w:ilvl="6">
      <w:start w:val="1"/>
      <w:numFmt w:val="decimal"/>
      <w:lvlText w:val="%1.%2.%3.%4.%5.%6.%7"/>
      <w:lvlJc w:val="left"/>
      <w:pPr>
        <w:tabs>
          <w:tab w:val="num" w:pos="2147"/>
        </w:tabs>
        <w:ind w:left="2147" w:hanging="1296"/>
      </w:pPr>
      <w:rPr>
        <w:rFonts w:cs="Times New Roman" w:hint="default"/>
      </w:rPr>
    </w:lvl>
    <w:lvl w:ilvl="7">
      <w:start w:val="1"/>
      <w:numFmt w:val="decimal"/>
      <w:lvlText w:val="%1.%2.%3.%4.%5.%6.%7.%8"/>
      <w:lvlJc w:val="left"/>
      <w:pPr>
        <w:tabs>
          <w:tab w:val="num" w:pos="2291"/>
        </w:tabs>
        <w:ind w:left="2291" w:hanging="1440"/>
      </w:pPr>
      <w:rPr>
        <w:rFonts w:cs="Times New Roman" w:hint="default"/>
      </w:rPr>
    </w:lvl>
    <w:lvl w:ilvl="8">
      <w:start w:val="1"/>
      <w:numFmt w:val="decimal"/>
      <w:lvlText w:val="%1.%2.%3.%4.%5.%6.%7.%8.%9"/>
      <w:lvlJc w:val="left"/>
      <w:pPr>
        <w:tabs>
          <w:tab w:val="num" w:pos="2435"/>
        </w:tabs>
        <w:ind w:left="2435" w:hanging="1584"/>
      </w:pPr>
      <w:rPr>
        <w:rFonts w:cs="Times New Roman" w:hint="default"/>
      </w:rPr>
    </w:lvl>
  </w:abstractNum>
  <w:abstractNum w:abstractNumId="25">
    <w:nsid w:val="5BFB78DE"/>
    <w:multiLevelType w:val="hybridMultilevel"/>
    <w:tmpl w:val="3C3E9F80"/>
    <w:lvl w:ilvl="0" w:tplc="AA9EFDAC">
      <w:start w:val="1"/>
      <w:numFmt w:val="decimal"/>
      <w:lvlText w:val="%1)"/>
      <w:lvlJc w:val="left"/>
      <w:pPr>
        <w:tabs>
          <w:tab w:val="num" w:pos="1215"/>
        </w:tabs>
        <w:ind w:left="1215" w:hanging="360"/>
      </w:pPr>
      <w:rPr>
        <w:rFonts w:cs="Times New Roman" w:hint="default"/>
      </w:rPr>
    </w:lvl>
    <w:lvl w:ilvl="1" w:tplc="04190019">
      <w:start w:val="1"/>
      <w:numFmt w:val="lowerLetter"/>
      <w:lvlText w:val="%2."/>
      <w:lvlJc w:val="left"/>
      <w:pPr>
        <w:tabs>
          <w:tab w:val="num" w:pos="1935"/>
        </w:tabs>
        <w:ind w:left="1935" w:hanging="360"/>
      </w:pPr>
      <w:rPr>
        <w:rFonts w:cs="Times New Roman"/>
      </w:rPr>
    </w:lvl>
    <w:lvl w:ilvl="2" w:tplc="0419001B">
      <w:start w:val="1"/>
      <w:numFmt w:val="lowerRoman"/>
      <w:lvlText w:val="%3."/>
      <w:lvlJc w:val="right"/>
      <w:pPr>
        <w:tabs>
          <w:tab w:val="num" w:pos="2655"/>
        </w:tabs>
        <w:ind w:left="2655" w:hanging="180"/>
      </w:pPr>
      <w:rPr>
        <w:rFonts w:cs="Times New Roman"/>
      </w:rPr>
    </w:lvl>
    <w:lvl w:ilvl="3" w:tplc="0419000F">
      <w:start w:val="1"/>
      <w:numFmt w:val="decimal"/>
      <w:lvlText w:val="%4."/>
      <w:lvlJc w:val="left"/>
      <w:pPr>
        <w:tabs>
          <w:tab w:val="num" w:pos="3375"/>
        </w:tabs>
        <w:ind w:left="3375" w:hanging="360"/>
      </w:pPr>
      <w:rPr>
        <w:rFonts w:cs="Times New Roman"/>
      </w:rPr>
    </w:lvl>
    <w:lvl w:ilvl="4" w:tplc="04190019">
      <w:start w:val="1"/>
      <w:numFmt w:val="lowerLetter"/>
      <w:lvlText w:val="%5."/>
      <w:lvlJc w:val="left"/>
      <w:pPr>
        <w:tabs>
          <w:tab w:val="num" w:pos="4095"/>
        </w:tabs>
        <w:ind w:left="4095" w:hanging="360"/>
      </w:pPr>
      <w:rPr>
        <w:rFonts w:cs="Times New Roman"/>
      </w:rPr>
    </w:lvl>
    <w:lvl w:ilvl="5" w:tplc="0419001B">
      <w:start w:val="1"/>
      <w:numFmt w:val="lowerRoman"/>
      <w:lvlText w:val="%6."/>
      <w:lvlJc w:val="right"/>
      <w:pPr>
        <w:tabs>
          <w:tab w:val="num" w:pos="4815"/>
        </w:tabs>
        <w:ind w:left="4815" w:hanging="180"/>
      </w:pPr>
      <w:rPr>
        <w:rFonts w:cs="Times New Roman"/>
      </w:rPr>
    </w:lvl>
    <w:lvl w:ilvl="6" w:tplc="0419000F">
      <w:start w:val="1"/>
      <w:numFmt w:val="decimal"/>
      <w:lvlText w:val="%7."/>
      <w:lvlJc w:val="left"/>
      <w:pPr>
        <w:tabs>
          <w:tab w:val="num" w:pos="5535"/>
        </w:tabs>
        <w:ind w:left="5535" w:hanging="360"/>
      </w:pPr>
      <w:rPr>
        <w:rFonts w:cs="Times New Roman"/>
      </w:rPr>
    </w:lvl>
    <w:lvl w:ilvl="7" w:tplc="04190019">
      <w:start w:val="1"/>
      <w:numFmt w:val="lowerLetter"/>
      <w:lvlText w:val="%8."/>
      <w:lvlJc w:val="left"/>
      <w:pPr>
        <w:tabs>
          <w:tab w:val="num" w:pos="6255"/>
        </w:tabs>
        <w:ind w:left="6255" w:hanging="360"/>
      </w:pPr>
      <w:rPr>
        <w:rFonts w:cs="Times New Roman"/>
      </w:rPr>
    </w:lvl>
    <w:lvl w:ilvl="8" w:tplc="0419001B">
      <w:start w:val="1"/>
      <w:numFmt w:val="lowerRoman"/>
      <w:lvlText w:val="%9."/>
      <w:lvlJc w:val="right"/>
      <w:pPr>
        <w:tabs>
          <w:tab w:val="num" w:pos="6975"/>
        </w:tabs>
        <w:ind w:left="6975" w:hanging="180"/>
      </w:pPr>
      <w:rPr>
        <w:rFonts w:cs="Times New Roman"/>
      </w:rPr>
    </w:lvl>
  </w:abstractNum>
  <w:abstractNum w:abstractNumId="26">
    <w:nsid w:val="668B344C"/>
    <w:multiLevelType w:val="hybridMultilevel"/>
    <w:tmpl w:val="F35A5BC2"/>
    <w:lvl w:ilvl="0" w:tplc="56A66F7E">
      <w:start w:val="1"/>
      <w:numFmt w:val="bullet"/>
      <w:lvlText w:val=""/>
      <w:lvlJc w:val="left"/>
      <w:pPr>
        <w:tabs>
          <w:tab w:val="num" w:pos="1211"/>
        </w:tabs>
        <w:ind w:left="1211" w:hanging="360"/>
      </w:pPr>
      <w:rPr>
        <w:rFonts w:ascii="Wingdings" w:hAnsi="Wingdings" w:hint="default"/>
      </w:rPr>
    </w:lvl>
    <w:lvl w:ilvl="1" w:tplc="04190003">
      <w:start w:val="1"/>
      <w:numFmt w:val="bullet"/>
      <w:lvlText w:val="o"/>
      <w:lvlJc w:val="left"/>
      <w:pPr>
        <w:tabs>
          <w:tab w:val="num" w:pos="1931"/>
        </w:tabs>
        <w:ind w:left="1931" w:hanging="360"/>
      </w:pPr>
      <w:rPr>
        <w:rFonts w:ascii="Courier New" w:hAnsi="Courier New" w:hint="default"/>
      </w:rPr>
    </w:lvl>
    <w:lvl w:ilvl="2" w:tplc="04190005">
      <w:start w:val="1"/>
      <w:numFmt w:val="bullet"/>
      <w:lvlText w:val=""/>
      <w:lvlJc w:val="left"/>
      <w:pPr>
        <w:tabs>
          <w:tab w:val="num" w:pos="2651"/>
        </w:tabs>
        <w:ind w:left="2651" w:hanging="360"/>
      </w:pPr>
      <w:rPr>
        <w:rFonts w:ascii="Wingdings" w:hAnsi="Wingdings" w:hint="default"/>
      </w:rPr>
    </w:lvl>
    <w:lvl w:ilvl="3" w:tplc="04190001">
      <w:start w:val="1"/>
      <w:numFmt w:val="bullet"/>
      <w:lvlText w:val=""/>
      <w:lvlJc w:val="left"/>
      <w:pPr>
        <w:tabs>
          <w:tab w:val="num" w:pos="3371"/>
        </w:tabs>
        <w:ind w:left="3371" w:hanging="360"/>
      </w:pPr>
      <w:rPr>
        <w:rFonts w:ascii="Symbol" w:hAnsi="Symbol" w:hint="default"/>
      </w:rPr>
    </w:lvl>
    <w:lvl w:ilvl="4" w:tplc="04190003">
      <w:start w:val="1"/>
      <w:numFmt w:val="bullet"/>
      <w:lvlText w:val="o"/>
      <w:lvlJc w:val="left"/>
      <w:pPr>
        <w:tabs>
          <w:tab w:val="num" w:pos="4091"/>
        </w:tabs>
        <w:ind w:left="4091" w:hanging="360"/>
      </w:pPr>
      <w:rPr>
        <w:rFonts w:ascii="Courier New" w:hAnsi="Courier New" w:hint="default"/>
      </w:rPr>
    </w:lvl>
    <w:lvl w:ilvl="5" w:tplc="04190005">
      <w:start w:val="1"/>
      <w:numFmt w:val="bullet"/>
      <w:lvlText w:val=""/>
      <w:lvlJc w:val="left"/>
      <w:pPr>
        <w:tabs>
          <w:tab w:val="num" w:pos="4811"/>
        </w:tabs>
        <w:ind w:left="4811" w:hanging="360"/>
      </w:pPr>
      <w:rPr>
        <w:rFonts w:ascii="Wingdings" w:hAnsi="Wingdings" w:hint="default"/>
      </w:rPr>
    </w:lvl>
    <w:lvl w:ilvl="6" w:tplc="04190001">
      <w:start w:val="1"/>
      <w:numFmt w:val="bullet"/>
      <w:lvlText w:val=""/>
      <w:lvlJc w:val="left"/>
      <w:pPr>
        <w:tabs>
          <w:tab w:val="num" w:pos="5531"/>
        </w:tabs>
        <w:ind w:left="5531" w:hanging="360"/>
      </w:pPr>
      <w:rPr>
        <w:rFonts w:ascii="Symbol" w:hAnsi="Symbol" w:hint="default"/>
      </w:rPr>
    </w:lvl>
    <w:lvl w:ilvl="7" w:tplc="04190003">
      <w:start w:val="1"/>
      <w:numFmt w:val="bullet"/>
      <w:lvlText w:val="o"/>
      <w:lvlJc w:val="left"/>
      <w:pPr>
        <w:tabs>
          <w:tab w:val="num" w:pos="6251"/>
        </w:tabs>
        <w:ind w:left="6251" w:hanging="360"/>
      </w:pPr>
      <w:rPr>
        <w:rFonts w:ascii="Courier New" w:hAnsi="Courier New" w:hint="default"/>
      </w:rPr>
    </w:lvl>
    <w:lvl w:ilvl="8" w:tplc="04190005">
      <w:start w:val="1"/>
      <w:numFmt w:val="bullet"/>
      <w:lvlText w:val=""/>
      <w:lvlJc w:val="left"/>
      <w:pPr>
        <w:tabs>
          <w:tab w:val="num" w:pos="6971"/>
        </w:tabs>
        <w:ind w:left="6971" w:hanging="360"/>
      </w:pPr>
      <w:rPr>
        <w:rFonts w:ascii="Wingdings" w:hAnsi="Wingdings" w:hint="default"/>
      </w:rPr>
    </w:lvl>
  </w:abstractNum>
  <w:abstractNum w:abstractNumId="27">
    <w:nsid w:val="69104BCE"/>
    <w:multiLevelType w:val="hybridMultilevel"/>
    <w:tmpl w:val="A578946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8">
    <w:nsid w:val="6D814325"/>
    <w:multiLevelType w:val="multilevel"/>
    <w:tmpl w:val="E550AF5E"/>
    <w:lvl w:ilvl="0">
      <w:start w:val="1"/>
      <w:numFmt w:val="decimal"/>
      <w:pStyle w:val="1"/>
      <w:lvlText w:val="%1"/>
      <w:lvlJc w:val="left"/>
      <w:pPr>
        <w:tabs>
          <w:tab w:val="num" w:pos="432"/>
        </w:tabs>
        <w:ind w:left="432" w:hanging="432"/>
      </w:pPr>
      <w:rPr>
        <w:rFonts w:cs="Times New Roman"/>
      </w:rPr>
    </w:lvl>
    <w:lvl w:ilvl="1">
      <w:start w:val="1"/>
      <w:numFmt w:val="decimal"/>
      <w:pStyle w:val="2"/>
      <w:lvlText w:val="%1.%2"/>
      <w:lvlJc w:val="left"/>
      <w:pPr>
        <w:tabs>
          <w:tab w:val="num" w:pos="1032"/>
        </w:tabs>
        <w:ind w:left="1032" w:hanging="576"/>
      </w:pPr>
      <w:rPr>
        <w:rFonts w:ascii="Times New Roman" w:hAnsi="Times New Roman" w:cs="Times New Roman" w:hint="default"/>
        <w:b w:val="0"/>
        <w:bCs w:val="0"/>
        <w:i w:val="0"/>
        <w:iCs w:val="0"/>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29">
    <w:nsid w:val="70052CE2"/>
    <w:multiLevelType w:val="hybridMultilevel"/>
    <w:tmpl w:val="1A26ABF6"/>
    <w:lvl w:ilvl="0" w:tplc="83166376">
      <w:start w:val="1"/>
      <w:numFmt w:val="bullet"/>
      <w:lvlText w:val="-"/>
      <w:lvlJc w:val="left"/>
      <w:pPr>
        <w:tabs>
          <w:tab w:val="num" w:pos="1211"/>
        </w:tabs>
        <w:ind w:left="1211" w:hanging="360"/>
      </w:pPr>
      <w:rPr>
        <w:rFonts w:ascii="Sylfaen" w:hAnsi="Sylfaen" w:hint="default"/>
      </w:rPr>
    </w:lvl>
    <w:lvl w:ilvl="1" w:tplc="04190003">
      <w:start w:val="1"/>
      <w:numFmt w:val="bullet"/>
      <w:lvlText w:val="o"/>
      <w:lvlJc w:val="left"/>
      <w:pPr>
        <w:tabs>
          <w:tab w:val="num" w:pos="1931"/>
        </w:tabs>
        <w:ind w:left="1931" w:hanging="360"/>
      </w:pPr>
      <w:rPr>
        <w:rFonts w:ascii="Courier New" w:hAnsi="Courier New" w:hint="default"/>
      </w:rPr>
    </w:lvl>
    <w:lvl w:ilvl="2" w:tplc="04190005">
      <w:start w:val="1"/>
      <w:numFmt w:val="bullet"/>
      <w:lvlText w:val=""/>
      <w:lvlJc w:val="left"/>
      <w:pPr>
        <w:tabs>
          <w:tab w:val="num" w:pos="2651"/>
        </w:tabs>
        <w:ind w:left="2651" w:hanging="360"/>
      </w:pPr>
      <w:rPr>
        <w:rFonts w:ascii="Wingdings" w:hAnsi="Wingdings" w:hint="default"/>
      </w:rPr>
    </w:lvl>
    <w:lvl w:ilvl="3" w:tplc="04190001">
      <w:start w:val="1"/>
      <w:numFmt w:val="bullet"/>
      <w:lvlText w:val=""/>
      <w:lvlJc w:val="left"/>
      <w:pPr>
        <w:tabs>
          <w:tab w:val="num" w:pos="3371"/>
        </w:tabs>
        <w:ind w:left="3371" w:hanging="360"/>
      </w:pPr>
      <w:rPr>
        <w:rFonts w:ascii="Symbol" w:hAnsi="Symbol" w:hint="default"/>
      </w:rPr>
    </w:lvl>
    <w:lvl w:ilvl="4" w:tplc="04190003">
      <w:start w:val="1"/>
      <w:numFmt w:val="bullet"/>
      <w:lvlText w:val="o"/>
      <w:lvlJc w:val="left"/>
      <w:pPr>
        <w:tabs>
          <w:tab w:val="num" w:pos="4091"/>
        </w:tabs>
        <w:ind w:left="4091" w:hanging="360"/>
      </w:pPr>
      <w:rPr>
        <w:rFonts w:ascii="Courier New" w:hAnsi="Courier New" w:hint="default"/>
      </w:rPr>
    </w:lvl>
    <w:lvl w:ilvl="5" w:tplc="04190005">
      <w:start w:val="1"/>
      <w:numFmt w:val="bullet"/>
      <w:lvlText w:val=""/>
      <w:lvlJc w:val="left"/>
      <w:pPr>
        <w:tabs>
          <w:tab w:val="num" w:pos="4811"/>
        </w:tabs>
        <w:ind w:left="4811" w:hanging="360"/>
      </w:pPr>
      <w:rPr>
        <w:rFonts w:ascii="Wingdings" w:hAnsi="Wingdings" w:hint="default"/>
      </w:rPr>
    </w:lvl>
    <w:lvl w:ilvl="6" w:tplc="04190001">
      <w:start w:val="1"/>
      <w:numFmt w:val="bullet"/>
      <w:lvlText w:val=""/>
      <w:lvlJc w:val="left"/>
      <w:pPr>
        <w:tabs>
          <w:tab w:val="num" w:pos="5531"/>
        </w:tabs>
        <w:ind w:left="5531" w:hanging="360"/>
      </w:pPr>
      <w:rPr>
        <w:rFonts w:ascii="Symbol" w:hAnsi="Symbol" w:hint="default"/>
      </w:rPr>
    </w:lvl>
    <w:lvl w:ilvl="7" w:tplc="04190003">
      <w:start w:val="1"/>
      <w:numFmt w:val="bullet"/>
      <w:lvlText w:val="o"/>
      <w:lvlJc w:val="left"/>
      <w:pPr>
        <w:tabs>
          <w:tab w:val="num" w:pos="6251"/>
        </w:tabs>
        <w:ind w:left="6251" w:hanging="360"/>
      </w:pPr>
      <w:rPr>
        <w:rFonts w:ascii="Courier New" w:hAnsi="Courier New" w:hint="default"/>
      </w:rPr>
    </w:lvl>
    <w:lvl w:ilvl="8" w:tplc="04190005">
      <w:start w:val="1"/>
      <w:numFmt w:val="bullet"/>
      <w:lvlText w:val=""/>
      <w:lvlJc w:val="left"/>
      <w:pPr>
        <w:tabs>
          <w:tab w:val="num" w:pos="6971"/>
        </w:tabs>
        <w:ind w:left="6971" w:hanging="360"/>
      </w:pPr>
      <w:rPr>
        <w:rFonts w:ascii="Wingdings" w:hAnsi="Wingdings" w:hint="default"/>
      </w:rPr>
    </w:lvl>
  </w:abstractNum>
  <w:abstractNum w:abstractNumId="30">
    <w:nsid w:val="715C2C08"/>
    <w:multiLevelType w:val="hybridMultilevel"/>
    <w:tmpl w:val="9B7422E6"/>
    <w:lvl w:ilvl="0" w:tplc="4996585A">
      <w:start w:val="1"/>
      <w:numFmt w:val="bullet"/>
      <w:lvlText w:val=""/>
      <w:lvlJc w:val="left"/>
      <w:pPr>
        <w:tabs>
          <w:tab w:val="num" w:pos="1080"/>
        </w:tabs>
        <w:ind w:firstLine="72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7CC721ED"/>
    <w:multiLevelType w:val="hybridMultilevel"/>
    <w:tmpl w:val="801ACC10"/>
    <w:lvl w:ilvl="0" w:tplc="56A66F7E">
      <w:start w:val="1"/>
      <w:numFmt w:val="bullet"/>
      <w:pStyle w:val="a0"/>
      <w:lvlText w:val=""/>
      <w:lvlJc w:val="left"/>
      <w:pPr>
        <w:tabs>
          <w:tab w:val="num" w:pos="1211"/>
        </w:tabs>
        <w:ind w:left="1211" w:hanging="360"/>
      </w:pPr>
      <w:rPr>
        <w:rFonts w:ascii="Wingdings" w:hAnsi="Wingdings" w:hint="default"/>
      </w:rPr>
    </w:lvl>
    <w:lvl w:ilvl="1" w:tplc="04190003">
      <w:start w:val="1"/>
      <w:numFmt w:val="bullet"/>
      <w:lvlText w:val="o"/>
      <w:lvlJc w:val="left"/>
      <w:pPr>
        <w:tabs>
          <w:tab w:val="num" w:pos="1931"/>
        </w:tabs>
        <w:ind w:left="1931" w:hanging="360"/>
      </w:pPr>
      <w:rPr>
        <w:rFonts w:ascii="Courier New" w:hAnsi="Courier New" w:hint="default"/>
      </w:rPr>
    </w:lvl>
    <w:lvl w:ilvl="2" w:tplc="04190005">
      <w:start w:val="1"/>
      <w:numFmt w:val="bullet"/>
      <w:lvlText w:val=""/>
      <w:lvlJc w:val="left"/>
      <w:pPr>
        <w:tabs>
          <w:tab w:val="num" w:pos="2651"/>
        </w:tabs>
        <w:ind w:left="2651" w:hanging="360"/>
      </w:pPr>
      <w:rPr>
        <w:rFonts w:ascii="Wingdings" w:hAnsi="Wingdings" w:hint="default"/>
      </w:rPr>
    </w:lvl>
    <w:lvl w:ilvl="3" w:tplc="04190001">
      <w:start w:val="1"/>
      <w:numFmt w:val="bullet"/>
      <w:lvlText w:val=""/>
      <w:lvlJc w:val="left"/>
      <w:pPr>
        <w:tabs>
          <w:tab w:val="num" w:pos="3371"/>
        </w:tabs>
        <w:ind w:left="3371" w:hanging="360"/>
      </w:pPr>
      <w:rPr>
        <w:rFonts w:ascii="Symbol" w:hAnsi="Symbol" w:hint="default"/>
      </w:rPr>
    </w:lvl>
    <w:lvl w:ilvl="4" w:tplc="04190003">
      <w:start w:val="1"/>
      <w:numFmt w:val="bullet"/>
      <w:lvlText w:val="o"/>
      <w:lvlJc w:val="left"/>
      <w:pPr>
        <w:tabs>
          <w:tab w:val="num" w:pos="4091"/>
        </w:tabs>
        <w:ind w:left="4091" w:hanging="360"/>
      </w:pPr>
      <w:rPr>
        <w:rFonts w:ascii="Courier New" w:hAnsi="Courier New" w:hint="default"/>
      </w:rPr>
    </w:lvl>
    <w:lvl w:ilvl="5" w:tplc="04190005">
      <w:start w:val="1"/>
      <w:numFmt w:val="bullet"/>
      <w:lvlText w:val=""/>
      <w:lvlJc w:val="left"/>
      <w:pPr>
        <w:tabs>
          <w:tab w:val="num" w:pos="4811"/>
        </w:tabs>
        <w:ind w:left="4811" w:hanging="360"/>
      </w:pPr>
      <w:rPr>
        <w:rFonts w:ascii="Wingdings" w:hAnsi="Wingdings" w:hint="default"/>
      </w:rPr>
    </w:lvl>
    <w:lvl w:ilvl="6" w:tplc="04190001">
      <w:start w:val="1"/>
      <w:numFmt w:val="bullet"/>
      <w:lvlText w:val=""/>
      <w:lvlJc w:val="left"/>
      <w:pPr>
        <w:tabs>
          <w:tab w:val="num" w:pos="5531"/>
        </w:tabs>
        <w:ind w:left="5531" w:hanging="360"/>
      </w:pPr>
      <w:rPr>
        <w:rFonts w:ascii="Symbol" w:hAnsi="Symbol" w:hint="default"/>
      </w:rPr>
    </w:lvl>
    <w:lvl w:ilvl="7" w:tplc="04190003">
      <w:start w:val="1"/>
      <w:numFmt w:val="bullet"/>
      <w:lvlText w:val="o"/>
      <w:lvlJc w:val="left"/>
      <w:pPr>
        <w:tabs>
          <w:tab w:val="num" w:pos="6251"/>
        </w:tabs>
        <w:ind w:left="6251" w:hanging="360"/>
      </w:pPr>
      <w:rPr>
        <w:rFonts w:ascii="Courier New" w:hAnsi="Courier New" w:hint="default"/>
      </w:rPr>
    </w:lvl>
    <w:lvl w:ilvl="8" w:tplc="04190005">
      <w:start w:val="1"/>
      <w:numFmt w:val="bullet"/>
      <w:lvlText w:val=""/>
      <w:lvlJc w:val="left"/>
      <w:pPr>
        <w:tabs>
          <w:tab w:val="num" w:pos="6971"/>
        </w:tabs>
        <w:ind w:left="6971" w:hanging="360"/>
      </w:pPr>
      <w:rPr>
        <w:rFonts w:ascii="Wingdings" w:hAnsi="Wingdings" w:hint="default"/>
      </w:rPr>
    </w:lvl>
  </w:abstractNum>
  <w:num w:numId="1">
    <w:abstractNumId w:val="17"/>
  </w:num>
  <w:num w:numId="2">
    <w:abstractNumId w:val="19"/>
  </w:num>
  <w:num w:numId="3">
    <w:abstractNumId w:val="27"/>
  </w:num>
  <w:num w:numId="4">
    <w:abstractNumId w:val="18"/>
  </w:num>
  <w:num w:numId="5">
    <w:abstractNumId w:val="15"/>
  </w:num>
  <w:num w:numId="6">
    <w:abstractNumId w:val="28"/>
  </w:num>
  <w:num w:numId="7">
    <w:abstractNumId w:val="1"/>
  </w:num>
  <w:num w:numId="8">
    <w:abstractNumId w:val="25"/>
  </w:num>
  <w:num w:numId="9">
    <w:abstractNumId w:val="22"/>
  </w:num>
  <w:num w:numId="10">
    <w:abstractNumId w:val="12"/>
  </w:num>
  <w:num w:numId="1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4"/>
  </w:num>
  <w:num w:numId="15">
    <w:abstractNumId w:val="4"/>
  </w:num>
  <w:num w:numId="16">
    <w:abstractNumId w:val="29"/>
  </w:num>
  <w:num w:numId="17">
    <w:abstractNumId w:val="11"/>
  </w:num>
  <w:num w:numId="18">
    <w:abstractNumId w:val="3"/>
  </w:num>
  <w:num w:numId="19">
    <w:abstractNumId w:val="23"/>
  </w:num>
  <w:num w:numId="20">
    <w:abstractNumId w:val="9"/>
  </w:num>
  <w:num w:numId="21">
    <w:abstractNumId w:val="20"/>
  </w:num>
  <w:num w:numId="22">
    <w:abstractNumId w:val="31"/>
  </w:num>
  <w:num w:numId="23">
    <w:abstractNumId w:val="6"/>
  </w:num>
  <w:num w:numId="24">
    <w:abstractNumId w:val="7"/>
  </w:num>
  <w:num w:numId="25">
    <w:abstractNumId w:val="14"/>
  </w:num>
  <w:num w:numId="26">
    <w:abstractNumId w:val="2"/>
  </w:num>
  <w:num w:numId="27">
    <w:abstractNumId w:val="8"/>
  </w:num>
  <w:num w:numId="28">
    <w:abstractNumId w:val="13"/>
  </w:num>
  <w:num w:numId="29">
    <w:abstractNumId w:val="0"/>
  </w:num>
  <w:num w:numId="30">
    <w:abstractNumId w:val="5"/>
  </w:num>
  <w:num w:numId="31">
    <w:abstractNumId w:val="10"/>
  </w:num>
  <w:num w:numId="32">
    <w:abstractNumId w:val="21"/>
  </w:num>
  <w:num w:numId="33">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851"/>
  <w:hyphenationZone w:val="357"/>
  <w:doNotHyphenateCaps/>
  <w:drawingGridHorizontalSpacing w:val="57"/>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4F59"/>
    <w:rsid w:val="00003240"/>
    <w:rsid w:val="000117E4"/>
    <w:rsid w:val="00024685"/>
    <w:rsid w:val="00031A14"/>
    <w:rsid w:val="000573FD"/>
    <w:rsid w:val="00062B37"/>
    <w:rsid w:val="000929BA"/>
    <w:rsid w:val="00093E36"/>
    <w:rsid w:val="000B43DD"/>
    <w:rsid w:val="000C075C"/>
    <w:rsid w:val="000D098B"/>
    <w:rsid w:val="000E1A6D"/>
    <w:rsid w:val="000F4009"/>
    <w:rsid w:val="000F4493"/>
    <w:rsid w:val="0011707F"/>
    <w:rsid w:val="001430C5"/>
    <w:rsid w:val="00143AA6"/>
    <w:rsid w:val="001513CE"/>
    <w:rsid w:val="00156EBF"/>
    <w:rsid w:val="00165139"/>
    <w:rsid w:val="00187CAF"/>
    <w:rsid w:val="001A56B7"/>
    <w:rsid w:val="001A7115"/>
    <w:rsid w:val="001B319F"/>
    <w:rsid w:val="001F2C1B"/>
    <w:rsid w:val="001F55A3"/>
    <w:rsid w:val="001F58EB"/>
    <w:rsid w:val="00245A2E"/>
    <w:rsid w:val="002521F3"/>
    <w:rsid w:val="00267098"/>
    <w:rsid w:val="002F1EEB"/>
    <w:rsid w:val="003133DE"/>
    <w:rsid w:val="0033074F"/>
    <w:rsid w:val="0034438B"/>
    <w:rsid w:val="003513D5"/>
    <w:rsid w:val="00354597"/>
    <w:rsid w:val="00373B00"/>
    <w:rsid w:val="00391FFC"/>
    <w:rsid w:val="00397E32"/>
    <w:rsid w:val="003A5E5B"/>
    <w:rsid w:val="003A6918"/>
    <w:rsid w:val="003A75AB"/>
    <w:rsid w:val="003C54F9"/>
    <w:rsid w:val="003D51C0"/>
    <w:rsid w:val="004202EB"/>
    <w:rsid w:val="004310E5"/>
    <w:rsid w:val="00477D02"/>
    <w:rsid w:val="004865A5"/>
    <w:rsid w:val="004B3579"/>
    <w:rsid w:val="004D1584"/>
    <w:rsid w:val="004F74E8"/>
    <w:rsid w:val="0050096A"/>
    <w:rsid w:val="00534435"/>
    <w:rsid w:val="00543F8F"/>
    <w:rsid w:val="00565130"/>
    <w:rsid w:val="00565707"/>
    <w:rsid w:val="00573D82"/>
    <w:rsid w:val="005758EA"/>
    <w:rsid w:val="005B2E6D"/>
    <w:rsid w:val="005B7663"/>
    <w:rsid w:val="005C050C"/>
    <w:rsid w:val="005C6704"/>
    <w:rsid w:val="005E2028"/>
    <w:rsid w:val="00610E90"/>
    <w:rsid w:val="0065338B"/>
    <w:rsid w:val="00655021"/>
    <w:rsid w:val="006E7DEE"/>
    <w:rsid w:val="006F718F"/>
    <w:rsid w:val="007015A0"/>
    <w:rsid w:val="007058B1"/>
    <w:rsid w:val="007226F7"/>
    <w:rsid w:val="007301D9"/>
    <w:rsid w:val="007544C1"/>
    <w:rsid w:val="00790AA3"/>
    <w:rsid w:val="007A3A72"/>
    <w:rsid w:val="007C4A65"/>
    <w:rsid w:val="007D4B7B"/>
    <w:rsid w:val="007D4B7F"/>
    <w:rsid w:val="007D6341"/>
    <w:rsid w:val="007F3CF7"/>
    <w:rsid w:val="00802769"/>
    <w:rsid w:val="008267CD"/>
    <w:rsid w:val="00840C71"/>
    <w:rsid w:val="0084142D"/>
    <w:rsid w:val="0086420B"/>
    <w:rsid w:val="00893D6A"/>
    <w:rsid w:val="00896A3B"/>
    <w:rsid w:val="00897E76"/>
    <w:rsid w:val="008A501E"/>
    <w:rsid w:val="008B1755"/>
    <w:rsid w:val="008C4CEB"/>
    <w:rsid w:val="008F34B0"/>
    <w:rsid w:val="008F57F2"/>
    <w:rsid w:val="009333AF"/>
    <w:rsid w:val="0094799A"/>
    <w:rsid w:val="00950059"/>
    <w:rsid w:val="00956015"/>
    <w:rsid w:val="00981E02"/>
    <w:rsid w:val="009826BC"/>
    <w:rsid w:val="00982A40"/>
    <w:rsid w:val="009957E8"/>
    <w:rsid w:val="00996FF3"/>
    <w:rsid w:val="009B0758"/>
    <w:rsid w:val="009E2590"/>
    <w:rsid w:val="009E370C"/>
    <w:rsid w:val="009E6196"/>
    <w:rsid w:val="009F153C"/>
    <w:rsid w:val="00A30E88"/>
    <w:rsid w:val="00A321C5"/>
    <w:rsid w:val="00A360B3"/>
    <w:rsid w:val="00A503F4"/>
    <w:rsid w:val="00A559A3"/>
    <w:rsid w:val="00A7278E"/>
    <w:rsid w:val="00A82F42"/>
    <w:rsid w:val="00AE29C6"/>
    <w:rsid w:val="00AE2A50"/>
    <w:rsid w:val="00AF654E"/>
    <w:rsid w:val="00B126A2"/>
    <w:rsid w:val="00B25420"/>
    <w:rsid w:val="00B2650D"/>
    <w:rsid w:val="00B50288"/>
    <w:rsid w:val="00B52D06"/>
    <w:rsid w:val="00B60046"/>
    <w:rsid w:val="00B809F2"/>
    <w:rsid w:val="00B967CC"/>
    <w:rsid w:val="00BA2B58"/>
    <w:rsid w:val="00BA6262"/>
    <w:rsid w:val="00BC75D7"/>
    <w:rsid w:val="00BF4F59"/>
    <w:rsid w:val="00C6043A"/>
    <w:rsid w:val="00C65A03"/>
    <w:rsid w:val="00C72EAC"/>
    <w:rsid w:val="00C83D17"/>
    <w:rsid w:val="00CB11E6"/>
    <w:rsid w:val="00CB4FD9"/>
    <w:rsid w:val="00CC2804"/>
    <w:rsid w:val="00CD04BF"/>
    <w:rsid w:val="00D369D1"/>
    <w:rsid w:val="00D36F95"/>
    <w:rsid w:val="00D5423F"/>
    <w:rsid w:val="00D91EEC"/>
    <w:rsid w:val="00D956C6"/>
    <w:rsid w:val="00DA2620"/>
    <w:rsid w:val="00DA706D"/>
    <w:rsid w:val="00DB2A3A"/>
    <w:rsid w:val="00DC77FE"/>
    <w:rsid w:val="00DF7A9C"/>
    <w:rsid w:val="00E01DAA"/>
    <w:rsid w:val="00E444EB"/>
    <w:rsid w:val="00E51A18"/>
    <w:rsid w:val="00E55592"/>
    <w:rsid w:val="00E66E59"/>
    <w:rsid w:val="00E906D7"/>
    <w:rsid w:val="00ED558D"/>
    <w:rsid w:val="00EE5799"/>
    <w:rsid w:val="00EE6CFE"/>
    <w:rsid w:val="00EF556C"/>
    <w:rsid w:val="00F04650"/>
    <w:rsid w:val="00F06419"/>
    <w:rsid w:val="00F20599"/>
    <w:rsid w:val="00F25B6E"/>
    <w:rsid w:val="00F64D06"/>
    <w:rsid w:val="00F71B86"/>
    <w:rsid w:val="00F80DA1"/>
    <w:rsid w:val="00F84DB3"/>
    <w:rsid w:val="00FA6983"/>
    <w:rsid w:val="00FC1B7E"/>
    <w:rsid w:val="00FE7B78"/>
    <w:rsid w:val="00FF3905"/>
    <w:rsid w:val="00FF5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5"/>
    <o:shapelayout v:ext="edit">
      <o:idmap v:ext="edit" data="1"/>
    </o:shapelayout>
  </w:shapeDefaults>
  <w:decimalSymbol w:val=","/>
  <w:listSeparator w:val=";"/>
  <w14:defaultImageDpi w14:val="0"/>
  <w15:chartTrackingRefBased/>
  <w15:docId w15:val="{AA26C0DB-4234-4A28-B326-460FAE6C9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sz w:val="28"/>
      <w:szCs w:val="28"/>
    </w:rPr>
  </w:style>
  <w:style w:type="paragraph" w:styleId="1">
    <w:name w:val="heading 1"/>
    <w:basedOn w:val="a1"/>
    <w:next w:val="a1"/>
    <w:link w:val="10"/>
    <w:uiPriority w:val="99"/>
    <w:qFormat/>
    <w:rsid w:val="009E6196"/>
    <w:pPr>
      <w:keepNext/>
      <w:numPr>
        <w:numId w:val="6"/>
      </w:numPr>
      <w:spacing w:before="240" w:after="60"/>
      <w:outlineLvl w:val="0"/>
    </w:pPr>
    <w:rPr>
      <w:rFonts w:ascii="Arial" w:hAnsi="Arial" w:cs="Arial"/>
      <w:b/>
      <w:bCs/>
      <w:kern w:val="32"/>
      <w:sz w:val="32"/>
      <w:szCs w:val="32"/>
    </w:rPr>
  </w:style>
  <w:style w:type="paragraph" w:styleId="2">
    <w:name w:val="heading 2"/>
    <w:basedOn w:val="a1"/>
    <w:next w:val="a1"/>
    <w:link w:val="20"/>
    <w:uiPriority w:val="99"/>
    <w:qFormat/>
    <w:rsid w:val="009E6196"/>
    <w:pPr>
      <w:keepNext/>
      <w:numPr>
        <w:ilvl w:val="1"/>
        <w:numId w:val="6"/>
      </w:numPr>
      <w:spacing w:before="240" w:after="60"/>
      <w:outlineLvl w:val="1"/>
    </w:pPr>
    <w:rPr>
      <w:rFonts w:ascii="Arial" w:hAnsi="Arial" w:cs="Arial"/>
      <w:b/>
      <w:bCs/>
      <w:i/>
      <w:iCs/>
    </w:rPr>
  </w:style>
  <w:style w:type="paragraph" w:styleId="3">
    <w:name w:val="heading 3"/>
    <w:basedOn w:val="a1"/>
    <w:next w:val="a1"/>
    <w:link w:val="30"/>
    <w:uiPriority w:val="99"/>
    <w:qFormat/>
    <w:rsid w:val="009E6196"/>
    <w:pPr>
      <w:keepNext/>
      <w:numPr>
        <w:ilvl w:val="2"/>
        <w:numId w:val="6"/>
      </w:numPr>
      <w:spacing w:before="240" w:after="60"/>
      <w:outlineLvl w:val="2"/>
    </w:pPr>
    <w:rPr>
      <w:rFonts w:ascii="Arial" w:hAnsi="Arial" w:cs="Arial"/>
      <w:b/>
      <w:bCs/>
      <w:sz w:val="26"/>
      <w:szCs w:val="26"/>
    </w:rPr>
  </w:style>
  <w:style w:type="paragraph" w:styleId="4">
    <w:name w:val="heading 4"/>
    <w:basedOn w:val="a1"/>
    <w:next w:val="a1"/>
    <w:link w:val="40"/>
    <w:uiPriority w:val="99"/>
    <w:qFormat/>
    <w:rsid w:val="009E6196"/>
    <w:pPr>
      <w:keepNext/>
      <w:numPr>
        <w:ilvl w:val="3"/>
        <w:numId w:val="6"/>
      </w:numPr>
      <w:spacing w:before="240" w:after="60"/>
      <w:outlineLvl w:val="3"/>
    </w:pPr>
    <w:rPr>
      <w:b/>
      <w:bCs/>
    </w:rPr>
  </w:style>
  <w:style w:type="paragraph" w:styleId="5">
    <w:name w:val="heading 5"/>
    <w:basedOn w:val="a1"/>
    <w:next w:val="a1"/>
    <w:link w:val="50"/>
    <w:uiPriority w:val="99"/>
    <w:qFormat/>
    <w:rsid w:val="009E6196"/>
    <w:pPr>
      <w:numPr>
        <w:ilvl w:val="4"/>
        <w:numId w:val="6"/>
      </w:numPr>
      <w:spacing w:before="240" w:after="60"/>
      <w:outlineLvl w:val="4"/>
    </w:pPr>
    <w:rPr>
      <w:b/>
      <w:bCs/>
      <w:i/>
      <w:iCs/>
      <w:sz w:val="26"/>
      <w:szCs w:val="26"/>
    </w:rPr>
  </w:style>
  <w:style w:type="paragraph" w:styleId="6">
    <w:name w:val="heading 6"/>
    <w:basedOn w:val="a1"/>
    <w:next w:val="a1"/>
    <w:link w:val="60"/>
    <w:uiPriority w:val="99"/>
    <w:qFormat/>
    <w:rsid w:val="009E6196"/>
    <w:pPr>
      <w:numPr>
        <w:ilvl w:val="5"/>
        <w:numId w:val="6"/>
      </w:numPr>
      <w:spacing w:before="240" w:after="60"/>
      <w:outlineLvl w:val="5"/>
    </w:pPr>
    <w:rPr>
      <w:b/>
      <w:bCs/>
      <w:sz w:val="22"/>
      <w:szCs w:val="22"/>
    </w:rPr>
  </w:style>
  <w:style w:type="paragraph" w:styleId="7">
    <w:name w:val="heading 7"/>
    <w:basedOn w:val="a1"/>
    <w:next w:val="a1"/>
    <w:link w:val="70"/>
    <w:uiPriority w:val="99"/>
    <w:qFormat/>
    <w:rsid w:val="009E6196"/>
    <w:pPr>
      <w:numPr>
        <w:ilvl w:val="6"/>
        <w:numId w:val="6"/>
      </w:numPr>
      <w:spacing w:before="240" w:after="60"/>
      <w:outlineLvl w:val="6"/>
    </w:pPr>
    <w:rPr>
      <w:sz w:val="24"/>
      <w:szCs w:val="24"/>
    </w:rPr>
  </w:style>
  <w:style w:type="paragraph" w:styleId="8">
    <w:name w:val="heading 8"/>
    <w:basedOn w:val="a1"/>
    <w:next w:val="a1"/>
    <w:link w:val="80"/>
    <w:uiPriority w:val="99"/>
    <w:qFormat/>
    <w:rsid w:val="009E6196"/>
    <w:pPr>
      <w:numPr>
        <w:ilvl w:val="7"/>
        <w:numId w:val="6"/>
      </w:numPr>
      <w:spacing w:before="240" w:after="60"/>
      <w:outlineLvl w:val="7"/>
    </w:pPr>
    <w:rPr>
      <w:i/>
      <w:iCs/>
      <w:sz w:val="24"/>
      <w:szCs w:val="24"/>
    </w:rPr>
  </w:style>
  <w:style w:type="paragraph" w:styleId="9">
    <w:name w:val="heading 9"/>
    <w:basedOn w:val="a1"/>
    <w:next w:val="a1"/>
    <w:link w:val="90"/>
    <w:uiPriority w:val="99"/>
    <w:qFormat/>
    <w:rsid w:val="009E6196"/>
    <w:pPr>
      <w:numPr>
        <w:ilvl w:val="8"/>
        <w:numId w:val="6"/>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Pr>
      <w:rFonts w:ascii="Arial" w:hAnsi="Arial" w:cs="Arial"/>
      <w:b/>
      <w:bCs/>
      <w:kern w:val="32"/>
      <w:sz w:val="32"/>
      <w:szCs w:val="32"/>
    </w:rPr>
  </w:style>
  <w:style w:type="character" w:customStyle="1" w:styleId="20">
    <w:name w:val="Заголовок 2 Знак"/>
    <w:link w:val="2"/>
    <w:uiPriority w:val="99"/>
    <w:locked/>
    <w:rPr>
      <w:rFonts w:ascii="Arial" w:hAnsi="Arial" w:cs="Arial"/>
      <w:b/>
      <w:bCs/>
      <w:i/>
      <w:iCs/>
      <w:sz w:val="28"/>
      <w:szCs w:val="28"/>
    </w:rPr>
  </w:style>
  <w:style w:type="character" w:customStyle="1" w:styleId="30">
    <w:name w:val="Заголовок 3 Знак"/>
    <w:link w:val="3"/>
    <w:uiPriority w:val="99"/>
    <w:locked/>
    <w:rPr>
      <w:rFonts w:ascii="Arial" w:hAnsi="Arial" w:cs="Arial"/>
      <w:b/>
      <w:bCs/>
      <w:sz w:val="26"/>
      <w:szCs w:val="26"/>
    </w:rPr>
  </w:style>
  <w:style w:type="character" w:customStyle="1" w:styleId="40">
    <w:name w:val="Заголовок 4 Знак"/>
    <w:link w:val="4"/>
    <w:uiPriority w:val="99"/>
    <w:locked/>
    <w:rPr>
      <w:b/>
      <w:bCs/>
      <w:sz w:val="28"/>
      <w:szCs w:val="28"/>
    </w:rPr>
  </w:style>
  <w:style w:type="character" w:customStyle="1" w:styleId="50">
    <w:name w:val="Заголовок 5 Знак"/>
    <w:link w:val="5"/>
    <w:uiPriority w:val="99"/>
    <w:locked/>
    <w:rPr>
      <w:b/>
      <w:bCs/>
      <w:i/>
      <w:iCs/>
      <w:sz w:val="26"/>
      <w:szCs w:val="26"/>
    </w:rPr>
  </w:style>
  <w:style w:type="character" w:customStyle="1" w:styleId="60">
    <w:name w:val="Заголовок 6 Знак"/>
    <w:link w:val="6"/>
    <w:uiPriority w:val="99"/>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paragraph" w:styleId="a5">
    <w:name w:val="caption"/>
    <w:basedOn w:val="a1"/>
    <w:next w:val="a1"/>
    <w:uiPriority w:val="99"/>
    <w:qFormat/>
    <w:rsid w:val="00024685"/>
    <w:rPr>
      <w:b/>
      <w:bCs/>
      <w:sz w:val="20"/>
      <w:szCs w:val="20"/>
    </w:rPr>
  </w:style>
  <w:style w:type="table" w:styleId="a6">
    <w:name w:val="Table Grid"/>
    <w:basedOn w:val="a3"/>
    <w:uiPriority w:val="99"/>
    <w:rsid w:val="00FF39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1"/>
    <w:link w:val="a8"/>
    <w:uiPriority w:val="99"/>
    <w:rsid w:val="000929BA"/>
    <w:pPr>
      <w:overflowPunct w:val="0"/>
      <w:autoSpaceDE w:val="0"/>
      <w:autoSpaceDN w:val="0"/>
      <w:adjustRightInd w:val="0"/>
      <w:ind w:firstLine="720"/>
    </w:pPr>
  </w:style>
  <w:style w:type="character" w:customStyle="1" w:styleId="a8">
    <w:name w:val="Основной текст с отступом Знак"/>
    <w:link w:val="a7"/>
    <w:uiPriority w:val="99"/>
    <w:semiHidden/>
    <w:locked/>
    <w:rPr>
      <w:rFonts w:cs="Times New Roman"/>
      <w:sz w:val="28"/>
      <w:szCs w:val="28"/>
    </w:rPr>
  </w:style>
  <w:style w:type="paragraph" w:styleId="21">
    <w:name w:val="Body Text Indent 2"/>
    <w:basedOn w:val="a1"/>
    <w:link w:val="22"/>
    <w:uiPriority w:val="99"/>
    <w:rsid w:val="000929BA"/>
    <w:pPr>
      <w:overflowPunct w:val="0"/>
      <w:autoSpaceDE w:val="0"/>
      <w:autoSpaceDN w:val="0"/>
      <w:adjustRightInd w:val="0"/>
      <w:ind w:firstLine="720"/>
      <w:jc w:val="both"/>
    </w:pPr>
  </w:style>
  <w:style w:type="character" w:customStyle="1" w:styleId="22">
    <w:name w:val="Основной текст с отступом 2 Знак"/>
    <w:link w:val="21"/>
    <w:uiPriority w:val="99"/>
    <w:semiHidden/>
    <w:locked/>
    <w:rPr>
      <w:rFonts w:cs="Times New Roman"/>
      <w:sz w:val="28"/>
      <w:szCs w:val="28"/>
    </w:rPr>
  </w:style>
  <w:style w:type="paragraph" w:styleId="31">
    <w:name w:val="Body Text Indent 3"/>
    <w:basedOn w:val="a1"/>
    <w:link w:val="32"/>
    <w:uiPriority w:val="99"/>
    <w:rsid w:val="000929BA"/>
    <w:pPr>
      <w:overflowPunct w:val="0"/>
      <w:autoSpaceDE w:val="0"/>
      <w:autoSpaceDN w:val="0"/>
      <w:adjustRightInd w:val="0"/>
      <w:ind w:firstLine="720"/>
      <w:jc w:val="both"/>
    </w:pPr>
    <w:rPr>
      <w:b/>
      <w:bCs/>
      <w:i/>
      <w:iCs/>
    </w:rPr>
  </w:style>
  <w:style w:type="character" w:customStyle="1" w:styleId="32">
    <w:name w:val="Основной текст с отступом 3 Знак"/>
    <w:link w:val="31"/>
    <w:uiPriority w:val="99"/>
    <w:semiHidden/>
    <w:locked/>
    <w:rPr>
      <w:rFonts w:cs="Times New Roman"/>
      <w:sz w:val="16"/>
      <w:szCs w:val="16"/>
    </w:rPr>
  </w:style>
  <w:style w:type="paragraph" w:styleId="11">
    <w:name w:val="toc 1"/>
    <w:basedOn w:val="a1"/>
    <w:next w:val="a1"/>
    <w:autoRedefine/>
    <w:uiPriority w:val="99"/>
    <w:semiHidden/>
    <w:rsid w:val="000929BA"/>
    <w:pPr>
      <w:overflowPunct w:val="0"/>
      <w:autoSpaceDE w:val="0"/>
      <w:autoSpaceDN w:val="0"/>
      <w:adjustRightInd w:val="0"/>
      <w:spacing w:before="120" w:after="120"/>
    </w:pPr>
    <w:rPr>
      <w:b/>
      <w:bCs/>
      <w:caps/>
    </w:rPr>
  </w:style>
  <w:style w:type="character" w:styleId="a9">
    <w:name w:val="Hyperlink"/>
    <w:uiPriority w:val="99"/>
    <w:rsid w:val="000929BA"/>
    <w:rPr>
      <w:rFonts w:cs="Times New Roman"/>
      <w:color w:val="0000FF"/>
      <w:u w:val="single"/>
    </w:rPr>
  </w:style>
  <w:style w:type="paragraph" w:styleId="aa">
    <w:name w:val="Body Text"/>
    <w:basedOn w:val="a1"/>
    <w:link w:val="ab"/>
    <w:uiPriority w:val="99"/>
    <w:rsid w:val="000929BA"/>
    <w:pPr>
      <w:jc w:val="center"/>
    </w:pPr>
  </w:style>
  <w:style w:type="character" w:customStyle="1" w:styleId="ab">
    <w:name w:val="Основной текст Знак"/>
    <w:link w:val="aa"/>
    <w:uiPriority w:val="99"/>
    <w:semiHidden/>
    <w:locked/>
    <w:rPr>
      <w:rFonts w:cs="Times New Roman"/>
      <w:sz w:val="28"/>
      <w:szCs w:val="28"/>
    </w:rPr>
  </w:style>
  <w:style w:type="paragraph" w:styleId="23">
    <w:name w:val="Body Text 2"/>
    <w:basedOn w:val="a1"/>
    <w:link w:val="24"/>
    <w:uiPriority w:val="99"/>
    <w:rsid w:val="000929BA"/>
    <w:pPr>
      <w:overflowPunct w:val="0"/>
      <w:autoSpaceDE w:val="0"/>
      <w:autoSpaceDN w:val="0"/>
      <w:adjustRightInd w:val="0"/>
      <w:jc w:val="both"/>
    </w:pPr>
  </w:style>
  <w:style w:type="character" w:customStyle="1" w:styleId="24">
    <w:name w:val="Основной текст 2 Знак"/>
    <w:link w:val="23"/>
    <w:uiPriority w:val="99"/>
    <w:semiHidden/>
    <w:locked/>
    <w:rPr>
      <w:rFonts w:cs="Times New Roman"/>
      <w:sz w:val="28"/>
      <w:szCs w:val="28"/>
    </w:rPr>
  </w:style>
  <w:style w:type="paragraph" w:styleId="33">
    <w:name w:val="Body Text 3"/>
    <w:basedOn w:val="a1"/>
    <w:link w:val="34"/>
    <w:uiPriority w:val="99"/>
    <w:rsid w:val="000929BA"/>
    <w:pPr>
      <w:overflowPunct w:val="0"/>
      <w:autoSpaceDE w:val="0"/>
      <w:autoSpaceDN w:val="0"/>
      <w:adjustRightInd w:val="0"/>
      <w:jc w:val="both"/>
    </w:pPr>
    <w:rPr>
      <w:sz w:val="24"/>
      <w:szCs w:val="24"/>
    </w:rPr>
  </w:style>
  <w:style w:type="character" w:customStyle="1" w:styleId="34">
    <w:name w:val="Основной текст 3 Знак"/>
    <w:link w:val="33"/>
    <w:uiPriority w:val="99"/>
    <w:semiHidden/>
    <w:locked/>
    <w:rPr>
      <w:rFonts w:cs="Times New Roman"/>
      <w:sz w:val="16"/>
      <w:szCs w:val="16"/>
    </w:rPr>
  </w:style>
  <w:style w:type="character" w:styleId="ac">
    <w:name w:val="FollowedHyperlink"/>
    <w:uiPriority w:val="99"/>
    <w:rsid w:val="000929BA"/>
    <w:rPr>
      <w:rFonts w:cs="Times New Roman"/>
      <w:color w:val="800080"/>
      <w:u w:val="single"/>
    </w:rPr>
  </w:style>
  <w:style w:type="paragraph" w:styleId="a">
    <w:name w:val="List Number"/>
    <w:basedOn w:val="a1"/>
    <w:uiPriority w:val="99"/>
    <w:rsid w:val="000929BA"/>
    <w:pPr>
      <w:numPr>
        <w:numId w:val="21"/>
      </w:numPr>
      <w:ind w:firstLine="720"/>
      <w:jc w:val="both"/>
    </w:pPr>
  </w:style>
  <w:style w:type="paragraph" w:styleId="a0">
    <w:name w:val="List Bullet"/>
    <w:basedOn w:val="a1"/>
    <w:autoRedefine/>
    <w:uiPriority w:val="99"/>
    <w:rsid w:val="000929BA"/>
    <w:pPr>
      <w:numPr>
        <w:numId w:val="22"/>
      </w:numPr>
      <w:tabs>
        <w:tab w:val="left" w:pos="709"/>
        <w:tab w:val="num" w:pos="814"/>
      </w:tabs>
      <w:ind w:firstLine="454"/>
      <w:jc w:val="both"/>
    </w:pPr>
  </w:style>
  <w:style w:type="paragraph" w:styleId="ad">
    <w:name w:val="Title"/>
    <w:basedOn w:val="a1"/>
    <w:link w:val="ae"/>
    <w:uiPriority w:val="99"/>
    <w:qFormat/>
    <w:rsid w:val="000929BA"/>
    <w:pPr>
      <w:jc w:val="center"/>
    </w:pPr>
    <w:rPr>
      <w:u w:val="single"/>
    </w:rPr>
  </w:style>
  <w:style w:type="character" w:customStyle="1" w:styleId="ae">
    <w:name w:val="Название Знак"/>
    <w:link w:val="ad"/>
    <w:uiPriority w:val="10"/>
    <w:locked/>
    <w:rPr>
      <w:rFonts w:ascii="Cambria" w:eastAsia="Times New Roman" w:hAnsi="Cambria" w:cs="Times New Roman"/>
      <w:b/>
      <w:bCs/>
      <w:kern w:val="28"/>
      <w:sz w:val="32"/>
      <w:szCs w:val="32"/>
    </w:rPr>
  </w:style>
  <w:style w:type="paragraph" w:styleId="af">
    <w:name w:val="header"/>
    <w:basedOn w:val="a1"/>
    <w:link w:val="af0"/>
    <w:uiPriority w:val="99"/>
    <w:rsid w:val="000929BA"/>
    <w:pPr>
      <w:tabs>
        <w:tab w:val="center" w:pos="4677"/>
        <w:tab w:val="right" w:pos="9355"/>
      </w:tabs>
      <w:ind w:firstLine="720"/>
      <w:jc w:val="both"/>
    </w:pPr>
  </w:style>
  <w:style w:type="character" w:customStyle="1" w:styleId="af0">
    <w:name w:val="Верхний колонтитул Знак"/>
    <w:link w:val="af"/>
    <w:uiPriority w:val="99"/>
    <w:semiHidden/>
    <w:locked/>
    <w:rPr>
      <w:rFonts w:cs="Times New Roman"/>
      <w:sz w:val="28"/>
      <w:szCs w:val="28"/>
    </w:rPr>
  </w:style>
  <w:style w:type="paragraph" w:styleId="af1">
    <w:name w:val="Block Text"/>
    <w:basedOn w:val="a1"/>
    <w:uiPriority w:val="99"/>
    <w:rsid w:val="000929BA"/>
    <w:pPr>
      <w:ind w:left="113" w:right="113"/>
      <w:jc w:val="center"/>
    </w:pPr>
    <w:rPr>
      <w:sz w:val="24"/>
      <w:szCs w:val="24"/>
    </w:rPr>
  </w:style>
  <w:style w:type="paragraph" w:styleId="af2">
    <w:name w:val="footer"/>
    <w:basedOn w:val="a1"/>
    <w:link w:val="af3"/>
    <w:uiPriority w:val="99"/>
    <w:rsid w:val="000929BA"/>
    <w:pPr>
      <w:tabs>
        <w:tab w:val="center" w:pos="4153"/>
        <w:tab w:val="right" w:pos="8306"/>
      </w:tabs>
      <w:ind w:firstLine="454"/>
      <w:jc w:val="both"/>
    </w:pPr>
  </w:style>
  <w:style w:type="character" w:customStyle="1" w:styleId="af3">
    <w:name w:val="Нижний колонтитул Знак"/>
    <w:link w:val="af2"/>
    <w:uiPriority w:val="99"/>
    <w:semiHidden/>
    <w:locked/>
    <w:rPr>
      <w:rFonts w:cs="Times New Roman"/>
      <w:sz w:val="28"/>
      <w:szCs w:val="28"/>
    </w:rPr>
  </w:style>
  <w:style w:type="character" w:styleId="af4">
    <w:name w:val="page number"/>
    <w:uiPriority w:val="99"/>
    <w:rsid w:val="000929B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header" Target="header1.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12964</Words>
  <Characters>73896</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Аль-Кайда</Company>
  <LinksUpToDate>false</LinksUpToDate>
  <CharactersWithSpaces>86687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dcterms:created xsi:type="dcterms:W3CDTF">2014-03-23T23:53:00Z</dcterms:created>
  <dcterms:modified xsi:type="dcterms:W3CDTF">2014-03-23T23:53:00Z</dcterms:modified>
</cp:coreProperties>
</file>