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43E" w:rsidRPr="0009543E" w:rsidRDefault="0009543E" w:rsidP="0009543E">
      <w:pPr>
        <w:spacing w:line="360" w:lineRule="auto"/>
        <w:ind w:firstLine="709"/>
        <w:jc w:val="both"/>
        <w:rPr>
          <w:b/>
          <w:sz w:val="28"/>
          <w:szCs w:val="28"/>
          <w:lang w:val="en-US"/>
        </w:rPr>
      </w:pPr>
    </w:p>
    <w:p w:rsidR="0009543E" w:rsidRPr="0009543E" w:rsidRDefault="0009543E" w:rsidP="0009543E">
      <w:pPr>
        <w:spacing w:line="360" w:lineRule="auto"/>
        <w:ind w:firstLine="709"/>
        <w:jc w:val="both"/>
        <w:rPr>
          <w:b/>
          <w:sz w:val="28"/>
          <w:szCs w:val="28"/>
          <w:lang w:val="en-US"/>
        </w:rPr>
      </w:pPr>
    </w:p>
    <w:p w:rsidR="0009543E" w:rsidRPr="0009543E" w:rsidRDefault="0009543E" w:rsidP="0009543E">
      <w:pPr>
        <w:spacing w:line="360" w:lineRule="auto"/>
        <w:ind w:firstLine="709"/>
        <w:jc w:val="both"/>
        <w:rPr>
          <w:b/>
          <w:sz w:val="28"/>
          <w:szCs w:val="28"/>
          <w:lang w:val="en-US"/>
        </w:rPr>
      </w:pPr>
    </w:p>
    <w:p w:rsidR="0009543E" w:rsidRPr="0009543E" w:rsidRDefault="0009543E" w:rsidP="0009543E">
      <w:pPr>
        <w:spacing w:line="360" w:lineRule="auto"/>
        <w:ind w:firstLine="709"/>
        <w:jc w:val="both"/>
        <w:rPr>
          <w:b/>
          <w:sz w:val="28"/>
          <w:szCs w:val="28"/>
          <w:lang w:val="en-US"/>
        </w:rPr>
      </w:pPr>
    </w:p>
    <w:p w:rsidR="0009543E" w:rsidRPr="0009543E" w:rsidRDefault="0009543E" w:rsidP="0009543E">
      <w:pPr>
        <w:spacing w:line="360" w:lineRule="auto"/>
        <w:ind w:firstLine="709"/>
        <w:jc w:val="both"/>
        <w:rPr>
          <w:b/>
          <w:sz w:val="28"/>
          <w:szCs w:val="28"/>
          <w:lang w:val="en-US"/>
        </w:rPr>
      </w:pPr>
    </w:p>
    <w:p w:rsidR="0009543E" w:rsidRPr="0009543E" w:rsidRDefault="0009543E" w:rsidP="0009543E">
      <w:pPr>
        <w:spacing w:line="360" w:lineRule="auto"/>
        <w:ind w:firstLine="709"/>
        <w:jc w:val="both"/>
        <w:rPr>
          <w:b/>
          <w:sz w:val="28"/>
          <w:szCs w:val="28"/>
          <w:lang w:val="en-US"/>
        </w:rPr>
      </w:pPr>
    </w:p>
    <w:p w:rsidR="0009543E" w:rsidRPr="0009543E" w:rsidRDefault="0009543E" w:rsidP="0009543E">
      <w:pPr>
        <w:spacing w:line="360" w:lineRule="auto"/>
        <w:ind w:firstLine="709"/>
        <w:jc w:val="both"/>
        <w:rPr>
          <w:b/>
          <w:sz w:val="28"/>
          <w:szCs w:val="28"/>
          <w:lang w:val="en-US"/>
        </w:rPr>
      </w:pPr>
    </w:p>
    <w:p w:rsidR="0009543E" w:rsidRPr="0009543E" w:rsidRDefault="0009543E" w:rsidP="0009543E">
      <w:pPr>
        <w:spacing w:line="360" w:lineRule="auto"/>
        <w:ind w:firstLine="709"/>
        <w:jc w:val="both"/>
        <w:rPr>
          <w:b/>
          <w:sz w:val="28"/>
          <w:szCs w:val="28"/>
          <w:lang w:val="en-US"/>
        </w:rPr>
      </w:pPr>
    </w:p>
    <w:p w:rsidR="0009543E" w:rsidRPr="0009543E" w:rsidRDefault="0009543E" w:rsidP="0009543E">
      <w:pPr>
        <w:spacing w:line="360" w:lineRule="auto"/>
        <w:ind w:firstLine="709"/>
        <w:jc w:val="both"/>
        <w:rPr>
          <w:b/>
          <w:sz w:val="28"/>
          <w:szCs w:val="28"/>
          <w:lang w:val="en-US"/>
        </w:rPr>
      </w:pPr>
    </w:p>
    <w:p w:rsidR="0009543E" w:rsidRPr="0009543E" w:rsidRDefault="0009543E" w:rsidP="0009543E">
      <w:pPr>
        <w:spacing w:line="360" w:lineRule="auto"/>
        <w:ind w:firstLine="709"/>
        <w:jc w:val="both"/>
        <w:rPr>
          <w:b/>
          <w:sz w:val="28"/>
          <w:szCs w:val="28"/>
          <w:lang w:val="en-US"/>
        </w:rPr>
      </w:pPr>
    </w:p>
    <w:p w:rsidR="0009543E" w:rsidRPr="0009543E" w:rsidRDefault="0009543E" w:rsidP="0009543E">
      <w:pPr>
        <w:spacing w:line="360" w:lineRule="auto"/>
        <w:ind w:firstLine="709"/>
        <w:jc w:val="both"/>
        <w:rPr>
          <w:b/>
          <w:sz w:val="28"/>
          <w:szCs w:val="28"/>
          <w:lang w:val="en-US"/>
        </w:rPr>
      </w:pPr>
    </w:p>
    <w:p w:rsidR="0009543E" w:rsidRPr="0009543E" w:rsidRDefault="0009543E" w:rsidP="0009543E">
      <w:pPr>
        <w:spacing w:line="360" w:lineRule="auto"/>
        <w:ind w:firstLine="709"/>
        <w:jc w:val="both"/>
        <w:rPr>
          <w:b/>
          <w:sz w:val="28"/>
          <w:szCs w:val="28"/>
          <w:lang w:val="en-US"/>
        </w:rPr>
      </w:pPr>
    </w:p>
    <w:p w:rsidR="00A1378B" w:rsidRPr="0009543E" w:rsidRDefault="0009543E" w:rsidP="006C54A8">
      <w:pPr>
        <w:spacing w:line="360" w:lineRule="auto"/>
        <w:ind w:firstLine="709"/>
        <w:jc w:val="center"/>
        <w:rPr>
          <w:b/>
          <w:sz w:val="28"/>
          <w:szCs w:val="28"/>
        </w:rPr>
      </w:pPr>
      <w:r w:rsidRPr="0009543E">
        <w:rPr>
          <w:b/>
          <w:sz w:val="28"/>
          <w:szCs w:val="28"/>
        </w:rPr>
        <w:t xml:space="preserve">Перспективные композиты </w:t>
      </w:r>
      <w:r w:rsidRPr="0009543E">
        <w:rPr>
          <w:b/>
          <w:sz w:val="28"/>
          <w:szCs w:val="28"/>
          <w:lang w:val="en-US"/>
        </w:rPr>
        <w:t>XXI</w:t>
      </w:r>
      <w:r w:rsidRPr="0009543E">
        <w:rPr>
          <w:b/>
          <w:sz w:val="28"/>
          <w:szCs w:val="28"/>
        </w:rPr>
        <w:t xml:space="preserve"> века на основе органических и неорга</w:t>
      </w:r>
      <w:r w:rsidR="006C54A8">
        <w:rPr>
          <w:b/>
          <w:sz w:val="28"/>
          <w:szCs w:val="28"/>
        </w:rPr>
        <w:t>нических полимеров. Н</w:t>
      </w:r>
      <w:r w:rsidRPr="0009543E">
        <w:rPr>
          <w:b/>
          <w:sz w:val="28"/>
          <w:szCs w:val="28"/>
        </w:rPr>
        <w:t xml:space="preserve">овые металлические сплавы, </w:t>
      </w:r>
      <w:r w:rsidR="006C54A8">
        <w:rPr>
          <w:b/>
          <w:sz w:val="28"/>
          <w:szCs w:val="28"/>
        </w:rPr>
        <w:t>п</w:t>
      </w:r>
      <w:r w:rsidRPr="0009543E">
        <w:rPr>
          <w:b/>
          <w:sz w:val="28"/>
          <w:szCs w:val="28"/>
        </w:rPr>
        <w:t>риоритетные технологии</w:t>
      </w:r>
    </w:p>
    <w:p w:rsidR="00A1378B" w:rsidRPr="0009543E" w:rsidRDefault="0009543E" w:rsidP="00CE3953">
      <w:pPr>
        <w:spacing w:line="360" w:lineRule="auto"/>
        <w:ind w:firstLine="709"/>
        <w:jc w:val="center"/>
        <w:rPr>
          <w:b/>
          <w:sz w:val="28"/>
          <w:szCs w:val="28"/>
        </w:rPr>
      </w:pPr>
      <w:r w:rsidRPr="0009543E">
        <w:rPr>
          <w:bCs/>
          <w:sz w:val="28"/>
          <w:szCs w:val="28"/>
        </w:rPr>
        <w:br w:type="page"/>
      </w:r>
      <w:r w:rsidR="00A1378B" w:rsidRPr="0009543E">
        <w:rPr>
          <w:b/>
          <w:sz w:val="28"/>
          <w:szCs w:val="28"/>
        </w:rPr>
        <w:lastRenderedPageBreak/>
        <w:t>ИССЛЕДОВАНИЕ СВОЙСТВ ЗАЛИВОЧНЫХ ГИДРОГЕЛЕЙ</w:t>
      </w:r>
    </w:p>
    <w:p w:rsidR="00A1378B" w:rsidRPr="0009543E" w:rsidRDefault="00A1378B" w:rsidP="00CE3953">
      <w:pPr>
        <w:spacing w:line="360" w:lineRule="auto"/>
        <w:ind w:firstLine="709"/>
        <w:jc w:val="center"/>
        <w:rPr>
          <w:bCs/>
          <w:sz w:val="28"/>
          <w:szCs w:val="28"/>
        </w:rPr>
      </w:pPr>
    </w:p>
    <w:p w:rsidR="00A1378B" w:rsidRPr="0009543E" w:rsidRDefault="00A1378B" w:rsidP="00CE3953">
      <w:pPr>
        <w:pStyle w:val="podris"/>
        <w:overflowPunct/>
        <w:autoSpaceDE/>
        <w:autoSpaceDN/>
        <w:adjustRightInd/>
        <w:spacing w:before="0" w:after="0" w:line="360" w:lineRule="auto"/>
        <w:ind w:firstLine="709"/>
        <w:textAlignment w:val="auto"/>
        <w:rPr>
          <w:b/>
          <w:sz w:val="28"/>
          <w:szCs w:val="28"/>
        </w:rPr>
      </w:pPr>
      <w:r w:rsidRPr="0009543E">
        <w:rPr>
          <w:b/>
          <w:sz w:val="28"/>
          <w:szCs w:val="28"/>
        </w:rPr>
        <w:t>И.Н.</w:t>
      </w:r>
      <w:r w:rsidR="004B451A" w:rsidRPr="004B451A">
        <w:rPr>
          <w:b/>
          <w:sz w:val="28"/>
          <w:szCs w:val="28"/>
        </w:rPr>
        <w:t xml:space="preserve"> </w:t>
      </w:r>
      <w:r w:rsidRPr="0009543E">
        <w:rPr>
          <w:b/>
          <w:sz w:val="28"/>
          <w:szCs w:val="28"/>
        </w:rPr>
        <w:t>Бурмистров, Л.Г.</w:t>
      </w:r>
      <w:r w:rsidR="004B451A" w:rsidRPr="004B451A">
        <w:rPr>
          <w:b/>
          <w:sz w:val="28"/>
          <w:szCs w:val="28"/>
        </w:rPr>
        <w:t xml:space="preserve"> </w:t>
      </w:r>
      <w:r w:rsidRPr="0009543E">
        <w:rPr>
          <w:b/>
          <w:sz w:val="28"/>
          <w:szCs w:val="28"/>
        </w:rPr>
        <w:t>Панова</w:t>
      </w:r>
    </w:p>
    <w:p w:rsidR="00A1378B" w:rsidRPr="0009543E" w:rsidRDefault="00A1378B" w:rsidP="00CE3953">
      <w:pPr>
        <w:pStyle w:val="6"/>
        <w:spacing w:line="360" w:lineRule="auto"/>
        <w:ind w:firstLine="709"/>
        <w:rPr>
          <w:sz w:val="28"/>
          <w:szCs w:val="28"/>
        </w:rPr>
      </w:pPr>
      <w:r w:rsidRPr="0009543E">
        <w:rPr>
          <w:sz w:val="28"/>
          <w:szCs w:val="28"/>
        </w:rPr>
        <w:t>Энгельсский технологический институт СГТУ</w:t>
      </w:r>
    </w:p>
    <w:p w:rsidR="00A1378B" w:rsidRPr="0009543E" w:rsidRDefault="00A1378B" w:rsidP="0009543E">
      <w:pPr>
        <w:spacing w:line="360" w:lineRule="auto"/>
        <w:ind w:firstLine="709"/>
        <w:jc w:val="both"/>
        <w:rPr>
          <w:bCs/>
          <w:sz w:val="28"/>
          <w:szCs w:val="28"/>
        </w:rPr>
      </w:pPr>
    </w:p>
    <w:p w:rsidR="00A1378B" w:rsidRPr="0009543E" w:rsidRDefault="00A1378B" w:rsidP="0009543E">
      <w:pPr>
        <w:pStyle w:val="a3"/>
        <w:spacing w:line="360" w:lineRule="auto"/>
        <w:ind w:firstLine="709"/>
        <w:rPr>
          <w:szCs w:val="28"/>
        </w:rPr>
      </w:pPr>
      <w:r w:rsidRPr="0009543E">
        <w:rPr>
          <w:szCs w:val="28"/>
        </w:rPr>
        <w:t xml:space="preserve">Необходимость создания технически эффективных, экономически выгодных, экологически безопасных и приемлемых технологически огнестойких светопрозрачных конструкций для строительного остекления в настоящее время не вызывает сомнения. Особое внимание следует обратить на слово «конструкция», так как достижение высокой степени огнестойкости возможно только при оптимальном сочетании параметров всех деталей в конструкции. К ним относят специальную раму, огнестойкий стеклопакет, состоящий из двух или более силикатных стёкол с полимерными или гелевыми прослойками, и специальные средства крепежа. </w:t>
      </w:r>
    </w:p>
    <w:p w:rsidR="00A1378B" w:rsidRPr="0009543E" w:rsidRDefault="00A1378B" w:rsidP="0009543E">
      <w:pPr>
        <w:pStyle w:val="a7"/>
        <w:spacing w:before="0" w:beforeAutospacing="0" w:after="0" w:afterAutospacing="0" w:line="360" w:lineRule="auto"/>
        <w:ind w:firstLine="709"/>
        <w:jc w:val="both"/>
        <w:rPr>
          <w:bCs/>
          <w:sz w:val="28"/>
          <w:szCs w:val="28"/>
        </w:rPr>
      </w:pPr>
      <w:r w:rsidRPr="0009543E">
        <w:rPr>
          <w:bCs/>
          <w:sz w:val="28"/>
          <w:szCs w:val="28"/>
        </w:rPr>
        <w:t xml:space="preserve">Конструкции, соответствующие классу остекления не ниже </w:t>
      </w:r>
      <w:r w:rsidRPr="0009543E">
        <w:rPr>
          <w:bCs/>
          <w:sz w:val="28"/>
          <w:szCs w:val="28"/>
          <w:lang w:val="en-US"/>
        </w:rPr>
        <w:t>EI</w:t>
      </w:r>
      <w:r w:rsidRPr="0009543E">
        <w:rPr>
          <w:bCs/>
          <w:sz w:val="28"/>
          <w:szCs w:val="28"/>
        </w:rPr>
        <w:t>30, должны останавливать распространение всех составляющих пожара: огня, дыма и теплового излучения. Для достижения этой цели перспективно использовать триплексы из силикатного стекла и заливочных полимерных гелей. Применяемый гель должен реагировать на повышение температуры при пожаре. При этом положительный эффект достигается за счёт ряда факторов: испарение содержащейся в геле воды охлаждает конструкцию; структурирование полимерной составляющей образует каркас, удерживающий осколки стекла, и обеспечивает целостность конструкции; вспенивание геля обеспечивает высокую степень теплоизоляции уцелевшей части конструкции от высоких температур.</w:t>
      </w:r>
    </w:p>
    <w:p w:rsidR="00A1378B" w:rsidRPr="0009543E" w:rsidRDefault="00A1378B" w:rsidP="0009543E">
      <w:pPr>
        <w:spacing w:line="360" w:lineRule="auto"/>
        <w:ind w:firstLine="709"/>
        <w:jc w:val="both"/>
        <w:rPr>
          <w:bCs/>
          <w:sz w:val="28"/>
          <w:szCs w:val="28"/>
        </w:rPr>
      </w:pPr>
      <w:r w:rsidRPr="0009543E">
        <w:rPr>
          <w:bCs/>
          <w:sz w:val="28"/>
          <w:szCs w:val="28"/>
        </w:rPr>
        <w:t xml:space="preserve">Данная работа посвящена разработке заливочных гелей для создания противопожарных многослойных светопрозрачных строительных конструкций. </w:t>
      </w:r>
    </w:p>
    <w:p w:rsidR="00A1378B" w:rsidRPr="0009543E" w:rsidRDefault="00A1378B" w:rsidP="0009543E">
      <w:pPr>
        <w:pStyle w:val="31"/>
        <w:tabs>
          <w:tab w:val="clear" w:pos="720"/>
        </w:tabs>
        <w:rPr>
          <w:bCs/>
          <w:szCs w:val="28"/>
        </w:rPr>
      </w:pPr>
      <w:r w:rsidRPr="0009543E">
        <w:rPr>
          <w:bCs/>
          <w:szCs w:val="28"/>
        </w:rPr>
        <w:t xml:space="preserve">В работе проведён анализ составов на основе следующих компонентов: состав «г1» – поливиниловый спирт (ПВС) и фосфорная кислота; состав «г2» </w:t>
      </w:r>
      <w:r w:rsidRPr="0009543E">
        <w:rPr>
          <w:bCs/>
          <w:szCs w:val="28"/>
        </w:rPr>
        <w:lastRenderedPageBreak/>
        <w:t>– смесь аммониевых солей акриловых олигомеров, олигосахариды, водорастворимые силикаты натрия.</w:t>
      </w:r>
    </w:p>
    <w:p w:rsidR="00A1378B" w:rsidRPr="0009543E" w:rsidRDefault="00A1378B" w:rsidP="0009543E">
      <w:pPr>
        <w:spacing w:line="360" w:lineRule="auto"/>
        <w:ind w:firstLine="709"/>
        <w:jc w:val="both"/>
        <w:rPr>
          <w:bCs/>
          <w:sz w:val="28"/>
          <w:szCs w:val="28"/>
        </w:rPr>
      </w:pPr>
      <w:r w:rsidRPr="0009543E">
        <w:rPr>
          <w:bCs/>
          <w:sz w:val="28"/>
          <w:szCs w:val="28"/>
        </w:rPr>
        <w:t xml:space="preserve">Основной задачей является максимально высокое содержание карбонизированного остатка сжигаемого геля и хорошая адгезия кокса к силикатному стеклу; а также достижение наибольшей вязкости композиции при температуре разложения и оптимальное количества летучих продуктов, вспенивающих состав. </w:t>
      </w:r>
    </w:p>
    <w:p w:rsidR="00A1378B" w:rsidRPr="0009543E" w:rsidRDefault="00A1378B" w:rsidP="0009543E">
      <w:pPr>
        <w:spacing w:line="360" w:lineRule="auto"/>
        <w:ind w:firstLine="709"/>
        <w:jc w:val="both"/>
        <w:rPr>
          <w:bCs/>
          <w:sz w:val="28"/>
          <w:szCs w:val="28"/>
        </w:rPr>
      </w:pPr>
      <w:r w:rsidRPr="0009543E">
        <w:rPr>
          <w:bCs/>
          <w:sz w:val="28"/>
          <w:szCs w:val="28"/>
        </w:rPr>
        <w:t xml:space="preserve">На начальном этапе исследования был определён оптимальный состав гелей. Составы с лучшими реологическими свойствами приведены в таблице 1. </w:t>
      </w: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r w:rsidRPr="0009543E">
        <w:rPr>
          <w:bCs/>
          <w:sz w:val="28"/>
          <w:szCs w:val="28"/>
        </w:rPr>
        <w:t>Таблица 1</w:t>
      </w:r>
      <w:r w:rsidR="00AB6836" w:rsidRPr="000C4AC1">
        <w:rPr>
          <w:bCs/>
          <w:sz w:val="28"/>
          <w:szCs w:val="28"/>
        </w:rPr>
        <w:t xml:space="preserve">. </w:t>
      </w:r>
      <w:r w:rsidRPr="0009543E">
        <w:rPr>
          <w:bCs/>
          <w:sz w:val="28"/>
          <w:szCs w:val="28"/>
        </w:rPr>
        <w:t>Составы гелей г1, г2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6"/>
        <w:gridCol w:w="905"/>
        <w:gridCol w:w="905"/>
        <w:gridCol w:w="905"/>
        <w:gridCol w:w="905"/>
        <w:gridCol w:w="905"/>
        <w:gridCol w:w="905"/>
      </w:tblGrid>
      <w:tr w:rsidR="00A1378B" w:rsidRPr="00CE3953" w:rsidTr="00AB6836">
        <w:trPr>
          <w:trHeight w:val="697"/>
          <w:jc w:val="center"/>
        </w:trPr>
        <w:tc>
          <w:tcPr>
            <w:tcW w:w="2786" w:type="dxa"/>
            <w:vAlign w:val="center"/>
          </w:tcPr>
          <w:p w:rsidR="00A1378B" w:rsidRPr="00CE3953" w:rsidRDefault="00A1378B" w:rsidP="00CE3953">
            <w:pPr>
              <w:spacing w:line="360" w:lineRule="auto"/>
              <w:rPr>
                <w:bCs/>
              </w:rPr>
            </w:pPr>
            <w:r w:rsidRPr="00CE3953">
              <w:rPr>
                <w:bCs/>
              </w:rPr>
              <w:t>Наименование</w:t>
            </w:r>
          </w:p>
          <w:p w:rsidR="00A1378B" w:rsidRPr="00CE3953" w:rsidRDefault="00A1378B" w:rsidP="00CE3953">
            <w:pPr>
              <w:spacing w:line="360" w:lineRule="auto"/>
              <w:rPr>
                <w:bCs/>
              </w:rPr>
            </w:pPr>
            <w:r w:rsidRPr="00CE3953">
              <w:rPr>
                <w:bCs/>
              </w:rPr>
              <w:t>компонента</w:t>
            </w:r>
          </w:p>
        </w:tc>
        <w:tc>
          <w:tcPr>
            <w:tcW w:w="905" w:type="dxa"/>
            <w:vAlign w:val="center"/>
          </w:tcPr>
          <w:p w:rsidR="00A1378B" w:rsidRPr="00CE3953" w:rsidRDefault="00A1378B" w:rsidP="00CE3953">
            <w:pPr>
              <w:spacing w:line="360" w:lineRule="auto"/>
              <w:rPr>
                <w:bCs/>
                <w:lang w:val="en-US"/>
              </w:rPr>
            </w:pPr>
            <w:r w:rsidRPr="00CE3953">
              <w:rPr>
                <w:bCs/>
                <w:lang w:val="en-US"/>
              </w:rPr>
              <w:t>A</w:t>
            </w:r>
          </w:p>
        </w:tc>
        <w:tc>
          <w:tcPr>
            <w:tcW w:w="905" w:type="dxa"/>
            <w:vAlign w:val="center"/>
          </w:tcPr>
          <w:p w:rsidR="00A1378B" w:rsidRPr="00CE3953" w:rsidRDefault="00A1378B" w:rsidP="00CE3953">
            <w:pPr>
              <w:spacing w:line="360" w:lineRule="auto"/>
              <w:rPr>
                <w:bCs/>
                <w:lang w:val="en-US"/>
              </w:rPr>
            </w:pPr>
            <w:r w:rsidRPr="00CE3953">
              <w:rPr>
                <w:bCs/>
                <w:lang w:val="en-US"/>
              </w:rPr>
              <w:t>B</w:t>
            </w:r>
          </w:p>
        </w:tc>
        <w:tc>
          <w:tcPr>
            <w:tcW w:w="905" w:type="dxa"/>
            <w:vAlign w:val="center"/>
          </w:tcPr>
          <w:p w:rsidR="00A1378B" w:rsidRPr="00CE3953" w:rsidRDefault="00A1378B" w:rsidP="00CE3953">
            <w:pPr>
              <w:spacing w:line="360" w:lineRule="auto"/>
              <w:rPr>
                <w:bCs/>
                <w:lang w:val="en-US"/>
              </w:rPr>
            </w:pPr>
            <w:r w:rsidRPr="00CE3953">
              <w:rPr>
                <w:bCs/>
                <w:lang w:val="en-US"/>
              </w:rPr>
              <w:t>C</w:t>
            </w:r>
          </w:p>
        </w:tc>
        <w:tc>
          <w:tcPr>
            <w:tcW w:w="905" w:type="dxa"/>
            <w:vAlign w:val="center"/>
          </w:tcPr>
          <w:p w:rsidR="00A1378B" w:rsidRPr="00CE3953" w:rsidRDefault="00A1378B" w:rsidP="00CE3953">
            <w:pPr>
              <w:spacing w:line="360" w:lineRule="auto"/>
              <w:rPr>
                <w:bCs/>
                <w:lang w:val="en-US"/>
              </w:rPr>
            </w:pPr>
            <w:r w:rsidRPr="00CE3953">
              <w:rPr>
                <w:bCs/>
                <w:lang w:val="en-US"/>
              </w:rPr>
              <w:t>D</w:t>
            </w:r>
          </w:p>
        </w:tc>
        <w:tc>
          <w:tcPr>
            <w:tcW w:w="905" w:type="dxa"/>
            <w:vAlign w:val="center"/>
          </w:tcPr>
          <w:p w:rsidR="00A1378B" w:rsidRPr="00CE3953" w:rsidRDefault="00A1378B" w:rsidP="00CE3953">
            <w:pPr>
              <w:spacing w:line="360" w:lineRule="auto"/>
              <w:rPr>
                <w:bCs/>
                <w:lang w:val="en-US"/>
              </w:rPr>
            </w:pPr>
            <w:r w:rsidRPr="00CE3953">
              <w:rPr>
                <w:bCs/>
                <w:lang w:val="en-US"/>
              </w:rPr>
              <w:t>E</w:t>
            </w:r>
          </w:p>
        </w:tc>
        <w:tc>
          <w:tcPr>
            <w:tcW w:w="905" w:type="dxa"/>
            <w:vAlign w:val="center"/>
          </w:tcPr>
          <w:p w:rsidR="00A1378B" w:rsidRPr="00CE3953" w:rsidRDefault="00A1378B" w:rsidP="00CE3953">
            <w:pPr>
              <w:spacing w:line="360" w:lineRule="auto"/>
              <w:rPr>
                <w:bCs/>
                <w:lang w:val="en-US"/>
              </w:rPr>
            </w:pPr>
            <w:r w:rsidRPr="00CE3953">
              <w:rPr>
                <w:bCs/>
                <w:lang w:val="en-US"/>
              </w:rPr>
              <w:t>F</w:t>
            </w:r>
          </w:p>
        </w:tc>
      </w:tr>
      <w:tr w:rsidR="00A1378B" w:rsidRPr="00CE3953" w:rsidTr="00AB6836">
        <w:trPr>
          <w:trHeight w:val="349"/>
          <w:jc w:val="center"/>
        </w:trPr>
        <w:tc>
          <w:tcPr>
            <w:tcW w:w="2786" w:type="dxa"/>
            <w:vAlign w:val="center"/>
          </w:tcPr>
          <w:p w:rsidR="00A1378B" w:rsidRPr="00CE3953" w:rsidRDefault="00A1378B" w:rsidP="00CE3953">
            <w:pPr>
              <w:spacing w:line="360" w:lineRule="auto"/>
              <w:rPr>
                <w:bCs/>
              </w:rPr>
            </w:pPr>
            <w:r w:rsidRPr="00CE3953">
              <w:rPr>
                <w:bCs/>
              </w:rPr>
              <w:t>г1</w:t>
            </w:r>
          </w:p>
        </w:tc>
        <w:tc>
          <w:tcPr>
            <w:tcW w:w="905" w:type="dxa"/>
            <w:vAlign w:val="center"/>
          </w:tcPr>
          <w:p w:rsidR="00A1378B" w:rsidRPr="00CE3953" w:rsidRDefault="00A1378B" w:rsidP="00CE3953">
            <w:pPr>
              <w:spacing w:line="360" w:lineRule="auto"/>
              <w:rPr>
                <w:bCs/>
              </w:rPr>
            </w:pPr>
            <w:r w:rsidRPr="00CE3953">
              <w:rPr>
                <w:bCs/>
              </w:rPr>
              <w:t>10.72</w:t>
            </w:r>
          </w:p>
        </w:tc>
        <w:tc>
          <w:tcPr>
            <w:tcW w:w="905" w:type="dxa"/>
            <w:vAlign w:val="center"/>
          </w:tcPr>
          <w:p w:rsidR="00A1378B" w:rsidRPr="00CE3953" w:rsidRDefault="00A1378B" w:rsidP="00CE3953">
            <w:pPr>
              <w:spacing w:line="360" w:lineRule="auto"/>
              <w:rPr>
                <w:bCs/>
              </w:rPr>
            </w:pPr>
            <w:r w:rsidRPr="00CE3953">
              <w:rPr>
                <w:bCs/>
              </w:rPr>
              <w:t>34.81</w:t>
            </w:r>
          </w:p>
        </w:tc>
        <w:tc>
          <w:tcPr>
            <w:tcW w:w="905" w:type="dxa"/>
            <w:vAlign w:val="center"/>
          </w:tcPr>
          <w:p w:rsidR="00A1378B" w:rsidRPr="00CE3953" w:rsidRDefault="00A1378B" w:rsidP="00CE3953">
            <w:pPr>
              <w:spacing w:line="360" w:lineRule="auto"/>
              <w:rPr>
                <w:bCs/>
              </w:rPr>
            </w:pPr>
            <w:r w:rsidRPr="00CE3953">
              <w:rPr>
                <w:bCs/>
              </w:rPr>
              <w:t>54.47</w:t>
            </w:r>
          </w:p>
        </w:tc>
        <w:tc>
          <w:tcPr>
            <w:tcW w:w="905" w:type="dxa"/>
            <w:vAlign w:val="center"/>
          </w:tcPr>
          <w:p w:rsidR="00A1378B" w:rsidRPr="00CE3953" w:rsidRDefault="00A1378B" w:rsidP="00CE3953">
            <w:pPr>
              <w:pStyle w:val="podris"/>
              <w:overflowPunct/>
              <w:autoSpaceDE/>
              <w:autoSpaceDN/>
              <w:adjustRightInd/>
              <w:spacing w:before="0" w:after="0" w:line="360" w:lineRule="auto"/>
              <w:jc w:val="left"/>
              <w:textAlignment w:val="auto"/>
              <w:rPr>
                <w:bCs/>
                <w:sz w:val="20"/>
              </w:rPr>
            </w:pPr>
            <w:r w:rsidRPr="00CE3953">
              <w:rPr>
                <w:bCs/>
                <w:sz w:val="20"/>
              </w:rPr>
              <w:t>–</w:t>
            </w:r>
          </w:p>
        </w:tc>
        <w:tc>
          <w:tcPr>
            <w:tcW w:w="905" w:type="dxa"/>
            <w:vAlign w:val="center"/>
          </w:tcPr>
          <w:p w:rsidR="00A1378B" w:rsidRPr="00CE3953" w:rsidRDefault="00A1378B" w:rsidP="00CE3953">
            <w:pPr>
              <w:spacing w:line="360" w:lineRule="auto"/>
              <w:rPr>
                <w:bCs/>
              </w:rPr>
            </w:pPr>
            <w:r w:rsidRPr="00CE3953">
              <w:rPr>
                <w:bCs/>
              </w:rPr>
              <w:t>–</w:t>
            </w:r>
          </w:p>
        </w:tc>
        <w:tc>
          <w:tcPr>
            <w:tcW w:w="905" w:type="dxa"/>
            <w:vAlign w:val="center"/>
          </w:tcPr>
          <w:p w:rsidR="00A1378B" w:rsidRPr="00CE3953" w:rsidRDefault="00A1378B" w:rsidP="00CE3953">
            <w:pPr>
              <w:spacing w:line="360" w:lineRule="auto"/>
              <w:rPr>
                <w:bCs/>
              </w:rPr>
            </w:pPr>
            <w:r w:rsidRPr="00CE3953">
              <w:rPr>
                <w:bCs/>
              </w:rPr>
              <w:t>–</w:t>
            </w:r>
          </w:p>
        </w:tc>
      </w:tr>
      <w:tr w:rsidR="00A1378B" w:rsidRPr="00CE3953" w:rsidTr="00AB6836">
        <w:trPr>
          <w:trHeight w:val="349"/>
          <w:jc w:val="center"/>
        </w:trPr>
        <w:tc>
          <w:tcPr>
            <w:tcW w:w="2786" w:type="dxa"/>
            <w:vAlign w:val="center"/>
          </w:tcPr>
          <w:p w:rsidR="00A1378B" w:rsidRPr="00CE3953" w:rsidRDefault="00A1378B" w:rsidP="00CE3953">
            <w:pPr>
              <w:spacing w:line="360" w:lineRule="auto"/>
              <w:rPr>
                <w:bCs/>
              </w:rPr>
            </w:pPr>
            <w:r w:rsidRPr="00CE3953">
              <w:rPr>
                <w:bCs/>
              </w:rPr>
              <w:t>г2</w:t>
            </w:r>
          </w:p>
        </w:tc>
        <w:tc>
          <w:tcPr>
            <w:tcW w:w="905" w:type="dxa"/>
            <w:vAlign w:val="center"/>
          </w:tcPr>
          <w:p w:rsidR="00A1378B" w:rsidRPr="00CE3953" w:rsidRDefault="00A1378B" w:rsidP="00CE3953">
            <w:pPr>
              <w:spacing w:line="360" w:lineRule="auto"/>
              <w:rPr>
                <w:bCs/>
              </w:rPr>
            </w:pPr>
            <w:r w:rsidRPr="00CE3953">
              <w:rPr>
                <w:bCs/>
              </w:rPr>
              <w:t>–</w:t>
            </w:r>
          </w:p>
        </w:tc>
        <w:tc>
          <w:tcPr>
            <w:tcW w:w="905" w:type="dxa"/>
            <w:vAlign w:val="center"/>
          </w:tcPr>
          <w:p w:rsidR="00A1378B" w:rsidRPr="00CE3953" w:rsidRDefault="00A1378B" w:rsidP="00CE3953">
            <w:pPr>
              <w:spacing w:line="360" w:lineRule="auto"/>
              <w:rPr>
                <w:bCs/>
              </w:rPr>
            </w:pPr>
            <w:r w:rsidRPr="00CE3953">
              <w:rPr>
                <w:bCs/>
              </w:rPr>
              <w:t>–</w:t>
            </w:r>
          </w:p>
        </w:tc>
        <w:tc>
          <w:tcPr>
            <w:tcW w:w="905" w:type="dxa"/>
            <w:vAlign w:val="center"/>
          </w:tcPr>
          <w:p w:rsidR="00A1378B" w:rsidRPr="00CE3953" w:rsidRDefault="00A1378B" w:rsidP="00CE3953">
            <w:pPr>
              <w:spacing w:line="360" w:lineRule="auto"/>
              <w:rPr>
                <w:bCs/>
              </w:rPr>
            </w:pPr>
            <w:r w:rsidRPr="00CE3953">
              <w:rPr>
                <w:bCs/>
              </w:rPr>
              <w:t>64,39</w:t>
            </w:r>
          </w:p>
        </w:tc>
        <w:tc>
          <w:tcPr>
            <w:tcW w:w="905" w:type="dxa"/>
            <w:vAlign w:val="center"/>
          </w:tcPr>
          <w:p w:rsidR="00A1378B" w:rsidRPr="00CE3953" w:rsidRDefault="00A1378B" w:rsidP="00CE3953">
            <w:pPr>
              <w:spacing w:line="360" w:lineRule="auto"/>
              <w:rPr>
                <w:bCs/>
              </w:rPr>
            </w:pPr>
            <w:r w:rsidRPr="00CE3953">
              <w:rPr>
                <w:bCs/>
              </w:rPr>
              <w:t>3,04</w:t>
            </w:r>
          </w:p>
        </w:tc>
        <w:tc>
          <w:tcPr>
            <w:tcW w:w="905" w:type="dxa"/>
            <w:vAlign w:val="center"/>
          </w:tcPr>
          <w:p w:rsidR="00A1378B" w:rsidRPr="00CE3953" w:rsidRDefault="00A1378B" w:rsidP="00CE3953">
            <w:pPr>
              <w:spacing w:line="360" w:lineRule="auto"/>
              <w:rPr>
                <w:bCs/>
              </w:rPr>
            </w:pPr>
            <w:r w:rsidRPr="00CE3953">
              <w:rPr>
                <w:bCs/>
              </w:rPr>
              <w:t>25,40</w:t>
            </w:r>
          </w:p>
        </w:tc>
        <w:tc>
          <w:tcPr>
            <w:tcW w:w="905" w:type="dxa"/>
            <w:vAlign w:val="center"/>
          </w:tcPr>
          <w:p w:rsidR="00A1378B" w:rsidRPr="00CE3953" w:rsidRDefault="00A1378B" w:rsidP="00CE3953">
            <w:pPr>
              <w:spacing w:line="360" w:lineRule="auto"/>
              <w:rPr>
                <w:bCs/>
              </w:rPr>
            </w:pPr>
            <w:r w:rsidRPr="00CE3953">
              <w:rPr>
                <w:bCs/>
              </w:rPr>
              <w:t>7,17</w:t>
            </w:r>
          </w:p>
        </w:tc>
      </w:tr>
    </w:tbl>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r w:rsidRPr="0009543E">
        <w:rPr>
          <w:bCs/>
          <w:sz w:val="28"/>
          <w:szCs w:val="28"/>
        </w:rPr>
        <w:t xml:space="preserve">В качестве основных методов исследования рассматриваемых составов были выбраны метод термогравиметрического анализа, инфракрасной спектроскопии и масштабные испытания готовых светопрозрачных конструкций в огневой печи. Методом инфракрасной спектроскопии установлено отсутствие для всех составов химических реакций между компонентами гелей. На основе инфракрасных спектров поглощения доказано, что в анализируемых составах основная масса воды связана полимерным гелем. Это подтверждается, по данным </w:t>
      </w:r>
      <w:r w:rsidRPr="0009543E">
        <w:rPr>
          <w:bCs/>
          <w:sz w:val="28"/>
          <w:szCs w:val="28"/>
          <w:lang w:val="en-US"/>
        </w:rPr>
        <w:t>TG</w:t>
      </w:r>
      <w:r w:rsidRPr="0009543E">
        <w:rPr>
          <w:bCs/>
          <w:sz w:val="28"/>
          <w:szCs w:val="28"/>
        </w:rPr>
        <w:t xml:space="preserve"> ТГА также повышенной температурой удаления воды из геля при его разложении. </w:t>
      </w:r>
    </w:p>
    <w:p w:rsidR="00A1378B" w:rsidRPr="0009543E" w:rsidRDefault="00A1378B" w:rsidP="0009543E">
      <w:pPr>
        <w:spacing w:line="360" w:lineRule="auto"/>
        <w:ind w:firstLine="709"/>
        <w:jc w:val="both"/>
        <w:rPr>
          <w:bCs/>
          <w:sz w:val="28"/>
          <w:szCs w:val="28"/>
        </w:rPr>
      </w:pPr>
      <w:r w:rsidRPr="0009543E">
        <w:rPr>
          <w:bCs/>
          <w:sz w:val="28"/>
          <w:szCs w:val="28"/>
        </w:rPr>
        <w:t xml:space="preserve">Данные ТГА-анализа показывают, что разложение гелей протекает в две стадии. На первой стадии наблюдается испарение воды и разрушение гелевой структуры, при этом образуется эластичный клейкий остаток. Энергия активации этого процесса (определяли по данным </w:t>
      </w:r>
      <w:r w:rsidRPr="0009543E">
        <w:rPr>
          <w:bCs/>
          <w:sz w:val="28"/>
          <w:szCs w:val="28"/>
          <w:lang w:val="en-US"/>
        </w:rPr>
        <w:t>DTG</w:t>
      </w:r>
      <w:r w:rsidRPr="0009543E">
        <w:rPr>
          <w:bCs/>
          <w:sz w:val="28"/>
          <w:szCs w:val="28"/>
        </w:rPr>
        <w:t>) для геля г1: Е</w:t>
      </w:r>
      <w:r w:rsidRPr="0009543E">
        <w:rPr>
          <w:bCs/>
          <w:sz w:val="28"/>
          <w:szCs w:val="28"/>
          <w:vertAlign w:val="subscript"/>
        </w:rPr>
        <w:t>1-1</w:t>
      </w:r>
      <w:r w:rsidRPr="0009543E">
        <w:rPr>
          <w:bCs/>
          <w:sz w:val="28"/>
          <w:szCs w:val="28"/>
        </w:rPr>
        <w:t xml:space="preserve"> = 130,30 кДж/моль. Процесс протекает в интервале температур 80 – 200 </w:t>
      </w:r>
      <w:r w:rsidRPr="0009543E">
        <w:rPr>
          <w:bCs/>
          <w:sz w:val="28"/>
          <w:szCs w:val="28"/>
          <w:vertAlign w:val="superscript"/>
        </w:rPr>
        <w:lastRenderedPageBreak/>
        <w:t>0</w:t>
      </w:r>
      <w:r w:rsidRPr="0009543E">
        <w:rPr>
          <w:bCs/>
          <w:sz w:val="28"/>
          <w:szCs w:val="28"/>
        </w:rPr>
        <w:t>С. Процесс удаления воды облегчается снижением вязкости состава на начальной стадии нагревания. На второй стадии протекают процессы окисления полимерной матрицы и образования карбонизованного остатка. Энергия активации процесса Е</w:t>
      </w:r>
      <w:r w:rsidRPr="0009543E">
        <w:rPr>
          <w:bCs/>
          <w:sz w:val="28"/>
          <w:szCs w:val="28"/>
          <w:vertAlign w:val="subscript"/>
        </w:rPr>
        <w:t>1-2</w:t>
      </w:r>
      <w:r w:rsidRPr="0009543E">
        <w:rPr>
          <w:bCs/>
          <w:sz w:val="28"/>
          <w:szCs w:val="28"/>
        </w:rPr>
        <w:t xml:space="preserve"> = 123,10 кДж/моль. Процесс протекает в интервале температур 300 – 900 </w:t>
      </w:r>
      <w:r w:rsidRPr="0009543E">
        <w:rPr>
          <w:bCs/>
          <w:sz w:val="28"/>
          <w:szCs w:val="28"/>
          <w:vertAlign w:val="superscript"/>
        </w:rPr>
        <w:t>0</w:t>
      </w:r>
      <w:r w:rsidRPr="0009543E">
        <w:rPr>
          <w:bCs/>
          <w:sz w:val="28"/>
          <w:szCs w:val="28"/>
        </w:rPr>
        <w:t xml:space="preserve">С. </w:t>
      </w:r>
    </w:p>
    <w:p w:rsidR="00A1378B" w:rsidRPr="0009543E" w:rsidRDefault="00A1378B" w:rsidP="0009543E">
      <w:pPr>
        <w:spacing w:line="360" w:lineRule="auto"/>
        <w:ind w:firstLine="709"/>
        <w:jc w:val="both"/>
        <w:rPr>
          <w:bCs/>
          <w:sz w:val="28"/>
          <w:szCs w:val="28"/>
        </w:rPr>
      </w:pPr>
      <w:r w:rsidRPr="0009543E">
        <w:rPr>
          <w:bCs/>
          <w:sz w:val="28"/>
          <w:szCs w:val="28"/>
        </w:rPr>
        <w:t xml:space="preserve">В геле г2 доля связанной воды значительно больше, по сравнению с гелем г1. Это объясняет смещение процесса удаления воды в область более высоких температур. Температурный интервал удаления воды и процессов структурирования карбонизованного слоя 100 – 340 </w:t>
      </w:r>
      <w:r w:rsidRPr="0009543E">
        <w:rPr>
          <w:bCs/>
          <w:sz w:val="28"/>
          <w:szCs w:val="28"/>
          <w:vertAlign w:val="superscript"/>
        </w:rPr>
        <w:t>0</w:t>
      </w:r>
      <w:r w:rsidRPr="0009543E">
        <w:rPr>
          <w:bCs/>
          <w:sz w:val="28"/>
          <w:szCs w:val="28"/>
        </w:rPr>
        <w:t>С. Энергия активации процесса Е</w:t>
      </w:r>
      <w:r w:rsidRPr="0009543E">
        <w:rPr>
          <w:bCs/>
          <w:sz w:val="28"/>
          <w:szCs w:val="28"/>
          <w:vertAlign w:val="subscript"/>
        </w:rPr>
        <w:t>2-1</w:t>
      </w:r>
      <w:r w:rsidRPr="0009543E">
        <w:rPr>
          <w:bCs/>
          <w:sz w:val="28"/>
          <w:szCs w:val="28"/>
        </w:rPr>
        <w:t xml:space="preserve"> = 142,10 кДж/моль. Процесс деструкции карбонизованного слоя протекает в интервале температур 380 – 560</w:t>
      </w:r>
      <w:r w:rsidRPr="0009543E">
        <w:rPr>
          <w:bCs/>
          <w:sz w:val="28"/>
          <w:szCs w:val="28"/>
          <w:vertAlign w:val="superscript"/>
        </w:rPr>
        <w:t>0</w:t>
      </w:r>
      <w:r w:rsidRPr="0009543E">
        <w:rPr>
          <w:bCs/>
          <w:sz w:val="28"/>
          <w:szCs w:val="28"/>
        </w:rPr>
        <w:t>С, энергия активации процесса Е</w:t>
      </w:r>
      <w:r w:rsidRPr="0009543E">
        <w:rPr>
          <w:bCs/>
          <w:sz w:val="28"/>
          <w:szCs w:val="28"/>
          <w:vertAlign w:val="subscript"/>
        </w:rPr>
        <w:t>2-2</w:t>
      </w:r>
      <w:r w:rsidRPr="0009543E">
        <w:rPr>
          <w:bCs/>
          <w:sz w:val="28"/>
          <w:szCs w:val="28"/>
        </w:rPr>
        <w:t xml:space="preserve"> = 602,99 кДж/моль.</w:t>
      </w:r>
    </w:p>
    <w:p w:rsidR="00A1378B" w:rsidRPr="0009543E" w:rsidRDefault="00A1378B" w:rsidP="0009543E">
      <w:pPr>
        <w:spacing w:line="360" w:lineRule="auto"/>
        <w:ind w:firstLine="709"/>
        <w:jc w:val="both"/>
        <w:rPr>
          <w:bCs/>
          <w:sz w:val="28"/>
          <w:szCs w:val="28"/>
        </w:rPr>
      </w:pPr>
      <w:r w:rsidRPr="0009543E">
        <w:rPr>
          <w:bCs/>
          <w:sz w:val="28"/>
          <w:szCs w:val="28"/>
        </w:rPr>
        <w:t>Столь существенные различия в протекании второй стадии процесса в геле г1 и г2 объясняются различным механизмом протекания этих процессов. Доля полимерной матрицы в геле г1 составляет 10,72%. Процесс её деструкции протекает в присутствии образующихся в геле, под воздействием высоких температур, полифосфорных кислот, которые значительно снижают скорость разложения углеводородных соединений за счёт образования защищающих окисляющееся вещество плёнок полифосфорных кислот и нейтрализации активных радикалов оксидами фосфора. Процесс разложения, кипения и возгонки соединений фосфора продолжается до 900</w:t>
      </w:r>
      <w:r w:rsidRPr="0009543E">
        <w:rPr>
          <w:bCs/>
          <w:sz w:val="28"/>
          <w:szCs w:val="28"/>
          <w:vertAlign w:val="superscript"/>
        </w:rPr>
        <w:t>0</w:t>
      </w:r>
      <w:r w:rsidRPr="0009543E">
        <w:rPr>
          <w:bCs/>
          <w:sz w:val="28"/>
          <w:szCs w:val="28"/>
        </w:rPr>
        <w:t xml:space="preserve">С. Доля полимерной матрицы в геле г2 составляет 3,04%. В геле отсутствуют активные антипирены, поэтому процесс деструкции протекает в более узком интервале температур и завершается при более низкой температуре. </w:t>
      </w:r>
    </w:p>
    <w:p w:rsidR="00A1378B" w:rsidRPr="0009543E" w:rsidRDefault="00A1378B" w:rsidP="0009543E">
      <w:pPr>
        <w:spacing w:line="360" w:lineRule="auto"/>
        <w:ind w:firstLine="709"/>
        <w:jc w:val="both"/>
        <w:rPr>
          <w:bCs/>
          <w:sz w:val="28"/>
          <w:szCs w:val="28"/>
        </w:rPr>
      </w:pPr>
      <w:r w:rsidRPr="0009543E">
        <w:rPr>
          <w:bCs/>
          <w:sz w:val="28"/>
          <w:szCs w:val="28"/>
        </w:rPr>
        <w:t xml:space="preserve">С целью оценки пригодности составов оценили огнестойкость конструкции на основе изучаемых гелей по ГОСТ 30247.0-94. </w:t>
      </w:r>
    </w:p>
    <w:p w:rsidR="00A1378B" w:rsidRPr="0009543E" w:rsidRDefault="00A1378B" w:rsidP="0009543E">
      <w:pPr>
        <w:spacing w:line="360" w:lineRule="auto"/>
        <w:ind w:firstLine="709"/>
        <w:jc w:val="both"/>
        <w:rPr>
          <w:bCs/>
          <w:sz w:val="28"/>
          <w:szCs w:val="28"/>
        </w:rPr>
      </w:pPr>
      <w:r w:rsidRPr="0009543E">
        <w:rPr>
          <w:bCs/>
          <w:sz w:val="28"/>
          <w:szCs w:val="28"/>
        </w:rPr>
        <w:t xml:space="preserve">Протоколы испытаний приведены на рис. 1 и 2. Согласно проведённым испытаниям выбранные составы соответствуют классу противопожарной безопасности для геля г1 </w:t>
      </w:r>
      <w:r w:rsidRPr="0009543E">
        <w:rPr>
          <w:bCs/>
          <w:sz w:val="28"/>
          <w:szCs w:val="28"/>
          <w:lang w:val="en-US"/>
        </w:rPr>
        <w:t>EI</w:t>
      </w:r>
      <w:r w:rsidRPr="0009543E">
        <w:rPr>
          <w:bCs/>
          <w:sz w:val="28"/>
          <w:szCs w:val="28"/>
        </w:rPr>
        <w:t xml:space="preserve">20, для геля г2 </w:t>
      </w:r>
      <w:r w:rsidRPr="0009543E">
        <w:rPr>
          <w:bCs/>
          <w:sz w:val="28"/>
          <w:szCs w:val="28"/>
          <w:lang w:val="en-US"/>
        </w:rPr>
        <w:t>EI</w:t>
      </w:r>
      <w:r w:rsidRPr="0009543E">
        <w:rPr>
          <w:bCs/>
          <w:sz w:val="28"/>
          <w:szCs w:val="28"/>
        </w:rPr>
        <w:t xml:space="preserve">60 [1]. </w:t>
      </w:r>
    </w:p>
    <w:p w:rsidR="00CE3953" w:rsidRDefault="00BD3832" w:rsidP="0009543E">
      <w:pPr>
        <w:spacing w:line="360" w:lineRule="auto"/>
        <w:ind w:firstLine="709"/>
        <w:jc w:val="both"/>
        <w:rPr>
          <w:sz w:val="28"/>
          <w:szCs w:val="28"/>
          <w:lang w:val="en-US"/>
        </w:rPr>
      </w:pPr>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22.1pt;margin-top:60.1pt;width:36pt;height:99pt;z-index:251659776" stroked="f">
            <v:textbox style="layout-flow:vertical;mso-layout-flow-alt:bottom-to-top;mso-next-textbox:#_x0000_s1026">
              <w:txbxContent>
                <w:p w:rsidR="00A1378B" w:rsidRDefault="00A1378B" w:rsidP="00A1378B">
                  <w:pPr>
                    <w:jc w:val="center"/>
                    <w:rPr>
                      <w:sz w:val="24"/>
                    </w:rPr>
                  </w:pPr>
                  <w:r>
                    <w:rPr>
                      <w:sz w:val="24"/>
                    </w:rPr>
                    <w:t xml:space="preserve">Температура, </w:t>
                  </w:r>
                  <w:r>
                    <w:rPr>
                      <w:sz w:val="24"/>
                      <w:szCs w:val="24"/>
                    </w:rPr>
                    <w:sym w:font="Symbol" w:char="F0B0"/>
                  </w:r>
                  <w:r>
                    <w:rPr>
                      <w:sz w:val="24"/>
                    </w:rPr>
                    <w:t>С</w:t>
                  </w:r>
                </w:p>
              </w:txbxContent>
            </v:textbox>
          </v:shape>
        </w:pict>
      </w: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218.25pt" fillcolor="window">
            <v:imagedata r:id="rId5" o:title=""/>
          </v:shape>
        </w:pict>
      </w:r>
    </w:p>
    <w:p w:rsidR="00A1378B" w:rsidRPr="000C4AC1" w:rsidRDefault="00A1378B" w:rsidP="0009543E">
      <w:pPr>
        <w:spacing w:line="360" w:lineRule="auto"/>
        <w:ind w:firstLine="709"/>
        <w:jc w:val="both"/>
        <w:rPr>
          <w:bCs/>
          <w:sz w:val="28"/>
          <w:szCs w:val="28"/>
        </w:rPr>
      </w:pPr>
      <w:r w:rsidRPr="0009543E">
        <w:rPr>
          <w:sz w:val="28"/>
          <w:szCs w:val="28"/>
        </w:rPr>
        <w:t>Рис. 1. Данные испытания многослойной конструкции на основе геля г1:</w:t>
      </w:r>
      <w:r w:rsidR="00CE3953" w:rsidRPr="00CE3953">
        <w:rPr>
          <w:sz w:val="28"/>
          <w:szCs w:val="28"/>
        </w:rPr>
        <w:t xml:space="preserve"> </w:t>
      </w:r>
      <w:r w:rsidRPr="0009543E">
        <w:rPr>
          <w:bCs/>
          <w:sz w:val="28"/>
          <w:szCs w:val="28"/>
        </w:rPr>
        <w:t>1-температура внутри печи по ГОСТ; 2-фактическая температура внутри печи;</w:t>
      </w:r>
      <w:r w:rsidR="00CE3953" w:rsidRPr="00CE3953">
        <w:rPr>
          <w:bCs/>
          <w:sz w:val="28"/>
          <w:szCs w:val="28"/>
        </w:rPr>
        <w:t xml:space="preserve"> </w:t>
      </w:r>
      <w:r w:rsidRPr="0009543E">
        <w:rPr>
          <w:bCs/>
          <w:sz w:val="28"/>
          <w:szCs w:val="28"/>
        </w:rPr>
        <w:t>3-температура наружного стекла</w:t>
      </w:r>
    </w:p>
    <w:p w:rsidR="00CE3953" w:rsidRPr="000C4AC1" w:rsidRDefault="00CE3953" w:rsidP="0009543E">
      <w:pPr>
        <w:spacing w:line="360" w:lineRule="auto"/>
        <w:ind w:firstLine="709"/>
        <w:jc w:val="both"/>
        <w:rPr>
          <w:bCs/>
          <w:sz w:val="28"/>
          <w:szCs w:val="28"/>
        </w:rPr>
      </w:pPr>
    </w:p>
    <w:p w:rsidR="00A1378B" w:rsidRPr="0009543E" w:rsidRDefault="00BD3832" w:rsidP="0009543E">
      <w:pPr>
        <w:spacing w:line="360" w:lineRule="auto"/>
        <w:ind w:firstLine="709"/>
        <w:jc w:val="both"/>
        <w:rPr>
          <w:bCs/>
          <w:sz w:val="28"/>
          <w:szCs w:val="28"/>
        </w:rPr>
      </w:pPr>
      <w:r>
        <w:rPr>
          <w:noProof/>
        </w:rPr>
        <w:pict>
          <v:group id="_x0000_s1027" style="position:absolute;left:0;text-align:left;margin-left:342.45pt;margin-top:1.2pt;width:35.8pt;height:158.5pt;z-index:251660800" coordorigin="10081,8424" coordsize="580,3080">
            <v:shape id="_x0000_s1028" type="#_x0000_t202" style="position:absolute;left:10101;top:8424;width:540;height:540" stroked="f">
              <v:textbox style="mso-next-textbox:#_x0000_s1028">
                <w:txbxContent>
                  <w:p w:rsidR="00A1378B" w:rsidRDefault="00A1378B" w:rsidP="00A1378B">
                    <w:pPr>
                      <w:rPr>
                        <w:sz w:val="24"/>
                      </w:rPr>
                    </w:pPr>
                    <w:r>
                      <w:rPr>
                        <w:sz w:val="24"/>
                      </w:rPr>
                      <w:t>1</w:t>
                    </w:r>
                  </w:p>
                </w:txbxContent>
              </v:textbox>
            </v:shape>
            <v:shape id="_x0000_s1029" type="#_x0000_t202" style="position:absolute;left:10081;top:8804;width:540;height:540" stroked="f">
              <v:textbox style="mso-next-textbox:#_x0000_s1029">
                <w:txbxContent>
                  <w:p w:rsidR="00A1378B" w:rsidRDefault="00A1378B" w:rsidP="00A1378B">
                    <w:pPr>
                      <w:pStyle w:val="a7"/>
                      <w:spacing w:before="0" w:beforeAutospacing="0" w:after="0" w:afterAutospacing="0"/>
                      <w:rPr>
                        <w:szCs w:val="20"/>
                      </w:rPr>
                    </w:pPr>
                    <w:r>
                      <w:rPr>
                        <w:szCs w:val="20"/>
                      </w:rPr>
                      <w:t>2</w:t>
                    </w:r>
                  </w:p>
                </w:txbxContent>
              </v:textbox>
            </v:shape>
            <v:shape id="_x0000_s1030" type="#_x0000_t202" style="position:absolute;left:10121;top:10964;width:540;height:540" stroked="f">
              <v:textbox style="mso-next-textbox:#_x0000_s1030">
                <w:txbxContent>
                  <w:p w:rsidR="00A1378B" w:rsidRDefault="00A1378B" w:rsidP="00A1378B">
                    <w:pPr>
                      <w:rPr>
                        <w:sz w:val="24"/>
                      </w:rPr>
                    </w:pPr>
                    <w:r>
                      <w:rPr>
                        <w:sz w:val="24"/>
                      </w:rPr>
                      <w:t>3</w:t>
                    </w:r>
                  </w:p>
                </w:txbxContent>
              </v:textbox>
            </v:shape>
          </v:group>
        </w:pict>
      </w:r>
      <w:r>
        <w:rPr>
          <w:noProof/>
        </w:rPr>
        <w:pict>
          <v:shape id="_x0000_s1031" type="#_x0000_t202" style="position:absolute;left:0;text-align:left;margin-left:-12.85pt;margin-top:72.7pt;width:36pt;height:99pt;z-index:251658752" stroked="f">
            <v:textbox style="layout-flow:vertical;mso-layout-flow-alt:bottom-to-top;mso-next-textbox:#_x0000_s1031">
              <w:txbxContent>
                <w:p w:rsidR="00A1378B" w:rsidRDefault="00A1378B" w:rsidP="00A1378B">
                  <w:pPr>
                    <w:jc w:val="center"/>
                    <w:rPr>
                      <w:sz w:val="24"/>
                    </w:rPr>
                  </w:pPr>
                  <w:r>
                    <w:rPr>
                      <w:sz w:val="24"/>
                    </w:rPr>
                    <w:t xml:space="preserve">Температура, </w:t>
                  </w:r>
                  <w:r>
                    <w:rPr>
                      <w:sz w:val="24"/>
                      <w:szCs w:val="24"/>
                    </w:rPr>
                    <w:sym w:font="Symbol" w:char="F0B0"/>
                  </w:r>
                  <w:r>
                    <w:rPr>
                      <w:sz w:val="24"/>
                    </w:rPr>
                    <w:t>С</w:t>
                  </w:r>
                </w:p>
              </w:txbxContent>
            </v:textbox>
          </v:shape>
        </w:pict>
      </w:r>
      <w:r>
        <w:rPr>
          <w:bCs/>
          <w:sz w:val="28"/>
          <w:szCs w:val="28"/>
        </w:rPr>
        <w:pict>
          <v:shape id="_x0000_i1026" type="#_x0000_t75" style="width:325.5pt;height:211.5pt" fillcolor="window">
            <v:imagedata r:id="rId6" o:title=""/>
          </v:shape>
        </w:pict>
      </w:r>
    </w:p>
    <w:p w:rsidR="00A1378B" w:rsidRPr="0009543E" w:rsidRDefault="00A1378B" w:rsidP="00CE3953">
      <w:pPr>
        <w:pStyle w:val="podris"/>
        <w:overflowPunct/>
        <w:autoSpaceDE/>
        <w:autoSpaceDN/>
        <w:adjustRightInd/>
        <w:spacing w:before="0" w:after="0" w:line="360" w:lineRule="auto"/>
        <w:ind w:firstLine="709"/>
        <w:jc w:val="both"/>
        <w:textAlignment w:val="auto"/>
        <w:rPr>
          <w:bCs/>
          <w:sz w:val="28"/>
          <w:szCs w:val="28"/>
        </w:rPr>
      </w:pPr>
      <w:r w:rsidRPr="0009543E">
        <w:rPr>
          <w:bCs/>
          <w:sz w:val="28"/>
          <w:szCs w:val="28"/>
        </w:rPr>
        <w:t>Рис. 2. Данные испытания многослойной конструкции на основе геля г2:</w:t>
      </w:r>
      <w:r w:rsidR="00CE3953" w:rsidRPr="00CE3953">
        <w:rPr>
          <w:bCs/>
          <w:sz w:val="28"/>
          <w:szCs w:val="28"/>
        </w:rPr>
        <w:t xml:space="preserve"> </w:t>
      </w:r>
      <w:r w:rsidRPr="0009543E">
        <w:rPr>
          <w:bCs/>
          <w:sz w:val="28"/>
          <w:szCs w:val="28"/>
        </w:rPr>
        <w:t>1-температура внутри печи по ГОСТ; 2-фактическая температура внутри печи;</w:t>
      </w:r>
      <w:r w:rsidR="00CE3953" w:rsidRPr="00CE3953">
        <w:rPr>
          <w:bCs/>
          <w:sz w:val="28"/>
          <w:szCs w:val="28"/>
        </w:rPr>
        <w:t xml:space="preserve"> </w:t>
      </w:r>
      <w:r w:rsidRPr="0009543E">
        <w:rPr>
          <w:bCs/>
          <w:sz w:val="28"/>
          <w:szCs w:val="28"/>
        </w:rPr>
        <w:t>3-температура наружного стекла</w:t>
      </w:r>
    </w:p>
    <w:p w:rsidR="00A1378B" w:rsidRPr="00AB6836" w:rsidRDefault="00CE3953" w:rsidP="00AB6836">
      <w:pPr>
        <w:pStyle w:val="podris"/>
        <w:overflowPunct/>
        <w:autoSpaceDE/>
        <w:autoSpaceDN/>
        <w:adjustRightInd/>
        <w:spacing w:before="0" w:after="0" w:line="360" w:lineRule="auto"/>
        <w:ind w:firstLine="709"/>
        <w:textAlignment w:val="auto"/>
        <w:rPr>
          <w:bCs/>
          <w:sz w:val="28"/>
          <w:szCs w:val="28"/>
        </w:rPr>
      </w:pPr>
      <w:r>
        <w:rPr>
          <w:bCs/>
          <w:sz w:val="28"/>
          <w:szCs w:val="28"/>
        </w:rPr>
        <w:br w:type="page"/>
      </w:r>
      <w:r w:rsidR="00A1378B" w:rsidRPr="00AB6836">
        <w:rPr>
          <w:bCs/>
          <w:sz w:val="28"/>
          <w:szCs w:val="28"/>
        </w:rPr>
        <w:lastRenderedPageBreak/>
        <w:t>УДК 678.5</w:t>
      </w:r>
    </w:p>
    <w:p w:rsidR="00A1378B" w:rsidRPr="0009543E" w:rsidRDefault="00A1378B" w:rsidP="0009543E">
      <w:pPr>
        <w:spacing w:line="360" w:lineRule="auto"/>
        <w:ind w:firstLine="709"/>
        <w:jc w:val="both"/>
        <w:rPr>
          <w:bCs/>
          <w:sz w:val="28"/>
          <w:szCs w:val="28"/>
        </w:rPr>
      </w:pPr>
    </w:p>
    <w:p w:rsidR="00A1378B" w:rsidRPr="0009543E" w:rsidRDefault="00A1378B" w:rsidP="004B451A">
      <w:pPr>
        <w:spacing w:line="360" w:lineRule="auto"/>
        <w:ind w:firstLine="709"/>
        <w:jc w:val="center"/>
        <w:rPr>
          <w:b/>
          <w:sz w:val="28"/>
          <w:szCs w:val="28"/>
        </w:rPr>
      </w:pPr>
      <w:r w:rsidRPr="0009543E">
        <w:rPr>
          <w:b/>
          <w:sz w:val="28"/>
          <w:szCs w:val="28"/>
        </w:rPr>
        <w:t>БАЗАЛЬТОПЛАСТИКИ НА ОСНОВЕ ПОЛИЭТИЛЕНА</w:t>
      </w:r>
    </w:p>
    <w:p w:rsidR="00A1378B" w:rsidRPr="0009543E" w:rsidRDefault="00A1378B" w:rsidP="004B451A">
      <w:pPr>
        <w:spacing w:line="360" w:lineRule="auto"/>
        <w:ind w:firstLine="709"/>
        <w:jc w:val="center"/>
        <w:rPr>
          <w:b/>
          <w:sz w:val="28"/>
          <w:szCs w:val="28"/>
        </w:rPr>
      </w:pPr>
      <w:r w:rsidRPr="0009543E">
        <w:rPr>
          <w:b/>
          <w:sz w:val="28"/>
          <w:szCs w:val="28"/>
        </w:rPr>
        <w:t>И ПОЛИПРОПИЛЕНА</w:t>
      </w:r>
    </w:p>
    <w:p w:rsidR="00A1378B" w:rsidRPr="0009543E" w:rsidRDefault="00A1378B" w:rsidP="004B451A">
      <w:pPr>
        <w:spacing w:line="360" w:lineRule="auto"/>
        <w:ind w:firstLine="709"/>
        <w:jc w:val="center"/>
        <w:rPr>
          <w:bCs/>
          <w:sz w:val="28"/>
          <w:szCs w:val="28"/>
        </w:rPr>
      </w:pPr>
    </w:p>
    <w:p w:rsidR="00A1378B" w:rsidRPr="0009543E" w:rsidRDefault="00A1378B" w:rsidP="004B451A">
      <w:pPr>
        <w:spacing w:line="360" w:lineRule="auto"/>
        <w:ind w:firstLine="709"/>
        <w:jc w:val="center"/>
        <w:rPr>
          <w:b/>
          <w:sz w:val="28"/>
          <w:szCs w:val="28"/>
        </w:rPr>
      </w:pPr>
      <w:r w:rsidRPr="0009543E">
        <w:rPr>
          <w:b/>
          <w:sz w:val="28"/>
          <w:szCs w:val="28"/>
          <w:u w:val="single"/>
        </w:rPr>
        <w:t>Т.П.</w:t>
      </w:r>
      <w:r w:rsidR="004B451A" w:rsidRPr="004B451A">
        <w:rPr>
          <w:b/>
          <w:sz w:val="28"/>
          <w:szCs w:val="28"/>
          <w:u w:val="single"/>
        </w:rPr>
        <w:t xml:space="preserve"> </w:t>
      </w:r>
      <w:r w:rsidRPr="0009543E">
        <w:rPr>
          <w:b/>
          <w:sz w:val="28"/>
          <w:szCs w:val="28"/>
          <w:u w:val="single"/>
        </w:rPr>
        <w:t>Гончарова</w:t>
      </w:r>
      <w:r w:rsidRPr="0009543E">
        <w:rPr>
          <w:b/>
          <w:sz w:val="28"/>
          <w:szCs w:val="28"/>
        </w:rPr>
        <w:t>, Ю.А.</w:t>
      </w:r>
      <w:r w:rsidR="004B451A" w:rsidRPr="004B451A">
        <w:rPr>
          <w:b/>
          <w:sz w:val="28"/>
          <w:szCs w:val="28"/>
        </w:rPr>
        <w:t xml:space="preserve"> </w:t>
      </w:r>
      <w:r w:rsidRPr="0009543E">
        <w:rPr>
          <w:b/>
          <w:sz w:val="28"/>
          <w:szCs w:val="28"/>
        </w:rPr>
        <w:t>Кадыкова, С.Е.</w:t>
      </w:r>
      <w:r w:rsidR="004B451A" w:rsidRPr="004B451A">
        <w:rPr>
          <w:b/>
          <w:sz w:val="28"/>
          <w:szCs w:val="28"/>
        </w:rPr>
        <w:t xml:space="preserve"> </w:t>
      </w:r>
      <w:r w:rsidRPr="0009543E">
        <w:rPr>
          <w:b/>
          <w:sz w:val="28"/>
          <w:szCs w:val="28"/>
        </w:rPr>
        <w:t>Артеменко</w:t>
      </w:r>
    </w:p>
    <w:p w:rsidR="00A1378B" w:rsidRPr="0009543E" w:rsidRDefault="00A1378B" w:rsidP="004B451A">
      <w:pPr>
        <w:pStyle w:val="6"/>
        <w:spacing w:line="360" w:lineRule="auto"/>
        <w:ind w:firstLine="709"/>
        <w:rPr>
          <w:sz w:val="28"/>
          <w:szCs w:val="28"/>
        </w:rPr>
      </w:pPr>
      <w:r w:rsidRPr="0009543E">
        <w:rPr>
          <w:bCs w:val="0"/>
          <w:sz w:val="28"/>
          <w:szCs w:val="28"/>
        </w:rPr>
        <w:t>Энгельсский технологический институт СГТУ</w:t>
      </w: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r w:rsidRPr="0009543E">
        <w:rPr>
          <w:bCs/>
          <w:sz w:val="28"/>
          <w:szCs w:val="28"/>
        </w:rPr>
        <w:t>Базальтовые волокна являются эффективным армирующим наполнителем полимерных композиционных материалов (ПКМ) [1-3] и по своим технологическим и экономическим характеристикам успешно конкурируют с традиционными наполнителями – стеклянными и асбестовыми волокнами. Замена этих волокон базальтовыми позволяет создать ПКМ с высокими физико-механическими, эксплуатационными характеристиками и меньшей себестоимостью.</w:t>
      </w:r>
    </w:p>
    <w:p w:rsidR="00A1378B" w:rsidRPr="0009543E" w:rsidRDefault="00A1378B" w:rsidP="0009543E">
      <w:pPr>
        <w:spacing w:line="360" w:lineRule="auto"/>
        <w:ind w:firstLine="709"/>
        <w:jc w:val="both"/>
        <w:rPr>
          <w:bCs/>
          <w:sz w:val="28"/>
          <w:szCs w:val="28"/>
        </w:rPr>
      </w:pPr>
      <w:r w:rsidRPr="0009543E">
        <w:rPr>
          <w:bCs/>
          <w:sz w:val="28"/>
          <w:szCs w:val="28"/>
        </w:rPr>
        <w:t>На кафедре «Химическая технология» СГТУ ведется</w:t>
      </w:r>
      <w:r w:rsidR="00B64BC1">
        <w:rPr>
          <w:bCs/>
          <w:sz w:val="28"/>
          <w:szCs w:val="28"/>
        </w:rPr>
        <w:t xml:space="preserve"> </w:t>
      </w:r>
      <w:r w:rsidRPr="0009543E">
        <w:rPr>
          <w:bCs/>
          <w:sz w:val="28"/>
          <w:szCs w:val="28"/>
        </w:rPr>
        <w:t>разработка новой технологии армирования полиолефинов базальтовой ватой. Цель работы заключается в создании на основе полиэтилена и полипропилена ПКМ, обладающих необходимым комплексом свойств для различного практического использования. Изучаются факторы, влияющие на прочность, долговечность и другие характеристики ПКМ на основе полиолефинов, армированных базальтовой ватой. Формование осуществляется методом прямого прессования при температуре +115</w:t>
      </w:r>
      <w:r w:rsidRPr="0009543E">
        <w:rPr>
          <w:bCs/>
          <w:sz w:val="28"/>
          <w:szCs w:val="28"/>
          <w:vertAlign w:val="superscript"/>
        </w:rPr>
        <w:t>0</w:t>
      </w:r>
      <w:r w:rsidRPr="0009543E">
        <w:rPr>
          <w:bCs/>
          <w:sz w:val="28"/>
          <w:szCs w:val="28"/>
        </w:rPr>
        <w:t xml:space="preserve">С, давлении 5 МПа и продолжительности прессования 50 с. </w:t>
      </w:r>
    </w:p>
    <w:p w:rsidR="00A1378B" w:rsidRPr="0009543E" w:rsidRDefault="00A1378B" w:rsidP="0009543E">
      <w:pPr>
        <w:spacing w:line="360" w:lineRule="auto"/>
        <w:ind w:firstLine="709"/>
        <w:jc w:val="both"/>
        <w:rPr>
          <w:bCs/>
          <w:sz w:val="28"/>
          <w:szCs w:val="28"/>
        </w:rPr>
      </w:pPr>
      <w:r w:rsidRPr="0009543E">
        <w:rPr>
          <w:bCs/>
          <w:sz w:val="28"/>
          <w:szCs w:val="28"/>
        </w:rPr>
        <w:t>В качестве полимерной матрицы использовали полиэтилен ПЭ-15803-020 и полипропилен ПП-01003, как первичные, так и вторичные; в качестве армирующей системы –</w:t>
      </w:r>
      <w:r w:rsidR="00B64BC1">
        <w:rPr>
          <w:bCs/>
          <w:sz w:val="28"/>
          <w:szCs w:val="28"/>
        </w:rPr>
        <w:t xml:space="preserve"> </w:t>
      </w:r>
      <w:r w:rsidRPr="0009543E">
        <w:rPr>
          <w:bCs/>
          <w:sz w:val="28"/>
          <w:szCs w:val="28"/>
        </w:rPr>
        <w:t>некондиционную (отработанную) базальтовую вату (производства г.</w:t>
      </w:r>
      <w:r w:rsidR="004B451A" w:rsidRPr="00B64BC1">
        <w:rPr>
          <w:bCs/>
          <w:sz w:val="28"/>
          <w:szCs w:val="28"/>
        </w:rPr>
        <w:t xml:space="preserve"> </w:t>
      </w:r>
      <w:r w:rsidRPr="0009543E">
        <w:rPr>
          <w:bCs/>
          <w:sz w:val="28"/>
          <w:szCs w:val="28"/>
        </w:rPr>
        <w:t>Брянска). Оптимальная степень наполнения полимера базальтовой ватой (БВ) составляла 15% (табл.1).</w:t>
      </w:r>
      <w:r w:rsidR="00B64BC1">
        <w:rPr>
          <w:bCs/>
          <w:sz w:val="28"/>
          <w:szCs w:val="28"/>
        </w:rPr>
        <w:t xml:space="preserve"> </w:t>
      </w:r>
      <w:r w:rsidRPr="0009543E">
        <w:rPr>
          <w:bCs/>
          <w:sz w:val="28"/>
          <w:szCs w:val="28"/>
        </w:rPr>
        <w:t xml:space="preserve">При более высокой степени </w:t>
      </w:r>
      <w:r w:rsidRPr="0009543E">
        <w:rPr>
          <w:bCs/>
          <w:sz w:val="28"/>
          <w:szCs w:val="28"/>
        </w:rPr>
        <w:lastRenderedPageBreak/>
        <w:t>наполнения полимера БВ повышается дефектность материала и снижаются его прочностные характеристики.</w:t>
      </w:r>
    </w:p>
    <w:p w:rsidR="00A1378B" w:rsidRPr="0009543E" w:rsidRDefault="00A1378B" w:rsidP="0009543E">
      <w:pPr>
        <w:spacing w:line="360" w:lineRule="auto"/>
        <w:ind w:firstLine="709"/>
        <w:jc w:val="both"/>
        <w:rPr>
          <w:bCs/>
          <w:sz w:val="28"/>
          <w:szCs w:val="28"/>
        </w:rPr>
      </w:pPr>
      <w:r w:rsidRPr="0009543E">
        <w:rPr>
          <w:bCs/>
          <w:sz w:val="28"/>
          <w:szCs w:val="28"/>
        </w:rPr>
        <w:t xml:space="preserve">Из табл. 1 видно, что все исследуемые физико–механические свойства первичных ПЭ и ПП повышаются при введении в полимерную матрицу 15% базальтовой ваты: </w:t>
      </w:r>
      <w:r w:rsidRPr="0009543E">
        <w:rPr>
          <w:bCs/>
          <w:sz w:val="28"/>
          <w:szCs w:val="28"/>
        </w:rPr>
        <w:sym w:font="Symbol" w:char="F073"/>
      </w:r>
      <w:r w:rsidRPr="0009543E">
        <w:rPr>
          <w:bCs/>
          <w:sz w:val="28"/>
          <w:szCs w:val="28"/>
          <w:vertAlign w:val="subscript"/>
        </w:rPr>
        <w:t>р</w:t>
      </w:r>
      <w:r w:rsidRPr="0009543E">
        <w:rPr>
          <w:bCs/>
          <w:sz w:val="28"/>
          <w:szCs w:val="28"/>
        </w:rPr>
        <w:t xml:space="preserve"> на 63-74%, </w:t>
      </w:r>
      <w:r w:rsidRPr="0009543E">
        <w:rPr>
          <w:bCs/>
          <w:sz w:val="28"/>
          <w:szCs w:val="28"/>
        </w:rPr>
        <w:sym w:font="Symbol" w:char="F073"/>
      </w:r>
      <w:r w:rsidRPr="0009543E">
        <w:rPr>
          <w:bCs/>
          <w:sz w:val="28"/>
          <w:szCs w:val="28"/>
          <w:vertAlign w:val="subscript"/>
          <w:lang w:val="en-US"/>
        </w:rPr>
        <w:t>i</w:t>
      </w:r>
      <w:r w:rsidR="00B64BC1">
        <w:rPr>
          <w:bCs/>
          <w:sz w:val="28"/>
          <w:szCs w:val="28"/>
          <w:vertAlign w:val="subscript"/>
        </w:rPr>
        <w:t xml:space="preserve"> </w:t>
      </w:r>
      <w:r w:rsidRPr="0009543E">
        <w:rPr>
          <w:bCs/>
          <w:sz w:val="28"/>
          <w:szCs w:val="28"/>
        </w:rPr>
        <w:t>на 43-75%, твердость на 69-76 % .</w:t>
      </w:r>
    </w:p>
    <w:p w:rsidR="00A1378B" w:rsidRPr="0009543E" w:rsidRDefault="00A1378B" w:rsidP="0009543E">
      <w:pPr>
        <w:spacing w:line="360" w:lineRule="auto"/>
        <w:ind w:firstLine="709"/>
        <w:jc w:val="both"/>
        <w:rPr>
          <w:bCs/>
          <w:sz w:val="28"/>
          <w:szCs w:val="28"/>
        </w:rPr>
      </w:pPr>
      <w:r w:rsidRPr="0009543E">
        <w:rPr>
          <w:bCs/>
          <w:sz w:val="28"/>
          <w:szCs w:val="28"/>
        </w:rPr>
        <w:t>Важно, что при использовании в качестве связующего вторичных полиолефинов физико-механические свойства снижаются незначительно (табл.2).</w:t>
      </w: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r w:rsidRPr="0009543E">
        <w:rPr>
          <w:bCs/>
          <w:sz w:val="28"/>
          <w:szCs w:val="28"/>
        </w:rPr>
        <w:t>Таблица 1</w:t>
      </w:r>
    </w:p>
    <w:p w:rsidR="00A1378B" w:rsidRPr="0009543E" w:rsidRDefault="00A1378B" w:rsidP="0009543E">
      <w:pPr>
        <w:spacing w:line="360" w:lineRule="auto"/>
        <w:ind w:firstLine="709"/>
        <w:jc w:val="both"/>
        <w:rPr>
          <w:bCs/>
          <w:sz w:val="28"/>
          <w:szCs w:val="28"/>
        </w:rPr>
      </w:pPr>
      <w:r w:rsidRPr="0009543E">
        <w:rPr>
          <w:bCs/>
          <w:sz w:val="28"/>
          <w:szCs w:val="28"/>
        </w:rPr>
        <w:t>Физико-механические характеристики БП на основе ПЭ и ПП, армированных 15% базальтовой ваты</w:t>
      </w: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1509"/>
        <w:gridCol w:w="2179"/>
        <w:gridCol w:w="2179"/>
        <w:gridCol w:w="1576"/>
      </w:tblGrid>
      <w:tr w:rsidR="00A1378B" w:rsidRPr="004B451A" w:rsidTr="004B451A">
        <w:trPr>
          <w:trHeight w:val="1061"/>
          <w:jc w:val="center"/>
        </w:trPr>
        <w:tc>
          <w:tcPr>
            <w:tcW w:w="1106" w:type="dxa"/>
            <w:vAlign w:val="center"/>
          </w:tcPr>
          <w:p w:rsidR="00A1378B" w:rsidRPr="004B451A" w:rsidRDefault="00A1378B" w:rsidP="004B451A">
            <w:pPr>
              <w:pStyle w:val="6"/>
              <w:spacing w:line="360" w:lineRule="auto"/>
              <w:jc w:val="left"/>
              <w:rPr>
                <w:sz w:val="20"/>
              </w:rPr>
            </w:pPr>
            <w:r w:rsidRPr="004B451A">
              <w:rPr>
                <w:sz w:val="20"/>
              </w:rPr>
              <w:t>ПКМ</w:t>
            </w:r>
          </w:p>
        </w:tc>
        <w:tc>
          <w:tcPr>
            <w:tcW w:w="1509" w:type="dxa"/>
          </w:tcPr>
          <w:p w:rsidR="00A1378B" w:rsidRPr="004B451A" w:rsidRDefault="00A1378B" w:rsidP="004B451A">
            <w:pPr>
              <w:spacing w:line="360" w:lineRule="auto"/>
              <w:rPr>
                <w:bCs/>
                <w:vertAlign w:val="superscript"/>
              </w:rPr>
            </w:pPr>
            <w:r w:rsidRPr="004B451A">
              <w:rPr>
                <w:bCs/>
              </w:rPr>
              <w:t>Плотность, кг/м</w:t>
            </w:r>
            <w:r w:rsidRPr="004B451A">
              <w:rPr>
                <w:bCs/>
                <w:vertAlign w:val="superscript"/>
              </w:rPr>
              <w:t>3</w:t>
            </w:r>
          </w:p>
        </w:tc>
        <w:tc>
          <w:tcPr>
            <w:tcW w:w="2179" w:type="dxa"/>
          </w:tcPr>
          <w:p w:rsidR="00A1378B" w:rsidRPr="004B451A" w:rsidRDefault="00A1378B" w:rsidP="004B451A">
            <w:pPr>
              <w:spacing w:line="360" w:lineRule="auto"/>
              <w:rPr>
                <w:bCs/>
              </w:rPr>
            </w:pPr>
            <w:r w:rsidRPr="004B451A">
              <w:rPr>
                <w:bCs/>
              </w:rPr>
              <w:t>Разрушающее напряжение при растяжении, МПа</w:t>
            </w:r>
          </w:p>
        </w:tc>
        <w:tc>
          <w:tcPr>
            <w:tcW w:w="2179" w:type="dxa"/>
          </w:tcPr>
          <w:p w:rsidR="00A1378B" w:rsidRPr="004B451A" w:rsidRDefault="00A1378B" w:rsidP="004B451A">
            <w:pPr>
              <w:pStyle w:val="podris"/>
              <w:overflowPunct/>
              <w:autoSpaceDE/>
              <w:autoSpaceDN/>
              <w:adjustRightInd/>
              <w:spacing w:before="0" w:after="0" w:line="360" w:lineRule="auto"/>
              <w:jc w:val="left"/>
              <w:textAlignment w:val="auto"/>
              <w:rPr>
                <w:bCs/>
                <w:sz w:val="20"/>
              </w:rPr>
            </w:pPr>
            <w:r w:rsidRPr="004B451A">
              <w:rPr>
                <w:bCs/>
                <w:sz w:val="20"/>
              </w:rPr>
              <w:t>Разрушающее напряжение при изгибе, МПа</w:t>
            </w:r>
          </w:p>
        </w:tc>
        <w:tc>
          <w:tcPr>
            <w:tcW w:w="1576" w:type="dxa"/>
          </w:tcPr>
          <w:p w:rsidR="00A1378B" w:rsidRPr="004B451A" w:rsidRDefault="00A1378B" w:rsidP="004B451A">
            <w:pPr>
              <w:spacing w:line="360" w:lineRule="auto"/>
              <w:rPr>
                <w:bCs/>
              </w:rPr>
            </w:pPr>
            <w:r w:rsidRPr="004B451A">
              <w:rPr>
                <w:bCs/>
              </w:rPr>
              <w:t>Твердость по Бринеллю, МПа</w:t>
            </w:r>
          </w:p>
        </w:tc>
      </w:tr>
      <w:tr w:rsidR="00A1378B" w:rsidRPr="004B451A" w:rsidTr="004B451A">
        <w:trPr>
          <w:trHeight w:val="354"/>
          <w:jc w:val="center"/>
        </w:trPr>
        <w:tc>
          <w:tcPr>
            <w:tcW w:w="1106" w:type="dxa"/>
            <w:vAlign w:val="center"/>
          </w:tcPr>
          <w:p w:rsidR="00A1378B" w:rsidRPr="004B451A" w:rsidRDefault="00A1378B" w:rsidP="004B451A">
            <w:pPr>
              <w:spacing w:line="360" w:lineRule="auto"/>
              <w:rPr>
                <w:bCs/>
              </w:rPr>
            </w:pPr>
            <w:r w:rsidRPr="004B451A">
              <w:rPr>
                <w:bCs/>
              </w:rPr>
              <w:t>ПЭ</w:t>
            </w:r>
          </w:p>
        </w:tc>
        <w:tc>
          <w:tcPr>
            <w:tcW w:w="1509" w:type="dxa"/>
            <w:vAlign w:val="center"/>
          </w:tcPr>
          <w:p w:rsidR="00A1378B" w:rsidRPr="004B451A" w:rsidRDefault="00A1378B" w:rsidP="004B451A">
            <w:pPr>
              <w:spacing w:line="360" w:lineRule="auto"/>
              <w:rPr>
                <w:bCs/>
              </w:rPr>
            </w:pPr>
            <w:r w:rsidRPr="004B451A">
              <w:rPr>
                <w:bCs/>
              </w:rPr>
              <w:t>910/990</w:t>
            </w:r>
          </w:p>
        </w:tc>
        <w:tc>
          <w:tcPr>
            <w:tcW w:w="2179" w:type="dxa"/>
            <w:vAlign w:val="center"/>
          </w:tcPr>
          <w:p w:rsidR="00A1378B" w:rsidRPr="004B451A" w:rsidRDefault="00A1378B" w:rsidP="004B451A">
            <w:pPr>
              <w:spacing w:line="360" w:lineRule="auto"/>
              <w:rPr>
                <w:bCs/>
              </w:rPr>
            </w:pPr>
            <w:r w:rsidRPr="004B451A">
              <w:rPr>
                <w:bCs/>
              </w:rPr>
              <w:t>17/28</w:t>
            </w:r>
          </w:p>
        </w:tc>
        <w:tc>
          <w:tcPr>
            <w:tcW w:w="2179" w:type="dxa"/>
            <w:vAlign w:val="center"/>
          </w:tcPr>
          <w:p w:rsidR="00A1378B" w:rsidRPr="004B451A" w:rsidRDefault="00A1378B" w:rsidP="004B451A">
            <w:pPr>
              <w:spacing w:line="360" w:lineRule="auto"/>
              <w:rPr>
                <w:bCs/>
              </w:rPr>
            </w:pPr>
            <w:r w:rsidRPr="004B451A">
              <w:rPr>
                <w:bCs/>
              </w:rPr>
              <w:t>20/35</w:t>
            </w:r>
          </w:p>
        </w:tc>
        <w:tc>
          <w:tcPr>
            <w:tcW w:w="1576" w:type="dxa"/>
            <w:vAlign w:val="center"/>
          </w:tcPr>
          <w:p w:rsidR="00A1378B" w:rsidRPr="004B451A" w:rsidRDefault="00A1378B" w:rsidP="004B451A">
            <w:pPr>
              <w:spacing w:line="360" w:lineRule="auto"/>
              <w:rPr>
                <w:bCs/>
              </w:rPr>
            </w:pPr>
            <w:r w:rsidRPr="004B451A">
              <w:rPr>
                <w:bCs/>
              </w:rPr>
              <w:t>25/44</w:t>
            </w:r>
          </w:p>
        </w:tc>
      </w:tr>
      <w:tr w:rsidR="00A1378B" w:rsidRPr="004B451A" w:rsidTr="004B451A">
        <w:trPr>
          <w:trHeight w:val="354"/>
          <w:jc w:val="center"/>
        </w:trPr>
        <w:tc>
          <w:tcPr>
            <w:tcW w:w="1106" w:type="dxa"/>
            <w:vAlign w:val="center"/>
          </w:tcPr>
          <w:p w:rsidR="00A1378B" w:rsidRPr="004B451A" w:rsidRDefault="00A1378B" w:rsidP="004B451A">
            <w:pPr>
              <w:spacing w:line="360" w:lineRule="auto"/>
              <w:rPr>
                <w:bCs/>
              </w:rPr>
            </w:pPr>
            <w:r w:rsidRPr="004B451A">
              <w:rPr>
                <w:bCs/>
              </w:rPr>
              <w:t>ПП</w:t>
            </w:r>
          </w:p>
        </w:tc>
        <w:tc>
          <w:tcPr>
            <w:tcW w:w="1509" w:type="dxa"/>
            <w:vAlign w:val="center"/>
          </w:tcPr>
          <w:p w:rsidR="00A1378B" w:rsidRPr="004B451A" w:rsidRDefault="00A1378B" w:rsidP="004B451A">
            <w:pPr>
              <w:spacing w:line="360" w:lineRule="auto"/>
              <w:rPr>
                <w:bCs/>
              </w:rPr>
            </w:pPr>
            <w:r w:rsidRPr="004B451A">
              <w:rPr>
                <w:bCs/>
              </w:rPr>
              <w:t>920/980</w:t>
            </w:r>
          </w:p>
        </w:tc>
        <w:tc>
          <w:tcPr>
            <w:tcW w:w="2179" w:type="dxa"/>
            <w:vAlign w:val="center"/>
          </w:tcPr>
          <w:p w:rsidR="00A1378B" w:rsidRPr="004B451A" w:rsidRDefault="00A1378B" w:rsidP="004B451A">
            <w:pPr>
              <w:spacing w:line="360" w:lineRule="auto"/>
              <w:rPr>
                <w:bCs/>
              </w:rPr>
            </w:pPr>
            <w:r w:rsidRPr="004B451A">
              <w:rPr>
                <w:bCs/>
              </w:rPr>
              <w:t>30/49</w:t>
            </w:r>
          </w:p>
        </w:tc>
        <w:tc>
          <w:tcPr>
            <w:tcW w:w="2179" w:type="dxa"/>
            <w:vAlign w:val="center"/>
          </w:tcPr>
          <w:p w:rsidR="00A1378B" w:rsidRPr="004B451A" w:rsidRDefault="00A1378B" w:rsidP="004B451A">
            <w:pPr>
              <w:spacing w:line="360" w:lineRule="auto"/>
              <w:rPr>
                <w:bCs/>
              </w:rPr>
            </w:pPr>
            <w:r w:rsidRPr="004B451A">
              <w:rPr>
                <w:bCs/>
              </w:rPr>
              <w:t>30/43</w:t>
            </w:r>
          </w:p>
        </w:tc>
        <w:tc>
          <w:tcPr>
            <w:tcW w:w="1576" w:type="dxa"/>
            <w:vAlign w:val="center"/>
          </w:tcPr>
          <w:p w:rsidR="00A1378B" w:rsidRPr="004B451A" w:rsidRDefault="00A1378B" w:rsidP="004B451A">
            <w:pPr>
              <w:spacing w:line="360" w:lineRule="auto"/>
              <w:rPr>
                <w:bCs/>
              </w:rPr>
            </w:pPr>
            <w:r w:rsidRPr="004B451A">
              <w:rPr>
                <w:bCs/>
              </w:rPr>
              <w:t>33/56</w:t>
            </w:r>
          </w:p>
        </w:tc>
      </w:tr>
    </w:tbl>
    <w:p w:rsidR="004B451A" w:rsidRDefault="004B451A" w:rsidP="0009543E">
      <w:pPr>
        <w:spacing w:line="360" w:lineRule="auto"/>
        <w:ind w:firstLine="709"/>
        <w:jc w:val="both"/>
        <w:rPr>
          <w:bCs/>
          <w:sz w:val="28"/>
          <w:szCs w:val="28"/>
          <w:lang w:val="en-US"/>
        </w:rPr>
      </w:pPr>
    </w:p>
    <w:p w:rsidR="00A1378B" w:rsidRPr="0009543E" w:rsidRDefault="00A1378B" w:rsidP="0009543E">
      <w:pPr>
        <w:spacing w:line="360" w:lineRule="auto"/>
        <w:ind w:firstLine="709"/>
        <w:jc w:val="both"/>
        <w:rPr>
          <w:bCs/>
          <w:sz w:val="28"/>
          <w:szCs w:val="28"/>
        </w:rPr>
      </w:pPr>
      <w:r w:rsidRPr="0009543E">
        <w:rPr>
          <w:bCs/>
          <w:sz w:val="28"/>
          <w:szCs w:val="28"/>
        </w:rPr>
        <w:t>Примечание: в числителе ненаполненный материал; в знаменателе - наполненный 15% базальтовой ваты</w:t>
      </w: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r w:rsidRPr="0009543E">
        <w:rPr>
          <w:bCs/>
          <w:sz w:val="28"/>
          <w:szCs w:val="28"/>
        </w:rPr>
        <w:t>Таблица 2</w:t>
      </w:r>
    </w:p>
    <w:p w:rsidR="00A1378B" w:rsidRPr="0009543E" w:rsidRDefault="00A1378B" w:rsidP="0009543E">
      <w:pPr>
        <w:spacing w:line="360" w:lineRule="auto"/>
        <w:ind w:firstLine="709"/>
        <w:jc w:val="both"/>
        <w:rPr>
          <w:bCs/>
          <w:sz w:val="28"/>
          <w:szCs w:val="28"/>
        </w:rPr>
      </w:pPr>
      <w:r w:rsidRPr="0009543E">
        <w:rPr>
          <w:bCs/>
          <w:sz w:val="28"/>
          <w:szCs w:val="28"/>
        </w:rPr>
        <w:t>Сравнительные физико-механические характеристики БП, на основе первичного и вторичного ПЭ и ПП, армированных 15% базальтовой ваты</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1495"/>
        <w:gridCol w:w="2160"/>
        <w:gridCol w:w="2160"/>
        <w:gridCol w:w="1562"/>
      </w:tblGrid>
      <w:tr w:rsidR="00A1378B" w:rsidRPr="004B451A" w:rsidTr="004B451A">
        <w:trPr>
          <w:trHeight w:val="1061"/>
          <w:jc w:val="center"/>
        </w:trPr>
        <w:tc>
          <w:tcPr>
            <w:tcW w:w="1097" w:type="dxa"/>
            <w:vAlign w:val="center"/>
          </w:tcPr>
          <w:p w:rsidR="00A1378B" w:rsidRPr="004B451A" w:rsidRDefault="00A1378B" w:rsidP="004B451A">
            <w:pPr>
              <w:spacing w:line="360" w:lineRule="auto"/>
              <w:rPr>
                <w:bCs/>
              </w:rPr>
            </w:pPr>
            <w:r w:rsidRPr="004B451A">
              <w:rPr>
                <w:bCs/>
              </w:rPr>
              <w:t>ПКМ</w:t>
            </w:r>
          </w:p>
        </w:tc>
        <w:tc>
          <w:tcPr>
            <w:tcW w:w="1495" w:type="dxa"/>
          </w:tcPr>
          <w:p w:rsidR="00A1378B" w:rsidRPr="004B451A" w:rsidRDefault="00A1378B" w:rsidP="004B451A">
            <w:pPr>
              <w:spacing w:line="360" w:lineRule="auto"/>
              <w:rPr>
                <w:bCs/>
                <w:vertAlign w:val="superscript"/>
              </w:rPr>
            </w:pPr>
            <w:r w:rsidRPr="004B451A">
              <w:rPr>
                <w:bCs/>
              </w:rPr>
              <w:t>Плотность, г/см</w:t>
            </w:r>
            <w:r w:rsidRPr="004B451A">
              <w:rPr>
                <w:bCs/>
                <w:vertAlign w:val="superscript"/>
              </w:rPr>
              <w:t>3</w:t>
            </w:r>
          </w:p>
        </w:tc>
        <w:tc>
          <w:tcPr>
            <w:tcW w:w="2160" w:type="dxa"/>
          </w:tcPr>
          <w:p w:rsidR="00A1378B" w:rsidRPr="004B451A" w:rsidRDefault="00A1378B" w:rsidP="004B451A">
            <w:pPr>
              <w:spacing w:line="360" w:lineRule="auto"/>
              <w:rPr>
                <w:bCs/>
              </w:rPr>
            </w:pPr>
            <w:r w:rsidRPr="004B451A">
              <w:rPr>
                <w:bCs/>
              </w:rPr>
              <w:t>Разрушающее напряжение при растяжении, МПа</w:t>
            </w:r>
          </w:p>
        </w:tc>
        <w:tc>
          <w:tcPr>
            <w:tcW w:w="2160" w:type="dxa"/>
          </w:tcPr>
          <w:p w:rsidR="00A1378B" w:rsidRPr="004B451A" w:rsidRDefault="00A1378B" w:rsidP="004B451A">
            <w:pPr>
              <w:spacing w:line="360" w:lineRule="auto"/>
              <w:rPr>
                <w:bCs/>
              </w:rPr>
            </w:pPr>
            <w:r w:rsidRPr="004B451A">
              <w:rPr>
                <w:bCs/>
              </w:rPr>
              <w:t>Разрушающее напряжение при изгибе, МПа</w:t>
            </w:r>
          </w:p>
        </w:tc>
        <w:tc>
          <w:tcPr>
            <w:tcW w:w="1562" w:type="dxa"/>
          </w:tcPr>
          <w:p w:rsidR="00A1378B" w:rsidRPr="004B451A" w:rsidRDefault="00A1378B" w:rsidP="004B451A">
            <w:pPr>
              <w:spacing w:line="360" w:lineRule="auto"/>
              <w:rPr>
                <w:bCs/>
              </w:rPr>
            </w:pPr>
            <w:r w:rsidRPr="004B451A">
              <w:rPr>
                <w:bCs/>
              </w:rPr>
              <w:t>Твердость по Бринеллю, МПа</w:t>
            </w:r>
          </w:p>
        </w:tc>
      </w:tr>
      <w:tr w:rsidR="00A1378B" w:rsidRPr="004B451A" w:rsidTr="004B451A">
        <w:trPr>
          <w:trHeight w:val="354"/>
          <w:jc w:val="center"/>
        </w:trPr>
        <w:tc>
          <w:tcPr>
            <w:tcW w:w="1097" w:type="dxa"/>
            <w:vAlign w:val="center"/>
          </w:tcPr>
          <w:p w:rsidR="00A1378B" w:rsidRPr="004B451A" w:rsidRDefault="00A1378B" w:rsidP="004B451A">
            <w:pPr>
              <w:spacing w:line="360" w:lineRule="auto"/>
              <w:rPr>
                <w:bCs/>
              </w:rPr>
            </w:pPr>
            <w:r w:rsidRPr="004B451A">
              <w:rPr>
                <w:bCs/>
              </w:rPr>
              <w:t>ПЭ</w:t>
            </w:r>
          </w:p>
        </w:tc>
        <w:tc>
          <w:tcPr>
            <w:tcW w:w="1495" w:type="dxa"/>
            <w:vAlign w:val="center"/>
          </w:tcPr>
          <w:p w:rsidR="00A1378B" w:rsidRPr="004B451A" w:rsidRDefault="00A1378B" w:rsidP="004B451A">
            <w:pPr>
              <w:spacing w:line="360" w:lineRule="auto"/>
              <w:rPr>
                <w:bCs/>
              </w:rPr>
            </w:pPr>
            <w:r w:rsidRPr="004B451A">
              <w:rPr>
                <w:bCs/>
              </w:rPr>
              <w:t>0,99/0,97</w:t>
            </w:r>
          </w:p>
        </w:tc>
        <w:tc>
          <w:tcPr>
            <w:tcW w:w="2160" w:type="dxa"/>
            <w:vAlign w:val="center"/>
          </w:tcPr>
          <w:p w:rsidR="00A1378B" w:rsidRPr="004B451A" w:rsidRDefault="00A1378B" w:rsidP="004B451A">
            <w:pPr>
              <w:spacing w:line="360" w:lineRule="auto"/>
              <w:rPr>
                <w:bCs/>
              </w:rPr>
            </w:pPr>
            <w:r w:rsidRPr="004B451A">
              <w:rPr>
                <w:bCs/>
              </w:rPr>
              <w:t>28/25</w:t>
            </w:r>
          </w:p>
        </w:tc>
        <w:tc>
          <w:tcPr>
            <w:tcW w:w="2160" w:type="dxa"/>
            <w:vAlign w:val="center"/>
          </w:tcPr>
          <w:p w:rsidR="00A1378B" w:rsidRPr="004B451A" w:rsidRDefault="00A1378B" w:rsidP="004B451A">
            <w:pPr>
              <w:spacing w:line="360" w:lineRule="auto"/>
              <w:rPr>
                <w:bCs/>
              </w:rPr>
            </w:pPr>
            <w:r w:rsidRPr="004B451A">
              <w:rPr>
                <w:bCs/>
              </w:rPr>
              <w:t>35/32</w:t>
            </w:r>
          </w:p>
        </w:tc>
        <w:tc>
          <w:tcPr>
            <w:tcW w:w="1562" w:type="dxa"/>
            <w:vAlign w:val="center"/>
          </w:tcPr>
          <w:p w:rsidR="00A1378B" w:rsidRPr="004B451A" w:rsidRDefault="00A1378B" w:rsidP="004B451A">
            <w:pPr>
              <w:spacing w:line="360" w:lineRule="auto"/>
              <w:rPr>
                <w:bCs/>
              </w:rPr>
            </w:pPr>
            <w:r w:rsidRPr="004B451A">
              <w:rPr>
                <w:bCs/>
              </w:rPr>
              <w:t>44/41</w:t>
            </w:r>
          </w:p>
        </w:tc>
      </w:tr>
      <w:tr w:rsidR="00A1378B" w:rsidRPr="004B451A" w:rsidTr="004B451A">
        <w:trPr>
          <w:trHeight w:val="354"/>
          <w:jc w:val="center"/>
        </w:trPr>
        <w:tc>
          <w:tcPr>
            <w:tcW w:w="1097" w:type="dxa"/>
            <w:vAlign w:val="center"/>
          </w:tcPr>
          <w:p w:rsidR="00A1378B" w:rsidRPr="004B451A" w:rsidRDefault="00A1378B" w:rsidP="004B451A">
            <w:pPr>
              <w:spacing w:line="360" w:lineRule="auto"/>
              <w:rPr>
                <w:bCs/>
              </w:rPr>
            </w:pPr>
            <w:r w:rsidRPr="004B451A">
              <w:rPr>
                <w:bCs/>
              </w:rPr>
              <w:t>ПП</w:t>
            </w:r>
          </w:p>
        </w:tc>
        <w:tc>
          <w:tcPr>
            <w:tcW w:w="1495" w:type="dxa"/>
            <w:vAlign w:val="center"/>
          </w:tcPr>
          <w:p w:rsidR="00A1378B" w:rsidRPr="004B451A" w:rsidRDefault="00A1378B" w:rsidP="004B451A">
            <w:pPr>
              <w:spacing w:line="360" w:lineRule="auto"/>
              <w:rPr>
                <w:bCs/>
              </w:rPr>
            </w:pPr>
            <w:r w:rsidRPr="004B451A">
              <w:rPr>
                <w:bCs/>
              </w:rPr>
              <w:t>0,98/,097</w:t>
            </w:r>
          </w:p>
        </w:tc>
        <w:tc>
          <w:tcPr>
            <w:tcW w:w="2160" w:type="dxa"/>
            <w:vAlign w:val="center"/>
          </w:tcPr>
          <w:p w:rsidR="00A1378B" w:rsidRPr="004B451A" w:rsidRDefault="00A1378B" w:rsidP="004B451A">
            <w:pPr>
              <w:spacing w:line="360" w:lineRule="auto"/>
              <w:rPr>
                <w:bCs/>
              </w:rPr>
            </w:pPr>
            <w:r w:rsidRPr="004B451A">
              <w:rPr>
                <w:bCs/>
              </w:rPr>
              <w:t>49/44</w:t>
            </w:r>
          </w:p>
        </w:tc>
        <w:tc>
          <w:tcPr>
            <w:tcW w:w="2160" w:type="dxa"/>
            <w:vAlign w:val="center"/>
          </w:tcPr>
          <w:p w:rsidR="00A1378B" w:rsidRPr="004B451A" w:rsidRDefault="00A1378B" w:rsidP="004B451A">
            <w:pPr>
              <w:spacing w:line="360" w:lineRule="auto"/>
              <w:rPr>
                <w:bCs/>
              </w:rPr>
            </w:pPr>
            <w:r w:rsidRPr="004B451A">
              <w:rPr>
                <w:bCs/>
              </w:rPr>
              <w:t>43/40</w:t>
            </w:r>
          </w:p>
        </w:tc>
        <w:tc>
          <w:tcPr>
            <w:tcW w:w="1562" w:type="dxa"/>
            <w:vAlign w:val="center"/>
          </w:tcPr>
          <w:p w:rsidR="00A1378B" w:rsidRPr="004B451A" w:rsidRDefault="00A1378B" w:rsidP="004B451A">
            <w:pPr>
              <w:spacing w:line="360" w:lineRule="auto"/>
              <w:rPr>
                <w:bCs/>
              </w:rPr>
            </w:pPr>
            <w:r w:rsidRPr="004B451A">
              <w:rPr>
                <w:bCs/>
              </w:rPr>
              <w:t>56/54</w:t>
            </w:r>
          </w:p>
        </w:tc>
      </w:tr>
    </w:tbl>
    <w:p w:rsidR="004B451A" w:rsidRDefault="004B451A" w:rsidP="0009543E">
      <w:pPr>
        <w:spacing w:line="360" w:lineRule="auto"/>
        <w:ind w:firstLine="709"/>
        <w:jc w:val="both"/>
        <w:rPr>
          <w:bCs/>
          <w:sz w:val="28"/>
          <w:szCs w:val="28"/>
          <w:lang w:val="en-US"/>
        </w:rPr>
      </w:pPr>
    </w:p>
    <w:p w:rsidR="00A1378B" w:rsidRPr="0009543E" w:rsidRDefault="00A1378B" w:rsidP="0009543E">
      <w:pPr>
        <w:spacing w:line="360" w:lineRule="auto"/>
        <w:ind w:firstLine="709"/>
        <w:jc w:val="both"/>
        <w:rPr>
          <w:bCs/>
          <w:sz w:val="28"/>
          <w:szCs w:val="28"/>
        </w:rPr>
      </w:pPr>
      <w:r w:rsidRPr="0009543E">
        <w:rPr>
          <w:bCs/>
          <w:sz w:val="28"/>
          <w:szCs w:val="28"/>
        </w:rPr>
        <w:t>Примечание: в числителе первичный ПЭ и ПП, в знаменателе – вторичный ПЭ и ПП, наполненные 15% базальтовой ваты</w:t>
      </w:r>
    </w:p>
    <w:p w:rsidR="00A1378B" w:rsidRPr="0009543E" w:rsidRDefault="00A1378B" w:rsidP="0009543E">
      <w:pPr>
        <w:spacing w:line="360" w:lineRule="auto"/>
        <w:ind w:firstLine="709"/>
        <w:jc w:val="both"/>
        <w:rPr>
          <w:bCs/>
          <w:sz w:val="28"/>
          <w:szCs w:val="28"/>
        </w:rPr>
      </w:pPr>
      <w:r w:rsidRPr="0009543E">
        <w:rPr>
          <w:bCs/>
          <w:sz w:val="28"/>
          <w:szCs w:val="28"/>
        </w:rPr>
        <w:lastRenderedPageBreak/>
        <w:t>Таким образом, введение базальтовой ваты в термопласты дает возможность получать ПКМ с достаточно высокими механическими свойствами, а также эффективно использовать в качестве полимерной матрицы вторичные полиолефины.</w:t>
      </w:r>
    </w:p>
    <w:p w:rsidR="00A1378B" w:rsidRPr="0009543E" w:rsidRDefault="0009543E" w:rsidP="00AB6836">
      <w:pPr>
        <w:spacing w:line="360" w:lineRule="auto"/>
        <w:ind w:firstLine="709"/>
        <w:jc w:val="center"/>
        <w:rPr>
          <w:bCs/>
          <w:sz w:val="28"/>
          <w:szCs w:val="28"/>
        </w:rPr>
      </w:pPr>
      <w:r w:rsidRPr="0009543E">
        <w:rPr>
          <w:bCs/>
          <w:sz w:val="28"/>
          <w:szCs w:val="28"/>
        </w:rPr>
        <w:br w:type="page"/>
      </w:r>
      <w:r w:rsidR="00A1378B" w:rsidRPr="0009543E">
        <w:rPr>
          <w:bCs/>
          <w:sz w:val="28"/>
          <w:szCs w:val="28"/>
        </w:rPr>
        <w:lastRenderedPageBreak/>
        <w:t>УДК 541.64:593.199</w:t>
      </w:r>
    </w:p>
    <w:p w:rsidR="00A1378B" w:rsidRPr="0009543E" w:rsidRDefault="00A1378B" w:rsidP="0009543E">
      <w:pPr>
        <w:spacing w:line="360" w:lineRule="auto"/>
        <w:ind w:firstLine="709"/>
        <w:jc w:val="both"/>
        <w:rPr>
          <w:bCs/>
          <w:sz w:val="28"/>
          <w:szCs w:val="28"/>
        </w:rPr>
      </w:pPr>
    </w:p>
    <w:p w:rsidR="004B451A" w:rsidRPr="003169E7" w:rsidRDefault="00A1378B" w:rsidP="004B451A">
      <w:pPr>
        <w:spacing w:line="360" w:lineRule="auto"/>
        <w:ind w:firstLine="709"/>
        <w:jc w:val="center"/>
        <w:rPr>
          <w:b/>
          <w:sz w:val="28"/>
          <w:szCs w:val="28"/>
        </w:rPr>
      </w:pPr>
      <w:r w:rsidRPr="004B451A">
        <w:rPr>
          <w:b/>
          <w:sz w:val="28"/>
          <w:szCs w:val="28"/>
        </w:rPr>
        <w:t>СИНТЕЗ ВОДОРАСТВОРИМЫХ ПРОИЗВОДНЫХ</w:t>
      </w:r>
    </w:p>
    <w:p w:rsidR="00A1378B" w:rsidRPr="004B451A" w:rsidRDefault="00A1378B" w:rsidP="004B451A">
      <w:pPr>
        <w:spacing w:line="360" w:lineRule="auto"/>
        <w:ind w:firstLine="709"/>
        <w:jc w:val="center"/>
        <w:rPr>
          <w:b/>
          <w:sz w:val="28"/>
          <w:szCs w:val="28"/>
        </w:rPr>
      </w:pPr>
      <w:r w:rsidRPr="004B451A">
        <w:rPr>
          <w:b/>
          <w:sz w:val="28"/>
          <w:szCs w:val="28"/>
        </w:rPr>
        <w:t>ФУЛЛЕРЕНА С</w:t>
      </w:r>
      <w:r w:rsidRPr="004B451A">
        <w:rPr>
          <w:b/>
          <w:sz w:val="28"/>
          <w:szCs w:val="28"/>
          <w:vertAlign w:val="subscript"/>
        </w:rPr>
        <w:t>60</w:t>
      </w:r>
    </w:p>
    <w:p w:rsidR="00A1378B" w:rsidRPr="004B451A" w:rsidRDefault="00A1378B" w:rsidP="004B451A">
      <w:pPr>
        <w:spacing w:line="360" w:lineRule="auto"/>
        <w:ind w:firstLine="709"/>
        <w:jc w:val="center"/>
        <w:rPr>
          <w:b/>
          <w:sz w:val="28"/>
          <w:szCs w:val="28"/>
        </w:rPr>
      </w:pPr>
    </w:p>
    <w:p w:rsidR="00A1378B" w:rsidRPr="004B451A" w:rsidRDefault="00A1378B" w:rsidP="004B451A">
      <w:pPr>
        <w:spacing w:line="360" w:lineRule="auto"/>
        <w:ind w:firstLine="709"/>
        <w:jc w:val="center"/>
        <w:rPr>
          <w:b/>
          <w:sz w:val="28"/>
          <w:szCs w:val="28"/>
        </w:rPr>
      </w:pPr>
      <w:r w:rsidRPr="004B451A">
        <w:rPr>
          <w:b/>
          <w:sz w:val="28"/>
          <w:szCs w:val="28"/>
        </w:rPr>
        <w:t>И.Ф.</w:t>
      </w:r>
      <w:r w:rsidR="00AB6836" w:rsidRPr="00AB6836">
        <w:rPr>
          <w:b/>
          <w:sz w:val="28"/>
          <w:szCs w:val="28"/>
        </w:rPr>
        <w:t xml:space="preserve"> </w:t>
      </w:r>
      <w:r w:rsidRPr="004B451A">
        <w:rPr>
          <w:b/>
          <w:sz w:val="28"/>
          <w:szCs w:val="28"/>
        </w:rPr>
        <w:t>Гунькин, В.Н.</w:t>
      </w:r>
      <w:r w:rsidR="00AB6836" w:rsidRPr="00AB6836">
        <w:rPr>
          <w:b/>
          <w:sz w:val="28"/>
          <w:szCs w:val="28"/>
        </w:rPr>
        <w:t xml:space="preserve"> </w:t>
      </w:r>
      <w:r w:rsidRPr="004B451A">
        <w:rPr>
          <w:b/>
          <w:sz w:val="28"/>
          <w:szCs w:val="28"/>
        </w:rPr>
        <w:t>Целуйкин</w:t>
      </w:r>
    </w:p>
    <w:p w:rsidR="00A1378B" w:rsidRPr="0009543E" w:rsidRDefault="00A1378B" w:rsidP="004B451A">
      <w:pPr>
        <w:pStyle w:val="6"/>
        <w:spacing w:line="360" w:lineRule="auto"/>
        <w:ind w:firstLine="709"/>
        <w:rPr>
          <w:sz w:val="28"/>
          <w:szCs w:val="28"/>
        </w:rPr>
      </w:pPr>
      <w:r w:rsidRPr="004B451A">
        <w:rPr>
          <w:sz w:val="28"/>
          <w:szCs w:val="28"/>
        </w:rPr>
        <w:t>Энгельсский технологический институт СГТУ</w:t>
      </w:r>
    </w:p>
    <w:p w:rsidR="00A1378B" w:rsidRPr="0009543E" w:rsidRDefault="00A1378B" w:rsidP="0009543E">
      <w:pPr>
        <w:pStyle w:val="podris"/>
        <w:overflowPunct/>
        <w:autoSpaceDE/>
        <w:autoSpaceDN/>
        <w:adjustRightInd/>
        <w:spacing w:before="0" w:after="0" w:line="360" w:lineRule="auto"/>
        <w:ind w:firstLine="709"/>
        <w:jc w:val="both"/>
        <w:textAlignment w:val="auto"/>
        <w:rPr>
          <w:bCs/>
          <w:sz w:val="28"/>
          <w:szCs w:val="28"/>
        </w:rPr>
      </w:pPr>
    </w:p>
    <w:p w:rsidR="00A1378B" w:rsidRPr="0009543E" w:rsidRDefault="00A1378B" w:rsidP="0009543E">
      <w:pPr>
        <w:spacing w:line="360" w:lineRule="auto"/>
        <w:ind w:firstLine="709"/>
        <w:jc w:val="both"/>
        <w:rPr>
          <w:bCs/>
          <w:sz w:val="28"/>
          <w:szCs w:val="28"/>
        </w:rPr>
      </w:pPr>
      <w:r w:rsidRPr="0009543E">
        <w:rPr>
          <w:bCs/>
          <w:sz w:val="28"/>
          <w:szCs w:val="28"/>
        </w:rPr>
        <w:t>Введение фуллеренов в полимеры расширяет возможности синтеза новых полимерных композиционных материалов, обладающих самыми разнообразными свойствами. В результате введения фуллеренов в полимеры образуются соединения с ковалентными связями или комплексы донорно-акцепторного типа. Для получения таких систем в основном используется фуллерен С</w:t>
      </w:r>
      <w:r w:rsidRPr="0009543E">
        <w:rPr>
          <w:bCs/>
          <w:sz w:val="28"/>
          <w:szCs w:val="28"/>
          <w:vertAlign w:val="subscript"/>
        </w:rPr>
        <w:t>60</w:t>
      </w:r>
      <w:r w:rsidRPr="0009543E">
        <w:rPr>
          <w:bCs/>
          <w:sz w:val="28"/>
          <w:szCs w:val="28"/>
        </w:rPr>
        <w:t xml:space="preserve"> и гораздо меньше фуллерен С</w:t>
      </w:r>
      <w:r w:rsidRPr="0009543E">
        <w:rPr>
          <w:bCs/>
          <w:sz w:val="28"/>
          <w:szCs w:val="28"/>
          <w:vertAlign w:val="subscript"/>
        </w:rPr>
        <w:t>70</w:t>
      </w:r>
      <w:r w:rsidRPr="0009543E">
        <w:rPr>
          <w:bCs/>
          <w:sz w:val="28"/>
          <w:szCs w:val="28"/>
        </w:rPr>
        <w:t xml:space="preserve"> или их смеси и различные мономеры или готовые полимерные соединения. </w:t>
      </w:r>
    </w:p>
    <w:p w:rsidR="00A1378B" w:rsidRPr="0009543E" w:rsidRDefault="00A1378B" w:rsidP="0009543E">
      <w:pPr>
        <w:spacing w:line="360" w:lineRule="auto"/>
        <w:ind w:firstLine="709"/>
        <w:jc w:val="both"/>
        <w:rPr>
          <w:bCs/>
          <w:sz w:val="28"/>
          <w:szCs w:val="28"/>
        </w:rPr>
      </w:pPr>
      <w:r w:rsidRPr="0009543E">
        <w:rPr>
          <w:bCs/>
          <w:sz w:val="28"/>
          <w:szCs w:val="28"/>
        </w:rPr>
        <w:t>Поскольку многие производные фуллерена С</w:t>
      </w:r>
      <w:r w:rsidRPr="0009543E">
        <w:rPr>
          <w:bCs/>
          <w:sz w:val="28"/>
          <w:szCs w:val="28"/>
          <w:vertAlign w:val="subscript"/>
        </w:rPr>
        <w:t>60</w:t>
      </w:r>
      <w:r w:rsidRPr="0009543E">
        <w:rPr>
          <w:bCs/>
          <w:sz w:val="28"/>
          <w:szCs w:val="28"/>
        </w:rPr>
        <w:t xml:space="preserve"> проявляют высокую физиологическую активность [1], одним из динамично развивающихся направлений химии фуллеренов является синтез физиологически активных веществ на основе фуллерена С</w:t>
      </w:r>
      <w:r w:rsidRPr="0009543E">
        <w:rPr>
          <w:bCs/>
          <w:sz w:val="28"/>
          <w:szCs w:val="28"/>
          <w:vertAlign w:val="subscript"/>
        </w:rPr>
        <w:t>60</w:t>
      </w:r>
      <w:r w:rsidRPr="0009543E">
        <w:rPr>
          <w:bCs/>
          <w:sz w:val="28"/>
          <w:szCs w:val="28"/>
        </w:rPr>
        <w:t xml:space="preserve"> [2]. Однако, молекула С</w:t>
      </w:r>
      <w:r w:rsidRPr="0009543E">
        <w:rPr>
          <w:bCs/>
          <w:sz w:val="28"/>
          <w:szCs w:val="28"/>
          <w:vertAlign w:val="subscript"/>
        </w:rPr>
        <w:t>60</w:t>
      </w:r>
      <w:r w:rsidRPr="0009543E">
        <w:rPr>
          <w:bCs/>
          <w:sz w:val="28"/>
          <w:szCs w:val="28"/>
        </w:rPr>
        <w:t xml:space="preserve"> гидрофобна и растворимость фуллерена С</w:t>
      </w:r>
      <w:r w:rsidRPr="0009543E">
        <w:rPr>
          <w:bCs/>
          <w:sz w:val="28"/>
          <w:szCs w:val="28"/>
          <w:vertAlign w:val="subscript"/>
        </w:rPr>
        <w:t>60</w:t>
      </w:r>
      <w:r w:rsidRPr="0009543E">
        <w:rPr>
          <w:bCs/>
          <w:sz w:val="28"/>
          <w:szCs w:val="28"/>
        </w:rPr>
        <w:t xml:space="preserve"> в воде составляет 1,3∙10</w:t>
      </w:r>
      <w:r w:rsidRPr="0009543E">
        <w:rPr>
          <w:bCs/>
          <w:sz w:val="28"/>
          <w:szCs w:val="28"/>
          <w:vertAlign w:val="superscript"/>
        </w:rPr>
        <w:t>–11</w:t>
      </w:r>
      <w:r w:rsidRPr="0009543E">
        <w:rPr>
          <w:bCs/>
          <w:sz w:val="28"/>
          <w:szCs w:val="28"/>
        </w:rPr>
        <w:t xml:space="preserve"> мг/мл [3], что сильно мешает изучению его физиологической активности. Получение водорастворимых фуллеренов имеет важное значение для фармакологии; изучение реакций фуллеренов в воде представляет также и самостоятельный интерес для химической науки.</w:t>
      </w:r>
    </w:p>
    <w:p w:rsidR="00A1378B" w:rsidRPr="00AB6836" w:rsidRDefault="00A1378B" w:rsidP="0009543E">
      <w:pPr>
        <w:spacing w:line="360" w:lineRule="auto"/>
        <w:ind w:firstLine="709"/>
        <w:jc w:val="both"/>
        <w:rPr>
          <w:bCs/>
          <w:sz w:val="28"/>
          <w:szCs w:val="28"/>
        </w:rPr>
      </w:pPr>
      <w:r w:rsidRPr="0009543E">
        <w:rPr>
          <w:bCs/>
          <w:sz w:val="28"/>
          <w:szCs w:val="28"/>
        </w:rPr>
        <w:t>В принципе можно реализовать два подхода при получении водорастворимых форм фуллерена С</w:t>
      </w:r>
      <w:r w:rsidRPr="0009543E">
        <w:rPr>
          <w:bCs/>
          <w:sz w:val="28"/>
          <w:szCs w:val="28"/>
          <w:vertAlign w:val="subscript"/>
        </w:rPr>
        <w:t>60</w:t>
      </w:r>
      <w:r w:rsidRPr="0009543E">
        <w:rPr>
          <w:bCs/>
          <w:sz w:val="28"/>
          <w:szCs w:val="28"/>
        </w:rPr>
        <w:t xml:space="preserve">. Первый подход связан с применением законов коллоидной химии. Известно, что растворы поверхностно-активных веществ (ПАВ) могут переводить нерастворимые в воде органические соединения в коллоидное состояние или солюбилизировать. В результате такой солюбилизации, например, в присутствии додецилсульфата натрия, </w:t>
      </w:r>
      <w:r w:rsidRPr="0009543E">
        <w:rPr>
          <w:bCs/>
          <w:sz w:val="28"/>
          <w:szCs w:val="28"/>
        </w:rPr>
        <w:lastRenderedPageBreak/>
        <w:t>образуются коллоидные растворы фуллерена С</w:t>
      </w:r>
      <w:r w:rsidRPr="0009543E">
        <w:rPr>
          <w:bCs/>
          <w:sz w:val="28"/>
          <w:szCs w:val="28"/>
          <w:vertAlign w:val="subscript"/>
        </w:rPr>
        <w:t>60</w:t>
      </w:r>
      <w:r w:rsidRPr="0009543E">
        <w:rPr>
          <w:bCs/>
          <w:sz w:val="28"/>
          <w:szCs w:val="28"/>
        </w:rPr>
        <w:t xml:space="preserve"> в воде. Растворимость фуллерена С</w:t>
      </w:r>
      <w:r w:rsidRPr="0009543E">
        <w:rPr>
          <w:bCs/>
          <w:sz w:val="28"/>
          <w:szCs w:val="28"/>
          <w:vertAlign w:val="subscript"/>
        </w:rPr>
        <w:t>60</w:t>
      </w:r>
      <w:r w:rsidRPr="0009543E">
        <w:rPr>
          <w:bCs/>
          <w:sz w:val="28"/>
          <w:szCs w:val="28"/>
        </w:rPr>
        <w:t xml:space="preserve"> можно также увеличить при комплексообразовании его с водорастворимыми полимерами, например, поливинилпирролидоном (ПВП) [4–8]. При комплексообразовании фуллерена С</w:t>
      </w:r>
      <w:r w:rsidRPr="0009543E">
        <w:rPr>
          <w:bCs/>
          <w:sz w:val="28"/>
          <w:szCs w:val="28"/>
          <w:vertAlign w:val="subscript"/>
        </w:rPr>
        <w:t>60</w:t>
      </w:r>
      <w:r w:rsidRPr="0009543E">
        <w:rPr>
          <w:bCs/>
          <w:sz w:val="28"/>
          <w:szCs w:val="28"/>
        </w:rPr>
        <w:t xml:space="preserve"> с ПВП протекает одновременно обволакивание сферы С</w:t>
      </w:r>
      <w:r w:rsidRPr="0009543E">
        <w:rPr>
          <w:bCs/>
          <w:sz w:val="28"/>
          <w:szCs w:val="28"/>
          <w:vertAlign w:val="subscript"/>
        </w:rPr>
        <w:t>60</w:t>
      </w:r>
      <w:r w:rsidRPr="0009543E">
        <w:rPr>
          <w:bCs/>
          <w:sz w:val="28"/>
          <w:szCs w:val="28"/>
        </w:rPr>
        <w:t xml:space="preserve"> цепями ПВП, при этом достигается частичная стабилизация и у</w:t>
      </w:r>
      <w:r w:rsidR="00AB6836">
        <w:rPr>
          <w:bCs/>
          <w:sz w:val="28"/>
          <w:szCs w:val="28"/>
        </w:rPr>
        <w:t>величение растворимости в воде.</w:t>
      </w:r>
    </w:p>
    <w:p w:rsidR="00A1378B" w:rsidRPr="0009543E" w:rsidRDefault="00A1378B" w:rsidP="0009543E">
      <w:pPr>
        <w:spacing w:line="360" w:lineRule="auto"/>
        <w:ind w:firstLine="709"/>
        <w:jc w:val="both"/>
        <w:rPr>
          <w:bCs/>
          <w:sz w:val="28"/>
          <w:szCs w:val="28"/>
        </w:rPr>
      </w:pPr>
      <w:r w:rsidRPr="0009543E">
        <w:rPr>
          <w:bCs/>
          <w:sz w:val="28"/>
          <w:szCs w:val="28"/>
        </w:rPr>
        <w:t>Второй подход при получении водорастворимых форм фуллерена С</w:t>
      </w:r>
      <w:r w:rsidRPr="0009543E">
        <w:rPr>
          <w:bCs/>
          <w:sz w:val="28"/>
          <w:szCs w:val="28"/>
          <w:vertAlign w:val="subscript"/>
        </w:rPr>
        <w:t>60</w:t>
      </w:r>
      <w:r w:rsidRPr="0009543E">
        <w:rPr>
          <w:bCs/>
          <w:sz w:val="28"/>
          <w:szCs w:val="28"/>
        </w:rPr>
        <w:t xml:space="preserve"> связан с модификацией фуллереновой сферы. Известно, что связи (С – С) фуллереновой сферы обладают ненасыщенным характером и диенофильны [9]. Поэтому можно осуществить по этим связям функционализацию фуллерена С</w:t>
      </w:r>
      <w:r w:rsidRPr="0009543E">
        <w:rPr>
          <w:bCs/>
          <w:sz w:val="28"/>
          <w:szCs w:val="28"/>
          <w:vertAlign w:val="subscript"/>
        </w:rPr>
        <w:t>60</w:t>
      </w:r>
      <w:r w:rsidRPr="0009543E">
        <w:rPr>
          <w:bCs/>
          <w:sz w:val="28"/>
          <w:szCs w:val="28"/>
        </w:rPr>
        <w:t xml:space="preserve"> диенами и нуклеофильными агентами, имеющими различные гидрофильные составляющие. При этом возникают аддукты, растворимость которых в воде гораздо выше самого фуллерена С</w:t>
      </w:r>
      <w:r w:rsidRPr="0009543E">
        <w:rPr>
          <w:bCs/>
          <w:sz w:val="28"/>
          <w:szCs w:val="28"/>
          <w:vertAlign w:val="subscript"/>
        </w:rPr>
        <w:t>60</w:t>
      </w:r>
      <w:r w:rsidRPr="0009543E">
        <w:rPr>
          <w:bCs/>
          <w:sz w:val="28"/>
          <w:szCs w:val="28"/>
        </w:rPr>
        <w:t>. Таким образом, к фуллерену С</w:t>
      </w:r>
      <w:r w:rsidRPr="0009543E">
        <w:rPr>
          <w:bCs/>
          <w:sz w:val="28"/>
          <w:szCs w:val="28"/>
          <w:vertAlign w:val="subscript"/>
        </w:rPr>
        <w:t>60</w:t>
      </w:r>
      <w:r w:rsidRPr="0009543E">
        <w:rPr>
          <w:bCs/>
          <w:sz w:val="28"/>
          <w:szCs w:val="28"/>
        </w:rPr>
        <w:t xml:space="preserve"> можно привить «фармакофорные» группы и получить также дополнительную физиологическую активность.</w:t>
      </w:r>
    </w:p>
    <w:p w:rsidR="00A1378B" w:rsidRPr="0009543E" w:rsidRDefault="00A1378B" w:rsidP="0009543E">
      <w:pPr>
        <w:spacing w:line="360" w:lineRule="auto"/>
        <w:ind w:firstLine="709"/>
        <w:jc w:val="both"/>
        <w:rPr>
          <w:bCs/>
          <w:sz w:val="28"/>
          <w:szCs w:val="28"/>
        </w:rPr>
      </w:pPr>
      <w:r w:rsidRPr="0009543E">
        <w:rPr>
          <w:bCs/>
          <w:sz w:val="28"/>
          <w:szCs w:val="28"/>
        </w:rPr>
        <w:t>В данной работе нами реализован первый подход при получении водорастворимых производных фуллерена С</w:t>
      </w:r>
      <w:r w:rsidRPr="0009543E">
        <w:rPr>
          <w:bCs/>
          <w:sz w:val="28"/>
          <w:szCs w:val="28"/>
          <w:vertAlign w:val="subscript"/>
        </w:rPr>
        <w:t>60</w:t>
      </w:r>
      <w:r w:rsidRPr="0009543E">
        <w:rPr>
          <w:bCs/>
          <w:sz w:val="28"/>
          <w:szCs w:val="28"/>
        </w:rPr>
        <w:t>. О комплексах ПВП с фуллереном С</w:t>
      </w:r>
      <w:r w:rsidRPr="0009543E">
        <w:rPr>
          <w:bCs/>
          <w:sz w:val="28"/>
          <w:szCs w:val="28"/>
          <w:vertAlign w:val="subscript"/>
        </w:rPr>
        <w:t>60</w:t>
      </w:r>
      <w:r w:rsidRPr="0009543E">
        <w:rPr>
          <w:bCs/>
          <w:sz w:val="28"/>
          <w:szCs w:val="28"/>
        </w:rPr>
        <w:t xml:space="preserve"> ранее сообщалось в работах [4–8]. Однако, следует отметить, что приготовить высокие концентрации фуллерена С</w:t>
      </w:r>
      <w:r w:rsidRPr="0009543E">
        <w:rPr>
          <w:bCs/>
          <w:sz w:val="28"/>
          <w:szCs w:val="28"/>
          <w:vertAlign w:val="subscript"/>
        </w:rPr>
        <w:t>60</w:t>
      </w:r>
      <w:r w:rsidRPr="0009543E">
        <w:rPr>
          <w:bCs/>
          <w:sz w:val="28"/>
          <w:szCs w:val="28"/>
        </w:rPr>
        <w:t xml:space="preserve"> в ПВП по методике, предложенной в [4], не представляется возможным. В данной методике имеется недостаток, заключающийся в том, что трудно приготовить высокие концентрации фуллерена С</w:t>
      </w:r>
      <w:r w:rsidRPr="0009543E">
        <w:rPr>
          <w:bCs/>
          <w:sz w:val="28"/>
          <w:szCs w:val="28"/>
          <w:vertAlign w:val="subscript"/>
        </w:rPr>
        <w:t>60</w:t>
      </w:r>
      <w:r w:rsidRPr="0009543E">
        <w:rPr>
          <w:bCs/>
          <w:sz w:val="28"/>
          <w:szCs w:val="28"/>
        </w:rPr>
        <w:t xml:space="preserve"> в смеси хлороформ-толуол. При работе с чистым толуолом также возникают сложности, связанные с малой полярностью растворителя.</w:t>
      </w:r>
    </w:p>
    <w:p w:rsidR="00A1378B" w:rsidRPr="0009543E" w:rsidRDefault="00A1378B" w:rsidP="0009543E">
      <w:pPr>
        <w:spacing w:line="360" w:lineRule="auto"/>
        <w:ind w:firstLine="709"/>
        <w:jc w:val="both"/>
        <w:rPr>
          <w:bCs/>
          <w:sz w:val="28"/>
          <w:szCs w:val="28"/>
        </w:rPr>
      </w:pPr>
      <w:r w:rsidRPr="0009543E">
        <w:rPr>
          <w:bCs/>
          <w:sz w:val="28"/>
          <w:szCs w:val="28"/>
        </w:rPr>
        <w:t>Анализируя предшествующие работы [4–8], мы пришли к выводу, что для получения водорастворимых комплексов ПВП∙С</w:t>
      </w:r>
      <w:r w:rsidRPr="0009543E">
        <w:rPr>
          <w:bCs/>
          <w:sz w:val="28"/>
          <w:szCs w:val="28"/>
          <w:vertAlign w:val="subscript"/>
        </w:rPr>
        <w:t>60</w:t>
      </w:r>
      <w:r w:rsidRPr="0009543E">
        <w:rPr>
          <w:bCs/>
          <w:sz w:val="28"/>
          <w:szCs w:val="28"/>
        </w:rPr>
        <w:t xml:space="preserve"> (</w:t>
      </w:r>
      <w:r w:rsidRPr="0009543E">
        <w:rPr>
          <w:bCs/>
          <w:sz w:val="28"/>
          <w:szCs w:val="28"/>
          <w:lang w:val="en-US"/>
        </w:rPr>
        <w:t>I</w:t>
      </w:r>
      <w:r w:rsidRPr="0009543E">
        <w:rPr>
          <w:bCs/>
          <w:sz w:val="28"/>
          <w:szCs w:val="28"/>
        </w:rPr>
        <w:t>), необходимо проводить синтез в одном растворителе, который должен быть одновременно полярным и хорошо растворять как ПВП, так и фуллерен С</w:t>
      </w:r>
      <w:r w:rsidRPr="0009543E">
        <w:rPr>
          <w:bCs/>
          <w:sz w:val="28"/>
          <w:szCs w:val="28"/>
          <w:vertAlign w:val="subscript"/>
        </w:rPr>
        <w:t>60</w:t>
      </w:r>
      <w:r w:rsidRPr="0009543E">
        <w:rPr>
          <w:bCs/>
          <w:sz w:val="28"/>
          <w:szCs w:val="28"/>
        </w:rPr>
        <w:t xml:space="preserve">. Таким растворителем является, на наш взгляд, хлорбензол. Хлорбензол имеет диэлектрическую проницаемость ε = 5,6, т.е. он полярнее хлороформа </w:t>
      </w:r>
      <w:r w:rsidRPr="0009543E">
        <w:rPr>
          <w:bCs/>
          <w:sz w:val="28"/>
          <w:szCs w:val="28"/>
        </w:rPr>
        <w:lastRenderedPageBreak/>
        <w:t>(ε=4,8). Растворимость фуллерена С</w:t>
      </w:r>
      <w:r w:rsidRPr="0009543E">
        <w:rPr>
          <w:bCs/>
          <w:sz w:val="28"/>
          <w:szCs w:val="28"/>
          <w:vertAlign w:val="subscript"/>
        </w:rPr>
        <w:t>60</w:t>
      </w:r>
      <w:r w:rsidRPr="0009543E">
        <w:rPr>
          <w:bCs/>
          <w:sz w:val="28"/>
          <w:szCs w:val="28"/>
        </w:rPr>
        <w:t xml:space="preserve"> в хлорбензоле составляет 5,6 мг/мл [3], что на порядок выше, чем в смеси толуол-хлороформ. Хлорбензол также хорошо растворяет ПВП. Используя новый растворитель, мы значительно улучшили методику синтеза комплекса (</w:t>
      </w:r>
      <w:r w:rsidRPr="0009543E">
        <w:rPr>
          <w:bCs/>
          <w:sz w:val="28"/>
          <w:szCs w:val="28"/>
          <w:lang w:val="en-US"/>
        </w:rPr>
        <w:t>I</w:t>
      </w:r>
      <w:r w:rsidRPr="0009543E">
        <w:rPr>
          <w:bCs/>
          <w:sz w:val="28"/>
          <w:szCs w:val="28"/>
        </w:rPr>
        <w:t>) и повысили содержание фуллерена С</w:t>
      </w:r>
      <w:r w:rsidRPr="0009543E">
        <w:rPr>
          <w:bCs/>
          <w:sz w:val="28"/>
          <w:szCs w:val="28"/>
          <w:vertAlign w:val="subscript"/>
        </w:rPr>
        <w:t>60</w:t>
      </w:r>
      <w:r w:rsidRPr="0009543E">
        <w:rPr>
          <w:bCs/>
          <w:sz w:val="28"/>
          <w:szCs w:val="28"/>
        </w:rPr>
        <w:t xml:space="preserve"> в комплексе. </w:t>
      </w:r>
    </w:p>
    <w:p w:rsidR="00A1378B" w:rsidRPr="0009543E" w:rsidRDefault="00A1378B" w:rsidP="0009543E">
      <w:pPr>
        <w:spacing w:line="360" w:lineRule="auto"/>
        <w:ind w:firstLine="709"/>
        <w:jc w:val="both"/>
        <w:rPr>
          <w:bCs/>
          <w:sz w:val="28"/>
          <w:szCs w:val="28"/>
        </w:rPr>
      </w:pPr>
      <w:r w:rsidRPr="0009543E">
        <w:rPr>
          <w:bCs/>
          <w:sz w:val="28"/>
          <w:szCs w:val="28"/>
        </w:rPr>
        <w:t>Для получения комплекса (</w:t>
      </w:r>
      <w:r w:rsidRPr="0009543E">
        <w:rPr>
          <w:bCs/>
          <w:sz w:val="28"/>
          <w:szCs w:val="28"/>
          <w:lang w:val="en-US"/>
        </w:rPr>
        <w:t>I</w:t>
      </w:r>
      <w:r w:rsidRPr="0009543E">
        <w:rPr>
          <w:bCs/>
          <w:sz w:val="28"/>
          <w:szCs w:val="28"/>
        </w:rPr>
        <w:t>) необходимо применить абсолютный хлорбензол и специально высушенный ПВП. В работе использовали ПВП аптечной марки «энтеродез» с молекулярной массой 12600±2700, после дополнительной и тщательной сушки в вакууме при 80</w:t>
      </w:r>
      <w:r w:rsidRPr="0009543E">
        <w:rPr>
          <w:bCs/>
          <w:sz w:val="28"/>
          <w:szCs w:val="28"/>
          <w:vertAlign w:val="superscript"/>
        </w:rPr>
        <w:t>0</w:t>
      </w:r>
      <w:r w:rsidRPr="0009543E">
        <w:rPr>
          <w:bCs/>
          <w:sz w:val="28"/>
          <w:szCs w:val="28"/>
        </w:rPr>
        <w:t>С в течение 50 часов. ПВП и фуллерен С</w:t>
      </w:r>
      <w:r w:rsidRPr="0009543E">
        <w:rPr>
          <w:bCs/>
          <w:sz w:val="28"/>
          <w:szCs w:val="28"/>
          <w:vertAlign w:val="subscript"/>
        </w:rPr>
        <w:t>60</w:t>
      </w:r>
      <w:r w:rsidRPr="0009543E">
        <w:rPr>
          <w:bCs/>
          <w:sz w:val="28"/>
          <w:szCs w:val="28"/>
        </w:rPr>
        <w:t xml:space="preserve"> растворяли отдельно в абсолютном хлорбензоле, а затем смешивали эти растворы и нагревали при 60 </w:t>
      </w:r>
      <w:r w:rsidRPr="0009543E">
        <w:rPr>
          <w:bCs/>
          <w:sz w:val="28"/>
          <w:szCs w:val="28"/>
          <w:vertAlign w:val="superscript"/>
        </w:rPr>
        <w:t>0</w:t>
      </w:r>
      <w:r w:rsidRPr="0009543E">
        <w:rPr>
          <w:bCs/>
          <w:sz w:val="28"/>
          <w:szCs w:val="28"/>
        </w:rPr>
        <w:t xml:space="preserve">С в течение 5 часов, охлаждали до комнатной температуры, затем до 0 </w:t>
      </w:r>
      <w:r w:rsidRPr="0009543E">
        <w:rPr>
          <w:bCs/>
          <w:sz w:val="28"/>
          <w:szCs w:val="28"/>
          <w:vertAlign w:val="superscript"/>
        </w:rPr>
        <w:t>0</w:t>
      </w:r>
      <w:r w:rsidRPr="0009543E">
        <w:rPr>
          <w:bCs/>
          <w:sz w:val="28"/>
          <w:szCs w:val="28"/>
        </w:rPr>
        <w:t>С и выдерживали в течение 50 часов при комнатной температуре. Хлорбензол отгоняли при 60</w:t>
      </w:r>
      <w:r w:rsidRPr="0009543E">
        <w:rPr>
          <w:bCs/>
          <w:sz w:val="28"/>
          <w:szCs w:val="28"/>
          <w:vertAlign w:val="superscript"/>
        </w:rPr>
        <w:t>0</w:t>
      </w:r>
      <w:r w:rsidRPr="0009543E">
        <w:rPr>
          <w:bCs/>
          <w:sz w:val="28"/>
          <w:szCs w:val="28"/>
        </w:rPr>
        <w:t>С в вакууме. Остаток растирали и длительно высушивали в вакуумном шкафу до постоянной массы. Полученный комплекс (</w:t>
      </w:r>
      <w:r w:rsidRPr="0009543E">
        <w:rPr>
          <w:bCs/>
          <w:sz w:val="28"/>
          <w:szCs w:val="28"/>
          <w:lang w:val="en-US"/>
        </w:rPr>
        <w:t>I</w:t>
      </w:r>
      <w:r w:rsidRPr="0009543E">
        <w:rPr>
          <w:bCs/>
          <w:sz w:val="28"/>
          <w:szCs w:val="28"/>
        </w:rPr>
        <w:t>) растворяли в воде. Содержание фуллерена С</w:t>
      </w:r>
      <w:r w:rsidRPr="0009543E">
        <w:rPr>
          <w:bCs/>
          <w:sz w:val="28"/>
          <w:szCs w:val="28"/>
          <w:vertAlign w:val="subscript"/>
        </w:rPr>
        <w:t>60</w:t>
      </w:r>
      <w:r w:rsidRPr="0009543E">
        <w:rPr>
          <w:bCs/>
          <w:sz w:val="28"/>
          <w:szCs w:val="28"/>
        </w:rPr>
        <w:t xml:space="preserve"> в комплексе достигает 1,6%, т.е. примерно в два раза выше, чем в работе [4]. Комплекс (</w:t>
      </w:r>
      <w:r w:rsidRPr="0009543E">
        <w:rPr>
          <w:bCs/>
          <w:sz w:val="28"/>
          <w:szCs w:val="28"/>
          <w:lang w:val="en-US"/>
        </w:rPr>
        <w:t>I</w:t>
      </w:r>
      <w:r w:rsidRPr="0009543E">
        <w:rPr>
          <w:bCs/>
          <w:sz w:val="28"/>
          <w:szCs w:val="28"/>
        </w:rPr>
        <w:t xml:space="preserve">) поглощает в УФ-области при 255 и 330 нм в воде и достаточно стабилен при комнатной температуре в воде, но постепенно разрушается с течением времени. При нагревании в воде при 80 </w:t>
      </w:r>
      <w:r w:rsidRPr="0009543E">
        <w:rPr>
          <w:bCs/>
          <w:sz w:val="28"/>
          <w:szCs w:val="28"/>
          <w:vertAlign w:val="superscript"/>
        </w:rPr>
        <w:t>0</w:t>
      </w:r>
      <w:r w:rsidRPr="0009543E">
        <w:rPr>
          <w:bCs/>
          <w:sz w:val="28"/>
          <w:szCs w:val="28"/>
        </w:rPr>
        <w:t>С комплекс (</w:t>
      </w:r>
      <w:r w:rsidRPr="0009543E">
        <w:rPr>
          <w:bCs/>
          <w:sz w:val="28"/>
          <w:szCs w:val="28"/>
          <w:lang w:val="en-US"/>
        </w:rPr>
        <w:t>I</w:t>
      </w:r>
      <w:r w:rsidRPr="0009543E">
        <w:rPr>
          <w:bCs/>
          <w:sz w:val="28"/>
          <w:szCs w:val="28"/>
        </w:rPr>
        <w:t>) разрушается в течение 70 часов. Растворимость комплекса (</w:t>
      </w:r>
      <w:r w:rsidRPr="0009543E">
        <w:rPr>
          <w:bCs/>
          <w:sz w:val="28"/>
          <w:szCs w:val="28"/>
          <w:lang w:val="en-US"/>
        </w:rPr>
        <w:t>I</w:t>
      </w:r>
      <w:r w:rsidRPr="0009543E">
        <w:rPr>
          <w:bCs/>
          <w:sz w:val="28"/>
          <w:szCs w:val="28"/>
        </w:rPr>
        <w:t>) и содержание фуллерена С</w:t>
      </w:r>
      <w:r w:rsidRPr="0009543E">
        <w:rPr>
          <w:bCs/>
          <w:sz w:val="28"/>
          <w:szCs w:val="28"/>
          <w:vertAlign w:val="subscript"/>
        </w:rPr>
        <w:t>60</w:t>
      </w:r>
      <w:r w:rsidRPr="0009543E">
        <w:rPr>
          <w:bCs/>
          <w:sz w:val="28"/>
          <w:szCs w:val="28"/>
        </w:rPr>
        <w:t xml:space="preserve"> определяли как весовым, так и методом УФ-спектроскопии при 255 и 330 нм.</w:t>
      </w:r>
    </w:p>
    <w:p w:rsidR="00A1378B" w:rsidRPr="0009543E" w:rsidRDefault="00A1378B" w:rsidP="0009543E">
      <w:pPr>
        <w:spacing w:line="360" w:lineRule="auto"/>
        <w:ind w:firstLine="709"/>
        <w:jc w:val="both"/>
        <w:rPr>
          <w:bCs/>
          <w:sz w:val="28"/>
          <w:szCs w:val="28"/>
        </w:rPr>
      </w:pPr>
      <w:r w:rsidRPr="0009543E">
        <w:rPr>
          <w:bCs/>
          <w:sz w:val="28"/>
          <w:szCs w:val="28"/>
        </w:rPr>
        <w:t>Другой способ увеличения растворимости фуллерена С</w:t>
      </w:r>
      <w:r w:rsidRPr="0009543E">
        <w:rPr>
          <w:bCs/>
          <w:sz w:val="28"/>
          <w:szCs w:val="28"/>
          <w:vertAlign w:val="subscript"/>
        </w:rPr>
        <w:t>60</w:t>
      </w:r>
      <w:r w:rsidRPr="0009543E">
        <w:rPr>
          <w:bCs/>
          <w:sz w:val="28"/>
          <w:szCs w:val="28"/>
        </w:rPr>
        <w:t xml:space="preserve"> в воде, разработанный нами, заключается в переводе его в коллоидное состояние с использованием стабилизатора – додецилсульфата натрия. Отдельно готовили раствор фуллерена С</w:t>
      </w:r>
      <w:r w:rsidRPr="0009543E">
        <w:rPr>
          <w:bCs/>
          <w:sz w:val="28"/>
          <w:szCs w:val="28"/>
          <w:vertAlign w:val="subscript"/>
        </w:rPr>
        <w:t>60</w:t>
      </w:r>
      <w:r w:rsidRPr="0009543E">
        <w:rPr>
          <w:bCs/>
          <w:sz w:val="28"/>
          <w:szCs w:val="28"/>
        </w:rPr>
        <w:t xml:space="preserve"> в толуоле концентрацией 1 мг/мл и раствор додецилсульфата натрия в смеси вода-ацетон (1:3). К раствору стабилизатора, при интенсивном перемешивании на магнитной мешалке, прикапывали толуольный раствор фуллерена С</w:t>
      </w:r>
      <w:r w:rsidRPr="0009543E">
        <w:rPr>
          <w:bCs/>
          <w:sz w:val="28"/>
          <w:szCs w:val="28"/>
          <w:vertAlign w:val="subscript"/>
        </w:rPr>
        <w:t>60</w:t>
      </w:r>
      <w:r w:rsidRPr="0009543E">
        <w:rPr>
          <w:bCs/>
          <w:sz w:val="28"/>
          <w:szCs w:val="28"/>
        </w:rPr>
        <w:t xml:space="preserve">. Полученный гомогенный раствор желтого цвета перегоняли при атмосферном давлении и интенсивном </w:t>
      </w:r>
      <w:r w:rsidRPr="0009543E">
        <w:rPr>
          <w:bCs/>
          <w:sz w:val="28"/>
          <w:szCs w:val="28"/>
        </w:rPr>
        <w:lastRenderedPageBreak/>
        <w:t xml:space="preserve">перемешивании. Сначала отгоняется ацетон, а затем азеотропная смесь толуол-вода. В результате органические растворители полностью удаляются, и при дальнейшей перегонке отделяется вода с показателем преломления </w:t>
      </w:r>
      <w:r w:rsidRPr="0009543E">
        <w:rPr>
          <w:bCs/>
          <w:sz w:val="28"/>
          <w:szCs w:val="28"/>
          <w:lang w:val="en-US"/>
        </w:rPr>
        <w:t>n</w:t>
      </w:r>
      <w:r w:rsidRPr="0009543E">
        <w:rPr>
          <w:bCs/>
          <w:sz w:val="28"/>
          <w:szCs w:val="28"/>
        </w:rPr>
        <w:t xml:space="preserve"> = 1,3330. В процессе перегонки фуллерен С</w:t>
      </w:r>
      <w:r w:rsidRPr="0009543E">
        <w:rPr>
          <w:bCs/>
          <w:sz w:val="28"/>
          <w:szCs w:val="28"/>
          <w:vertAlign w:val="subscript"/>
        </w:rPr>
        <w:t>60</w:t>
      </w:r>
      <w:r w:rsidRPr="0009543E">
        <w:rPr>
          <w:bCs/>
          <w:sz w:val="28"/>
          <w:szCs w:val="28"/>
        </w:rPr>
        <w:t xml:space="preserve"> диспергируется в воде и стабилизируется додецилсульфатом натрия. Таким способом были получены дисперсии с содержанием С</w:t>
      </w:r>
      <w:r w:rsidRPr="0009543E">
        <w:rPr>
          <w:bCs/>
          <w:sz w:val="28"/>
          <w:szCs w:val="28"/>
          <w:vertAlign w:val="subscript"/>
        </w:rPr>
        <w:t>60</w:t>
      </w:r>
      <w:r w:rsidRPr="0009543E">
        <w:rPr>
          <w:bCs/>
          <w:sz w:val="28"/>
          <w:szCs w:val="28"/>
        </w:rPr>
        <w:t xml:space="preserve"> 0,01 – 0,50 г/л, цвет которых при увеличении концентрации меняется от желтоватого до темно-коричневого. Средний размер коллоидных частиц в водной среде, рассчитанный по методу спектра мутности, составляет 24 нм.</w:t>
      </w:r>
    </w:p>
    <w:p w:rsidR="00A1378B" w:rsidRPr="0009543E" w:rsidRDefault="00A1378B" w:rsidP="0009543E">
      <w:pPr>
        <w:spacing w:line="360" w:lineRule="auto"/>
        <w:ind w:firstLine="709"/>
        <w:jc w:val="both"/>
        <w:rPr>
          <w:bCs/>
          <w:sz w:val="28"/>
          <w:szCs w:val="28"/>
        </w:rPr>
      </w:pPr>
      <w:r w:rsidRPr="0009543E">
        <w:rPr>
          <w:bCs/>
          <w:sz w:val="28"/>
          <w:szCs w:val="28"/>
        </w:rPr>
        <w:t>Стабилизирующее действие молекул додецилсульфата натрия проявляется в том, что они адсорбируются на поверхности фуллереновой сферы углеводородными радикалами, а их полярные группы образуют внешний слой, препятствующий коагуляции. В водном растворе происходит частичная диссоциация полярных групп, и строение коллоидной частицы фуллерена С</w:t>
      </w:r>
      <w:r w:rsidRPr="0009543E">
        <w:rPr>
          <w:bCs/>
          <w:sz w:val="28"/>
          <w:szCs w:val="28"/>
          <w:vertAlign w:val="subscript"/>
        </w:rPr>
        <w:t>60</w:t>
      </w:r>
      <w:r w:rsidRPr="0009543E">
        <w:rPr>
          <w:bCs/>
          <w:sz w:val="28"/>
          <w:szCs w:val="28"/>
        </w:rPr>
        <w:t xml:space="preserve"> можно представить формулой:</w:t>
      </w:r>
    </w:p>
    <w:p w:rsidR="00A1378B" w:rsidRPr="0009543E" w:rsidRDefault="00A1378B" w:rsidP="0009543E">
      <w:pPr>
        <w:spacing w:line="360" w:lineRule="auto"/>
        <w:ind w:firstLine="709"/>
        <w:jc w:val="both"/>
        <w:rPr>
          <w:bCs/>
          <w:sz w:val="28"/>
          <w:szCs w:val="28"/>
          <w:lang w:val="en-US"/>
        </w:rPr>
      </w:pPr>
      <w:r w:rsidRPr="0009543E">
        <w:rPr>
          <w:bCs/>
          <w:sz w:val="28"/>
          <w:szCs w:val="28"/>
          <w:lang w:val="en-US"/>
        </w:rPr>
        <w:t>{n[C</w:t>
      </w:r>
      <w:r w:rsidRPr="0009543E">
        <w:rPr>
          <w:bCs/>
          <w:sz w:val="28"/>
          <w:szCs w:val="28"/>
          <w:vertAlign w:val="subscript"/>
          <w:lang w:val="en-US"/>
        </w:rPr>
        <w:t>60</w:t>
      </w:r>
      <w:r w:rsidRPr="0009543E">
        <w:rPr>
          <w:bCs/>
          <w:sz w:val="28"/>
          <w:szCs w:val="28"/>
          <w:lang w:val="en-US"/>
        </w:rPr>
        <w:t>]mC</w:t>
      </w:r>
      <w:r w:rsidRPr="0009543E">
        <w:rPr>
          <w:bCs/>
          <w:sz w:val="28"/>
          <w:szCs w:val="28"/>
          <w:vertAlign w:val="subscript"/>
          <w:lang w:val="en-US"/>
        </w:rPr>
        <w:t>12</w:t>
      </w:r>
      <w:r w:rsidRPr="0009543E">
        <w:rPr>
          <w:bCs/>
          <w:sz w:val="28"/>
          <w:szCs w:val="28"/>
          <w:lang w:val="en-US"/>
        </w:rPr>
        <w:t>H</w:t>
      </w:r>
      <w:r w:rsidRPr="0009543E">
        <w:rPr>
          <w:bCs/>
          <w:sz w:val="28"/>
          <w:szCs w:val="28"/>
          <w:vertAlign w:val="subscript"/>
          <w:lang w:val="en-US"/>
        </w:rPr>
        <w:t>25</w:t>
      </w:r>
      <w:r w:rsidRPr="0009543E">
        <w:rPr>
          <w:bCs/>
          <w:sz w:val="28"/>
          <w:szCs w:val="28"/>
          <w:lang w:val="en-US"/>
        </w:rPr>
        <w:t>SO</w:t>
      </w:r>
      <w:r w:rsidRPr="0009543E">
        <w:rPr>
          <w:bCs/>
          <w:sz w:val="28"/>
          <w:szCs w:val="28"/>
          <w:vertAlign w:val="subscript"/>
          <w:lang w:val="en-US"/>
        </w:rPr>
        <w:t>4</w:t>
      </w:r>
      <w:r w:rsidRPr="0009543E">
        <w:rPr>
          <w:bCs/>
          <w:sz w:val="28"/>
          <w:szCs w:val="28"/>
          <w:vertAlign w:val="superscript"/>
          <w:lang w:val="en-US"/>
        </w:rPr>
        <w:t>–</w:t>
      </w:r>
      <w:r w:rsidRPr="0009543E">
        <w:rPr>
          <w:bCs/>
          <w:sz w:val="28"/>
          <w:szCs w:val="28"/>
          <w:lang w:val="en-US"/>
        </w:rPr>
        <w:t>(m – x)Na</w:t>
      </w:r>
      <w:r w:rsidRPr="0009543E">
        <w:rPr>
          <w:bCs/>
          <w:sz w:val="28"/>
          <w:szCs w:val="28"/>
          <w:vertAlign w:val="superscript"/>
          <w:lang w:val="en-US"/>
        </w:rPr>
        <w:t>+</w:t>
      </w:r>
      <w:r w:rsidRPr="0009543E">
        <w:rPr>
          <w:bCs/>
          <w:sz w:val="28"/>
          <w:szCs w:val="28"/>
          <w:lang w:val="en-US"/>
        </w:rPr>
        <w:t>}xNa</w:t>
      </w:r>
      <w:r w:rsidRPr="0009543E">
        <w:rPr>
          <w:bCs/>
          <w:sz w:val="28"/>
          <w:szCs w:val="28"/>
          <w:vertAlign w:val="superscript"/>
          <w:lang w:val="en-US"/>
        </w:rPr>
        <w:t>+</w:t>
      </w:r>
    </w:p>
    <w:p w:rsidR="00A1378B" w:rsidRPr="0009543E" w:rsidRDefault="00A1378B" w:rsidP="0009543E">
      <w:pPr>
        <w:spacing w:line="360" w:lineRule="auto"/>
        <w:ind w:firstLine="709"/>
        <w:jc w:val="both"/>
        <w:rPr>
          <w:bCs/>
          <w:sz w:val="28"/>
          <w:szCs w:val="28"/>
        </w:rPr>
      </w:pPr>
      <w:r w:rsidRPr="0009543E">
        <w:rPr>
          <w:bCs/>
          <w:sz w:val="28"/>
          <w:szCs w:val="28"/>
        </w:rPr>
        <w:t>Таким образом, получены водорастворимые производные фуллерена С</w:t>
      </w:r>
      <w:r w:rsidRPr="0009543E">
        <w:rPr>
          <w:bCs/>
          <w:sz w:val="28"/>
          <w:szCs w:val="28"/>
          <w:vertAlign w:val="subscript"/>
        </w:rPr>
        <w:t>60</w:t>
      </w:r>
      <w:r w:rsidRPr="0009543E">
        <w:rPr>
          <w:bCs/>
          <w:sz w:val="28"/>
          <w:szCs w:val="28"/>
        </w:rPr>
        <w:t xml:space="preserve">, которые могут быть использованы в химии и химической технологии. </w:t>
      </w:r>
    </w:p>
    <w:p w:rsidR="00A1378B" w:rsidRPr="00AB6836" w:rsidRDefault="0009543E" w:rsidP="00AB6836">
      <w:pPr>
        <w:spacing w:line="360" w:lineRule="auto"/>
        <w:ind w:firstLine="709"/>
        <w:jc w:val="center"/>
        <w:rPr>
          <w:sz w:val="28"/>
          <w:szCs w:val="28"/>
        </w:rPr>
      </w:pPr>
      <w:r w:rsidRPr="0009543E">
        <w:rPr>
          <w:bCs/>
          <w:sz w:val="28"/>
          <w:szCs w:val="28"/>
        </w:rPr>
        <w:br w:type="page"/>
      </w:r>
      <w:r w:rsidR="00A1378B" w:rsidRPr="00AB6836">
        <w:rPr>
          <w:sz w:val="28"/>
          <w:szCs w:val="28"/>
        </w:rPr>
        <w:lastRenderedPageBreak/>
        <w:t>УДК 541.138</w:t>
      </w:r>
    </w:p>
    <w:p w:rsidR="00A1378B" w:rsidRPr="00AB6836" w:rsidRDefault="00A1378B" w:rsidP="00AB6836">
      <w:pPr>
        <w:spacing w:line="360" w:lineRule="auto"/>
        <w:ind w:firstLine="709"/>
        <w:jc w:val="center"/>
        <w:rPr>
          <w:b/>
          <w:bCs/>
          <w:sz w:val="28"/>
          <w:szCs w:val="28"/>
        </w:rPr>
      </w:pPr>
    </w:p>
    <w:p w:rsidR="00A1378B" w:rsidRPr="00AB6836" w:rsidRDefault="00A1378B" w:rsidP="00AB6836">
      <w:pPr>
        <w:spacing w:line="360" w:lineRule="auto"/>
        <w:ind w:firstLine="709"/>
        <w:jc w:val="center"/>
        <w:rPr>
          <w:b/>
          <w:sz w:val="28"/>
          <w:szCs w:val="28"/>
        </w:rPr>
      </w:pPr>
      <w:r w:rsidRPr="00AB6836">
        <w:rPr>
          <w:b/>
          <w:sz w:val="28"/>
          <w:szCs w:val="28"/>
        </w:rPr>
        <w:t>СТРУКТУРА И СВОЙСТВА НИКЕЛЕВЫХ СПЛАВОВ,</w:t>
      </w:r>
    </w:p>
    <w:p w:rsidR="00A1378B" w:rsidRPr="00AB6836" w:rsidRDefault="00A1378B" w:rsidP="00AB6836">
      <w:pPr>
        <w:spacing w:line="360" w:lineRule="auto"/>
        <w:ind w:firstLine="709"/>
        <w:jc w:val="center"/>
        <w:rPr>
          <w:b/>
          <w:sz w:val="28"/>
          <w:szCs w:val="28"/>
        </w:rPr>
      </w:pPr>
      <w:r w:rsidRPr="00AB6836">
        <w:rPr>
          <w:b/>
          <w:sz w:val="28"/>
          <w:szCs w:val="28"/>
        </w:rPr>
        <w:t>МОДИФИЦИРОВАННЫХ ОРГАНИЧЕСКИМИ ДОБАВКАМИ</w:t>
      </w:r>
    </w:p>
    <w:p w:rsidR="00A1378B" w:rsidRPr="00AB6836" w:rsidRDefault="00A1378B" w:rsidP="00AB6836">
      <w:pPr>
        <w:spacing w:line="360" w:lineRule="auto"/>
        <w:ind w:firstLine="709"/>
        <w:jc w:val="center"/>
        <w:rPr>
          <w:b/>
          <w:bCs/>
          <w:sz w:val="28"/>
          <w:szCs w:val="28"/>
        </w:rPr>
      </w:pPr>
    </w:p>
    <w:p w:rsidR="00A1378B" w:rsidRPr="00AB6836" w:rsidRDefault="00A1378B" w:rsidP="00AB6836">
      <w:pPr>
        <w:spacing w:line="360" w:lineRule="auto"/>
        <w:ind w:firstLine="709"/>
        <w:jc w:val="center"/>
        <w:rPr>
          <w:b/>
          <w:sz w:val="28"/>
          <w:szCs w:val="28"/>
        </w:rPr>
      </w:pPr>
      <w:r w:rsidRPr="00AB6836">
        <w:rPr>
          <w:b/>
          <w:sz w:val="28"/>
          <w:szCs w:val="28"/>
          <w:u w:val="single"/>
        </w:rPr>
        <w:t>О.В.</w:t>
      </w:r>
      <w:r w:rsidR="00AB6836" w:rsidRPr="00AB6836">
        <w:rPr>
          <w:b/>
          <w:sz w:val="28"/>
          <w:szCs w:val="28"/>
          <w:u w:val="single"/>
        </w:rPr>
        <w:t xml:space="preserve"> </w:t>
      </w:r>
      <w:r w:rsidRPr="00AB6836">
        <w:rPr>
          <w:b/>
          <w:sz w:val="28"/>
          <w:szCs w:val="28"/>
          <w:u w:val="single"/>
        </w:rPr>
        <w:t>Долгих</w:t>
      </w:r>
      <w:r w:rsidRPr="00AB6836">
        <w:rPr>
          <w:b/>
          <w:sz w:val="28"/>
          <w:szCs w:val="28"/>
        </w:rPr>
        <w:t>, Н.В.</w:t>
      </w:r>
      <w:r w:rsidR="00AB6836" w:rsidRPr="00AB6836">
        <w:rPr>
          <w:b/>
          <w:sz w:val="28"/>
          <w:szCs w:val="28"/>
        </w:rPr>
        <w:t xml:space="preserve"> </w:t>
      </w:r>
      <w:r w:rsidRPr="00AB6836">
        <w:rPr>
          <w:b/>
          <w:sz w:val="28"/>
          <w:szCs w:val="28"/>
        </w:rPr>
        <w:t>Соцкая, Д.В.</w:t>
      </w:r>
      <w:r w:rsidR="00AB6836" w:rsidRPr="00AB6836">
        <w:rPr>
          <w:b/>
          <w:sz w:val="28"/>
          <w:szCs w:val="28"/>
        </w:rPr>
        <w:t xml:space="preserve"> </w:t>
      </w:r>
      <w:r w:rsidRPr="00AB6836">
        <w:rPr>
          <w:b/>
          <w:sz w:val="28"/>
          <w:szCs w:val="28"/>
        </w:rPr>
        <w:t>Крыльский, М.Ю.</w:t>
      </w:r>
      <w:r w:rsidR="00AB6836" w:rsidRPr="00AB6836">
        <w:rPr>
          <w:b/>
          <w:sz w:val="28"/>
          <w:szCs w:val="28"/>
        </w:rPr>
        <w:t xml:space="preserve"> </w:t>
      </w:r>
      <w:r w:rsidRPr="00AB6836">
        <w:rPr>
          <w:b/>
          <w:sz w:val="28"/>
          <w:szCs w:val="28"/>
        </w:rPr>
        <w:t>Хазель</w:t>
      </w:r>
    </w:p>
    <w:p w:rsidR="00A1378B" w:rsidRPr="00AB6836" w:rsidRDefault="00A1378B" w:rsidP="00AB6836">
      <w:pPr>
        <w:pStyle w:val="6"/>
        <w:spacing w:line="360" w:lineRule="auto"/>
        <w:ind w:firstLine="709"/>
        <w:rPr>
          <w:sz w:val="28"/>
          <w:szCs w:val="28"/>
        </w:rPr>
      </w:pPr>
      <w:r w:rsidRPr="00AB6836">
        <w:rPr>
          <w:sz w:val="28"/>
          <w:szCs w:val="28"/>
        </w:rPr>
        <w:t>Воронежский государственный университет</w:t>
      </w: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r w:rsidRPr="0009543E">
        <w:rPr>
          <w:bCs/>
          <w:sz w:val="28"/>
          <w:szCs w:val="28"/>
        </w:rPr>
        <w:t xml:space="preserve">Сплавы никеля уже давно нашли широкое применение в промышленности благодаря целому ряду ценных физических, химических и магнитных свойств. В последнее время появились работы, посвященные использованию их в качестве электродных материалов, поскольку они химически стабильны и проявляют каталитические свойства в реакциях выделения водорода [1-4], кислорода [5], окисления различных органических соединений [6]. Кроме того, никель и его сплавы являются катализаторами реакции анодного окисления гипофосфит-иона, которая лимитирует процесс так называемого химического осаждения многих металлов, в том числе и самого никеля. Поэтому изучение факторов, влияющих на каталитическую активность никелевых сплавов, представляется актуальной задачей. Целью данного исследования являлось изучение влияния ряда серо- и азотсодержащих органических веществ, добавок в электролит никелирования, на каталитическую активность </w:t>
      </w:r>
      <w:r w:rsidRPr="0009543E">
        <w:rPr>
          <w:bCs/>
          <w:sz w:val="28"/>
          <w:szCs w:val="28"/>
          <w:lang w:val="en-US"/>
        </w:rPr>
        <w:t>Ni</w:t>
      </w:r>
      <w:r w:rsidRPr="0009543E">
        <w:rPr>
          <w:bCs/>
          <w:sz w:val="28"/>
          <w:szCs w:val="28"/>
        </w:rPr>
        <w:t>,</w:t>
      </w:r>
      <w:r w:rsidRPr="0009543E">
        <w:rPr>
          <w:bCs/>
          <w:sz w:val="28"/>
          <w:szCs w:val="28"/>
          <w:lang w:val="en-US"/>
        </w:rPr>
        <w:t>P</w:t>
      </w:r>
      <w:r w:rsidRPr="0009543E">
        <w:rPr>
          <w:bCs/>
          <w:sz w:val="28"/>
          <w:szCs w:val="28"/>
        </w:rPr>
        <w:t>-сплавов, сформированных в их присутствии, в реакции анодного окисления гипофосфит-иона.</w:t>
      </w:r>
    </w:p>
    <w:p w:rsidR="00A1378B" w:rsidRPr="0009543E" w:rsidRDefault="00A1378B" w:rsidP="0009543E">
      <w:pPr>
        <w:spacing w:line="360" w:lineRule="auto"/>
        <w:ind w:firstLine="709"/>
        <w:jc w:val="both"/>
        <w:rPr>
          <w:bCs/>
          <w:sz w:val="28"/>
          <w:szCs w:val="28"/>
        </w:rPr>
      </w:pPr>
      <w:r w:rsidRPr="0009543E">
        <w:rPr>
          <w:bCs/>
          <w:sz w:val="28"/>
          <w:szCs w:val="28"/>
        </w:rPr>
        <w:t>Для исследования были выбраны соединения, представленные в таблице. Среди них структурные аналоги – тиомочевина (1) и гуанидин (2), их гетероциклические аналоги (добавки 3-8), соединения с –</w:t>
      </w:r>
      <w:r w:rsidRPr="0009543E">
        <w:rPr>
          <w:bCs/>
          <w:sz w:val="28"/>
          <w:szCs w:val="28"/>
          <w:lang w:val="en-US"/>
        </w:rPr>
        <w:t>S</w:t>
      </w:r>
      <w:r w:rsidRPr="0009543E">
        <w:rPr>
          <w:bCs/>
          <w:sz w:val="28"/>
          <w:szCs w:val="28"/>
        </w:rPr>
        <w:t>–</w:t>
      </w:r>
      <w:r w:rsidRPr="0009543E">
        <w:rPr>
          <w:bCs/>
          <w:sz w:val="28"/>
          <w:szCs w:val="28"/>
          <w:lang w:val="en-US"/>
        </w:rPr>
        <w:t>S</w:t>
      </w:r>
      <w:r w:rsidRPr="0009543E">
        <w:rPr>
          <w:bCs/>
          <w:sz w:val="28"/>
          <w:szCs w:val="28"/>
        </w:rPr>
        <w:t xml:space="preserve">– фрагментом (9-10) и тиоспирты (11-12). </w:t>
      </w:r>
    </w:p>
    <w:p w:rsidR="00A1378B" w:rsidRPr="0009543E" w:rsidRDefault="00A1378B" w:rsidP="0009543E">
      <w:pPr>
        <w:spacing w:line="360" w:lineRule="auto"/>
        <w:ind w:firstLine="709"/>
        <w:jc w:val="both"/>
        <w:rPr>
          <w:bCs/>
          <w:sz w:val="28"/>
          <w:szCs w:val="28"/>
        </w:rPr>
      </w:pPr>
      <w:r w:rsidRPr="0009543E">
        <w:rPr>
          <w:bCs/>
          <w:sz w:val="28"/>
          <w:szCs w:val="28"/>
        </w:rPr>
        <w:t xml:space="preserve">Пленки </w:t>
      </w:r>
      <w:r w:rsidRPr="0009543E">
        <w:rPr>
          <w:bCs/>
          <w:sz w:val="28"/>
          <w:szCs w:val="28"/>
          <w:lang w:val="en-US"/>
        </w:rPr>
        <w:t>Ni</w:t>
      </w:r>
      <w:r w:rsidRPr="0009543E">
        <w:rPr>
          <w:bCs/>
          <w:sz w:val="28"/>
          <w:szCs w:val="28"/>
        </w:rPr>
        <w:t>,</w:t>
      </w:r>
      <w:r w:rsidRPr="0009543E">
        <w:rPr>
          <w:bCs/>
          <w:sz w:val="28"/>
          <w:szCs w:val="28"/>
          <w:lang w:val="en-US"/>
        </w:rPr>
        <w:t>P</w:t>
      </w:r>
      <w:r w:rsidRPr="0009543E">
        <w:rPr>
          <w:bCs/>
          <w:sz w:val="28"/>
          <w:szCs w:val="28"/>
        </w:rPr>
        <w:t xml:space="preserve">-сплавов переменного состава получали на рабочем </w:t>
      </w:r>
      <w:r w:rsidRPr="0009543E">
        <w:rPr>
          <w:bCs/>
          <w:sz w:val="28"/>
          <w:szCs w:val="28"/>
          <w:lang w:val="en-US"/>
        </w:rPr>
        <w:t>Ni</w:t>
      </w:r>
      <w:r w:rsidRPr="0009543E">
        <w:rPr>
          <w:bCs/>
          <w:sz w:val="28"/>
          <w:szCs w:val="28"/>
        </w:rPr>
        <w:t>-электроде площадью 0.62 см</w:t>
      </w:r>
      <w:r w:rsidRPr="0009543E">
        <w:rPr>
          <w:bCs/>
          <w:sz w:val="28"/>
          <w:szCs w:val="28"/>
          <w:vertAlign w:val="superscript"/>
        </w:rPr>
        <w:t>2</w:t>
      </w:r>
      <w:r w:rsidRPr="0009543E">
        <w:rPr>
          <w:bCs/>
          <w:sz w:val="28"/>
          <w:szCs w:val="28"/>
        </w:rPr>
        <w:t xml:space="preserve"> из электролита, содержащего (моль/л): </w:t>
      </w:r>
      <w:r w:rsidRPr="0009543E">
        <w:rPr>
          <w:bCs/>
          <w:sz w:val="28"/>
          <w:szCs w:val="28"/>
          <w:lang w:val="en-US"/>
        </w:rPr>
        <w:lastRenderedPageBreak/>
        <w:t>NiCl</w:t>
      </w:r>
      <w:r w:rsidRPr="0009543E">
        <w:rPr>
          <w:bCs/>
          <w:sz w:val="28"/>
          <w:szCs w:val="28"/>
          <w:vertAlign w:val="subscript"/>
        </w:rPr>
        <w:t>2</w:t>
      </w:r>
      <w:r w:rsidRPr="0009543E">
        <w:rPr>
          <w:bCs/>
          <w:sz w:val="28"/>
          <w:szCs w:val="28"/>
        </w:rPr>
        <w:sym w:font="Symbol" w:char="F0D7"/>
      </w:r>
      <w:r w:rsidRPr="0009543E">
        <w:rPr>
          <w:bCs/>
          <w:sz w:val="28"/>
          <w:szCs w:val="28"/>
        </w:rPr>
        <w:t>6</w:t>
      </w:r>
      <w:r w:rsidRPr="0009543E">
        <w:rPr>
          <w:bCs/>
          <w:sz w:val="28"/>
          <w:szCs w:val="28"/>
          <w:lang w:val="en-US"/>
        </w:rPr>
        <w:t>H</w:t>
      </w:r>
      <w:r w:rsidRPr="0009543E">
        <w:rPr>
          <w:bCs/>
          <w:sz w:val="28"/>
          <w:szCs w:val="28"/>
          <w:vertAlign w:val="subscript"/>
        </w:rPr>
        <w:t>2</w:t>
      </w:r>
      <w:r w:rsidRPr="0009543E">
        <w:rPr>
          <w:bCs/>
          <w:sz w:val="28"/>
          <w:szCs w:val="28"/>
          <w:lang w:val="en-US"/>
        </w:rPr>
        <w:t>O</w:t>
      </w:r>
      <w:r w:rsidRPr="0009543E">
        <w:rPr>
          <w:bCs/>
          <w:sz w:val="28"/>
          <w:szCs w:val="28"/>
        </w:rPr>
        <w:t xml:space="preserve"> – 0,08; </w:t>
      </w:r>
      <w:r w:rsidRPr="0009543E">
        <w:rPr>
          <w:bCs/>
          <w:sz w:val="28"/>
          <w:szCs w:val="28"/>
          <w:lang w:val="en-US"/>
        </w:rPr>
        <w:t>NaH</w:t>
      </w:r>
      <w:r w:rsidRPr="0009543E">
        <w:rPr>
          <w:bCs/>
          <w:sz w:val="28"/>
          <w:szCs w:val="28"/>
          <w:vertAlign w:val="subscript"/>
        </w:rPr>
        <w:t>2</w:t>
      </w:r>
      <w:r w:rsidRPr="0009543E">
        <w:rPr>
          <w:bCs/>
          <w:sz w:val="28"/>
          <w:szCs w:val="28"/>
          <w:lang w:val="en-US"/>
        </w:rPr>
        <w:t>PO</w:t>
      </w:r>
      <w:r w:rsidRPr="0009543E">
        <w:rPr>
          <w:bCs/>
          <w:sz w:val="28"/>
          <w:szCs w:val="28"/>
          <w:vertAlign w:val="subscript"/>
        </w:rPr>
        <w:t>2</w:t>
      </w:r>
      <w:r w:rsidRPr="0009543E">
        <w:rPr>
          <w:bCs/>
          <w:sz w:val="28"/>
          <w:szCs w:val="28"/>
        </w:rPr>
        <w:sym w:font="Symbol" w:char="F0D7"/>
      </w:r>
      <w:r w:rsidRPr="0009543E">
        <w:rPr>
          <w:bCs/>
          <w:sz w:val="28"/>
          <w:szCs w:val="28"/>
          <w:lang w:val="en-US"/>
        </w:rPr>
        <w:t>H</w:t>
      </w:r>
      <w:r w:rsidRPr="0009543E">
        <w:rPr>
          <w:bCs/>
          <w:sz w:val="28"/>
          <w:szCs w:val="28"/>
          <w:vertAlign w:val="subscript"/>
        </w:rPr>
        <w:t>2</w:t>
      </w:r>
      <w:r w:rsidRPr="0009543E">
        <w:rPr>
          <w:bCs/>
          <w:sz w:val="28"/>
          <w:szCs w:val="28"/>
          <w:lang w:val="en-US"/>
        </w:rPr>
        <w:t>O</w:t>
      </w:r>
      <w:r w:rsidRPr="0009543E">
        <w:rPr>
          <w:bCs/>
          <w:sz w:val="28"/>
          <w:szCs w:val="28"/>
        </w:rPr>
        <w:t xml:space="preserve"> – 0,24; </w:t>
      </w:r>
      <w:r w:rsidRPr="0009543E">
        <w:rPr>
          <w:bCs/>
          <w:sz w:val="28"/>
          <w:szCs w:val="28"/>
          <w:lang w:val="en-US"/>
        </w:rPr>
        <w:t>NH</w:t>
      </w:r>
      <w:r w:rsidRPr="0009543E">
        <w:rPr>
          <w:bCs/>
          <w:sz w:val="28"/>
          <w:szCs w:val="28"/>
          <w:vertAlign w:val="subscript"/>
        </w:rPr>
        <w:t>2</w:t>
      </w:r>
      <w:r w:rsidRPr="0009543E">
        <w:rPr>
          <w:bCs/>
          <w:sz w:val="28"/>
          <w:szCs w:val="28"/>
          <w:lang w:val="en-US"/>
        </w:rPr>
        <w:t>CH</w:t>
      </w:r>
      <w:r w:rsidRPr="0009543E">
        <w:rPr>
          <w:bCs/>
          <w:sz w:val="28"/>
          <w:szCs w:val="28"/>
          <w:vertAlign w:val="subscript"/>
        </w:rPr>
        <w:t>2</w:t>
      </w:r>
      <w:r w:rsidRPr="0009543E">
        <w:rPr>
          <w:bCs/>
          <w:sz w:val="28"/>
          <w:szCs w:val="28"/>
          <w:lang w:val="en-US"/>
        </w:rPr>
        <w:t>COOH</w:t>
      </w:r>
      <w:r w:rsidRPr="0009543E">
        <w:rPr>
          <w:bCs/>
          <w:sz w:val="28"/>
          <w:szCs w:val="28"/>
        </w:rPr>
        <w:t xml:space="preserve"> – 0,20; </w:t>
      </w:r>
      <w:r w:rsidRPr="0009543E">
        <w:rPr>
          <w:bCs/>
          <w:sz w:val="28"/>
          <w:szCs w:val="28"/>
          <w:lang w:val="en-US"/>
        </w:rPr>
        <w:t>CH</w:t>
      </w:r>
      <w:r w:rsidRPr="0009543E">
        <w:rPr>
          <w:bCs/>
          <w:sz w:val="28"/>
          <w:szCs w:val="28"/>
          <w:vertAlign w:val="subscript"/>
        </w:rPr>
        <w:t>3</w:t>
      </w:r>
      <w:r w:rsidRPr="0009543E">
        <w:rPr>
          <w:bCs/>
          <w:sz w:val="28"/>
          <w:szCs w:val="28"/>
          <w:lang w:val="en-US"/>
        </w:rPr>
        <w:t>COONa</w:t>
      </w:r>
      <w:r w:rsidRPr="0009543E">
        <w:rPr>
          <w:bCs/>
          <w:sz w:val="28"/>
          <w:szCs w:val="28"/>
        </w:rPr>
        <w:sym w:font="Symbol" w:char="F0D7"/>
      </w:r>
      <w:r w:rsidRPr="0009543E">
        <w:rPr>
          <w:bCs/>
          <w:sz w:val="28"/>
          <w:szCs w:val="28"/>
        </w:rPr>
        <w:t>3</w:t>
      </w:r>
      <w:r w:rsidRPr="0009543E">
        <w:rPr>
          <w:bCs/>
          <w:sz w:val="28"/>
          <w:szCs w:val="28"/>
          <w:lang w:val="en-US"/>
        </w:rPr>
        <w:t>H</w:t>
      </w:r>
      <w:r w:rsidRPr="0009543E">
        <w:rPr>
          <w:bCs/>
          <w:sz w:val="28"/>
          <w:szCs w:val="28"/>
          <w:vertAlign w:val="subscript"/>
        </w:rPr>
        <w:t>2</w:t>
      </w:r>
      <w:r w:rsidRPr="0009543E">
        <w:rPr>
          <w:bCs/>
          <w:sz w:val="28"/>
          <w:szCs w:val="28"/>
          <w:lang w:val="en-US"/>
        </w:rPr>
        <w:t>O</w:t>
      </w:r>
      <w:r w:rsidRPr="0009543E">
        <w:rPr>
          <w:bCs/>
          <w:sz w:val="28"/>
          <w:szCs w:val="28"/>
        </w:rPr>
        <w:t xml:space="preserve"> – 0,12 (</w:t>
      </w:r>
      <w:r w:rsidRPr="0009543E">
        <w:rPr>
          <w:bCs/>
          <w:sz w:val="28"/>
          <w:szCs w:val="28"/>
          <w:lang w:val="en-US"/>
        </w:rPr>
        <w:t>pH</w:t>
      </w:r>
      <w:r w:rsidRPr="0009543E">
        <w:rPr>
          <w:bCs/>
          <w:sz w:val="28"/>
          <w:szCs w:val="28"/>
        </w:rPr>
        <w:t xml:space="preserve"> 5,5). Катодное осаждение осуществляли в потенциодинамическом режиме с помощью потенциостата ПИ-50-1,1, поляризуя электрод от стационарного потенциала</w:t>
      </w:r>
      <w:r w:rsidR="00B64BC1">
        <w:rPr>
          <w:bCs/>
          <w:sz w:val="28"/>
          <w:szCs w:val="28"/>
        </w:rPr>
        <w:t xml:space="preserve"> </w:t>
      </w:r>
      <w:r w:rsidRPr="0009543E">
        <w:rPr>
          <w:bCs/>
          <w:sz w:val="28"/>
          <w:szCs w:val="28"/>
        </w:rPr>
        <w:t xml:space="preserve">до –1,2 В (здесь и далее все потенциалы приведены относительно с.в.э.). Каталитическую активность полученных сплавов изучали, снимая анодные потенциодинамические кривые в </w:t>
      </w:r>
      <w:smartTag w:uri="urn:schemas-microsoft-com:office:smarttags" w:element="metricconverter">
        <w:smartTagPr>
          <w:attr w:name="ProductID" w:val="0,24 М"/>
        </w:smartTagPr>
        <w:r w:rsidRPr="0009543E">
          <w:rPr>
            <w:bCs/>
            <w:sz w:val="28"/>
            <w:szCs w:val="28"/>
          </w:rPr>
          <w:t>0,24 М</w:t>
        </w:r>
      </w:smartTag>
      <w:r w:rsidRPr="0009543E">
        <w:rPr>
          <w:bCs/>
          <w:sz w:val="28"/>
          <w:szCs w:val="28"/>
        </w:rPr>
        <w:t xml:space="preserve"> растворе гипофосфита натрия. Состав </w:t>
      </w:r>
      <w:r w:rsidRPr="0009543E">
        <w:rPr>
          <w:bCs/>
          <w:sz w:val="28"/>
          <w:szCs w:val="28"/>
          <w:lang w:val="en-US"/>
        </w:rPr>
        <w:t>Ni</w:t>
      </w:r>
      <w:r w:rsidRPr="0009543E">
        <w:rPr>
          <w:bCs/>
          <w:sz w:val="28"/>
          <w:szCs w:val="28"/>
        </w:rPr>
        <w:t>,</w:t>
      </w:r>
      <w:r w:rsidRPr="0009543E">
        <w:rPr>
          <w:bCs/>
          <w:sz w:val="28"/>
          <w:szCs w:val="28"/>
          <w:lang w:val="en-US"/>
        </w:rPr>
        <w:t>P</w:t>
      </w:r>
      <w:r w:rsidRPr="0009543E">
        <w:rPr>
          <w:bCs/>
          <w:sz w:val="28"/>
          <w:szCs w:val="28"/>
        </w:rPr>
        <w:t xml:space="preserve">-сплавов устанавливали на основе данных рентгенофлюоресцентного анализа, проводимого на приборе </w:t>
      </w:r>
      <w:r w:rsidRPr="0009543E">
        <w:rPr>
          <w:bCs/>
          <w:sz w:val="28"/>
          <w:szCs w:val="28"/>
          <w:lang w:val="en-US"/>
        </w:rPr>
        <w:t>VRA</w:t>
      </w:r>
      <w:r w:rsidRPr="0009543E">
        <w:rPr>
          <w:bCs/>
          <w:sz w:val="28"/>
          <w:szCs w:val="28"/>
        </w:rPr>
        <w:t xml:space="preserve">-30 (30 кВ, 30 мА, сенциляционный счетчик, кристалл-анализатор </w:t>
      </w:r>
      <w:r w:rsidRPr="0009543E">
        <w:rPr>
          <w:bCs/>
          <w:sz w:val="28"/>
          <w:szCs w:val="28"/>
          <w:lang w:val="en-US"/>
        </w:rPr>
        <w:t>LiF</w:t>
      </w:r>
      <w:r w:rsidRPr="0009543E">
        <w:rPr>
          <w:bCs/>
          <w:sz w:val="28"/>
          <w:szCs w:val="28"/>
        </w:rPr>
        <w:t xml:space="preserve"> (200), время экспозиции 30 с.). Информацию о структуре покрытий получали посредством рентгеноструктурного анализа на приборе ДРОН-3 (</w:t>
      </w:r>
      <w:r w:rsidRPr="0009543E">
        <w:rPr>
          <w:bCs/>
          <w:sz w:val="28"/>
          <w:szCs w:val="28"/>
          <w:lang w:val="en-US"/>
        </w:rPr>
        <w:t>Cu</w:t>
      </w:r>
      <w:r w:rsidRPr="0009543E">
        <w:rPr>
          <w:bCs/>
          <w:sz w:val="28"/>
          <w:szCs w:val="28"/>
        </w:rPr>
        <w:t xml:space="preserve"> </w:t>
      </w:r>
      <w:r w:rsidRPr="0009543E">
        <w:rPr>
          <w:bCs/>
          <w:sz w:val="28"/>
          <w:szCs w:val="28"/>
          <w:lang w:val="en-US"/>
        </w:rPr>
        <w:t>K</w:t>
      </w:r>
      <w:r w:rsidRPr="0009543E">
        <w:rPr>
          <w:bCs/>
          <w:sz w:val="28"/>
          <w:szCs w:val="28"/>
          <w:vertAlign w:val="subscript"/>
          <w:lang w:val="en-US"/>
        </w:rPr>
        <w:t>α</w:t>
      </w:r>
      <w:r w:rsidRPr="0009543E">
        <w:rPr>
          <w:bCs/>
          <w:sz w:val="28"/>
          <w:szCs w:val="28"/>
        </w:rPr>
        <w:t>-излучение, 35 кВ, 20 мА).</w:t>
      </w:r>
    </w:p>
    <w:p w:rsidR="00A1378B" w:rsidRPr="0009543E" w:rsidRDefault="00A1378B" w:rsidP="0009543E">
      <w:pPr>
        <w:spacing w:line="360" w:lineRule="auto"/>
        <w:ind w:firstLine="709"/>
        <w:jc w:val="both"/>
        <w:rPr>
          <w:bCs/>
          <w:sz w:val="28"/>
          <w:szCs w:val="28"/>
        </w:rPr>
      </w:pPr>
    </w:p>
    <w:p w:rsidR="00A1378B" w:rsidRPr="0009543E" w:rsidRDefault="00A1378B" w:rsidP="0009543E">
      <w:pPr>
        <w:pStyle w:val="6"/>
        <w:spacing w:line="360" w:lineRule="auto"/>
        <w:ind w:firstLine="709"/>
        <w:jc w:val="both"/>
        <w:rPr>
          <w:sz w:val="28"/>
          <w:szCs w:val="28"/>
        </w:rPr>
      </w:pPr>
      <w:r w:rsidRPr="0009543E">
        <w:rPr>
          <w:sz w:val="28"/>
          <w:szCs w:val="28"/>
        </w:rPr>
        <w:t>Органические добавки</w:t>
      </w:r>
    </w:p>
    <w:tbl>
      <w:tblPr>
        <w:tblW w:w="8978" w:type="dxa"/>
        <w:jc w:val="center"/>
        <w:tblLayout w:type="fixed"/>
        <w:tblLook w:val="01E0" w:firstRow="1" w:lastRow="1" w:firstColumn="1" w:lastColumn="1" w:noHBand="0" w:noVBand="0"/>
      </w:tblPr>
      <w:tblGrid>
        <w:gridCol w:w="663"/>
        <w:gridCol w:w="1833"/>
        <w:gridCol w:w="1300"/>
        <w:gridCol w:w="694"/>
        <w:gridCol w:w="2040"/>
        <w:gridCol w:w="2448"/>
      </w:tblGrid>
      <w:tr w:rsidR="00A1378B" w:rsidRPr="00AB6836" w:rsidTr="00AB6836">
        <w:trPr>
          <w:trHeight w:val="655"/>
          <w:jc w:val="center"/>
        </w:trPr>
        <w:tc>
          <w:tcPr>
            <w:tcW w:w="66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 п/п</w:t>
            </w:r>
          </w:p>
        </w:tc>
        <w:tc>
          <w:tcPr>
            <w:tcW w:w="183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Название</w:t>
            </w:r>
          </w:p>
        </w:tc>
        <w:tc>
          <w:tcPr>
            <w:tcW w:w="1300"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Структурная формула</w:t>
            </w:r>
          </w:p>
        </w:tc>
        <w:tc>
          <w:tcPr>
            <w:tcW w:w="694"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 п/п</w:t>
            </w:r>
          </w:p>
        </w:tc>
        <w:tc>
          <w:tcPr>
            <w:tcW w:w="2040"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Название</w:t>
            </w:r>
          </w:p>
        </w:tc>
        <w:tc>
          <w:tcPr>
            <w:tcW w:w="2448"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Структурная формула</w:t>
            </w:r>
          </w:p>
        </w:tc>
      </w:tr>
      <w:tr w:rsidR="00A1378B" w:rsidRPr="00AB6836" w:rsidTr="00AB6836">
        <w:trPr>
          <w:trHeight w:val="1135"/>
          <w:jc w:val="center"/>
        </w:trPr>
        <w:tc>
          <w:tcPr>
            <w:tcW w:w="66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1</w:t>
            </w:r>
          </w:p>
        </w:tc>
        <w:tc>
          <w:tcPr>
            <w:tcW w:w="183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Тиомочевина</w:t>
            </w:r>
          </w:p>
        </w:tc>
        <w:tc>
          <w:tcPr>
            <w:tcW w:w="1300" w:type="dxa"/>
            <w:tcBorders>
              <w:top w:val="single" w:sz="4" w:space="0" w:color="auto"/>
              <w:left w:val="single" w:sz="4" w:space="0" w:color="auto"/>
              <w:bottom w:val="single" w:sz="4" w:space="0" w:color="auto"/>
              <w:right w:val="single" w:sz="4" w:space="0" w:color="auto"/>
            </w:tcBorders>
            <w:vAlign w:val="center"/>
          </w:tcPr>
          <w:p w:rsidR="00A1378B" w:rsidRPr="00AB6836" w:rsidRDefault="00BD3832" w:rsidP="00AB6836">
            <w:pPr>
              <w:spacing w:line="360" w:lineRule="auto"/>
              <w:rPr>
                <w:bCs/>
              </w:rPr>
            </w:pPr>
            <w:r>
              <w:rPr>
                <w:bCs/>
              </w:rPr>
              <w:pict>
                <v:shape id="_x0000_i1027" type="#_x0000_t75" style="width:50.25pt;height:30pt">
                  <v:imagedata r:id="rId7" o:title=""/>
                </v:shape>
              </w:pict>
            </w:r>
          </w:p>
        </w:tc>
        <w:tc>
          <w:tcPr>
            <w:tcW w:w="694"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7</w:t>
            </w:r>
          </w:p>
        </w:tc>
        <w:tc>
          <w:tcPr>
            <w:tcW w:w="2040"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lang w:val="en-US"/>
              </w:rPr>
            </w:pPr>
            <w:r w:rsidRPr="00AB6836">
              <w:rPr>
                <w:bCs/>
                <w:kern w:val="24"/>
              </w:rPr>
              <w:t>1-Метилурацил</w:t>
            </w:r>
          </w:p>
        </w:tc>
        <w:tc>
          <w:tcPr>
            <w:tcW w:w="2448" w:type="dxa"/>
            <w:tcBorders>
              <w:top w:val="single" w:sz="4" w:space="0" w:color="auto"/>
              <w:left w:val="single" w:sz="4" w:space="0" w:color="auto"/>
              <w:bottom w:val="single" w:sz="4" w:space="0" w:color="auto"/>
              <w:right w:val="single" w:sz="4" w:space="0" w:color="auto"/>
            </w:tcBorders>
            <w:vAlign w:val="center"/>
          </w:tcPr>
          <w:p w:rsidR="00A1378B" w:rsidRPr="00AB6836" w:rsidRDefault="00BD3832" w:rsidP="00AB6836">
            <w:pPr>
              <w:spacing w:line="360" w:lineRule="auto"/>
              <w:rPr>
                <w:bCs/>
              </w:rPr>
            </w:pPr>
            <w:r>
              <w:rPr>
                <w:bCs/>
              </w:rPr>
              <w:pict>
                <v:shape id="_x0000_i1028" type="#_x0000_t75" style="width:46.5pt;height:52.5pt">
                  <v:imagedata r:id="rId8" o:title=""/>
                </v:shape>
              </w:pict>
            </w:r>
          </w:p>
        </w:tc>
      </w:tr>
      <w:tr w:rsidR="00A1378B" w:rsidRPr="00AB6836" w:rsidTr="00AB6836">
        <w:trPr>
          <w:trHeight w:val="1237"/>
          <w:jc w:val="center"/>
        </w:trPr>
        <w:tc>
          <w:tcPr>
            <w:tcW w:w="66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lang w:val="en-US"/>
              </w:rPr>
            </w:pPr>
            <w:r w:rsidRPr="00AB6836">
              <w:rPr>
                <w:bCs/>
                <w:lang w:val="en-US"/>
              </w:rPr>
              <w:t>2</w:t>
            </w:r>
          </w:p>
        </w:tc>
        <w:tc>
          <w:tcPr>
            <w:tcW w:w="183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Гуанидин</w:t>
            </w:r>
          </w:p>
        </w:tc>
        <w:tc>
          <w:tcPr>
            <w:tcW w:w="1300" w:type="dxa"/>
            <w:tcBorders>
              <w:top w:val="single" w:sz="4" w:space="0" w:color="auto"/>
              <w:left w:val="single" w:sz="4" w:space="0" w:color="auto"/>
              <w:bottom w:val="single" w:sz="4" w:space="0" w:color="auto"/>
              <w:right w:val="single" w:sz="4" w:space="0" w:color="auto"/>
            </w:tcBorders>
            <w:vAlign w:val="center"/>
          </w:tcPr>
          <w:p w:rsidR="00A1378B" w:rsidRPr="00AB6836" w:rsidRDefault="00BD3832" w:rsidP="00AB6836">
            <w:pPr>
              <w:spacing w:line="360" w:lineRule="auto"/>
              <w:rPr>
                <w:bCs/>
              </w:rPr>
            </w:pPr>
            <w:r>
              <w:rPr>
                <w:bCs/>
              </w:rPr>
              <w:pict>
                <v:shape id="_x0000_i1029" type="#_x0000_t75" style="width:50.25pt;height:30pt">
                  <v:imagedata r:id="rId9" o:title=""/>
                </v:shape>
              </w:pict>
            </w:r>
          </w:p>
        </w:tc>
        <w:tc>
          <w:tcPr>
            <w:tcW w:w="694"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8</w:t>
            </w:r>
          </w:p>
        </w:tc>
        <w:tc>
          <w:tcPr>
            <w:tcW w:w="2040"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4-Амино-1,3-диметилурацил</w:t>
            </w:r>
          </w:p>
        </w:tc>
        <w:tc>
          <w:tcPr>
            <w:tcW w:w="2448" w:type="dxa"/>
            <w:tcBorders>
              <w:top w:val="single" w:sz="4" w:space="0" w:color="auto"/>
              <w:left w:val="single" w:sz="4" w:space="0" w:color="auto"/>
              <w:bottom w:val="single" w:sz="4" w:space="0" w:color="auto"/>
              <w:right w:val="single" w:sz="4" w:space="0" w:color="auto"/>
            </w:tcBorders>
            <w:vAlign w:val="center"/>
          </w:tcPr>
          <w:p w:rsidR="00A1378B" w:rsidRPr="00AB6836" w:rsidRDefault="00BD3832" w:rsidP="00AB6836">
            <w:pPr>
              <w:spacing w:line="360" w:lineRule="auto"/>
              <w:rPr>
                <w:bCs/>
                <w:lang w:val="en-US"/>
              </w:rPr>
            </w:pPr>
            <w:r>
              <w:rPr>
                <w:bCs/>
              </w:rPr>
              <w:pict>
                <v:shape id="_x0000_i1030" type="#_x0000_t75" style="width:69.75pt;height:58.5pt">
                  <v:imagedata r:id="rId10" o:title=""/>
                </v:shape>
              </w:pict>
            </w:r>
          </w:p>
        </w:tc>
      </w:tr>
      <w:tr w:rsidR="00A1378B" w:rsidRPr="00AB6836" w:rsidTr="00AB6836">
        <w:trPr>
          <w:trHeight w:val="1324"/>
          <w:jc w:val="center"/>
        </w:trPr>
        <w:tc>
          <w:tcPr>
            <w:tcW w:w="66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lang w:val="en-US"/>
              </w:rPr>
            </w:pPr>
            <w:r w:rsidRPr="00AB6836">
              <w:rPr>
                <w:bCs/>
                <w:lang w:val="en-US"/>
              </w:rPr>
              <w:t>3</w:t>
            </w:r>
          </w:p>
        </w:tc>
        <w:tc>
          <w:tcPr>
            <w:tcW w:w="183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lang w:val="en-US"/>
              </w:rPr>
            </w:pPr>
            <w:r w:rsidRPr="00AB6836">
              <w:rPr>
                <w:bCs/>
                <w:kern w:val="24"/>
              </w:rPr>
              <w:t>4-Имидазолон-2-тион</w:t>
            </w:r>
          </w:p>
        </w:tc>
        <w:tc>
          <w:tcPr>
            <w:tcW w:w="1300" w:type="dxa"/>
            <w:tcBorders>
              <w:top w:val="single" w:sz="4" w:space="0" w:color="auto"/>
              <w:left w:val="single" w:sz="4" w:space="0" w:color="auto"/>
              <w:bottom w:val="single" w:sz="4" w:space="0" w:color="auto"/>
              <w:right w:val="single" w:sz="4" w:space="0" w:color="auto"/>
            </w:tcBorders>
            <w:vAlign w:val="center"/>
          </w:tcPr>
          <w:p w:rsidR="00A1378B" w:rsidRPr="00AB6836" w:rsidRDefault="00BD3832" w:rsidP="00AB6836">
            <w:pPr>
              <w:spacing w:line="360" w:lineRule="auto"/>
              <w:rPr>
                <w:bCs/>
              </w:rPr>
            </w:pPr>
            <w:r>
              <w:rPr>
                <w:bCs/>
              </w:rPr>
              <w:pict>
                <v:shape id="_x0000_i1031" type="#_x0000_t75" style="width:41.25pt;height:45pt">
                  <v:imagedata r:id="rId11" o:title=""/>
                </v:shape>
              </w:pict>
            </w:r>
          </w:p>
        </w:tc>
        <w:tc>
          <w:tcPr>
            <w:tcW w:w="694"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9</w:t>
            </w:r>
          </w:p>
        </w:tc>
        <w:tc>
          <w:tcPr>
            <w:tcW w:w="2040"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kern w:val="24"/>
              </w:rPr>
              <w:t>Динатриевая соль 4,4'-дитиоди</w:t>
            </w:r>
            <w:r w:rsidRPr="00AB6836">
              <w:rPr>
                <w:bCs/>
                <w:kern w:val="24"/>
              </w:rPr>
              <w:softHyphen/>
              <w:t>бензолдисульфокислоты</w:t>
            </w:r>
          </w:p>
        </w:tc>
        <w:tc>
          <w:tcPr>
            <w:tcW w:w="2448" w:type="dxa"/>
            <w:tcBorders>
              <w:top w:val="single" w:sz="4" w:space="0" w:color="auto"/>
              <w:left w:val="single" w:sz="4" w:space="0" w:color="auto"/>
              <w:bottom w:val="single" w:sz="4" w:space="0" w:color="auto"/>
              <w:right w:val="single" w:sz="4" w:space="0" w:color="auto"/>
            </w:tcBorders>
            <w:vAlign w:val="center"/>
          </w:tcPr>
          <w:p w:rsidR="00A1378B" w:rsidRPr="00AB6836" w:rsidRDefault="00BD3832" w:rsidP="00AB6836">
            <w:pPr>
              <w:spacing w:line="360" w:lineRule="auto"/>
              <w:rPr>
                <w:bCs/>
              </w:rPr>
            </w:pPr>
            <w:r>
              <w:rPr>
                <w:bCs/>
              </w:rPr>
              <w:pict>
                <v:shape id="_x0000_i1032" type="#_x0000_t75" style="width:114.75pt;height:31.5pt">
                  <v:imagedata r:id="rId12" o:title=""/>
                </v:shape>
              </w:pict>
            </w:r>
          </w:p>
        </w:tc>
      </w:tr>
      <w:tr w:rsidR="00A1378B" w:rsidRPr="00AB6836" w:rsidTr="00AB6836">
        <w:trPr>
          <w:trHeight w:val="873"/>
          <w:jc w:val="center"/>
        </w:trPr>
        <w:tc>
          <w:tcPr>
            <w:tcW w:w="66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lang w:val="en-US"/>
              </w:rPr>
            </w:pPr>
            <w:r w:rsidRPr="00AB6836">
              <w:rPr>
                <w:bCs/>
                <w:lang w:val="en-US"/>
              </w:rPr>
              <w:t>4</w:t>
            </w:r>
          </w:p>
        </w:tc>
        <w:tc>
          <w:tcPr>
            <w:tcW w:w="183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2-Аминотиа</w:t>
            </w:r>
            <w:r w:rsidRPr="00AB6836">
              <w:rPr>
                <w:bCs/>
              </w:rPr>
              <w:softHyphen/>
              <w:t>зо</w:t>
            </w:r>
            <w:r w:rsidRPr="00AB6836">
              <w:rPr>
                <w:bCs/>
              </w:rPr>
              <w:softHyphen/>
              <w:t>лин</w:t>
            </w:r>
          </w:p>
        </w:tc>
        <w:tc>
          <w:tcPr>
            <w:tcW w:w="1300" w:type="dxa"/>
            <w:tcBorders>
              <w:top w:val="single" w:sz="4" w:space="0" w:color="auto"/>
              <w:left w:val="single" w:sz="4" w:space="0" w:color="auto"/>
              <w:bottom w:val="single" w:sz="4" w:space="0" w:color="auto"/>
              <w:right w:val="single" w:sz="4" w:space="0" w:color="auto"/>
            </w:tcBorders>
            <w:vAlign w:val="center"/>
          </w:tcPr>
          <w:p w:rsidR="00A1378B" w:rsidRPr="00AB6836" w:rsidRDefault="00BD3832" w:rsidP="00AB6836">
            <w:pPr>
              <w:spacing w:line="360" w:lineRule="auto"/>
              <w:rPr>
                <w:bCs/>
              </w:rPr>
            </w:pPr>
            <w:r>
              <w:rPr>
                <w:bCs/>
              </w:rPr>
              <w:pict>
                <v:shape id="_x0000_i1033" type="#_x0000_t75" style="width:45pt;height:28.5pt">
                  <v:imagedata r:id="rId13" o:title=""/>
                </v:shape>
              </w:pict>
            </w:r>
          </w:p>
        </w:tc>
        <w:tc>
          <w:tcPr>
            <w:tcW w:w="694"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10</w:t>
            </w:r>
          </w:p>
        </w:tc>
        <w:tc>
          <w:tcPr>
            <w:tcW w:w="2040"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kern w:val="24"/>
              </w:rPr>
            </w:pPr>
            <w:r w:rsidRPr="00AB6836">
              <w:rPr>
                <w:bCs/>
                <w:kern w:val="24"/>
              </w:rPr>
              <w:t>2,2'-Диаминоди</w:t>
            </w:r>
            <w:r w:rsidRPr="00AB6836">
              <w:rPr>
                <w:bCs/>
                <w:kern w:val="24"/>
              </w:rPr>
              <w:softHyphen/>
              <w:t>тиодибензол</w:t>
            </w:r>
          </w:p>
        </w:tc>
        <w:tc>
          <w:tcPr>
            <w:tcW w:w="2448" w:type="dxa"/>
            <w:tcBorders>
              <w:top w:val="single" w:sz="4" w:space="0" w:color="auto"/>
              <w:left w:val="single" w:sz="4" w:space="0" w:color="auto"/>
              <w:bottom w:val="single" w:sz="4" w:space="0" w:color="auto"/>
              <w:right w:val="single" w:sz="4" w:space="0" w:color="auto"/>
            </w:tcBorders>
            <w:vAlign w:val="center"/>
          </w:tcPr>
          <w:p w:rsidR="00A1378B" w:rsidRPr="00AB6836" w:rsidRDefault="00BD3832" w:rsidP="00AB6836">
            <w:pPr>
              <w:spacing w:line="360" w:lineRule="auto"/>
              <w:rPr>
                <w:bCs/>
              </w:rPr>
            </w:pPr>
            <w:r>
              <w:rPr>
                <w:bCs/>
              </w:rPr>
              <w:pict>
                <v:shape id="_x0000_i1034" type="#_x0000_t75" style="width:84pt;height:39pt">
                  <v:imagedata r:id="rId14" o:title=""/>
                </v:shape>
              </w:pict>
            </w:r>
          </w:p>
        </w:tc>
      </w:tr>
      <w:tr w:rsidR="00A1378B" w:rsidRPr="00AB6836" w:rsidTr="00AB6836">
        <w:trPr>
          <w:trHeight w:val="1339"/>
          <w:jc w:val="center"/>
        </w:trPr>
        <w:tc>
          <w:tcPr>
            <w:tcW w:w="66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lang w:val="en-US"/>
              </w:rPr>
            </w:pPr>
            <w:r w:rsidRPr="00AB6836">
              <w:rPr>
                <w:bCs/>
                <w:lang w:val="en-US"/>
              </w:rPr>
              <w:t>5</w:t>
            </w:r>
          </w:p>
        </w:tc>
        <w:tc>
          <w:tcPr>
            <w:tcW w:w="183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lang w:val="en-US"/>
              </w:rPr>
            </w:pPr>
            <w:r w:rsidRPr="00AB6836">
              <w:rPr>
                <w:bCs/>
                <w:kern w:val="24"/>
              </w:rPr>
              <w:t>4-Тиазолиди</w:t>
            </w:r>
            <w:r w:rsidRPr="00AB6836">
              <w:rPr>
                <w:bCs/>
                <w:kern w:val="24"/>
              </w:rPr>
              <w:softHyphen/>
              <w:t>нон-2-тион</w:t>
            </w:r>
          </w:p>
        </w:tc>
        <w:tc>
          <w:tcPr>
            <w:tcW w:w="1300" w:type="dxa"/>
            <w:tcBorders>
              <w:top w:val="single" w:sz="4" w:space="0" w:color="auto"/>
              <w:left w:val="single" w:sz="4" w:space="0" w:color="auto"/>
              <w:bottom w:val="single" w:sz="4" w:space="0" w:color="auto"/>
              <w:right w:val="single" w:sz="4" w:space="0" w:color="auto"/>
            </w:tcBorders>
            <w:vAlign w:val="center"/>
          </w:tcPr>
          <w:p w:rsidR="00A1378B" w:rsidRPr="00AB6836" w:rsidRDefault="00BD3832" w:rsidP="00AB6836">
            <w:pPr>
              <w:spacing w:line="360" w:lineRule="auto"/>
              <w:rPr>
                <w:bCs/>
                <w:lang w:val="en-US"/>
              </w:rPr>
            </w:pPr>
            <w:r>
              <w:rPr>
                <w:bCs/>
              </w:rPr>
              <w:pict>
                <v:shape id="_x0000_i1035" type="#_x0000_t75" style="width:41.25pt;height:37.5pt">
                  <v:imagedata r:id="rId15" o:title=""/>
                </v:shape>
              </w:pict>
            </w:r>
          </w:p>
        </w:tc>
        <w:tc>
          <w:tcPr>
            <w:tcW w:w="694"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11</w:t>
            </w:r>
          </w:p>
        </w:tc>
        <w:tc>
          <w:tcPr>
            <w:tcW w:w="2040"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kern w:val="24"/>
              </w:rPr>
            </w:pPr>
            <w:r w:rsidRPr="00AB6836">
              <w:rPr>
                <w:bCs/>
                <w:kern w:val="24"/>
              </w:rPr>
              <w:t>2-((4амино-6-фениламино)-1,3,5 –триазин-2-ил) метилтио) этанол</w:t>
            </w:r>
            <w:r w:rsidR="00B64BC1">
              <w:rPr>
                <w:bCs/>
                <w:kern w:val="24"/>
              </w:rPr>
              <w:t xml:space="preserve"> </w:t>
            </w:r>
          </w:p>
        </w:tc>
        <w:tc>
          <w:tcPr>
            <w:tcW w:w="2448" w:type="dxa"/>
            <w:tcBorders>
              <w:top w:val="single" w:sz="4" w:space="0" w:color="auto"/>
              <w:left w:val="single" w:sz="4" w:space="0" w:color="auto"/>
              <w:bottom w:val="single" w:sz="4" w:space="0" w:color="auto"/>
              <w:right w:val="single" w:sz="4" w:space="0" w:color="auto"/>
            </w:tcBorders>
            <w:vAlign w:val="center"/>
          </w:tcPr>
          <w:p w:rsidR="00A1378B" w:rsidRPr="00AB6836" w:rsidRDefault="00BD3832" w:rsidP="00AB6836">
            <w:pPr>
              <w:spacing w:line="360" w:lineRule="auto"/>
              <w:rPr>
                <w:bCs/>
              </w:rPr>
            </w:pPr>
            <w:r>
              <w:rPr>
                <w:bCs/>
              </w:rPr>
              <w:pict>
                <v:shape id="_x0000_i1036" type="#_x0000_t75" style="width:115.5pt;height:48pt">
                  <v:imagedata r:id="rId16" o:title=""/>
                </v:shape>
              </w:pict>
            </w:r>
          </w:p>
        </w:tc>
      </w:tr>
      <w:tr w:rsidR="00A1378B" w:rsidRPr="00AB6836" w:rsidTr="00AB6836">
        <w:trPr>
          <w:trHeight w:val="1339"/>
          <w:jc w:val="center"/>
        </w:trPr>
        <w:tc>
          <w:tcPr>
            <w:tcW w:w="66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lastRenderedPageBreak/>
              <w:t>6</w:t>
            </w:r>
          </w:p>
        </w:tc>
        <w:tc>
          <w:tcPr>
            <w:tcW w:w="1833"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Барбитуровая кислота</w:t>
            </w:r>
          </w:p>
        </w:tc>
        <w:tc>
          <w:tcPr>
            <w:tcW w:w="1300" w:type="dxa"/>
            <w:tcBorders>
              <w:top w:val="single" w:sz="4" w:space="0" w:color="auto"/>
              <w:left w:val="single" w:sz="4" w:space="0" w:color="auto"/>
              <w:bottom w:val="single" w:sz="4" w:space="0" w:color="auto"/>
              <w:right w:val="single" w:sz="4" w:space="0" w:color="auto"/>
            </w:tcBorders>
            <w:vAlign w:val="center"/>
          </w:tcPr>
          <w:p w:rsidR="00A1378B" w:rsidRPr="00AB6836" w:rsidRDefault="00BD3832" w:rsidP="00AB6836">
            <w:pPr>
              <w:spacing w:line="360" w:lineRule="auto"/>
              <w:rPr>
                <w:bCs/>
              </w:rPr>
            </w:pPr>
            <w:r>
              <w:rPr>
                <w:bCs/>
              </w:rPr>
              <w:pict>
                <v:shape id="_x0000_i1037" type="#_x0000_t75" style="width:49.5pt;height:52.5pt">
                  <v:imagedata r:id="rId17" o:title=""/>
                </v:shape>
              </w:pict>
            </w:r>
          </w:p>
        </w:tc>
        <w:tc>
          <w:tcPr>
            <w:tcW w:w="694"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rPr>
            </w:pPr>
            <w:r w:rsidRPr="00AB6836">
              <w:rPr>
                <w:bCs/>
              </w:rPr>
              <w:t>12</w:t>
            </w:r>
          </w:p>
        </w:tc>
        <w:tc>
          <w:tcPr>
            <w:tcW w:w="2040" w:type="dxa"/>
            <w:tcBorders>
              <w:top w:val="single" w:sz="4" w:space="0" w:color="auto"/>
              <w:left w:val="single" w:sz="4" w:space="0" w:color="auto"/>
              <w:bottom w:val="single" w:sz="4" w:space="0" w:color="auto"/>
              <w:right w:val="single" w:sz="4" w:space="0" w:color="auto"/>
            </w:tcBorders>
            <w:vAlign w:val="center"/>
          </w:tcPr>
          <w:p w:rsidR="00A1378B" w:rsidRPr="00AB6836" w:rsidRDefault="00A1378B" w:rsidP="00AB6836">
            <w:pPr>
              <w:spacing w:line="360" w:lineRule="auto"/>
              <w:rPr>
                <w:bCs/>
                <w:kern w:val="24"/>
              </w:rPr>
            </w:pPr>
            <w:r w:rsidRPr="00AB6836">
              <w:rPr>
                <w:bCs/>
                <w:kern w:val="24"/>
              </w:rPr>
              <w:t>2-((4-толиламино-6-амино-1,3,5 –триазин-2-ил) метилтио) этанол</w:t>
            </w:r>
            <w:r w:rsidR="00B64BC1">
              <w:rPr>
                <w:bCs/>
                <w:kern w:val="24"/>
              </w:rPr>
              <w:t xml:space="preserve"> </w:t>
            </w:r>
          </w:p>
        </w:tc>
        <w:tc>
          <w:tcPr>
            <w:tcW w:w="2448" w:type="dxa"/>
            <w:tcBorders>
              <w:top w:val="single" w:sz="4" w:space="0" w:color="auto"/>
              <w:left w:val="single" w:sz="4" w:space="0" w:color="auto"/>
              <w:bottom w:val="single" w:sz="4" w:space="0" w:color="auto"/>
              <w:right w:val="single" w:sz="4" w:space="0" w:color="auto"/>
            </w:tcBorders>
            <w:vAlign w:val="center"/>
          </w:tcPr>
          <w:p w:rsidR="00A1378B" w:rsidRPr="00AB6836" w:rsidRDefault="00BD3832" w:rsidP="00AB6836">
            <w:pPr>
              <w:spacing w:line="360" w:lineRule="auto"/>
              <w:rPr>
                <w:bCs/>
              </w:rPr>
            </w:pPr>
            <w:r>
              <w:rPr>
                <w:bCs/>
              </w:rPr>
              <w:pict>
                <v:shape id="_x0000_i1038" type="#_x0000_t75" style="width:114pt;height:40.5pt">
                  <v:imagedata r:id="rId18" o:title=""/>
                </v:shape>
              </w:pict>
            </w:r>
          </w:p>
        </w:tc>
      </w:tr>
    </w:tbl>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r w:rsidRPr="0009543E">
        <w:rPr>
          <w:bCs/>
          <w:sz w:val="28"/>
          <w:szCs w:val="28"/>
        </w:rPr>
        <w:t xml:space="preserve">Использование органических добавок, представленных в таблице, при формировании </w:t>
      </w:r>
      <w:r w:rsidRPr="0009543E">
        <w:rPr>
          <w:bCs/>
          <w:sz w:val="28"/>
          <w:szCs w:val="28"/>
          <w:lang w:val="en-US"/>
        </w:rPr>
        <w:t>Ni</w:t>
      </w:r>
      <w:r w:rsidRPr="0009543E">
        <w:rPr>
          <w:bCs/>
          <w:sz w:val="28"/>
          <w:szCs w:val="28"/>
        </w:rPr>
        <w:t>,</w:t>
      </w:r>
      <w:r w:rsidRPr="0009543E">
        <w:rPr>
          <w:bCs/>
          <w:sz w:val="28"/>
          <w:szCs w:val="28"/>
          <w:lang w:val="en-US"/>
        </w:rPr>
        <w:t>P</w:t>
      </w:r>
      <w:r w:rsidRPr="0009543E">
        <w:rPr>
          <w:bCs/>
          <w:sz w:val="28"/>
          <w:szCs w:val="28"/>
        </w:rPr>
        <w:t>-покрытий позволяет получать сплавы различного состава. Установлено, что все рассмотренные вещества способствуют росту содержания фосфора в покрытии по сравнению с полученным в растворе без добавки. При этом азотсодержащие соединения [2, 6-8] повышают процент фосфора почти в три раза (от 6 до 15,6%), а серосодержащие вещества [1,3-5,9-12] хотя и в меньшей степени увеличивают данный параметр (до 9%), но способствуют включению в покрытие серы (до 4%). Увеличение содержания неметаллического компонента в сплаве азотсодержащими добавками может быть обусловлено как замедлением реакции восстановления никеля, так и облегчением выделения фосфора. Одной из возможных причин понижения процента фосфора серосодержащими соединениями может быть склонность металлов к их поглощению из различных сред [7]. При этом происходит замещение части фосфора в решетке сплава на атомы серы, что способствует уменьшению его содержания.</w:t>
      </w:r>
    </w:p>
    <w:p w:rsidR="00A1378B" w:rsidRPr="0009543E" w:rsidRDefault="00A1378B" w:rsidP="0009543E">
      <w:pPr>
        <w:spacing w:line="360" w:lineRule="auto"/>
        <w:ind w:firstLine="709"/>
        <w:jc w:val="both"/>
        <w:rPr>
          <w:bCs/>
          <w:sz w:val="28"/>
          <w:szCs w:val="28"/>
        </w:rPr>
      </w:pPr>
      <w:r w:rsidRPr="0009543E">
        <w:rPr>
          <w:bCs/>
          <w:sz w:val="28"/>
          <w:szCs w:val="28"/>
        </w:rPr>
        <w:t xml:space="preserve">Скорость анодного окисления гипофосфит-иона на полученных </w:t>
      </w:r>
      <w:r w:rsidRPr="0009543E">
        <w:rPr>
          <w:bCs/>
          <w:sz w:val="28"/>
          <w:szCs w:val="28"/>
          <w:lang w:val="en-US"/>
        </w:rPr>
        <w:t>NiP</w:t>
      </w:r>
      <w:r w:rsidRPr="0009543E">
        <w:rPr>
          <w:bCs/>
          <w:sz w:val="28"/>
          <w:szCs w:val="28"/>
          <w:vertAlign w:val="subscript"/>
          <w:lang w:val="en-US"/>
        </w:rPr>
        <w:t>x</w:t>
      </w:r>
      <w:r w:rsidRPr="0009543E">
        <w:rPr>
          <w:bCs/>
          <w:sz w:val="28"/>
          <w:szCs w:val="28"/>
        </w:rPr>
        <w:t xml:space="preserve">- и </w:t>
      </w:r>
      <w:r w:rsidRPr="0009543E">
        <w:rPr>
          <w:bCs/>
          <w:sz w:val="28"/>
          <w:szCs w:val="28"/>
          <w:lang w:val="en-US"/>
        </w:rPr>
        <w:t>NiP</w:t>
      </w:r>
      <w:r w:rsidRPr="0009543E">
        <w:rPr>
          <w:bCs/>
          <w:sz w:val="28"/>
          <w:szCs w:val="28"/>
          <w:vertAlign w:val="subscript"/>
          <w:lang w:val="en-US"/>
        </w:rPr>
        <w:t>x</w:t>
      </w:r>
      <w:r w:rsidRPr="0009543E">
        <w:rPr>
          <w:bCs/>
          <w:sz w:val="28"/>
          <w:szCs w:val="28"/>
          <w:lang w:val="en-US"/>
        </w:rPr>
        <w:t>S</w:t>
      </w:r>
      <w:r w:rsidRPr="0009543E">
        <w:rPr>
          <w:bCs/>
          <w:sz w:val="28"/>
          <w:szCs w:val="28"/>
          <w:vertAlign w:val="subscript"/>
          <w:lang w:val="en-US"/>
        </w:rPr>
        <w:t>y</w:t>
      </w:r>
      <w:r w:rsidRPr="0009543E">
        <w:rPr>
          <w:bCs/>
          <w:sz w:val="28"/>
          <w:szCs w:val="28"/>
        </w:rPr>
        <w:t>-сплавах зависит от природы гетероатома. Азотсодержащие соединения повышают скорость окисления Н</w:t>
      </w:r>
      <w:r w:rsidRPr="0009543E">
        <w:rPr>
          <w:bCs/>
          <w:sz w:val="28"/>
          <w:szCs w:val="28"/>
          <w:vertAlign w:val="subscript"/>
        </w:rPr>
        <w:t>2</w:t>
      </w:r>
      <w:r w:rsidRPr="0009543E">
        <w:rPr>
          <w:bCs/>
          <w:sz w:val="28"/>
          <w:szCs w:val="28"/>
        </w:rPr>
        <w:t>РО</w:t>
      </w:r>
      <w:r w:rsidRPr="0009543E">
        <w:rPr>
          <w:bCs/>
          <w:sz w:val="28"/>
          <w:szCs w:val="28"/>
          <w:vertAlign w:val="subscript"/>
        </w:rPr>
        <w:t>2</w:t>
      </w:r>
      <w:r w:rsidRPr="0009543E">
        <w:rPr>
          <w:bCs/>
          <w:sz w:val="28"/>
          <w:szCs w:val="28"/>
          <w:vertAlign w:val="superscript"/>
        </w:rPr>
        <w:t>-</w:t>
      </w:r>
      <w:r w:rsidRPr="0009543E">
        <w:rPr>
          <w:bCs/>
          <w:sz w:val="28"/>
          <w:szCs w:val="28"/>
        </w:rPr>
        <w:t xml:space="preserve"> на покрытии, сформированном в их присутствии. Добавки, содержащие серу, в определенной области концентраций несколько увеличивают данный параметр, а затем резко снижают. По эффективности влияния добавки можно расположить в следующий ряд (</w:t>
      </w:r>
      <w:r w:rsidRPr="0009543E">
        <w:rPr>
          <w:bCs/>
          <w:i/>
          <w:sz w:val="28"/>
          <w:szCs w:val="28"/>
        </w:rPr>
        <w:t>С</w:t>
      </w:r>
      <w:r w:rsidRPr="0009543E">
        <w:rPr>
          <w:bCs/>
          <w:i/>
          <w:sz w:val="28"/>
          <w:szCs w:val="28"/>
          <w:vertAlign w:val="subscript"/>
        </w:rPr>
        <w:t>доб</w:t>
      </w:r>
      <w:r w:rsidRPr="0009543E">
        <w:rPr>
          <w:bCs/>
          <w:sz w:val="28"/>
          <w:szCs w:val="28"/>
          <w:vertAlign w:val="subscript"/>
        </w:rPr>
        <w:t xml:space="preserve"> </w:t>
      </w:r>
      <w:r w:rsidRPr="0009543E">
        <w:rPr>
          <w:bCs/>
          <w:sz w:val="28"/>
          <w:szCs w:val="28"/>
        </w:rPr>
        <w:t>= 10</w:t>
      </w:r>
      <w:r w:rsidRPr="0009543E">
        <w:rPr>
          <w:bCs/>
          <w:sz w:val="28"/>
          <w:szCs w:val="28"/>
          <w:vertAlign w:val="superscript"/>
        </w:rPr>
        <w:t xml:space="preserve">-6 </w:t>
      </w:r>
      <w:r w:rsidRPr="0009543E">
        <w:rPr>
          <w:bCs/>
          <w:sz w:val="28"/>
          <w:szCs w:val="28"/>
        </w:rPr>
        <w:t>моль/л):</w:t>
      </w:r>
    </w:p>
    <w:p w:rsidR="00A1378B" w:rsidRPr="0009543E" w:rsidRDefault="00A1378B" w:rsidP="0009543E">
      <w:pPr>
        <w:spacing w:line="360" w:lineRule="auto"/>
        <w:ind w:firstLine="709"/>
        <w:jc w:val="both"/>
        <w:rPr>
          <w:bCs/>
          <w:iCs/>
          <w:sz w:val="28"/>
          <w:szCs w:val="28"/>
        </w:rPr>
      </w:pPr>
      <w:r w:rsidRPr="0009543E">
        <w:rPr>
          <w:bCs/>
          <w:iCs/>
          <w:sz w:val="28"/>
          <w:szCs w:val="28"/>
        </w:rPr>
        <w:t>6 &gt; 7 &gt; 8 &gt; 2 &gt; 3 &gt;</w:t>
      </w:r>
      <w:r w:rsidR="00B64BC1">
        <w:rPr>
          <w:bCs/>
          <w:iCs/>
          <w:sz w:val="28"/>
          <w:szCs w:val="28"/>
        </w:rPr>
        <w:t xml:space="preserve"> </w:t>
      </w:r>
      <w:r w:rsidRPr="0009543E">
        <w:rPr>
          <w:bCs/>
          <w:iCs/>
          <w:sz w:val="28"/>
          <w:szCs w:val="28"/>
        </w:rPr>
        <w:t>1 &gt; 4 &gt; 5 &gt; 9 &gt;11 &gt; 12 &gt;10</w:t>
      </w:r>
    </w:p>
    <w:p w:rsidR="00A1378B" w:rsidRPr="0009543E" w:rsidRDefault="00A1378B" w:rsidP="0009543E">
      <w:pPr>
        <w:spacing w:line="360" w:lineRule="auto"/>
        <w:ind w:firstLine="709"/>
        <w:jc w:val="both"/>
        <w:rPr>
          <w:bCs/>
          <w:sz w:val="28"/>
          <w:szCs w:val="28"/>
        </w:rPr>
      </w:pPr>
      <w:r w:rsidRPr="0009543E">
        <w:rPr>
          <w:bCs/>
          <w:sz w:val="28"/>
          <w:szCs w:val="28"/>
        </w:rPr>
        <w:t xml:space="preserve">Если сравнить данную последовательность с опубликованным в [8] рядом по адсорбционной способности этих добавок, можно заметить, что чем </w:t>
      </w:r>
      <w:r w:rsidRPr="0009543E">
        <w:rPr>
          <w:bCs/>
          <w:sz w:val="28"/>
          <w:szCs w:val="28"/>
        </w:rPr>
        <w:lastRenderedPageBreak/>
        <w:t>сильнее адсорбционные свойства добавки, тем менее каталитически активная поверхность формируется в ее присутствии.</w:t>
      </w:r>
    </w:p>
    <w:p w:rsidR="00A1378B" w:rsidRPr="0009543E" w:rsidRDefault="00A1378B" w:rsidP="0009543E">
      <w:pPr>
        <w:spacing w:line="360" w:lineRule="auto"/>
        <w:ind w:firstLine="709"/>
        <w:jc w:val="both"/>
        <w:rPr>
          <w:bCs/>
          <w:sz w:val="28"/>
          <w:szCs w:val="28"/>
        </w:rPr>
      </w:pPr>
      <w:r w:rsidRPr="0009543E">
        <w:rPr>
          <w:bCs/>
          <w:sz w:val="28"/>
          <w:szCs w:val="28"/>
        </w:rPr>
        <w:t xml:space="preserve">Рассмотрим, как каталитические свойства </w:t>
      </w:r>
      <w:r w:rsidRPr="0009543E">
        <w:rPr>
          <w:bCs/>
          <w:sz w:val="28"/>
          <w:szCs w:val="28"/>
          <w:lang w:val="en-US"/>
        </w:rPr>
        <w:t>Ni</w:t>
      </w:r>
      <w:r w:rsidRPr="0009543E">
        <w:rPr>
          <w:bCs/>
          <w:sz w:val="28"/>
          <w:szCs w:val="28"/>
        </w:rPr>
        <w:t>,</w:t>
      </w:r>
      <w:r w:rsidRPr="0009543E">
        <w:rPr>
          <w:bCs/>
          <w:sz w:val="28"/>
          <w:szCs w:val="28"/>
          <w:lang w:val="en-US"/>
        </w:rPr>
        <w:t>P</w:t>
      </w:r>
      <w:r w:rsidRPr="0009543E">
        <w:rPr>
          <w:bCs/>
          <w:sz w:val="28"/>
          <w:szCs w:val="28"/>
        </w:rPr>
        <w:t xml:space="preserve">-сплавов коррелируют с их составом. На рис.1, </w:t>
      </w:r>
      <w:r w:rsidRPr="0009543E">
        <w:rPr>
          <w:bCs/>
          <w:iCs/>
          <w:sz w:val="28"/>
          <w:szCs w:val="28"/>
        </w:rPr>
        <w:t>а</w:t>
      </w:r>
      <w:r w:rsidRPr="0009543E">
        <w:rPr>
          <w:bCs/>
          <w:sz w:val="28"/>
          <w:szCs w:val="28"/>
        </w:rPr>
        <w:t xml:space="preserve"> представлена зависимость скорости окисления Н</w:t>
      </w:r>
      <w:r w:rsidRPr="0009543E">
        <w:rPr>
          <w:bCs/>
          <w:sz w:val="28"/>
          <w:szCs w:val="28"/>
          <w:vertAlign w:val="subscript"/>
        </w:rPr>
        <w:t>2</w:t>
      </w:r>
      <w:r w:rsidRPr="0009543E">
        <w:rPr>
          <w:bCs/>
          <w:sz w:val="28"/>
          <w:szCs w:val="28"/>
        </w:rPr>
        <w:t>РО</w:t>
      </w:r>
      <w:r w:rsidRPr="0009543E">
        <w:rPr>
          <w:bCs/>
          <w:sz w:val="28"/>
          <w:szCs w:val="28"/>
          <w:vertAlign w:val="subscript"/>
        </w:rPr>
        <w:t>2</w:t>
      </w:r>
      <w:r w:rsidRPr="0009543E">
        <w:rPr>
          <w:bCs/>
          <w:sz w:val="28"/>
          <w:szCs w:val="28"/>
          <w:vertAlign w:val="superscript"/>
        </w:rPr>
        <w:t>-</w:t>
      </w:r>
      <w:r w:rsidRPr="0009543E">
        <w:rPr>
          <w:bCs/>
          <w:sz w:val="28"/>
          <w:szCs w:val="28"/>
        </w:rPr>
        <w:t xml:space="preserve"> от содержания фосфора в покрытии. Видно, что в данном случае каталитическая активность поверхности вначале возрастает с ростом содержания фосфора до 10-12%, а затем наблюдается ее снижение. Каталитические свойства поверхности также зависят от включения в покрытие серы (рис. 1, </w:t>
      </w:r>
      <w:r w:rsidRPr="0009543E">
        <w:rPr>
          <w:bCs/>
          <w:iCs/>
          <w:sz w:val="28"/>
          <w:szCs w:val="28"/>
        </w:rPr>
        <w:t>б).</w:t>
      </w:r>
      <w:r w:rsidRPr="0009543E">
        <w:rPr>
          <w:bCs/>
          <w:sz w:val="28"/>
          <w:szCs w:val="28"/>
        </w:rPr>
        <w:t xml:space="preserve"> В малых количествах сера способствует увеличению или незначительному уменьшению скорости исследуемого процесса, а повышение ее содержания в покрытии (более 3 %) приво</w:t>
      </w:r>
      <w:r w:rsidRPr="0009543E">
        <w:rPr>
          <w:bCs/>
          <w:sz w:val="28"/>
          <w:szCs w:val="28"/>
          <w:shd w:val="clear" w:color="auto" w:fill="FFFFFF"/>
        </w:rPr>
        <w:t>дит к отравлению каталитической поверхности.</w:t>
      </w:r>
      <w:r w:rsidRPr="0009543E">
        <w:rPr>
          <w:bCs/>
          <w:sz w:val="28"/>
          <w:szCs w:val="28"/>
        </w:rPr>
        <w:t xml:space="preserve"> </w:t>
      </w:r>
    </w:p>
    <w:p w:rsidR="00A1378B" w:rsidRPr="0009543E" w:rsidRDefault="00A1378B" w:rsidP="0009543E">
      <w:pPr>
        <w:spacing w:line="360" w:lineRule="auto"/>
        <w:ind w:firstLine="709"/>
        <w:jc w:val="both"/>
        <w:rPr>
          <w:bCs/>
          <w:sz w:val="28"/>
          <w:szCs w:val="28"/>
        </w:rPr>
      </w:pPr>
      <w:r w:rsidRPr="0009543E">
        <w:rPr>
          <w:bCs/>
          <w:sz w:val="28"/>
          <w:szCs w:val="28"/>
        </w:rPr>
        <w:t xml:space="preserve">Согласно литературным данным [9], зависимость каталитических свойств сплава от содержания в нем серы объясняется тем, что по мере увеличения % </w:t>
      </w:r>
      <w:r w:rsidRPr="0009543E">
        <w:rPr>
          <w:bCs/>
          <w:sz w:val="28"/>
          <w:szCs w:val="28"/>
          <w:lang w:val="en-US"/>
        </w:rPr>
        <w:t>S</w:t>
      </w:r>
      <w:r w:rsidRPr="0009543E">
        <w:rPr>
          <w:bCs/>
          <w:sz w:val="28"/>
          <w:szCs w:val="28"/>
        </w:rPr>
        <w:t xml:space="preserve"> происходит существенное нарушение совершенства кристаллической решетки никеля, а при содержании серы больше 2.9% формируются высокодисперсные осадки с сильно разориентированными зернами. Об этом же свидетельствуют и дифрактограммы образцов </w:t>
      </w:r>
      <w:r w:rsidRPr="0009543E">
        <w:rPr>
          <w:bCs/>
          <w:sz w:val="28"/>
          <w:szCs w:val="28"/>
          <w:lang w:val="en-US"/>
        </w:rPr>
        <w:t>Ni</w:t>
      </w:r>
      <w:r w:rsidRPr="0009543E">
        <w:rPr>
          <w:bCs/>
          <w:sz w:val="28"/>
          <w:szCs w:val="28"/>
        </w:rPr>
        <w:t>,</w:t>
      </w:r>
      <w:r w:rsidRPr="0009543E">
        <w:rPr>
          <w:bCs/>
          <w:sz w:val="28"/>
          <w:szCs w:val="28"/>
          <w:lang w:val="en-US"/>
        </w:rPr>
        <w:t>P</w:t>
      </w:r>
      <w:r w:rsidRPr="0009543E">
        <w:rPr>
          <w:bCs/>
          <w:sz w:val="28"/>
          <w:szCs w:val="28"/>
        </w:rPr>
        <w:t>,</w:t>
      </w:r>
      <w:r w:rsidRPr="0009543E">
        <w:rPr>
          <w:bCs/>
          <w:sz w:val="28"/>
          <w:szCs w:val="28"/>
          <w:lang w:val="en-US"/>
        </w:rPr>
        <w:t>S</w:t>
      </w:r>
      <w:r w:rsidRPr="0009543E">
        <w:rPr>
          <w:bCs/>
          <w:sz w:val="28"/>
          <w:szCs w:val="28"/>
        </w:rPr>
        <w:t xml:space="preserve">-сплавов, сформированных в присутствии добавки </w:t>
      </w:r>
      <w:r w:rsidRPr="0009543E">
        <w:rPr>
          <w:bCs/>
          <w:iCs/>
          <w:sz w:val="28"/>
          <w:szCs w:val="28"/>
        </w:rPr>
        <w:t>9</w:t>
      </w:r>
      <w:r w:rsidRPr="0009543E">
        <w:rPr>
          <w:bCs/>
          <w:sz w:val="28"/>
          <w:szCs w:val="28"/>
        </w:rPr>
        <w:t xml:space="preserve"> (рис. 2, кр. 2).</w:t>
      </w:r>
    </w:p>
    <w:p w:rsidR="00A1378B" w:rsidRPr="0009543E" w:rsidRDefault="00A1378B" w:rsidP="0009543E">
      <w:pPr>
        <w:spacing w:line="360" w:lineRule="auto"/>
        <w:ind w:firstLine="709"/>
        <w:jc w:val="both"/>
        <w:rPr>
          <w:bCs/>
          <w:sz w:val="28"/>
          <w:szCs w:val="28"/>
        </w:rPr>
      </w:pPr>
      <w:r w:rsidRPr="0009543E">
        <w:rPr>
          <w:bCs/>
          <w:sz w:val="28"/>
          <w:szCs w:val="28"/>
        </w:rPr>
        <w:t xml:space="preserve">Все это приводит к снижению каталитической активности поверхности. </w:t>
      </w:r>
      <w:r w:rsidRPr="0009543E">
        <w:rPr>
          <w:bCs/>
          <w:sz w:val="28"/>
          <w:szCs w:val="28"/>
          <w:shd w:val="clear" w:color="auto" w:fill="FFFFFF"/>
        </w:rPr>
        <w:t xml:space="preserve">Повышение электрокаталитической активности никелевого электрода при включении малых количеств фосфора объясняется, по-видимому, изменением геометрической структуры поверхности: </w:t>
      </w:r>
      <w:r w:rsidRPr="0009543E">
        <w:rPr>
          <w:bCs/>
          <w:sz w:val="28"/>
          <w:szCs w:val="28"/>
        </w:rPr>
        <w:t>в присутствии органических добавок (как правило, азотсодержащих и серосодержащих при низких концентрациях) формируются осадки с меньшим размером зерна, сохраняющие</w:t>
      </w:r>
      <w:r w:rsidR="00B64BC1">
        <w:rPr>
          <w:bCs/>
          <w:sz w:val="28"/>
          <w:szCs w:val="28"/>
        </w:rPr>
        <w:t xml:space="preserve"> </w:t>
      </w:r>
      <w:r w:rsidRPr="0009543E">
        <w:rPr>
          <w:bCs/>
          <w:sz w:val="28"/>
          <w:szCs w:val="28"/>
        </w:rPr>
        <w:t xml:space="preserve">более высокую степень кристалличности по сравнению с растворами без добавок (рис. 2, кр. 3, 4). Дальнейшее снижение скорости процесса при увеличении содержания фосфора больше 12% обусловлено аморфизацией покрытия. </w:t>
      </w:r>
    </w:p>
    <w:p w:rsidR="00A1378B" w:rsidRPr="0009543E" w:rsidRDefault="00AB6836" w:rsidP="0009543E">
      <w:pPr>
        <w:spacing w:line="360" w:lineRule="auto"/>
        <w:ind w:firstLine="709"/>
        <w:jc w:val="both"/>
        <w:rPr>
          <w:bCs/>
          <w:sz w:val="28"/>
          <w:szCs w:val="28"/>
        </w:rPr>
      </w:pPr>
      <w:r>
        <w:rPr>
          <w:bCs/>
          <w:sz w:val="28"/>
          <w:szCs w:val="28"/>
        </w:rPr>
        <w:br w:type="page"/>
      </w:r>
      <w:r w:rsidR="00BD3832">
        <w:rPr>
          <w:noProof/>
        </w:rPr>
        <w:lastRenderedPageBreak/>
        <w:pict>
          <v:group id="_x0000_s1032" style="position:absolute;left:0;text-align:left;margin-left:5.15pt;margin-top:-.1pt;width:225pt;height:4in;z-index:251656704" coordorigin="1521,3964" coordsize="4500,5760">
            <v:shape id="_x0000_s1033" type="#_x0000_t75" style="position:absolute;left:1521;top:3964;width:3969;height:3812;mso-position-vertical-relative:page">
              <v:imagedata r:id="rId19" o:title=""/>
            </v:shape>
            <v:shape id="_x0000_s1034" type="#_x0000_t202" style="position:absolute;left:1881;top:7924;width:4140;height:1800" stroked="f">
              <v:textbox style="mso-next-textbox:#_x0000_s1034">
                <w:txbxContent>
                  <w:p w:rsidR="00A1378B" w:rsidRDefault="00A1378B" w:rsidP="00A1378B">
                    <w:pPr>
                      <w:pStyle w:val="6"/>
                    </w:pPr>
                    <w:r>
                      <w:t xml:space="preserve">Рис. 1. Зависимость скорости </w:t>
                    </w:r>
                  </w:p>
                  <w:p w:rsidR="00A1378B" w:rsidRDefault="00A1378B" w:rsidP="00A1378B">
                    <w:pPr>
                      <w:pStyle w:val="6"/>
                    </w:pPr>
                    <w:r>
                      <w:t xml:space="preserve">окисления гипофосфит-иона </w:t>
                    </w:r>
                  </w:p>
                  <w:p w:rsidR="00A1378B" w:rsidRDefault="00A1378B" w:rsidP="00A1378B">
                    <w:pPr>
                      <w:jc w:val="center"/>
                      <w:rPr>
                        <w:bCs/>
                        <w:sz w:val="24"/>
                      </w:rPr>
                    </w:pPr>
                    <w:r>
                      <w:rPr>
                        <w:bCs/>
                        <w:sz w:val="24"/>
                      </w:rPr>
                      <w:t xml:space="preserve">на покрытиях </w:t>
                    </w:r>
                    <w:r>
                      <w:rPr>
                        <w:bCs/>
                        <w:sz w:val="24"/>
                        <w:lang w:val="en-US"/>
                      </w:rPr>
                      <w:t>Ni</w:t>
                    </w:r>
                    <w:r>
                      <w:rPr>
                        <w:bCs/>
                        <w:sz w:val="24"/>
                      </w:rPr>
                      <w:t>-</w:t>
                    </w:r>
                    <w:r>
                      <w:rPr>
                        <w:bCs/>
                        <w:sz w:val="24"/>
                        <w:lang w:val="en-US"/>
                      </w:rPr>
                      <w:t>P</w:t>
                    </w:r>
                    <w:r>
                      <w:rPr>
                        <w:bCs/>
                        <w:sz w:val="24"/>
                        <w:vertAlign w:val="subscript"/>
                        <w:lang w:val="en-US"/>
                      </w:rPr>
                      <w:t>x</w:t>
                    </w:r>
                    <w:r>
                      <w:rPr>
                        <w:bCs/>
                        <w:sz w:val="24"/>
                      </w:rPr>
                      <w:t>-</w:t>
                    </w:r>
                    <w:r>
                      <w:rPr>
                        <w:bCs/>
                        <w:sz w:val="24"/>
                        <w:lang w:val="en-US"/>
                      </w:rPr>
                      <w:t>S</w:t>
                    </w:r>
                    <w:r>
                      <w:rPr>
                        <w:bCs/>
                        <w:sz w:val="24"/>
                        <w:vertAlign w:val="subscript"/>
                        <w:lang w:val="en-US"/>
                      </w:rPr>
                      <w:t>y</w:t>
                    </w:r>
                    <w:r>
                      <w:rPr>
                        <w:bCs/>
                        <w:sz w:val="24"/>
                      </w:rPr>
                      <w:t xml:space="preserve"> от содержания в них фосфора (а) и серы (б)</w:t>
                    </w:r>
                  </w:p>
                </w:txbxContent>
              </v:textbox>
            </v:shape>
          </v:group>
        </w:pict>
      </w:r>
      <w:r w:rsidR="00BD3832">
        <w:rPr>
          <w:noProof/>
        </w:rPr>
        <w:pict>
          <v:group id="_x0000_s1035" style="position:absolute;left:0;text-align:left;margin-left:257.15pt;margin-top:-7.7pt;width:3in;height:297pt;z-index:251657728" coordorigin="6201,3964" coordsize="4320,6300">
            <v:shape id="_x0000_s1036" type="#_x0000_t75" style="position:absolute;left:7281;top:3964;width:2595;height:3405" o:allowoverlap="f">
              <v:imagedata r:id="rId20" o:title=""/>
            </v:shape>
            <v:shape id="_x0000_s1037" type="#_x0000_t202" style="position:absolute;left:6201;top:7744;width:4320;height:2520" stroked="f">
              <v:textbox style="mso-next-textbox:#_x0000_s1037">
                <w:txbxContent>
                  <w:p w:rsidR="00A1378B" w:rsidRDefault="00A1378B" w:rsidP="00A1378B">
                    <w:pPr>
                      <w:jc w:val="center"/>
                      <w:rPr>
                        <w:sz w:val="24"/>
                      </w:rPr>
                    </w:pPr>
                    <w:r>
                      <w:rPr>
                        <w:bCs/>
                        <w:sz w:val="24"/>
                      </w:rPr>
                      <w:t>Рис. 2.</w:t>
                    </w:r>
                    <w:r>
                      <w:rPr>
                        <w:sz w:val="24"/>
                      </w:rPr>
                      <w:t xml:space="preserve"> Фрагмент дифрактограмм </w:t>
                    </w:r>
                  </w:p>
                  <w:p w:rsidR="00A1378B" w:rsidRDefault="00A1378B" w:rsidP="00A1378B">
                    <w:pPr>
                      <w:jc w:val="center"/>
                      <w:rPr>
                        <w:sz w:val="24"/>
                      </w:rPr>
                    </w:pPr>
                    <w:r>
                      <w:rPr>
                        <w:sz w:val="24"/>
                      </w:rPr>
                      <w:t xml:space="preserve">в области углов 2θ = 41°-47° пленок свежеосажденных </w:t>
                    </w:r>
                    <w:r>
                      <w:rPr>
                        <w:sz w:val="24"/>
                        <w:lang w:val="en-US"/>
                      </w:rPr>
                      <w:t>Ni</w:t>
                    </w:r>
                    <w:r>
                      <w:rPr>
                        <w:sz w:val="24"/>
                      </w:rPr>
                      <w:t>,</w:t>
                    </w:r>
                    <w:r>
                      <w:rPr>
                        <w:sz w:val="24"/>
                        <w:lang w:val="en-US"/>
                      </w:rPr>
                      <w:t>P</w:t>
                    </w:r>
                    <w:r>
                      <w:rPr>
                        <w:sz w:val="24"/>
                      </w:rPr>
                      <w:t>-сплавов,</w:t>
                    </w:r>
                  </w:p>
                  <w:p w:rsidR="00A1378B" w:rsidRDefault="00A1378B" w:rsidP="00A1378B">
                    <w:pPr>
                      <w:jc w:val="center"/>
                      <w:rPr>
                        <w:sz w:val="24"/>
                      </w:rPr>
                    </w:pPr>
                    <w:r>
                      <w:rPr>
                        <w:sz w:val="24"/>
                      </w:rPr>
                      <w:t xml:space="preserve"> сформированных в присутствии </w:t>
                    </w:r>
                  </w:p>
                  <w:p w:rsidR="00A1378B" w:rsidRDefault="00A1378B" w:rsidP="00A1378B">
                    <w:pPr>
                      <w:jc w:val="center"/>
                      <w:rPr>
                        <w:sz w:val="24"/>
                      </w:rPr>
                    </w:pPr>
                    <w:r>
                      <w:rPr>
                        <w:sz w:val="24"/>
                      </w:rPr>
                      <w:t xml:space="preserve">органических добавок: 1 – раствор без добавки; 2 – добавка </w:t>
                    </w:r>
                    <w:r>
                      <w:rPr>
                        <w:i/>
                        <w:sz w:val="24"/>
                      </w:rPr>
                      <w:t xml:space="preserve">9 </w:t>
                    </w:r>
                    <w:r>
                      <w:rPr>
                        <w:sz w:val="24"/>
                      </w:rPr>
                      <w:t>(10</w:t>
                    </w:r>
                    <w:r>
                      <w:rPr>
                        <w:sz w:val="24"/>
                        <w:vertAlign w:val="superscript"/>
                      </w:rPr>
                      <w:t>-</w:t>
                    </w:r>
                    <w:smartTag w:uri="urn:schemas-microsoft-com:office:smarttags" w:element="metricconverter">
                      <w:smartTagPr>
                        <w:attr w:name="ProductID" w:val="4 М"/>
                      </w:smartTagPr>
                      <w:r>
                        <w:rPr>
                          <w:sz w:val="24"/>
                          <w:vertAlign w:val="superscript"/>
                        </w:rPr>
                        <w:t xml:space="preserve">4 </w:t>
                      </w:r>
                      <w:r>
                        <w:rPr>
                          <w:sz w:val="24"/>
                        </w:rPr>
                        <w:t>М</w:t>
                      </w:r>
                    </w:smartTag>
                    <w:r>
                      <w:rPr>
                        <w:sz w:val="24"/>
                      </w:rPr>
                      <w:t xml:space="preserve">); </w:t>
                    </w:r>
                  </w:p>
                  <w:p w:rsidR="00A1378B" w:rsidRDefault="00A1378B" w:rsidP="00A1378B">
                    <w:pPr>
                      <w:jc w:val="center"/>
                      <w:rPr>
                        <w:sz w:val="24"/>
                      </w:rPr>
                    </w:pPr>
                    <w:r>
                      <w:rPr>
                        <w:sz w:val="24"/>
                      </w:rPr>
                      <w:t xml:space="preserve">3 – добавка </w:t>
                    </w:r>
                    <w:r>
                      <w:rPr>
                        <w:i/>
                        <w:sz w:val="24"/>
                      </w:rPr>
                      <w:t xml:space="preserve">9 </w:t>
                    </w:r>
                    <w:r>
                      <w:rPr>
                        <w:sz w:val="24"/>
                      </w:rPr>
                      <w:t>(10</w:t>
                    </w:r>
                    <w:r>
                      <w:rPr>
                        <w:sz w:val="24"/>
                        <w:vertAlign w:val="superscript"/>
                      </w:rPr>
                      <w:t>-</w:t>
                    </w:r>
                    <w:smartTag w:uri="urn:schemas-microsoft-com:office:smarttags" w:element="metricconverter">
                      <w:smartTagPr>
                        <w:attr w:name="ProductID" w:val="6 М"/>
                      </w:smartTagPr>
                      <w:r>
                        <w:rPr>
                          <w:sz w:val="24"/>
                          <w:vertAlign w:val="superscript"/>
                        </w:rPr>
                        <w:t>6</w:t>
                      </w:r>
                      <w:r>
                        <w:rPr>
                          <w:sz w:val="24"/>
                        </w:rPr>
                        <w:t xml:space="preserve"> М</w:t>
                      </w:r>
                    </w:smartTag>
                    <w:r>
                      <w:rPr>
                        <w:sz w:val="24"/>
                      </w:rPr>
                      <w:t xml:space="preserve">); </w:t>
                    </w:r>
                  </w:p>
                  <w:p w:rsidR="00A1378B" w:rsidRDefault="00A1378B" w:rsidP="00A1378B">
                    <w:pPr>
                      <w:jc w:val="center"/>
                      <w:rPr>
                        <w:sz w:val="24"/>
                      </w:rPr>
                    </w:pPr>
                    <w:r>
                      <w:rPr>
                        <w:sz w:val="24"/>
                      </w:rPr>
                      <w:t xml:space="preserve">4 – добавка </w:t>
                    </w:r>
                    <w:r>
                      <w:rPr>
                        <w:i/>
                        <w:sz w:val="24"/>
                      </w:rPr>
                      <w:t xml:space="preserve">2 </w:t>
                    </w:r>
                    <w:r>
                      <w:rPr>
                        <w:sz w:val="24"/>
                      </w:rPr>
                      <w:t>(10</w:t>
                    </w:r>
                    <w:r>
                      <w:rPr>
                        <w:sz w:val="24"/>
                        <w:vertAlign w:val="superscript"/>
                      </w:rPr>
                      <w:t>-</w:t>
                    </w:r>
                    <w:smartTag w:uri="urn:schemas-microsoft-com:office:smarttags" w:element="metricconverter">
                      <w:smartTagPr>
                        <w:attr w:name="ProductID" w:val="4 М"/>
                      </w:smartTagPr>
                      <w:r>
                        <w:rPr>
                          <w:sz w:val="24"/>
                          <w:vertAlign w:val="superscript"/>
                        </w:rPr>
                        <w:t xml:space="preserve">4 </w:t>
                      </w:r>
                      <w:r>
                        <w:rPr>
                          <w:sz w:val="24"/>
                        </w:rPr>
                        <w:t>М</w:t>
                      </w:r>
                    </w:smartTag>
                    <w:r>
                      <w:rPr>
                        <w:sz w:val="24"/>
                      </w:rPr>
                      <w:t>)</w:t>
                    </w:r>
                  </w:p>
                </w:txbxContent>
              </v:textbox>
            </v:shape>
          </v:group>
        </w:pict>
      </w: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shd w:val="clear" w:color="auto" w:fill="FFFFFF"/>
        </w:rPr>
      </w:pP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p>
    <w:p w:rsidR="00A1378B" w:rsidRPr="0009543E" w:rsidRDefault="00A1378B" w:rsidP="0009543E">
      <w:pPr>
        <w:spacing w:line="360" w:lineRule="auto"/>
        <w:ind w:firstLine="709"/>
        <w:jc w:val="both"/>
        <w:rPr>
          <w:bCs/>
          <w:sz w:val="28"/>
          <w:szCs w:val="28"/>
        </w:rPr>
      </w:pPr>
      <w:r w:rsidRPr="0009543E">
        <w:rPr>
          <w:bCs/>
          <w:sz w:val="28"/>
          <w:szCs w:val="28"/>
        </w:rPr>
        <w:t xml:space="preserve">Таким образом, применение органических добавок при формировании </w:t>
      </w:r>
      <w:r w:rsidRPr="0009543E">
        <w:rPr>
          <w:bCs/>
          <w:sz w:val="28"/>
          <w:szCs w:val="28"/>
          <w:lang w:val="en-US"/>
        </w:rPr>
        <w:t>Ni</w:t>
      </w:r>
      <w:r w:rsidRPr="0009543E">
        <w:rPr>
          <w:bCs/>
          <w:sz w:val="28"/>
          <w:szCs w:val="28"/>
        </w:rPr>
        <w:t>,</w:t>
      </w:r>
      <w:r w:rsidRPr="0009543E">
        <w:rPr>
          <w:bCs/>
          <w:sz w:val="28"/>
          <w:szCs w:val="28"/>
          <w:lang w:val="en-US"/>
        </w:rPr>
        <w:t>P</w:t>
      </w:r>
      <w:r w:rsidRPr="0009543E">
        <w:rPr>
          <w:bCs/>
          <w:sz w:val="28"/>
          <w:szCs w:val="28"/>
        </w:rPr>
        <w:t>-сплавов позволяет получать сплавы с заданными каталитическими свойствами, которые в основном определяются геометрическим фактором.</w:t>
      </w:r>
    </w:p>
    <w:p w:rsidR="00A1378B" w:rsidRPr="0009543E" w:rsidRDefault="00A1378B" w:rsidP="0009543E">
      <w:pPr>
        <w:spacing w:line="360" w:lineRule="auto"/>
        <w:ind w:firstLine="709"/>
        <w:jc w:val="both"/>
        <w:rPr>
          <w:bCs/>
          <w:sz w:val="28"/>
          <w:szCs w:val="28"/>
        </w:rPr>
      </w:pPr>
    </w:p>
    <w:p w:rsidR="00A1378B" w:rsidRPr="00E7439D" w:rsidRDefault="0009543E" w:rsidP="00E7439D">
      <w:pPr>
        <w:tabs>
          <w:tab w:val="left" w:pos="142"/>
          <w:tab w:val="num" w:pos="851"/>
          <w:tab w:val="num" w:pos="993"/>
        </w:tabs>
        <w:spacing w:line="360" w:lineRule="auto"/>
        <w:ind w:firstLine="709"/>
        <w:jc w:val="center"/>
        <w:rPr>
          <w:bCs/>
          <w:sz w:val="28"/>
          <w:szCs w:val="28"/>
        </w:rPr>
      </w:pPr>
      <w:r w:rsidRPr="0009543E">
        <w:rPr>
          <w:bCs/>
          <w:sz w:val="28"/>
          <w:szCs w:val="28"/>
        </w:rPr>
        <w:br w:type="page"/>
      </w:r>
      <w:r w:rsidR="00A1378B" w:rsidRPr="00E7439D">
        <w:rPr>
          <w:bCs/>
          <w:sz w:val="28"/>
          <w:szCs w:val="28"/>
        </w:rPr>
        <w:lastRenderedPageBreak/>
        <w:t>УДК 541.133.1</w:t>
      </w:r>
    </w:p>
    <w:p w:rsidR="00A1378B" w:rsidRPr="0009543E" w:rsidRDefault="00A1378B" w:rsidP="0009543E">
      <w:pPr>
        <w:pStyle w:val="AuthorsNames"/>
        <w:spacing w:line="360" w:lineRule="auto"/>
        <w:ind w:firstLine="709"/>
        <w:jc w:val="both"/>
        <w:rPr>
          <w:rFonts w:ascii="Times New Roman" w:hAnsi="Times New Roman"/>
          <w:b w:val="0"/>
          <w:bCs/>
          <w:sz w:val="28"/>
          <w:szCs w:val="28"/>
        </w:rPr>
      </w:pPr>
    </w:p>
    <w:p w:rsidR="00A1378B" w:rsidRPr="0009543E" w:rsidRDefault="00A1378B" w:rsidP="00E7439D">
      <w:pPr>
        <w:pStyle w:val="AuthorsNames"/>
        <w:spacing w:line="360" w:lineRule="auto"/>
        <w:ind w:firstLine="709"/>
        <w:jc w:val="center"/>
        <w:rPr>
          <w:rFonts w:ascii="Times New Roman" w:hAnsi="Times New Roman"/>
          <w:caps/>
          <w:sz w:val="28"/>
          <w:szCs w:val="28"/>
        </w:rPr>
      </w:pPr>
      <w:r w:rsidRPr="0009543E">
        <w:rPr>
          <w:rFonts w:ascii="Times New Roman" w:hAnsi="Times New Roman"/>
          <w:caps/>
          <w:sz w:val="28"/>
          <w:szCs w:val="28"/>
        </w:rPr>
        <w:t>изучение возможности Применения материалов</w:t>
      </w:r>
    </w:p>
    <w:p w:rsidR="00A1378B" w:rsidRPr="0009543E" w:rsidRDefault="00A1378B" w:rsidP="00E7439D">
      <w:pPr>
        <w:pStyle w:val="AuthorsNames"/>
        <w:spacing w:line="360" w:lineRule="auto"/>
        <w:ind w:firstLine="709"/>
        <w:jc w:val="center"/>
        <w:rPr>
          <w:rFonts w:ascii="Times New Roman" w:hAnsi="Times New Roman"/>
          <w:caps/>
          <w:sz w:val="28"/>
          <w:szCs w:val="28"/>
        </w:rPr>
      </w:pPr>
      <w:r w:rsidRPr="0009543E">
        <w:rPr>
          <w:rFonts w:ascii="Times New Roman" w:hAnsi="Times New Roman"/>
          <w:caps/>
          <w:sz w:val="28"/>
          <w:szCs w:val="28"/>
        </w:rPr>
        <w:t>«Поликон» в качестве межканального наполнителя</w:t>
      </w:r>
      <w:r w:rsidR="00E7439D" w:rsidRPr="00E7439D">
        <w:rPr>
          <w:rFonts w:ascii="Times New Roman" w:hAnsi="Times New Roman"/>
          <w:caps/>
          <w:sz w:val="28"/>
          <w:szCs w:val="28"/>
        </w:rPr>
        <w:t xml:space="preserve"> </w:t>
      </w:r>
      <w:r w:rsidRPr="0009543E">
        <w:rPr>
          <w:rFonts w:ascii="Times New Roman" w:hAnsi="Times New Roman"/>
          <w:caps/>
          <w:sz w:val="28"/>
          <w:szCs w:val="28"/>
        </w:rPr>
        <w:t>для электродиализных установок</w:t>
      </w:r>
    </w:p>
    <w:p w:rsidR="00A1378B" w:rsidRPr="0009543E" w:rsidRDefault="00A1378B" w:rsidP="00E7439D">
      <w:pPr>
        <w:pStyle w:val="AuthorsNames"/>
        <w:spacing w:line="360" w:lineRule="auto"/>
        <w:ind w:firstLine="709"/>
        <w:jc w:val="center"/>
        <w:rPr>
          <w:rFonts w:ascii="Times New Roman" w:hAnsi="Times New Roman"/>
          <w:caps/>
          <w:sz w:val="28"/>
          <w:szCs w:val="28"/>
        </w:rPr>
      </w:pPr>
    </w:p>
    <w:p w:rsidR="00A1378B" w:rsidRPr="0009543E" w:rsidRDefault="00A1378B" w:rsidP="00E7439D">
      <w:pPr>
        <w:pStyle w:val="AuthorsNames"/>
        <w:spacing w:line="360" w:lineRule="auto"/>
        <w:ind w:firstLine="709"/>
        <w:jc w:val="center"/>
        <w:rPr>
          <w:rFonts w:ascii="Times New Roman" w:hAnsi="Times New Roman"/>
          <w:sz w:val="28"/>
          <w:szCs w:val="28"/>
        </w:rPr>
      </w:pPr>
      <w:r w:rsidRPr="0009543E">
        <w:rPr>
          <w:rFonts w:ascii="Times New Roman" w:hAnsi="Times New Roman"/>
          <w:sz w:val="28"/>
          <w:szCs w:val="28"/>
        </w:rPr>
        <w:t>М.М.</w:t>
      </w:r>
      <w:r w:rsidR="00E7439D" w:rsidRPr="00E7439D">
        <w:rPr>
          <w:rFonts w:ascii="Times New Roman" w:hAnsi="Times New Roman"/>
          <w:sz w:val="28"/>
          <w:szCs w:val="28"/>
        </w:rPr>
        <w:t xml:space="preserve"> </w:t>
      </w:r>
      <w:r w:rsidRPr="0009543E">
        <w:rPr>
          <w:rFonts w:ascii="Times New Roman" w:hAnsi="Times New Roman"/>
          <w:sz w:val="28"/>
          <w:szCs w:val="28"/>
        </w:rPr>
        <w:t>Кардаш, А.И.</w:t>
      </w:r>
      <w:r w:rsidR="00E7439D" w:rsidRPr="00E7439D">
        <w:rPr>
          <w:rFonts w:ascii="Times New Roman" w:hAnsi="Times New Roman"/>
          <w:sz w:val="28"/>
          <w:szCs w:val="28"/>
        </w:rPr>
        <w:t xml:space="preserve"> </w:t>
      </w:r>
      <w:r w:rsidRPr="0009543E">
        <w:rPr>
          <w:rFonts w:ascii="Times New Roman" w:hAnsi="Times New Roman"/>
          <w:sz w:val="28"/>
          <w:szCs w:val="28"/>
        </w:rPr>
        <w:t>Шкабара, А.В.</w:t>
      </w:r>
      <w:r w:rsidR="00E7439D" w:rsidRPr="00E7439D">
        <w:rPr>
          <w:rFonts w:ascii="Times New Roman" w:hAnsi="Times New Roman"/>
          <w:sz w:val="28"/>
          <w:szCs w:val="28"/>
        </w:rPr>
        <w:t xml:space="preserve"> </w:t>
      </w:r>
      <w:r w:rsidRPr="0009543E">
        <w:rPr>
          <w:rFonts w:ascii="Times New Roman" w:hAnsi="Times New Roman"/>
          <w:sz w:val="28"/>
          <w:szCs w:val="28"/>
        </w:rPr>
        <w:t>Павлов</w:t>
      </w:r>
    </w:p>
    <w:p w:rsidR="00A1378B" w:rsidRPr="0009543E" w:rsidRDefault="00A1378B" w:rsidP="00E7439D">
      <w:pPr>
        <w:pStyle w:val="CompanyName"/>
        <w:spacing w:line="360" w:lineRule="auto"/>
        <w:ind w:firstLine="709"/>
        <w:jc w:val="center"/>
        <w:rPr>
          <w:rFonts w:ascii="Times New Roman" w:hAnsi="Times New Roman"/>
          <w:sz w:val="28"/>
          <w:szCs w:val="28"/>
        </w:rPr>
      </w:pPr>
      <w:r w:rsidRPr="0009543E">
        <w:rPr>
          <w:rFonts w:ascii="Times New Roman" w:hAnsi="Times New Roman"/>
          <w:sz w:val="28"/>
          <w:szCs w:val="28"/>
        </w:rPr>
        <w:t>Энгельсский технологический институт СГТУ</w:t>
      </w:r>
    </w:p>
    <w:p w:rsidR="00A1378B" w:rsidRPr="0009543E" w:rsidRDefault="00A1378B" w:rsidP="0009543E">
      <w:pPr>
        <w:pStyle w:val="a7"/>
        <w:spacing w:before="0" w:beforeAutospacing="0" w:after="0" w:afterAutospacing="0" w:line="360" w:lineRule="auto"/>
        <w:ind w:firstLine="709"/>
        <w:jc w:val="both"/>
        <w:rPr>
          <w:bCs/>
          <w:sz w:val="28"/>
          <w:szCs w:val="28"/>
        </w:rPr>
      </w:pPr>
    </w:p>
    <w:p w:rsidR="00A1378B" w:rsidRPr="0009543E" w:rsidRDefault="00A1378B" w:rsidP="0009543E">
      <w:pPr>
        <w:widowControl w:val="0"/>
        <w:spacing w:line="360" w:lineRule="auto"/>
        <w:ind w:firstLine="709"/>
        <w:jc w:val="both"/>
        <w:rPr>
          <w:bCs/>
          <w:sz w:val="28"/>
          <w:szCs w:val="28"/>
        </w:rPr>
      </w:pPr>
      <w:r w:rsidRPr="0009543E">
        <w:rPr>
          <w:bCs/>
          <w:sz w:val="28"/>
          <w:szCs w:val="28"/>
        </w:rPr>
        <w:t>Промышленные сточные воды, отходы химических производств, продукты микробиологического синтеза – все они являются смесью веществ, содержащих слабые электролиты. Наиболее перспективными методами получения, разделения и очистки таких веществ являются мембранные методы и в частности электродиализ (ЭД). Электродиализ – это процесс разделения с использованием мембран, в которых ионы движутся сквозь ионоселективную мембрану под действием электрического тока. ЭД применяется при обессоливании воды, получении хлора, кислот и щелочей. С помощью ЭД производится очистка различных веществ от ионных примесей, ведется синтез с участием ионов, переносимых через ионообменные мембраны. При этом ЭД требует существенных затрат электроэнергии, поэтому возникает необходимость создания материалов с пониженным сопротивлением и хорошей пропускной способностью.</w:t>
      </w:r>
    </w:p>
    <w:p w:rsidR="00A1378B" w:rsidRPr="0009543E" w:rsidRDefault="00A1378B" w:rsidP="0009543E">
      <w:pPr>
        <w:widowControl w:val="0"/>
        <w:spacing w:line="360" w:lineRule="auto"/>
        <w:ind w:firstLine="709"/>
        <w:jc w:val="both"/>
        <w:rPr>
          <w:bCs/>
          <w:sz w:val="28"/>
          <w:szCs w:val="28"/>
        </w:rPr>
      </w:pPr>
      <w:r w:rsidRPr="0009543E">
        <w:rPr>
          <w:bCs/>
          <w:sz w:val="28"/>
          <w:szCs w:val="28"/>
        </w:rPr>
        <w:t>Одним из способов повышения эффективности электродиализа разбавленных растворов является заполнение каналов обессоливания ионообменными материалами [1]. Введение ионообменного наполнителя в каналы обессоливания должно подавлять поляризацию, что приведет к увеличению потока ионов и уменьшению сопротивления ячейки, снижая энергозатраты. При высокой поляризации межканальный наполнитель (МКН) сам может привести к распаду электролита в точке контакта с мембраной.</w:t>
      </w:r>
    </w:p>
    <w:p w:rsidR="00A1378B" w:rsidRPr="0009543E" w:rsidRDefault="00A1378B" w:rsidP="0009543E">
      <w:pPr>
        <w:widowControl w:val="0"/>
        <w:spacing w:line="360" w:lineRule="auto"/>
        <w:ind w:firstLine="709"/>
        <w:jc w:val="both"/>
        <w:rPr>
          <w:bCs/>
          <w:sz w:val="28"/>
          <w:szCs w:val="28"/>
        </w:rPr>
      </w:pPr>
      <w:r w:rsidRPr="0009543E">
        <w:rPr>
          <w:bCs/>
          <w:sz w:val="28"/>
          <w:szCs w:val="28"/>
        </w:rPr>
        <w:lastRenderedPageBreak/>
        <w:t xml:space="preserve">В данной работе проведены исследования по изучению возможности использования в качестве МКН композиционных волокнистых ионообменных материалов «Поликон», полученных методом поликонденсационного наполнения на кафедре ХТ ЭТИ СГТУ. По типу полимерной матрицы материалы «Поликон» изучались как анионообменные (эпоксидиановая полимерная матрица), так и катионообменные (фенольная сульфокатионитовая полимерная матрица), которые синтезировали на волокнистом наполнителе. </w:t>
      </w:r>
    </w:p>
    <w:p w:rsidR="00A1378B" w:rsidRPr="0009543E" w:rsidRDefault="00A1378B" w:rsidP="0009543E">
      <w:pPr>
        <w:widowControl w:val="0"/>
        <w:spacing w:line="360" w:lineRule="auto"/>
        <w:ind w:firstLine="709"/>
        <w:jc w:val="both"/>
        <w:rPr>
          <w:bCs/>
          <w:sz w:val="28"/>
          <w:szCs w:val="28"/>
        </w:rPr>
      </w:pPr>
      <w:r w:rsidRPr="0009543E">
        <w:rPr>
          <w:bCs/>
          <w:sz w:val="28"/>
          <w:szCs w:val="28"/>
        </w:rPr>
        <w:t>Были наработаны опытные партии ионообменных МКН, предназначенных для заполнения межэлектродного пространства. Исследования проводились совместно с кафедрой физической</w:t>
      </w:r>
      <w:r w:rsidR="00B64BC1">
        <w:rPr>
          <w:bCs/>
          <w:sz w:val="28"/>
          <w:szCs w:val="28"/>
        </w:rPr>
        <w:t xml:space="preserve"> </w:t>
      </w:r>
      <w:r w:rsidRPr="0009543E">
        <w:rPr>
          <w:bCs/>
          <w:sz w:val="28"/>
          <w:szCs w:val="28"/>
        </w:rPr>
        <w:t>химии Кубанского государственного технического университета в соответствии с требованиями, предъявляемыми к МКН.</w:t>
      </w:r>
    </w:p>
    <w:p w:rsidR="00A1378B" w:rsidRPr="0009543E" w:rsidRDefault="00A1378B" w:rsidP="0009543E">
      <w:pPr>
        <w:pStyle w:val="a3"/>
        <w:spacing w:line="360" w:lineRule="auto"/>
        <w:ind w:firstLine="709"/>
        <w:rPr>
          <w:szCs w:val="28"/>
        </w:rPr>
      </w:pPr>
      <w:r w:rsidRPr="0009543E">
        <w:rPr>
          <w:szCs w:val="28"/>
        </w:rPr>
        <w:t xml:space="preserve">При использовании материалов </w:t>
      </w:r>
      <w:r w:rsidRPr="0009543E">
        <w:rPr>
          <w:bCs w:val="0"/>
          <w:szCs w:val="28"/>
        </w:rPr>
        <w:t xml:space="preserve">«Поликон» </w:t>
      </w:r>
      <w:r w:rsidRPr="0009543E">
        <w:rPr>
          <w:szCs w:val="28"/>
        </w:rPr>
        <w:t xml:space="preserve">в качестве МКН в электродиализаторах с жестко фиксированными размерами межэлектродного пространства необходимо учитывать изменение их геометрических размеров при набухании, в связи с чем проведены исследования по набухаемости. </w:t>
      </w:r>
    </w:p>
    <w:p w:rsidR="00E7439D" w:rsidRPr="000C4AC1" w:rsidRDefault="00E7439D" w:rsidP="0009543E">
      <w:pPr>
        <w:pStyle w:val="a3"/>
        <w:spacing w:line="360" w:lineRule="auto"/>
        <w:ind w:firstLine="709"/>
        <w:rPr>
          <w:szCs w:val="28"/>
        </w:rPr>
      </w:pPr>
    </w:p>
    <w:p w:rsidR="00A1378B" w:rsidRPr="0009543E" w:rsidRDefault="00A1378B" w:rsidP="0009543E">
      <w:pPr>
        <w:pStyle w:val="a3"/>
        <w:spacing w:line="360" w:lineRule="auto"/>
        <w:ind w:firstLine="709"/>
        <w:rPr>
          <w:szCs w:val="28"/>
        </w:rPr>
      </w:pPr>
      <w:r w:rsidRPr="0009543E">
        <w:rPr>
          <w:szCs w:val="28"/>
        </w:rPr>
        <w:t>Таблица 1</w:t>
      </w:r>
    </w:p>
    <w:p w:rsidR="00A1378B" w:rsidRPr="0009543E" w:rsidRDefault="00A1378B" w:rsidP="0009543E">
      <w:pPr>
        <w:spacing w:line="360" w:lineRule="auto"/>
        <w:ind w:firstLine="709"/>
        <w:jc w:val="both"/>
        <w:rPr>
          <w:bCs/>
          <w:sz w:val="28"/>
          <w:szCs w:val="28"/>
        </w:rPr>
      </w:pPr>
      <w:r w:rsidRPr="0009543E">
        <w:rPr>
          <w:bCs/>
          <w:sz w:val="28"/>
          <w:szCs w:val="28"/>
        </w:rPr>
        <w:t>Изменение массы и размеров МКН «Поликон» при набухании</w:t>
      </w:r>
    </w:p>
    <w:tbl>
      <w:tblPr>
        <w:tblW w:w="8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7"/>
        <w:gridCol w:w="1565"/>
        <w:gridCol w:w="1564"/>
        <w:gridCol w:w="1721"/>
        <w:gridCol w:w="1564"/>
      </w:tblGrid>
      <w:tr w:rsidR="00A1378B" w:rsidRPr="00E7439D" w:rsidTr="00E7439D">
        <w:trPr>
          <w:cantSplit/>
          <w:trHeight w:val="337"/>
          <w:jc w:val="center"/>
        </w:trPr>
        <w:tc>
          <w:tcPr>
            <w:tcW w:w="1657" w:type="dxa"/>
            <w:vMerge w:val="restart"/>
            <w:vAlign w:val="center"/>
          </w:tcPr>
          <w:p w:rsidR="00A1378B" w:rsidRPr="00E7439D" w:rsidRDefault="00A1378B" w:rsidP="00E7439D">
            <w:pPr>
              <w:pStyle w:val="33"/>
              <w:spacing w:after="0" w:line="360" w:lineRule="auto"/>
              <w:rPr>
                <w:bCs/>
                <w:sz w:val="20"/>
                <w:szCs w:val="20"/>
              </w:rPr>
            </w:pPr>
            <w:r w:rsidRPr="00E7439D">
              <w:rPr>
                <w:bCs/>
                <w:sz w:val="20"/>
                <w:szCs w:val="20"/>
              </w:rPr>
              <w:t>Мембрана</w:t>
            </w:r>
          </w:p>
        </w:tc>
        <w:tc>
          <w:tcPr>
            <w:tcW w:w="3129" w:type="dxa"/>
            <w:gridSpan w:val="2"/>
            <w:vAlign w:val="center"/>
          </w:tcPr>
          <w:p w:rsidR="00A1378B" w:rsidRPr="00E7439D" w:rsidRDefault="00A1378B" w:rsidP="00E7439D">
            <w:pPr>
              <w:pStyle w:val="33"/>
              <w:spacing w:after="0" w:line="360" w:lineRule="auto"/>
              <w:rPr>
                <w:bCs/>
                <w:sz w:val="20"/>
                <w:szCs w:val="20"/>
              </w:rPr>
            </w:pPr>
            <w:r w:rsidRPr="00E7439D">
              <w:rPr>
                <w:bCs/>
                <w:sz w:val="20"/>
                <w:szCs w:val="20"/>
              </w:rPr>
              <w:t>Сухие</w:t>
            </w:r>
          </w:p>
        </w:tc>
        <w:tc>
          <w:tcPr>
            <w:tcW w:w="3285" w:type="dxa"/>
            <w:gridSpan w:val="2"/>
            <w:vAlign w:val="center"/>
          </w:tcPr>
          <w:p w:rsidR="00A1378B" w:rsidRPr="00E7439D" w:rsidRDefault="00A1378B" w:rsidP="00E7439D">
            <w:pPr>
              <w:pStyle w:val="33"/>
              <w:spacing w:after="0" w:line="360" w:lineRule="auto"/>
              <w:rPr>
                <w:bCs/>
                <w:sz w:val="20"/>
                <w:szCs w:val="20"/>
              </w:rPr>
            </w:pPr>
            <w:r w:rsidRPr="00E7439D">
              <w:rPr>
                <w:bCs/>
                <w:sz w:val="20"/>
                <w:szCs w:val="20"/>
              </w:rPr>
              <w:t>Набухшие</w:t>
            </w:r>
          </w:p>
        </w:tc>
      </w:tr>
      <w:tr w:rsidR="00A1378B" w:rsidRPr="00E7439D" w:rsidTr="00E7439D">
        <w:trPr>
          <w:cantSplit/>
          <w:trHeight w:val="147"/>
          <w:jc w:val="center"/>
        </w:trPr>
        <w:tc>
          <w:tcPr>
            <w:tcW w:w="1657" w:type="dxa"/>
            <w:vMerge/>
            <w:vAlign w:val="center"/>
          </w:tcPr>
          <w:p w:rsidR="00A1378B" w:rsidRPr="00E7439D" w:rsidRDefault="00A1378B" w:rsidP="00E7439D">
            <w:pPr>
              <w:pStyle w:val="33"/>
              <w:spacing w:after="0" w:line="360" w:lineRule="auto"/>
              <w:rPr>
                <w:bCs/>
                <w:sz w:val="20"/>
                <w:szCs w:val="20"/>
              </w:rPr>
            </w:pPr>
          </w:p>
        </w:tc>
        <w:tc>
          <w:tcPr>
            <w:tcW w:w="1565" w:type="dxa"/>
            <w:vAlign w:val="center"/>
          </w:tcPr>
          <w:p w:rsidR="00A1378B" w:rsidRPr="00E7439D" w:rsidRDefault="00A1378B" w:rsidP="00E7439D">
            <w:pPr>
              <w:pStyle w:val="33"/>
              <w:spacing w:after="0" w:line="360" w:lineRule="auto"/>
              <w:rPr>
                <w:bCs/>
                <w:sz w:val="20"/>
                <w:szCs w:val="20"/>
              </w:rPr>
            </w:pPr>
            <w:r w:rsidRPr="00E7439D">
              <w:rPr>
                <w:bCs/>
                <w:sz w:val="20"/>
                <w:szCs w:val="20"/>
              </w:rPr>
              <w:t xml:space="preserve">«Поликон А» </w:t>
            </w:r>
          </w:p>
        </w:tc>
        <w:tc>
          <w:tcPr>
            <w:tcW w:w="1564" w:type="dxa"/>
            <w:vAlign w:val="center"/>
          </w:tcPr>
          <w:p w:rsidR="00A1378B" w:rsidRPr="00E7439D" w:rsidRDefault="00A1378B" w:rsidP="00E7439D">
            <w:pPr>
              <w:pStyle w:val="33"/>
              <w:spacing w:after="0" w:line="360" w:lineRule="auto"/>
              <w:rPr>
                <w:bCs/>
                <w:sz w:val="20"/>
                <w:szCs w:val="20"/>
              </w:rPr>
            </w:pPr>
            <w:r w:rsidRPr="00E7439D">
              <w:rPr>
                <w:bCs/>
                <w:sz w:val="20"/>
                <w:szCs w:val="20"/>
              </w:rPr>
              <w:t xml:space="preserve">«Поликон К» </w:t>
            </w:r>
          </w:p>
        </w:tc>
        <w:tc>
          <w:tcPr>
            <w:tcW w:w="1721" w:type="dxa"/>
            <w:vAlign w:val="center"/>
          </w:tcPr>
          <w:p w:rsidR="00A1378B" w:rsidRPr="00E7439D" w:rsidRDefault="00A1378B" w:rsidP="00E7439D">
            <w:pPr>
              <w:pStyle w:val="33"/>
              <w:spacing w:after="0" w:line="360" w:lineRule="auto"/>
              <w:rPr>
                <w:bCs/>
                <w:sz w:val="20"/>
                <w:szCs w:val="20"/>
              </w:rPr>
            </w:pPr>
            <w:r w:rsidRPr="00E7439D">
              <w:rPr>
                <w:bCs/>
                <w:sz w:val="20"/>
                <w:szCs w:val="20"/>
              </w:rPr>
              <w:t xml:space="preserve">«Поликон А» </w:t>
            </w:r>
          </w:p>
        </w:tc>
        <w:tc>
          <w:tcPr>
            <w:tcW w:w="1564" w:type="dxa"/>
            <w:vAlign w:val="center"/>
          </w:tcPr>
          <w:p w:rsidR="00A1378B" w:rsidRPr="00E7439D" w:rsidRDefault="00A1378B" w:rsidP="00E7439D">
            <w:pPr>
              <w:pStyle w:val="33"/>
              <w:spacing w:after="0" w:line="360" w:lineRule="auto"/>
              <w:rPr>
                <w:bCs/>
                <w:sz w:val="20"/>
                <w:szCs w:val="20"/>
              </w:rPr>
            </w:pPr>
            <w:r w:rsidRPr="00E7439D">
              <w:rPr>
                <w:bCs/>
                <w:sz w:val="20"/>
                <w:szCs w:val="20"/>
              </w:rPr>
              <w:t xml:space="preserve">«Поликон К» </w:t>
            </w:r>
          </w:p>
        </w:tc>
      </w:tr>
      <w:tr w:rsidR="00A1378B" w:rsidRPr="00E7439D" w:rsidTr="00E7439D">
        <w:trPr>
          <w:cantSplit/>
          <w:trHeight w:hRule="exact" w:val="463"/>
          <w:jc w:val="center"/>
        </w:trPr>
        <w:tc>
          <w:tcPr>
            <w:tcW w:w="1657" w:type="dxa"/>
            <w:vAlign w:val="center"/>
          </w:tcPr>
          <w:p w:rsidR="00A1378B" w:rsidRPr="00E7439D" w:rsidRDefault="00A1378B" w:rsidP="00E7439D">
            <w:pPr>
              <w:pStyle w:val="33"/>
              <w:spacing w:after="0" w:line="360" w:lineRule="auto"/>
              <w:rPr>
                <w:bCs/>
                <w:sz w:val="20"/>
                <w:szCs w:val="20"/>
              </w:rPr>
            </w:pPr>
            <w:r w:rsidRPr="00E7439D">
              <w:rPr>
                <w:bCs/>
                <w:sz w:val="20"/>
                <w:szCs w:val="20"/>
              </w:rPr>
              <w:t>Длина, см</w:t>
            </w:r>
          </w:p>
        </w:tc>
        <w:tc>
          <w:tcPr>
            <w:tcW w:w="1565" w:type="dxa"/>
            <w:vAlign w:val="center"/>
          </w:tcPr>
          <w:p w:rsidR="00A1378B" w:rsidRPr="00E7439D" w:rsidRDefault="00A1378B" w:rsidP="00E7439D">
            <w:pPr>
              <w:pStyle w:val="33"/>
              <w:spacing w:after="0" w:line="360" w:lineRule="auto"/>
              <w:rPr>
                <w:bCs/>
                <w:sz w:val="20"/>
                <w:szCs w:val="20"/>
              </w:rPr>
            </w:pPr>
            <w:r w:rsidRPr="00E7439D">
              <w:rPr>
                <w:bCs/>
                <w:sz w:val="20"/>
                <w:szCs w:val="20"/>
              </w:rPr>
              <w:t>12,0</w:t>
            </w:r>
          </w:p>
        </w:tc>
        <w:tc>
          <w:tcPr>
            <w:tcW w:w="1564" w:type="dxa"/>
            <w:vAlign w:val="center"/>
          </w:tcPr>
          <w:p w:rsidR="00A1378B" w:rsidRPr="00E7439D" w:rsidRDefault="00A1378B" w:rsidP="00E7439D">
            <w:pPr>
              <w:pStyle w:val="33"/>
              <w:spacing w:after="0" w:line="360" w:lineRule="auto"/>
              <w:rPr>
                <w:bCs/>
                <w:sz w:val="20"/>
                <w:szCs w:val="20"/>
              </w:rPr>
            </w:pPr>
            <w:r w:rsidRPr="00E7439D">
              <w:rPr>
                <w:bCs/>
                <w:sz w:val="20"/>
                <w:szCs w:val="20"/>
              </w:rPr>
              <w:t>12,0</w:t>
            </w:r>
          </w:p>
        </w:tc>
        <w:tc>
          <w:tcPr>
            <w:tcW w:w="1721" w:type="dxa"/>
            <w:vAlign w:val="center"/>
          </w:tcPr>
          <w:p w:rsidR="00A1378B" w:rsidRPr="00E7439D" w:rsidRDefault="00A1378B" w:rsidP="00E7439D">
            <w:pPr>
              <w:pStyle w:val="33"/>
              <w:spacing w:after="0" w:line="360" w:lineRule="auto"/>
              <w:rPr>
                <w:bCs/>
                <w:sz w:val="20"/>
                <w:szCs w:val="20"/>
              </w:rPr>
            </w:pPr>
            <w:r w:rsidRPr="00E7439D">
              <w:rPr>
                <w:bCs/>
                <w:sz w:val="20"/>
                <w:szCs w:val="20"/>
              </w:rPr>
              <w:t>12,1</w:t>
            </w:r>
          </w:p>
        </w:tc>
        <w:tc>
          <w:tcPr>
            <w:tcW w:w="1564" w:type="dxa"/>
            <w:vAlign w:val="center"/>
          </w:tcPr>
          <w:p w:rsidR="00A1378B" w:rsidRPr="00E7439D" w:rsidRDefault="00A1378B" w:rsidP="00E7439D">
            <w:pPr>
              <w:pStyle w:val="33"/>
              <w:spacing w:after="0" w:line="360" w:lineRule="auto"/>
              <w:rPr>
                <w:bCs/>
                <w:sz w:val="20"/>
                <w:szCs w:val="20"/>
              </w:rPr>
            </w:pPr>
            <w:r w:rsidRPr="00E7439D">
              <w:rPr>
                <w:bCs/>
                <w:sz w:val="20"/>
                <w:szCs w:val="20"/>
              </w:rPr>
              <w:t>12,1</w:t>
            </w:r>
          </w:p>
        </w:tc>
      </w:tr>
      <w:tr w:rsidR="00A1378B" w:rsidRPr="00E7439D" w:rsidTr="00E7439D">
        <w:trPr>
          <w:cantSplit/>
          <w:trHeight w:hRule="exact" w:val="463"/>
          <w:jc w:val="center"/>
        </w:trPr>
        <w:tc>
          <w:tcPr>
            <w:tcW w:w="1657" w:type="dxa"/>
            <w:vAlign w:val="center"/>
          </w:tcPr>
          <w:p w:rsidR="00A1378B" w:rsidRPr="00E7439D" w:rsidRDefault="00A1378B" w:rsidP="00E7439D">
            <w:pPr>
              <w:pStyle w:val="33"/>
              <w:spacing w:after="0" w:line="360" w:lineRule="auto"/>
              <w:rPr>
                <w:bCs/>
                <w:sz w:val="20"/>
                <w:szCs w:val="20"/>
              </w:rPr>
            </w:pPr>
            <w:r w:rsidRPr="00E7439D">
              <w:rPr>
                <w:bCs/>
                <w:sz w:val="20"/>
                <w:szCs w:val="20"/>
              </w:rPr>
              <w:t>Ширина, см</w:t>
            </w:r>
          </w:p>
        </w:tc>
        <w:tc>
          <w:tcPr>
            <w:tcW w:w="1565" w:type="dxa"/>
            <w:vAlign w:val="center"/>
          </w:tcPr>
          <w:p w:rsidR="00A1378B" w:rsidRPr="00E7439D" w:rsidRDefault="00A1378B" w:rsidP="00E7439D">
            <w:pPr>
              <w:pStyle w:val="33"/>
              <w:spacing w:after="0" w:line="360" w:lineRule="auto"/>
              <w:rPr>
                <w:bCs/>
                <w:sz w:val="20"/>
                <w:szCs w:val="20"/>
              </w:rPr>
            </w:pPr>
            <w:r w:rsidRPr="00E7439D">
              <w:rPr>
                <w:bCs/>
                <w:sz w:val="20"/>
                <w:szCs w:val="20"/>
              </w:rPr>
              <w:t>9,6</w:t>
            </w:r>
          </w:p>
        </w:tc>
        <w:tc>
          <w:tcPr>
            <w:tcW w:w="1564" w:type="dxa"/>
            <w:vAlign w:val="center"/>
          </w:tcPr>
          <w:p w:rsidR="00A1378B" w:rsidRPr="00E7439D" w:rsidRDefault="00A1378B" w:rsidP="00E7439D">
            <w:pPr>
              <w:pStyle w:val="33"/>
              <w:spacing w:after="0" w:line="360" w:lineRule="auto"/>
              <w:rPr>
                <w:bCs/>
                <w:sz w:val="20"/>
                <w:szCs w:val="20"/>
              </w:rPr>
            </w:pPr>
            <w:r w:rsidRPr="00E7439D">
              <w:rPr>
                <w:bCs/>
                <w:sz w:val="20"/>
                <w:szCs w:val="20"/>
              </w:rPr>
              <w:t>9,9</w:t>
            </w:r>
          </w:p>
        </w:tc>
        <w:tc>
          <w:tcPr>
            <w:tcW w:w="1721" w:type="dxa"/>
            <w:vAlign w:val="center"/>
          </w:tcPr>
          <w:p w:rsidR="00A1378B" w:rsidRPr="00E7439D" w:rsidRDefault="00A1378B" w:rsidP="00E7439D">
            <w:pPr>
              <w:pStyle w:val="33"/>
              <w:spacing w:after="0" w:line="360" w:lineRule="auto"/>
              <w:rPr>
                <w:bCs/>
                <w:sz w:val="20"/>
                <w:szCs w:val="20"/>
              </w:rPr>
            </w:pPr>
            <w:r w:rsidRPr="00E7439D">
              <w:rPr>
                <w:bCs/>
                <w:sz w:val="20"/>
                <w:szCs w:val="20"/>
              </w:rPr>
              <w:t>9,7</w:t>
            </w:r>
          </w:p>
        </w:tc>
        <w:tc>
          <w:tcPr>
            <w:tcW w:w="1564" w:type="dxa"/>
            <w:vAlign w:val="center"/>
          </w:tcPr>
          <w:p w:rsidR="00A1378B" w:rsidRPr="00E7439D" w:rsidRDefault="00A1378B" w:rsidP="00E7439D">
            <w:pPr>
              <w:pStyle w:val="33"/>
              <w:spacing w:after="0" w:line="360" w:lineRule="auto"/>
              <w:rPr>
                <w:bCs/>
                <w:sz w:val="20"/>
                <w:szCs w:val="20"/>
              </w:rPr>
            </w:pPr>
            <w:r w:rsidRPr="00E7439D">
              <w:rPr>
                <w:bCs/>
                <w:sz w:val="20"/>
                <w:szCs w:val="20"/>
              </w:rPr>
              <w:t>10,2</w:t>
            </w:r>
          </w:p>
        </w:tc>
      </w:tr>
      <w:tr w:rsidR="00A1378B" w:rsidRPr="00E7439D" w:rsidTr="00E7439D">
        <w:trPr>
          <w:cantSplit/>
          <w:trHeight w:hRule="exact" w:val="463"/>
          <w:jc w:val="center"/>
        </w:trPr>
        <w:tc>
          <w:tcPr>
            <w:tcW w:w="1657" w:type="dxa"/>
            <w:vAlign w:val="center"/>
          </w:tcPr>
          <w:p w:rsidR="00A1378B" w:rsidRPr="00E7439D" w:rsidRDefault="00A1378B" w:rsidP="00E7439D">
            <w:pPr>
              <w:pStyle w:val="33"/>
              <w:spacing w:after="0" w:line="360" w:lineRule="auto"/>
              <w:rPr>
                <w:bCs/>
                <w:sz w:val="20"/>
                <w:szCs w:val="20"/>
              </w:rPr>
            </w:pPr>
            <w:r w:rsidRPr="00E7439D">
              <w:rPr>
                <w:bCs/>
                <w:sz w:val="20"/>
                <w:szCs w:val="20"/>
              </w:rPr>
              <w:t>Толщина, см</w:t>
            </w:r>
          </w:p>
        </w:tc>
        <w:tc>
          <w:tcPr>
            <w:tcW w:w="1565" w:type="dxa"/>
            <w:vAlign w:val="center"/>
          </w:tcPr>
          <w:p w:rsidR="00A1378B" w:rsidRPr="00E7439D" w:rsidRDefault="00A1378B" w:rsidP="00E7439D">
            <w:pPr>
              <w:pStyle w:val="33"/>
              <w:spacing w:after="0" w:line="360" w:lineRule="auto"/>
              <w:rPr>
                <w:bCs/>
                <w:sz w:val="20"/>
                <w:szCs w:val="20"/>
              </w:rPr>
            </w:pPr>
            <w:r w:rsidRPr="00E7439D">
              <w:rPr>
                <w:bCs/>
                <w:sz w:val="20"/>
                <w:szCs w:val="20"/>
              </w:rPr>
              <w:t>0,042</w:t>
            </w:r>
          </w:p>
        </w:tc>
        <w:tc>
          <w:tcPr>
            <w:tcW w:w="1564" w:type="dxa"/>
            <w:vAlign w:val="center"/>
          </w:tcPr>
          <w:p w:rsidR="00A1378B" w:rsidRPr="00E7439D" w:rsidRDefault="00A1378B" w:rsidP="00E7439D">
            <w:pPr>
              <w:pStyle w:val="33"/>
              <w:spacing w:after="0" w:line="360" w:lineRule="auto"/>
              <w:rPr>
                <w:bCs/>
                <w:sz w:val="20"/>
                <w:szCs w:val="20"/>
              </w:rPr>
            </w:pPr>
            <w:r w:rsidRPr="00E7439D">
              <w:rPr>
                <w:bCs/>
                <w:sz w:val="20"/>
                <w:szCs w:val="20"/>
              </w:rPr>
              <w:t>0,061</w:t>
            </w:r>
          </w:p>
        </w:tc>
        <w:tc>
          <w:tcPr>
            <w:tcW w:w="1721" w:type="dxa"/>
            <w:vAlign w:val="center"/>
          </w:tcPr>
          <w:p w:rsidR="00A1378B" w:rsidRPr="00E7439D" w:rsidRDefault="00A1378B" w:rsidP="00E7439D">
            <w:pPr>
              <w:pStyle w:val="33"/>
              <w:spacing w:after="0" w:line="360" w:lineRule="auto"/>
              <w:rPr>
                <w:bCs/>
                <w:sz w:val="20"/>
                <w:szCs w:val="20"/>
              </w:rPr>
            </w:pPr>
            <w:r w:rsidRPr="00E7439D">
              <w:rPr>
                <w:bCs/>
                <w:sz w:val="20"/>
                <w:szCs w:val="20"/>
              </w:rPr>
              <w:t>0,073</w:t>
            </w:r>
          </w:p>
        </w:tc>
        <w:tc>
          <w:tcPr>
            <w:tcW w:w="1564" w:type="dxa"/>
            <w:vAlign w:val="center"/>
          </w:tcPr>
          <w:p w:rsidR="00A1378B" w:rsidRPr="00E7439D" w:rsidRDefault="00A1378B" w:rsidP="00E7439D">
            <w:pPr>
              <w:pStyle w:val="33"/>
              <w:spacing w:after="0" w:line="360" w:lineRule="auto"/>
              <w:rPr>
                <w:bCs/>
                <w:sz w:val="20"/>
                <w:szCs w:val="20"/>
              </w:rPr>
            </w:pPr>
            <w:r w:rsidRPr="00E7439D">
              <w:rPr>
                <w:bCs/>
                <w:sz w:val="20"/>
                <w:szCs w:val="20"/>
              </w:rPr>
              <w:t>0,102</w:t>
            </w:r>
          </w:p>
        </w:tc>
      </w:tr>
      <w:tr w:rsidR="00A1378B" w:rsidRPr="00E7439D" w:rsidTr="00E7439D">
        <w:trPr>
          <w:cantSplit/>
          <w:trHeight w:hRule="exact" w:val="463"/>
          <w:jc w:val="center"/>
        </w:trPr>
        <w:tc>
          <w:tcPr>
            <w:tcW w:w="1657" w:type="dxa"/>
            <w:vAlign w:val="center"/>
          </w:tcPr>
          <w:p w:rsidR="00A1378B" w:rsidRPr="00E7439D" w:rsidRDefault="00A1378B" w:rsidP="00E7439D">
            <w:pPr>
              <w:pStyle w:val="33"/>
              <w:spacing w:after="0" w:line="360" w:lineRule="auto"/>
              <w:rPr>
                <w:bCs/>
                <w:sz w:val="20"/>
                <w:szCs w:val="20"/>
              </w:rPr>
            </w:pPr>
            <w:r w:rsidRPr="00E7439D">
              <w:rPr>
                <w:bCs/>
                <w:sz w:val="20"/>
                <w:szCs w:val="20"/>
              </w:rPr>
              <w:t>Площадь, см</w:t>
            </w:r>
            <w:r w:rsidRPr="00E7439D">
              <w:rPr>
                <w:bCs/>
                <w:sz w:val="20"/>
                <w:szCs w:val="20"/>
                <w:vertAlign w:val="superscript"/>
              </w:rPr>
              <w:t>2</w:t>
            </w:r>
          </w:p>
        </w:tc>
        <w:tc>
          <w:tcPr>
            <w:tcW w:w="1565" w:type="dxa"/>
            <w:vAlign w:val="center"/>
          </w:tcPr>
          <w:p w:rsidR="00A1378B" w:rsidRPr="00E7439D" w:rsidRDefault="00A1378B" w:rsidP="00E7439D">
            <w:pPr>
              <w:pStyle w:val="33"/>
              <w:spacing w:after="0" w:line="360" w:lineRule="auto"/>
              <w:rPr>
                <w:bCs/>
                <w:sz w:val="20"/>
                <w:szCs w:val="20"/>
              </w:rPr>
            </w:pPr>
            <w:r w:rsidRPr="00E7439D">
              <w:rPr>
                <w:bCs/>
                <w:sz w:val="20"/>
                <w:szCs w:val="20"/>
              </w:rPr>
              <w:t>115,2</w:t>
            </w:r>
          </w:p>
        </w:tc>
        <w:tc>
          <w:tcPr>
            <w:tcW w:w="1564" w:type="dxa"/>
            <w:vAlign w:val="center"/>
          </w:tcPr>
          <w:p w:rsidR="00A1378B" w:rsidRPr="00E7439D" w:rsidRDefault="00A1378B" w:rsidP="00E7439D">
            <w:pPr>
              <w:pStyle w:val="33"/>
              <w:spacing w:after="0" w:line="360" w:lineRule="auto"/>
              <w:rPr>
                <w:bCs/>
                <w:sz w:val="20"/>
                <w:szCs w:val="20"/>
              </w:rPr>
            </w:pPr>
            <w:r w:rsidRPr="00E7439D">
              <w:rPr>
                <w:bCs/>
                <w:sz w:val="20"/>
                <w:szCs w:val="20"/>
              </w:rPr>
              <w:t>118,8</w:t>
            </w:r>
          </w:p>
        </w:tc>
        <w:tc>
          <w:tcPr>
            <w:tcW w:w="1721" w:type="dxa"/>
            <w:vAlign w:val="center"/>
          </w:tcPr>
          <w:p w:rsidR="00A1378B" w:rsidRPr="00E7439D" w:rsidRDefault="00A1378B" w:rsidP="00E7439D">
            <w:pPr>
              <w:pStyle w:val="33"/>
              <w:spacing w:after="0" w:line="360" w:lineRule="auto"/>
              <w:rPr>
                <w:bCs/>
                <w:sz w:val="20"/>
                <w:szCs w:val="20"/>
              </w:rPr>
            </w:pPr>
            <w:r w:rsidRPr="00E7439D">
              <w:rPr>
                <w:bCs/>
                <w:sz w:val="20"/>
                <w:szCs w:val="20"/>
              </w:rPr>
              <w:t>117,4</w:t>
            </w:r>
          </w:p>
        </w:tc>
        <w:tc>
          <w:tcPr>
            <w:tcW w:w="1564" w:type="dxa"/>
            <w:vAlign w:val="center"/>
          </w:tcPr>
          <w:p w:rsidR="00A1378B" w:rsidRPr="00E7439D" w:rsidRDefault="00A1378B" w:rsidP="00E7439D">
            <w:pPr>
              <w:pStyle w:val="33"/>
              <w:spacing w:after="0" w:line="360" w:lineRule="auto"/>
              <w:rPr>
                <w:bCs/>
                <w:sz w:val="20"/>
                <w:szCs w:val="20"/>
              </w:rPr>
            </w:pPr>
            <w:r w:rsidRPr="00E7439D">
              <w:rPr>
                <w:bCs/>
                <w:sz w:val="20"/>
                <w:szCs w:val="20"/>
              </w:rPr>
              <w:t>123,4</w:t>
            </w:r>
          </w:p>
        </w:tc>
      </w:tr>
      <w:tr w:rsidR="00A1378B" w:rsidRPr="00E7439D" w:rsidTr="00E7439D">
        <w:trPr>
          <w:cantSplit/>
          <w:trHeight w:hRule="exact" w:val="463"/>
          <w:jc w:val="center"/>
        </w:trPr>
        <w:tc>
          <w:tcPr>
            <w:tcW w:w="1657" w:type="dxa"/>
            <w:vAlign w:val="center"/>
          </w:tcPr>
          <w:p w:rsidR="00A1378B" w:rsidRPr="00E7439D" w:rsidRDefault="00A1378B" w:rsidP="00E7439D">
            <w:pPr>
              <w:pStyle w:val="33"/>
              <w:spacing w:after="0" w:line="360" w:lineRule="auto"/>
              <w:rPr>
                <w:bCs/>
                <w:sz w:val="20"/>
                <w:szCs w:val="20"/>
              </w:rPr>
            </w:pPr>
            <w:r w:rsidRPr="00E7439D">
              <w:rPr>
                <w:bCs/>
                <w:sz w:val="20"/>
                <w:szCs w:val="20"/>
              </w:rPr>
              <w:t>Масса, г</w:t>
            </w:r>
          </w:p>
        </w:tc>
        <w:tc>
          <w:tcPr>
            <w:tcW w:w="1565" w:type="dxa"/>
            <w:vAlign w:val="center"/>
          </w:tcPr>
          <w:p w:rsidR="00A1378B" w:rsidRPr="00E7439D" w:rsidRDefault="00A1378B" w:rsidP="00E7439D">
            <w:pPr>
              <w:pStyle w:val="33"/>
              <w:spacing w:after="0" w:line="360" w:lineRule="auto"/>
              <w:rPr>
                <w:bCs/>
                <w:sz w:val="20"/>
                <w:szCs w:val="20"/>
              </w:rPr>
            </w:pPr>
            <w:r w:rsidRPr="00E7439D">
              <w:rPr>
                <w:bCs/>
                <w:sz w:val="20"/>
                <w:szCs w:val="20"/>
              </w:rPr>
              <w:t>6,4</w:t>
            </w:r>
          </w:p>
        </w:tc>
        <w:tc>
          <w:tcPr>
            <w:tcW w:w="1564" w:type="dxa"/>
            <w:vAlign w:val="center"/>
          </w:tcPr>
          <w:p w:rsidR="00A1378B" w:rsidRPr="00E7439D" w:rsidRDefault="00A1378B" w:rsidP="00E7439D">
            <w:pPr>
              <w:pStyle w:val="33"/>
              <w:spacing w:after="0" w:line="360" w:lineRule="auto"/>
              <w:rPr>
                <w:bCs/>
                <w:sz w:val="20"/>
                <w:szCs w:val="20"/>
              </w:rPr>
            </w:pPr>
            <w:r w:rsidRPr="00E7439D">
              <w:rPr>
                <w:bCs/>
                <w:sz w:val="20"/>
                <w:szCs w:val="20"/>
              </w:rPr>
              <w:t>8,5</w:t>
            </w:r>
          </w:p>
        </w:tc>
        <w:tc>
          <w:tcPr>
            <w:tcW w:w="1721" w:type="dxa"/>
            <w:vAlign w:val="center"/>
          </w:tcPr>
          <w:p w:rsidR="00A1378B" w:rsidRPr="00E7439D" w:rsidRDefault="00A1378B" w:rsidP="00E7439D">
            <w:pPr>
              <w:pStyle w:val="33"/>
              <w:spacing w:after="0" w:line="360" w:lineRule="auto"/>
              <w:rPr>
                <w:bCs/>
                <w:sz w:val="20"/>
                <w:szCs w:val="20"/>
              </w:rPr>
            </w:pPr>
            <w:r w:rsidRPr="00E7439D">
              <w:rPr>
                <w:bCs/>
                <w:sz w:val="20"/>
                <w:szCs w:val="20"/>
              </w:rPr>
              <w:t>8,7</w:t>
            </w:r>
          </w:p>
        </w:tc>
        <w:tc>
          <w:tcPr>
            <w:tcW w:w="1564" w:type="dxa"/>
            <w:vAlign w:val="center"/>
          </w:tcPr>
          <w:p w:rsidR="00A1378B" w:rsidRPr="00E7439D" w:rsidRDefault="00A1378B" w:rsidP="00E7439D">
            <w:pPr>
              <w:pStyle w:val="33"/>
              <w:spacing w:after="0" w:line="360" w:lineRule="auto"/>
              <w:rPr>
                <w:bCs/>
                <w:sz w:val="20"/>
                <w:szCs w:val="20"/>
              </w:rPr>
            </w:pPr>
            <w:r w:rsidRPr="00E7439D">
              <w:rPr>
                <w:bCs/>
                <w:sz w:val="20"/>
                <w:szCs w:val="20"/>
              </w:rPr>
              <w:t>12,3</w:t>
            </w:r>
          </w:p>
        </w:tc>
      </w:tr>
    </w:tbl>
    <w:p w:rsidR="00A1378B" w:rsidRPr="0009543E" w:rsidRDefault="00A1378B" w:rsidP="0009543E">
      <w:pPr>
        <w:pStyle w:val="a9"/>
        <w:spacing w:line="360" w:lineRule="auto"/>
      </w:pPr>
    </w:p>
    <w:p w:rsidR="00A1378B" w:rsidRPr="0009543E" w:rsidRDefault="00A1378B" w:rsidP="0009543E">
      <w:pPr>
        <w:pStyle w:val="a9"/>
        <w:spacing w:line="360" w:lineRule="auto"/>
      </w:pPr>
      <w:r w:rsidRPr="0009543E">
        <w:t>Материалы «Поликон» с фиксированными размерами выдерживали в 0,1</w:t>
      </w:r>
      <w:r w:rsidR="00E7439D" w:rsidRPr="00E7439D">
        <w:t xml:space="preserve"> </w:t>
      </w:r>
      <w:r w:rsidRPr="0009543E">
        <w:t>М растворе NaCl в течение 24 часов. После этого материалы подвергались термообработке при температуре 60</w:t>
      </w:r>
      <w:r w:rsidRPr="0009543E">
        <w:rPr>
          <w:vertAlign w:val="superscript"/>
        </w:rPr>
        <w:t>0</w:t>
      </w:r>
      <w:r w:rsidRPr="0009543E">
        <w:t xml:space="preserve">С до полного удаления </w:t>
      </w:r>
      <w:r w:rsidRPr="0009543E">
        <w:lastRenderedPageBreak/>
        <w:t xml:space="preserve">влаги, а затем опять помещались в раствор. Акт дыхания (цикл набухание – сушка) МКН «Поликон» повторялся не менее 4 раз. Было установлено, что линейные размеры однократно набухших МКН не отличаются от линейных размеров МКН после многократных испытаний (табл.1). Анализ полученных результатов позволит рассчитывать коэффициенты при наработке МКН «Поликон» для конкретных промышленных электродиализных установок. </w:t>
      </w:r>
    </w:p>
    <w:p w:rsidR="00A1378B" w:rsidRPr="0009543E" w:rsidRDefault="00A1378B" w:rsidP="0009543E">
      <w:pPr>
        <w:widowControl w:val="0"/>
        <w:spacing w:line="360" w:lineRule="auto"/>
        <w:ind w:firstLine="709"/>
        <w:jc w:val="both"/>
        <w:rPr>
          <w:bCs/>
          <w:sz w:val="28"/>
          <w:szCs w:val="28"/>
        </w:rPr>
      </w:pPr>
    </w:p>
    <w:p w:rsidR="00A1378B" w:rsidRPr="0009543E" w:rsidRDefault="00A1378B" w:rsidP="0009543E">
      <w:pPr>
        <w:pStyle w:val="a5"/>
        <w:keepLines/>
        <w:spacing w:line="360" w:lineRule="auto"/>
        <w:ind w:firstLine="709"/>
        <w:jc w:val="both"/>
        <w:rPr>
          <w:b w:val="0"/>
          <w:bCs/>
          <w:sz w:val="28"/>
          <w:szCs w:val="28"/>
        </w:rPr>
      </w:pPr>
      <w:r w:rsidRPr="0009543E">
        <w:rPr>
          <w:b w:val="0"/>
          <w:bCs/>
          <w:sz w:val="28"/>
          <w:szCs w:val="28"/>
        </w:rPr>
        <w:t>Таблица 2</w:t>
      </w:r>
    </w:p>
    <w:p w:rsidR="00A1378B" w:rsidRPr="0009543E" w:rsidRDefault="00A1378B" w:rsidP="0009543E">
      <w:pPr>
        <w:pStyle w:val="a5"/>
        <w:keepLines/>
        <w:spacing w:line="360" w:lineRule="auto"/>
        <w:ind w:firstLine="709"/>
        <w:jc w:val="both"/>
        <w:rPr>
          <w:b w:val="0"/>
          <w:bCs/>
          <w:iCs/>
          <w:sz w:val="28"/>
          <w:szCs w:val="28"/>
        </w:rPr>
      </w:pPr>
      <w:bookmarkStart w:id="0" w:name="OLE_LINK2"/>
      <w:r w:rsidRPr="0009543E">
        <w:rPr>
          <w:b w:val="0"/>
          <w:bCs/>
          <w:iCs/>
          <w:sz w:val="28"/>
          <w:szCs w:val="28"/>
        </w:rPr>
        <w:t>Влияние концентрации раствора на электропроводность анионообменных МКН</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740"/>
        <w:gridCol w:w="1038"/>
        <w:gridCol w:w="1038"/>
        <w:gridCol w:w="865"/>
        <w:gridCol w:w="865"/>
        <w:gridCol w:w="1038"/>
        <w:gridCol w:w="865"/>
        <w:gridCol w:w="1038"/>
        <w:gridCol w:w="825"/>
      </w:tblGrid>
      <w:tr w:rsidR="00A1378B" w:rsidRPr="00E7439D" w:rsidTr="00E7439D">
        <w:trPr>
          <w:cantSplit/>
          <w:trHeight w:val="413"/>
          <w:jc w:val="center"/>
        </w:trPr>
        <w:tc>
          <w:tcPr>
            <w:tcW w:w="1661" w:type="dxa"/>
            <w:gridSpan w:val="2"/>
            <w:vAlign w:val="bottom"/>
          </w:tcPr>
          <w:p w:rsidR="00A1378B" w:rsidRPr="00E7439D" w:rsidRDefault="00A1378B" w:rsidP="00E7439D">
            <w:pPr>
              <w:pStyle w:val="a5"/>
              <w:keepLines/>
              <w:spacing w:line="360" w:lineRule="auto"/>
              <w:jc w:val="left"/>
              <w:rPr>
                <w:b w:val="0"/>
                <w:bCs/>
                <w:sz w:val="20"/>
              </w:rPr>
            </w:pPr>
            <w:r w:rsidRPr="00E7439D">
              <w:rPr>
                <w:b w:val="0"/>
                <w:bCs/>
                <w:snapToGrid w:val="0"/>
                <w:color w:val="000000"/>
                <w:sz w:val="20"/>
              </w:rPr>
              <w:t>Концентрация</w:t>
            </w:r>
          </w:p>
        </w:tc>
        <w:tc>
          <w:tcPr>
            <w:tcW w:w="7570" w:type="dxa"/>
            <w:gridSpan w:val="8"/>
            <w:vAlign w:val="bottom"/>
          </w:tcPr>
          <w:p w:rsidR="00A1378B" w:rsidRPr="00E7439D" w:rsidRDefault="00A1378B" w:rsidP="00E7439D">
            <w:pPr>
              <w:pStyle w:val="7"/>
              <w:spacing w:line="360" w:lineRule="auto"/>
              <w:ind w:firstLine="0"/>
              <w:jc w:val="left"/>
              <w:rPr>
                <w:sz w:val="20"/>
              </w:rPr>
            </w:pPr>
            <w:r w:rsidRPr="00E7439D">
              <w:rPr>
                <w:sz w:val="20"/>
              </w:rPr>
              <w:t>МКН «Поликон А»</w:t>
            </w:r>
          </w:p>
        </w:tc>
      </w:tr>
      <w:tr w:rsidR="00A1378B" w:rsidRPr="00E7439D" w:rsidTr="00E7439D">
        <w:trPr>
          <w:trHeight w:val="1876"/>
          <w:jc w:val="center"/>
        </w:trPr>
        <w:tc>
          <w:tcPr>
            <w:tcW w:w="921" w:type="dxa"/>
            <w:vAlign w:val="center"/>
          </w:tcPr>
          <w:p w:rsidR="00A1378B" w:rsidRPr="00E7439D" w:rsidRDefault="00A1378B" w:rsidP="00E7439D">
            <w:pPr>
              <w:pStyle w:val="a5"/>
              <w:keepLines/>
              <w:spacing w:line="360" w:lineRule="auto"/>
              <w:jc w:val="left"/>
              <w:rPr>
                <w:b w:val="0"/>
                <w:bCs/>
                <w:snapToGrid w:val="0"/>
                <w:color w:val="000000"/>
                <w:sz w:val="20"/>
              </w:rPr>
            </w:pPr>
          </w:p>
          <w:p w:rsidR="00A1378B" w:rsidRPr="00E7439D" w:rsidRDefault="00A1378B" w:rsidP="00E7439D">
            <w:pPr>
              <w:pStyle w:val="a5"/>
              <w:keepLines/>
              <w:spacing w:line="360" w:lineRule="auto"/>
              <w:jc w:val="left"/>
              <w:rPr>
                <w:b w:val="0"/>
                <w:bCs/>
                <w:sz w:val="20"/>
              </w:rPr>
            </w:pPr>
            <w:r w:rsidRPr="00E7439D">
              <w:rPr>
                <w:b w:val="0"/>
                <w:bCs/>
                <w:snapToGrid w:val="0"/>
                <w:color w:val="000000"/>
                <w:sz w:val="20"/>
              </w:rPr>
              <w:t>С, моль/л</w:t>
            </w:r>
          </w:p>
        </w:tc>
        <w:tc>
          <w:tcPr>
            <w:tcW w:w="740" w:type="dxa"/>
            <w:vAlign w:val="center"/>
          </w:tcPr>
          <w:p w:rsidR="00A1378B" w:rsidRPr="00E7439D" w:rsidRDefault="00A1378B" w:rsidP="00E7439D">
            <w:pPr>
              <w:spacing w:line="360" w:lineRule="auto"/>
              <w:rPr>
                <w:bCs/>
                <w:snapToGrid w:val="0"/>
                <w:color w:val="000000"/>
              </w:rPr>
            </w:pPr>
          </w:p>
          <w:p w:rsidR="00A1378B" w:rsidRPr="00E7439D" w:rsidRDefault="00A1378B" w:rsidP="00E7439D">
            <w:pPr>
              <w:spacing w:line="360" w:lineRule="auto"/>
              <w:rPr>
                <w:bCs/>
                <w:snapToGrid w:val="0"/>
                <w:color w:val="000000"/>
              </w:rPr>
            </w:pPr>
            <w:r w:rsidRPr="00E7439D">
              <w:rPr>
                <w:bCs/>
                <w:snapToGrid w:val="0"/>
                <w:color w:val="000000"/>
              </w:rPr>
              <w:t>lg C</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сопротивление раствора Rs,Oм</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 xml:space="preserve">сопротивление с </w:t>
            </w:r>
            <w:r w:rsidRPr="00E7439D">
              <w:rPr>
                <w:bCs/>
              </w:rPr>
              <w:t>МКН</w:t>
            </w:r>
            <w:r w:rsidRPr="00E7439D">
              <w:rPr>
                <w:bCs/>
                <w:snapToGrid w:val="0"/>
                <w:color w:val="000000"/>
              </w:rPr>
              <w:t xml:space="preserve"> Rs+</w:t>
            </w:r>
            <w:r w:rsidRPr="00E7439D">
              <w:rPr>
                <w:bCs/>
                <w:snapToGrid w:val="0"/>
                <w:color w:val="000000"/>
                <w:lang w:val="en-US"/>
              </w:rPr>
              <w:t>R</w:t>
            </w:r>
            <w:r w:rsidRPr="00E7439D">
              <w:rPr>
                <w:bCs/>
                <w:snapToGrid w:val="0"/>
                <w:color w:val="000000"/>
              </w:rPr>
              <w:t>t,</w:t>
            </w:r>
          </w:p>
          <w:p w:rsidR="00A1378B" w:rsidRPr="00E7439D" w:rsidRDefault="00A1378B" w:rsidP="00E7439D">
            <w:pPr>
              <w:spacing w:line="360" w:lineRule="auto"/>
              <w:rPr>
                <w:bCs/>
                <w:snapToGrid w:val="0"/>
                <w:color w:val="000000"/>
              </w:rPr>
            </w:pPr>
            <w:r w:rsidRPr="00E7439D">
              <w:rPr>
                <w:bCs/>
                <w:snapToGrid w:val="0"/>
                <w:color w:val="000000"/>
              </w:rPr>
              <w:t>Oм</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 xml:space="preserve">толщина </w:t>
            </w:r>
            <w:r w:rsidRPr="00E7439D">
              <w:rPr>
                <w:bCs/>
              </w:rPr>
              <w:t>МКН</w:t>
            </w:r>
            <w:r w:rsidRPr="00E7439D">
              <w:rPr>
                <w:bCs/>
                <w:snapToGrid w:val="0"/>
                <w:color w:val="000000"/>
              </w:rPr>
              <w:t xml:space="preserve"> L,см</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 xml:space="preserve">сопротивление </w:t>
            </w:r>
            <w:r w:rsidRPr="00E7439D">
              <w:rPr>
                <w:bCs/>
              </w:rPr>
              <w:t>МКН</w:t>
            </w:r>
            <w:r w:rsidRPr="00E7439D">
              <w:rPr>
                <w:bCs/>
                <w:snapToGrid w:val="0"/>
                <w:color w:val="000000"/>
              </w:rPr>
              <w:t xml:space="preserve"> Rt, Ом</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электропроводность растворов</w:t>
            </w:r>
            <w:r w:rsidRPr="00E7439D">
              <w:rPr>
                <w:bCs/>
                <w:snapToGrid w:val="0"/>
                <w:color w:val="000000"/>
              </w:rPr>
              <w:t></w:t>
            </w:r>
            <w:r w:rsidRPr="00E7439D">
              <w:rPr>
                <w:bCs/>
                <w:snapToGrid w:val="0"/>
                <w:color w:val="000000"/>
              </w:rPr>
              <w:t>, мСм/см</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электропроводность растворов</w:t>
            </w:r>
          </w:p>
          <w:p w:rsidR="00A1378B" w:rsidRPr="00E7439D" w:rsidRDefault="00A1378B" w:rsidP="00E7439D">
            <w:pPr>
              <w:spacing w:line="360" w:lineRule="auto"/>
              <w:rPr>
                <w:bCs/>
                <w:snapToGrid w:val="0"/>
                <w:color w:val="000000"/>
              </w:rPr>
            </w:pPr>
            <w:r w:rsidRPr="00E7439D">
              <w:rPr>
                <w:bCs/>
                <w:snapToGrid w:val="0"/>
                <w:color w:val="000000"/>
              </w:rPr>
              <w:t xml:space="preserve"> lg k</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 xml:space="preserve">электропроводность </w:t>
            </w:r>
            <w:r w:rsidRPr="00E7439D">
              <w:rPr>
                <w:bCs/>
              </w:rPr>
              <w:t>МКН</w:t>
            </w:r>
            <w:r w:rsidRPr="00E7439D">
              <w:rPr>
                <w:bCs/>
                <w:snapToGrid w:val="0"/>
                <w:color w:val="000000"/>
              </w:rPr>
              <w:t>, мСм/см</w:t>
            </w:r>
          </w:p>
        </w:tc>
        <w:tc>
          <w:tcPr>
            <w:tcW w:w="825" w:type="dxa"/>
            <w:vAlign w:val="center"/>
          </w:tcPr>
          <w:p w:rsidR="00A1378B" w:rsidRPr="00E7439D" w:rsidRDefault="00A1378B" w:rsidP="00E7439D">
            <w:pPr>
              <w:spacing w:line="360" w:lineRule="auto"/>
              <w:rPr>
                <w:bCs/>
                <w:snapToGrid w:val="0"/>
                <w:color w:val="000000"/>
                <w:lang w:val="en-US"/>
              </w:rPr>
            </w:pPr>
            <w:r w:rsidRPr="00E7439D">
              <w:rPr>
                <w:bCs/>
              </w:rPr>
              <w:t>МКН</w:t>
            </w:r>
            <w:r w:rsidRPr="00E7439D">
              <w:rPr>
                <w:bCs/>
                <w:snapToGrid w:val="0"/>
                <w:color w:val="000000"/>
                <w:lang w:val="en-US"/>
              </w:rPr>
              <w:t xml:space="preserve"> lg k</w:t>
            </w:r>
          </w:p>
        </w:tc>
      </w:tr>
      <w:tr w:rsidR="00A1378B" w:rsidRPr="00E7439D" w:rsidTr="00E7439D">
        <w:trPr>
          <w:trHeight w:hRule="exact" w:val="238"/>
          <w:jc w:val="center"/>
        </w:trPr>
        <w:tc>
          <w:tcPr>
            <w:tcW w:w="921" w:type="dxa"/>
            <w:vAlign w:val="center"/>
          </w:tcPr>
          <w:p w:rsidR="00A1378B" w:rsidRPr="00E7439D" w:rsidRDefault="00A1378B" w:rsidP="00E7439D">
            <w:pPr>
              <w:spacing w:line="360" w:lineRule="auto"/>
              <w:rPr>
                <w:bCs/>
                <w:snapToGrid w:val="0"/>
                <w:color w:val="000000"/>
              </w:rPr>
            </w:pPr>
            <w:r w:rsidRPr="00E7439D">
              <w:rPr>
                <w:bCs/>
                <w:snapToGrid w:val="0"/>
                <w:color w:val="000000"/>
              </w:rPr>
              <w:t>0,062</w:t>
            </w:r>
          </w:p>
        </w:tc>
        <w:tc>
          <w:tcPr>
            <w:tcW w:w="740" w:type="dxa"/>
            <w:vAlign w:val="center"/>
          </w:tcPr>
          <w:p w:rsidR="00A1378B" w:rsidRPr="00E7439D" w:rsidRDefault="00A1378B" w:rsidP="00E7439D">
            <w:pPr>
              <w:spacing w:line="360" w:lineRule="auto"/>
              <w:rPr>
                <w:bCs/>
                <w:snapToGrid w:val="0"/>
                <w:color w:val="000000"/>
              </w:rPr>
            </w:pPr>
            <w:r w:rsidRPr="00E7439D">
              <w:rPr>
                <w:bCs/>
                <w:snapToGrid w:val="0"/>
                <w:color w:val="000000"/>
              </w:rPr>
              <w:t>-1,20</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59,52</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72,76</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0,024</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13,24</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1,81</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0,26</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1,68</w:t>
            </w:r>
          </w:p>
        </w:tc>
        <w:tc>
          <w:tcPr>
            <w:tcW w:w="825" w:type="dxa"/>
            <w:vAlign w:val="center"/>
          </w:tcPr>
          <w:p w:rsidR="00A1378B" w:rsidRPr="00E7439D" w:rsidRDefault="00A1378B" w:rsidP="00E7439D">
            <w:pPr>
              <w:spacing w:line="360" w:lineRule="auto"/>
              <w:rPr>
                <w:bCs/>
                <w:snapToGrid w:val="0"/>
                <w:color w:val="000000"/>
              </w:rPr>
            </w:pPr>
            <w:r w:rsidRPr="00E7439D">
              <w:rPr>
                <w:bCs/>
                <w:snapToGrid w:val="0"/>
                <w:color w:val="000000"/>
              </w:rPr>
              <w:t>0,23</w:t>
            </w:r>
          </w:p>
        </w:tc>
      </w:tr>
      <w:tr w:rsidR="00A1378B" w:rsidRPr="00E7439D" w:rsidTr="00E7439D">
        <w:trPr>
          <w:trHeight w:hRule="exact" w:val="242"/>
          <w:jc w:val="center"/>
        </w:trPr>
        <w:tc>
          <w:tcPr>
            <w:tcW w:w="921" w:type="dxa"/>
            <w:vAlign w:val="center"/>
          </w:tcPr>
          <w:p w:rsidR="00A1378B" w:rsidRPr="00E7439D" w:rsidRDefault="00A1378B" w:rsidP="00E7439D">
            <w:pPr>
              <w:spacing w:line="360" w:lineRule="auto"/>
              <w:rPr>
                <w:bCs/>
                <w:snapToGrid w:val="0"/>
                <w:color w:val="000000"/>
              </w:rPr>
            </w:pPr>
            <w:r w:rsidRPr="00E7439D">
              <w:rPr>
                <w:bCs/>
                <w:snapToGrid w:val="0"/>
                <w:color w:val="000000"/>
              </w:rPr>
              <w:t>0,125</w:t>
            </w:r>
          </w:p>
        </w:tc>
        <w:tc>
          <w:tcPr>
            <w:tcW w:w="740" w:type="dxa"/>
            <w:vAlign w:val="center"/>
          </w:tcPr>
          <w:p w:rsidR="00A1378B" w:rsidRPr="00E7439D" w:rsidRDefault="00A1378B" w:rsidP="00E7439D">
            <w:pPr>
              <w:spacing w:line="360" w:lineRule="auto"/>
              <w:rPr>
                <w:bCs/>
                <w:snapToGrid w:val="0"/>
                <w:color w:val="000000"/>
              </w:rPr>
            </w:pPr>
            <w:r w:rsidRPr="00E7439D">
              <w:rPr>
                <w:bCs/>
                <w:snapToGrid w:val="0"/>
                <w:color w:val="000000"/>
              </w:rPr>
              <w:t>-0,90</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31,05</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37,64</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0,016</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6,59</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2,43</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0,39</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3,22</w:t>
            </w:r>
          </w:p>
        </w:tc>
        <w:tc>
          <w:tcPr>
            <w:tcW w:w="825" w:type="dxa"/>
            <w:vAlign w:val="center"/>
          </w:tcPr>
          <w:p w:rsidR="00A1378B" w:rsidRPr="00E7439D" w:rsidRDefault="00A1378B" w:rsidP="00E7439D">
            <w:pPr>
              <w:spacing w:line="360" w:lineRule="auto"/>
              <w:rPr>
                <w:bCs/>
                <w:snapToGrid w:val="0"/>
                <w:color w:val="000000"/>
              </w:rPr>
            </w:pPr>
            <w:r w:rsidRPr="00E7439D">
              <w:rPr>
                <w:bCs/>
                <w:snapToGrid w:val="0"/>
                <w:color w:val="000000"/>
              </w:rPr>
              <w:t>0,51</w:t>
            </w:r>
          </w:p>
        </w:tc>
      </w:tr>
      <w:tr w:rsidR="00A1378B" w:rsidRPr="00E7439D" w:rsidTr="00E7439D">
        <w:trPr>
          <w:trHeight w:hRule="exact" w:val="271"/>
          <w:jc w:val="center"/>
        </w:trPr>
        <w:tc>
          <w:tcPr>
            <w:tcW w:w="921" w:type="dxa"/>
            <w:vAlign w:val="center"/>
          </w:tcPr>
          <w:p w:rsidR="00A1378B" w:rsidRPr="00E7439D" w:rsidRDefault="00A1378B" w:rsidP="00E7439D">
            <w:pPr>
              <w:spacing w:line="360" w:lineRule="auto"/>
              <w:rPr>
                <w:bCs/>
                <w:snapToGrid w:val="0"/>
                <w:color w:val="000000"/>
              </w:rPr>
            </w:pPr>
            <w:r w:rsidRPr="00E7439D">
              <w:rPr>
                <w:bCs/>
                <w:snapToGrid w:val="0"/>
                <w:color w:val="000000"/>
              </w:rPr>
              <w:t>0,25</w:t>
            </w:r>
          </w:p>
        </w:tc>
        <w:tc>
          <w:tcPr>
            <w:tcW w:w="740" w:type="dxa"/>
            <w:vAlign w:val="center"/>
          </w:tcPr>
          <w:p w:rsidR="00A1378B" w:rsidRPr="00E7439D" w:rsidRDefault="00A1378B" w:rsidP="00E7439D">
            <w:pPr>
              <w:spacing w:line="360" w:lineRule="auto"/>
              <w:rPr>
                <w:bCs/>
                <w:snapToGrid w:val="0"/>
                <w:color w:val="000000"/>
              </w:rPr>
            </w:pPr>
            <w:r w:rsidRPr="00E7439D">
              <w:rPr>
                <w:bCs/>
                <w:snapToGrid w:val="0"/>
                <w:color w:val="000000"/>
              </w:rPr>
              <w:t>-0,60</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16,9</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22,11</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0,023</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5,21</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4,41</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0,64</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5,92</w:t>
            </w:r>
          </w:p>
        </w:tc>
        <w:tc>
          <w:tcPr>
            <w:tcW w:w="825" w:type="dxa"/>
            <w:vAlign w:val="center"/>
          </w:tcPr>
          <w:p w:rsidR="00A1378B" w:rsidRPr="00E7439D" w:rsidRDefault="00A1378B" w:rsidP="00E7439D">
            <w:pPr>
              <w:spacing w:line="360" w:lineRule="auto"/>
              <w:rPr>
                <w:bCs/>
                <w:snapToGrid w:val="0"/>
                <w:color w:val="000000"/>
              </w:rPr>
            </w:pPr>
            <w:r w:rsidRPr="00E7439D">
              <w:rPr>
                <w:bCs/>
                <w:snapToGrid w:val="0"/>
                <w:color w:val="000000"/>
              </w:rPr>
              <w:t>0,77</w:t>
            </w:r>
          </w:p>
        </w:tc>
      </w:tr>
      <w:tr w:rsidR="00A1378B" w:rsidRPr="00E7439D" w:rsidTr="00E7439D">
        <w:trPr>
          <w:trHeight w:hRule="exact" w:val="249"/>
          <w:jc w:val="center"/>
        </w:trPr>
        <w:tc>
          <w:tcPr>
            <w:tcW w:w="921" w:type="dxa"/>
            <w:vAlign w:val="center"/>
          </w:tcPr>
          <w:p w:rsidR="00A1378B" w:rsidRPr="00E7439D" w:rsidRDefault="00A1378B" w:rsidP="00E7439D">
            <w:pPr>
              <w:spacing w:line="360" w:lineRule="auto"/>
              <w:rPr>
                <w:bCs/>
                <w:snapToGrid w:val="0"/>
                <w:color w:val="000000"/>
              </w:rPr>
            </w:pPr>
            <w:r w:rsidRPr="00E7439D">
              <w:rPr>
                <w:bCs/>
                <w:snapToGrid w:val="0"/>
                <w:color w:val="000000"/>
              </w:rPr>
              <w:t>0,5</w:t>
            </w:r>
          </w:p>
        </w:tc>
        <w:tc>
          <w:tcPr>
            <w:tcW w:w="740" w:type="dxa"/>
            <w:vAlign w:val="center"/>
          </w:tcPr>
          <w:p w:rsidR="00A1378B" w:rsidRPr="00E7439D" w:rsidRDefault="00A1378B" w:rsidP="00E7439D">
            <w:pPr>
              <w:spacing w:line="360" w:lineRule="auto"/>
              <w:rPr>
                <w:bCs/>
                <w:snapToGrid w:val="0"/>
                <w:color w:val="000000"/>
              </w:rPr>
            </w:pPr>
            <w:r w:rsidRPr="00E7439D">
              <w:rPr>
                <w:bCs/>
                <w:snapToGrid w:val="0"/>
                <w:color w:val="000000"/>
              </w:rPr>
              <w:t>-0,30</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9,01</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11,4</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0,023</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2,39</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9,62</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0,98</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11,10</w:t>
            </w:r>
          </w:p>
        </w:tc>
        <w:tc>
          <w:tcPr>
            <w:tcW w:w="825" w:type="dxa"/>
            <w:vAlign w:val="center"/>
          </w:tcPr>
          <w:p w:rsidR="00A1378B" w:rsidRPr="00E7439D" w:rsidRDefault="00A1378B" w:rsidP="00E7439D">
            <w:pPr>
              <w:spacing w:line="360" w:lineRule="auto"/>
              <w:rPr>
                <w:bCs/>
                <w:snapToGrid w:val="0"/>
                <w:color w:val="000000"/>
              </w:rPr>
            </w:pPr>
            <w:r w:rsidRPr="00E7439D">
              <w:rPr>
                <w:bCs/>
                <w:snapToGrid w:val="0"/>
                <w:color w:val="000000"/>
              </w:rPr>
              <w:t>1,05</w:t>
            </w:r>
          </w:p>
        </w:tc>
      </w:tr>
      <w:tr w:rsidR="00A1378B" w:rsidRPr="00E7439D" w:rsidTr="00E7439D">
        <w:trPr>
          <w:trHeight w:hRule="exact" w:val="253"/>
          <w:jc w:val="center"/>
        </w:trPr>
        <w:tc>
          <w:tcPr>
            <w:tcW w:w="921" w:type="dxa"/>
            <w:vAlign w:val="center"/>
          </w:tcPr>
          <w:p w:rsidR="00A1378B" w:rsidRPr="00E7439D" w:rsidRDefault="00A1378B" w:rsidP="00E7439D">
            <w:pPr>
              <w:spacing w:line="360" w:lineRule="auto"/>
              <w:rPr>
                <w:bCs/>
                <w:snapToGrid w:val="0"/>
                <w:color w:val="000000"/>
              </w:rPr>
            </w:pPr>
            <w:r w:rsidRPr="00E7439D">
              <w:rPr>
                <w:bCs/>
                <w:snapToGrid w:val="0"/>
                <w:color w:val="000000"/>
              </w:rPr>
              <w:t>1</w:t>
            </w:r>
          </w:p>
        </w:tc>
        <w:tc>
          <w:tcPr>
            <w:tcW w:w="740" w:type="dxa"/>
            <w:vAlign w:val="center"/>
          </w:tcPr>
          <w:p w:rsidR="00A1378B" w:rsidRPr="00E7439D" w:rsidRDefault="00A1378B" w:rsidP="00E7439D">
            <w:pPr>
              <w:spacing w:line="360" w:lineRule="auto"/>
              <w:rPr>
                <w:bCs/>
                <w:snapToGrid w:val="0"/>
                <w:color w:val="000000"/>
              </w:rPr>
            </w:pPr>
            <w:r w:rsidRPr="00E7439D">
              <w:rPr>
                <w:bCs/>
                <w:snapToGrid w:val="0"/>
                <w:color w:val="000000"/>
              </w:rPr>
              <w:t>0,00</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4,957</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6,493</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0,023</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1,536</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14,97</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1,18</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20,17</w:t>
            </w:r>
          </w:p>
        </w:tc>
        <w:tc>
          <w:tcPr>
            <w:tcW w:w="825" w:type="dxa"/>
            <w:vAlign w:val="center"/>
          </w:tcPr>
          <w:p w:rsidR="00A1378B" w:rsidRPr="00E7439D" w:rsidRDefault="00A1378B" w:rsidP="00E7439D">
            <w:pPr>
              <w:spacing w:line="360" w:lineRule="auto"/>
              <w:rPr>
                <w:bCs/>
                <w:snapToGrid w:val="0"/>
                <w:color w:val="000000"/>
              </w:rPr>
            </w:pPr>
            <w:r w:rsidRPr="00E7439D">
              <w:rPr>
                <w:bCs/>
                <w:snapToGrid w:val="0"/>
                <w:color w:val="000000"/>
              </w:rPr>
              <w:t>1,30</w:t>
            </w:r>
          </w:p>
        </w:tc>
      </w:tr>
      <w:tr w:rsidR="00A1378B" w:rsidRPr="00E7439D" w:rsidTr="00E7439D">
        <w:trPr>
          <w:trHeight w:hRule="exact" w:val="257"/>
          <w:jc w:val="center"/>
        </w:trPr>
        <w:tc>
          <w:tcPr>
            <w:tcW w:w="921" w:type="dxa"/>
            <w:vAlign w:val="center"/>
          </w:tcPr>
          <w:p w:rsidR="00A1378B" w:rsidRPr="00E7439D" w:rsidRDefault="00A1378B" w:rsidP="00E7439D">
            <w:pPr>
              <w:spacing w:line="360" w:lineRule="auto"/>
              <w:rPr>
                <w:bCs/>
                <w:snapToGrid w:val="0"/>
                <w:color w:val="000000"/>
              </w:rPr>
            </w:pPr>
            <w:r w:rsidRPr="00E7439D">
              <w:rPr>
                <w:bCs/>
                <w:snapToGrid w:val="0"/>
                <w:color w:val="000000"/>
              </w:rPr>
              <w:t>2</w:t>
            </w:r>
          </w:p>
        </w:tc>
        <w:tc>
          <w:tcPr>
            <w:tcW w:w="740" w:type="dxa"/>
            <w:vAlign w:val="center"/>
          </w:tcPr>
          <w:p w:rsidR="00A1378B" w:rsidRPr="00E7439D" w:rsidRDefault="00A1378B" w:rsidP="00E7439D">
            <w:pPr>
              <w:spacing w:line="360" w:lineRule="auto"/>
              <w:rPr>
                <w:bCs/>
                <w:snapToGrid w:val="0"/>
                <w:color w:val="000000"/>
              </w:rPr>
            </w:pPr>
            <w:r w:rsidRPr="00E7439D">
              <w:rPr>
                <w:bCs/>
                <w:snapToGrid w:val="0"/>
                <w:color w:val="000000"/>
              </w:rPr>
              <w:t>0,30</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2,857</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3,943</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0,025</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1,086</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23,02</w:t>
            </w:r>
          </w:p>
        </w:tc>
        <w:tc>
          <w:tcPr>
            <w:tcW w:w="865" w:type="dxa"/>
            <w:vAlign w:val="center"/>
          </w:tcPr>
          <w:p w:rsidR="00A1378B" w:rsidRPr="00E7439D" w:rsidRDefault="00A1378B" w:rsidP="00E7439D">
            <w:pPr>
              <w:spacing w:line="360" w:lineRule="auto"/>
              <w:rPr>
                <w:bCs/>
                <w:snapToGrid w:val="0"/>
                <w:color w:val="000000"/>
              </w:rPr>
            </w:pPr>
            <w:r w:rsidRPr="00E7439D">
              <w:rPr>
                <w:bCs/>
                <w:snapToGrid w:val="0"/>
                <w:color w:val="000000"/>
              </w:rPr>
              <w:t>1,36</w:t>
            </w:r>
          </w:p>
        </w:tc>
        <w:tc>
          <w:tcPr>
            <w:tcW w:w="1038" w:type="dxa"/>
            <w:vAlign w:val="center"/>
          </w:tcPr>
          <w:p w:rsidR="00A1378B" w:rsidRPr="00E7439D" w:rsidRDefault="00A1378B" w:rsidP="00E7439D">
            <w:pPr>
              <w:spacing w:line="360" w:lineRule="auto"/>
              <w:rPr>
                <w:bCs/>
                <w:snapToGrid w:val="0"/>
                <w:color w:val="000000"/>
              </w:rPr>
            </w:pPr>
            <w:r w:rsidRPr="00E7439D">
              <w:rPr>
                <w:bCs/>
                <w:snapToGrid w:val="0"/>
                <w:color w:val="000000"/>
              </w:rPr>
              <w:t>35,00</w:t>
            </w:r>
          </w:p>
        </w:tc>
        <w:tc>
          <w:tcPr>
            <w:tcW w:w="825" w:type="dxa"/>
            <w:vAlign w:val="center"/>
          </w:tcPr>
          <w:p w:rsidR="00A1378B" w:rsidRPr="00E7439D" w:rsidRDefault="00A1378B" w:rsidP="00E7439D">
            <w:pPr>
              <w:spacing w:line="360" w:lineRule="auto"/>
              <w:rPr>
                <w:bCs/>
                <w:snapToGrid w:val="0"/>
                <w:color w:val="000000"/>
              </w:rPr>
            </w:pPr>
            <w:r w:rsidRPr="00E7439D">
              <w:rPr>
                <w:bCs/>
                <w:snapToGrid w:val="0"/>
                <w:color w:val="000000"/>
              </w:rPr>
              <w:t>1,54</w:t>
            </w:r>
          </w:p>
        </w:tc>
      </w:tr>
      <w:bookmarkEnd w:id="0"/>
    </w:tbl>
    <w:p w:rsidR="00E7439D" w:rsidRDefault="00E7439D" w:rsidP="0009543E">
      <w:pPr>
        <w:widowControl w:val="0"/>
        <w:spacing w:line="360" w:lineRule="auto"/>
        <w:ind w:firstLine="709"/>
        <w:jc w:val="both"/>
        <w:rPr>
          <w:bCs/>
          <w:sz w:val="28"/>
          <w:szCs w:val="28"/>
          <w:lang w:val="en-US"/>
        </w:rPr>
      </w:pPr>
    </w:p>
    <w:p w:rsidR="00A1378B" w:rsidRPr="0009543E" w:rsidRDefault="00A1378B" w:rsidP="0009543E">
      <w:pPr>
        <w:widowControl w:val="0"/>
        <w:spacing w:line="360" w:lineRule="auto"/>
        <w:ind w:firstLine="709"/>
        <w:jc w:val="both"/>
        <w:rPr>
          <w:bCs/>
          <w:sz w:val="28"/>
          <w:szCs w:val="28"/>
        </w:rPr>
      </w:pPr>
      <w:r w:rsidRPr="0009543E">
        <w:rPr>
          <w:bCs/>
          <w:sz w:val="28"/>
          <w:szCs w:val="28"/>
        </w:rPr>
        <w:t xml:space="preserve">Одной из важных характеристик, которую необходимо определить при использовании материалов </w:t>
      </w:r>
      <w:r w:rsidRPr="0009543E">
        <w:rPr>
          <w:sz w:val="28"/>
          <w:szCs w:val="28"/>
        </w:rPr>
        <w:t>«Поликон»</w:t>
      </w:r>
      <w:r w:rsidRPr="0009543E">
        <w:rPr>
          <w:bCs/>
          <w:sz w:val="28"/>
          <w:szCs w:val="28"/>
        </w:rPr>
        <w:t xml:space="preserve"> в качестве МКН, является электропроводность. В случае низкой электропроводности МКН - увеличивается общее сопротивление ячейки электродиализатора, что приводит к увеличению затрат электроэнергии. Данные эксперимента приведены в табл. 2 и 3.</w:t>
      </w:r>
    </w:p>
    <w:p w:rsidR="00A1378B" w:rsidRPr="0009543E" w:rsidRDefault="00A1378B" w:rsidP="0009543E">
      <w:pPr>
        <w:widowControl w:val="0"/>
        <w:spacing w:line="360" w:lineRule="auto"/>
        <w:ind w:firstLine="709"/>
        <w:jc w:val="both"/>
        <w:rPr>
          <w:bCs/>
          <w:sz w:val="28"/>
          <w:szCs w:val="28"/>
        </w:rPr>
      </w:pPr>
      <w:r w:rsidRPr="0009543E">
        <w:rPr>
          <w:bCs/>
          <w:sz w:val="28"/>
          <w:szCs w:val="28"/>
        </w:rPr>
        <w:t xml:space="preserve">Измерения электропроводности МКН проводились разностным методом с использованием ячейки-«пинцета», состоящей из двух симметричных частей. Измерение сопротивления в ячейке, с раствором </w:t>
      </w:r>
      <w:r w:rsidRPr="0009543E">
        <w:rPr>
          <w:bCs/>
          <w:sz w:val="28"/>
          <w:szCs w:val="28"/>
          <w:lang w:val="en-US"/>
        </w:rPr>
        <w:t>NaCl</w:t>
      </w:r>
      <w:r w:rsidRPr="0009543E">
        <w:rPr>
          <w:bCs/>
          <w:sz w:val="28"/>
          <w:szCs w:val="28"/>
        </w:rPr>
        <w:t xml:space="preserve"> различной концентрации, проводили с помощью моста переменного тока Е7-13 на частоте 1 кГц. </w:t>
      </w:r>
    </w:p>
    <w:p w:rsidR="00A1378B" w:rsidRPr="0009543E" w:rsidRDefault="00A1378B" w:rsidP="0009543E">
      <w:pPr>
        <w:widowControl w:val="0"/>
        <w:spacing w:line="360" w:lineRule="auto"/>
        <w:ind w:firstLine="709"/>
        <w:jc w:val="both"/>
        <w:rPr>
          <w:bCs/>
          <w:sz w:val="28"/>
          <w:szCs w:val="28"/>
        </w:rPr>
      </w:pPr>
      <w:r w:rsidRPr="0009543E">
        <w:rPr>
          <w:bCs/>
          <w:sz w:val="28"/>
          <w:szCs w:val="28"/>
        </w:rPr>
        <w:lastRenderedPageBreak/>
        <w:t xml:space="preserve">При сравнении полученных концентрационных зависимостей электропроводностей МКН «Поликон» и промышленных ионообменных мембран МК-40 и МА-40 было обнаружено, что при концентрации </w:t>
      </w:r>
      <w:r w:rsidRPr="0009543E">
        <w:rPr>
          <w:bCs/>
          <w:sz w:val="28"/>
          <w:szCs w:val="28"/>
          <w:lang w:val="en-US"/>
        </w:rPr>
        <w:t>NaCl</w:t>
      </w:r>
      <w:r w:rsidRPr="0009543E">
        <w:rPr>
          <w:bCs/>
          <w:sz w:val="28"/>
          <w:szCs w:val="28"/>
        </w:rPr>
        <w:t>&gt;0,25М электропроводность материалов «Поликон» резко возрастает, значительно превышая электропроводность мембран. Это обусловлено значительной долей свободного раствора (</w:t>
      </w:r>
      <w:r w:rsidRPr="0009543E">
        <w:rPr>
          <w:bCs/>
          <w:sz w:val="28"/>
          <w:szCs w:val="28"/>
          <w:lang w:val="en-US"/>
        </w:rPr>
        <w:t>f</w:t>
      </w:r>
      <w:r w:rsidRPr="0009543E">
        <w:rPr>
          <w:bCs/>
          <w:sz w:val="28"/>
          <w:szCs w:val="28"/>
          <w:vertAlign w:val="subscript"/>
        </w:rPr>
        <w:t>2</w:t>
      </w:r>
      <w:r w:rsidRPr="0009543E">
        <w:rPr>
          <w:bCs/>
          <w:sz w:val="28"/>
          <w:szCs w:val="28"/>
        </w:rPr>
        <w:t>) внутри МКН. Обработка данных в билогарифмических координатах (</w:t>
      </w:r>
      <w:r w:rsidRPr="0009543E">
        <w:rPr>
          <w:bCs/>
          <w:sz w:val="28"/>
          <w:szCs w:val="28"/>
          <w:lang w:val="en-US"/>
        </w:rPr>
        <w:t>lgk</w:t>
      </w:r>
      <w:r w:rsidRPr="0009543E">
        <w:rPr>
          <w:bCs/>
          <w:sz w:val="28"/>
          <w:szCs w:val="28"/>
        </w:rPr>
        <w:t xml:space="preserve"> – </w:t>
      </w:r>
      <w:r w:rsidRPr="0009543E">
        <w:rPr>
          <w:bCs/>
          <w:sz w:val="28"/>
          <w:szCs w:val="28"/>
          <w:lang w:val="en-US"/>
        </w:rPr>
        <w:t>lg</w:t>
      </w:r>
      <w:r w:rsidRPr="0009543E">
        <w:rPr>
          <w:bCs/>
          <w:sz w:val="28"/>
          <w:szCs w:val="28"/>
        </w:rPr>
        <w:t xml:space="preserve"> </w:t>
      </w:r>
      <w:r w:rsidRPr="0009543E">
        <w:rPr>
          <w:bCs/>
          <w:sz w:val="28"/>
          <w:szCs w:val="28"/>
          <w:lang w:val="en-US"/>
        </w:rPr>
        <w:t>C</w:t>
      </w:r>
      <w:r w:rsidRPr="0009543E">
        <w:rPr>
          <w:bCs/>
          <w:sz w:val="28"/>
          <w:szCs w:val="28"/>
        </w:rPr>
        <w:t xml:space="preserve">) позволила определить величину </w:t>
      </w:r>
      <w:r w:rsidRPr="0009543E">
        <w:rPr>
          <w:bCs/>
          <w:sz w:val="28"/>
          <w:szCs w:val="28"/>
          <w:lang w:val="en-US"/>
        </w:rPr>
        <w:t>f</w:t>
      </w:r>
      <w:r w:rsidRPr="0009543E">
        <w:rPr>
          <w:bCs/>
          <w:sz w:val="28"/>
          <w:szCs w:val="28"/>
          <w:vertAlign w:val="subscript"/>
        </w:rPr>
        <w:t xml:space="preserve">2 </w:t>
      </w:r>
      <w:r w:rsidRPr="0009543E">
        <w:rPr>
          <w:bCs/>
          <w:sz w:val="28"/>
          <w:szCs w:val="28"/>
        </w:rPr>
        <w:t xml:space="preserve">= 0,77 и </w:t>
      </w:r>
      <w:r w:rsidRPr="0009543E">
        <w:rPr>
          <w:bCs/>
          <w:sz w:val="28"/>
          <w:szCs w:val="28"/>
          <w:lang w:val="en-US"/>
        </w:rPr>
        <w:t>f</w:t>
      </w:r>
      <w:r w:rsidRPr="0009543E">
        <w:rPr>
          <w:bCs/>
          <w:sz w:val="28"/>
          <w:szCs w:val="28"/>
          <w:vertAlign w:val="subscript"/>
        </w:rPr>
        <w:t>2</w:t>
      </w:r>
      <w:r w:rsidRPr="0009543E">
        <w:rPr>
          <w:bCs/>
          <w:sz w:val="28"/>
          <w:szCs w:val="28"/>
        </w:rPr>
        <w:t xml:space="preserve"> = 0,78 для катионообменных и анионообменных материалов «Поликон» соответственно. Полученные экспериментальные количественные характеристики доли свободного раствора в материалах «Поликон» свидетельствуют об их достаточно хорошей гидравлической проницаемости.</w:t>
      </w:r>
    </w:p>
    <w:p w:rsidR="00A1378B" w:rsidRPr="0009543E" w:rsidRDefault="00A1378B" w:rsidP="0009543E">
      <w:pPr>
        <w:widowControl w:val="0"/>
        <w:spacing w:line="360" w:lineRule="auto"/>
        <w:ind w:firstLine="709"/>
        <w:jc w:val="both"/>
        <w:rPr>
          <w:bCs/>
          <w:sz w:val="28"/>
          <w:szCs w:val="28"/>
        </w:rPr>
      </w:pPr>
    </w:p>
    <w:p w:rsidR="00A1378B" w:rsidRPr="0009543E" w:rsidRDefault="00A1378B" w:rsidP="0009543E">
      <w:pPr>
        <w:pStyle w:val="a5"/>
        <w:keepLines/>
        <w:spacing w:line="360" w:lineRule="auto"/>
        <w:ind w:firstLine="709"/>
        <w:jc w:val="both"/>
        <w:rPr>
          <w:b w:val="0"/>
          <w:bCs/>
          <w:sz w:val="28"/>
          <w:szCs w:val="28"/>
        </w:rPr>
      </w:pPr>
      <w:r w:rsidRPr="0009543E">
        <w:rPr>
          <w:b w:val="0"/>
          <w:bCs/>
          <w:sz w:val="28"/>
          <w:szCs w:val="28"/>
        </w:rPr>
        <w:t>Таблица 3</w:t>
      </w:r>
    </w:p>
    <w:p w:rsidR="00A1378B" w:rsidRPr="0009543E" w:rsidRDefault="00A1378B" w:rsidP="0009543E">
      <w:pPr>
        <w:pStyle w:val="a5"/>
        <w:keepLines/>
        <w:spacing w:line="360" w:lineRule="auto"/>
        <w:ind w:firstLine="709"/>
        <w:jc w:val="both"/>
        <w:rPr>
          <w:b w:val="0"/>
          <w:bCs/>
          <w:iCs/>
          <w:sz w:val="28"/>
          <w:szCs w:val="28"/>
        </w:rPr>
      </w:pPr>
      <w:r w:rsidRPr="0009543E">
        <w:rPr>
          <w:b w:val="0"/>
          <w:bCs/>
          <w:iCs/>
          <w:sz w:val="28"/>
          <w:szCs w:val="28"/>
        </w:rPr>
        <w:t>Влияние концентрации раствора на электропроводность катионообменных</w:t>
      </w:r>
      <w:r w:rsidR="00B64BC1">
        <w:rPr>
          <w:b w:val="0"/>
          <w:bCs/>
          <w:iCs/>
          <w:sz w:val="28"/>
          <w:szCs w:val="28"/>
        </w:rPr>
        <w:t xml:space="preserve"> </w:t>
      </w:r>
      <w:r w:rsidRPr="0009543E">
        <w:rPr>
          <w:b w:val="0"/>
          <w:bCs/>
          <w:iCs/>
          <w:sz w:val="28"/>
          <w:szCs w:val="28"/>
        </w:rPr>
        <w:t>МКН</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751"/>
        <w:gridCol w:w="1055"/>
        <w:gridCol w:w="1055"/>
        <w:gridCol w:w="879"/>
        <w:gridCol w:w="879"/>
        <w:gridCol w:w="1055"/>
        <w:gridCol w:w="879"/>
        <w:gridCol w:w="1055"/>
        <w:gridCol w:w="838"/>
      </w:tblGrid>
      <w:tr w:rsidR="00A1378B" w:rsidRPr="00B64BC1" w:rsidTr="00B64BC1">
        <w:trPr>
          <w:cantSplit/>
          <w:trHeight w:val="254"/>
          <w:jc w:val="center"/>
        </w:trPr>
        <w:tc>
          <w:tcPr>
            <w:tcW w:w="1687" w:type="dxa"/>
            <w:gridSpan w:val="2"/>
            <w:vAlign w:val="bottom"/>
          </w:tcPr>
          <w:p w:rsidR="00A1378B" w:rsidRPr="00B64BC1" w:rsidRDefault="00A1378B" w:rsidP="00B64BC1">
            <w:pPr>
              <w:pStyle w:val="a5"/>
              <w:keepLines/>
              <w:spacing w:line="360" w:lineRule="auto"/>
              <w:jc w:val="left"/>
              <w:rPr>
                <w:b w:val="0"/>
                <w:bCs/>
                <w:sz w:val="20"/>
              </w:rPr>
            </w:pPr>
            <w:r w:rsidRPr="00B64BC1">
              <w:rPr>
                <w:b w:val="0"/>
                <w:bCs/>
                <w:snapToGrid w:val="0"/>
                <w:color w:val="000000"/>
                <w:sz w:val="20"/>
              </w:rPr>
              <w:t>Концентрация</w:t>
            </w:r>
          </w:p>
        </w:tc>
        <w:tc>
          <w:tcPr>
            <w:tcW w:w="7695" w:type="dxa"/>
            <w:gridSpan w:val="8"/>
            <w:vAlign w:val="bottom"/>
          </w:tcPr>
          <w:p w:rsidR="00A1378B" w:rsidRPr="00B64BC1" w:rsidRDefault="00A1378B" w:rsidP="00B64BC1">
            <w:pPr>
              <w:pStyle w:val="7"/>
              <w:spacing w:line="360" w:lineRule="auto"/>
              <w:ind w:firstLine="0"/>
              <w:jc w:val="left"/>
              <w:rPr>
                <w:sz w:val="20"/>
              </w:rPr>
            </w:pPr>
            <w:r w:rsidRPr="00B64BC1">
              <w:rPr>
                <w:sz w:val="20"/>
              </w:rPr>
              <w:t>МКН «Поликон К»</w:t>
            </w:r>
          </w:p>
        </w:tc>
      </w:tr>
      <w:tr w:rsidR="00B64BC1" w:rsidRPr="00B64BC1" w:rsidTr="00B64BC1">
        <w:trPr>
          <w:trHeight w:val="1591"/>
          <w:jc w:val="center"/>
        </w:trPr>
        <w:tc>
          <w:tcPr>
            <w:tcW w:w="937" w:type="dxa"/>
            <w:vAlign w:val="center"/>
          </w:tcPr>
          <w:p w:rsidR="00A1378B" w:rsidRPr="00B64BC1" w:rsidRDefault="00A1378B" w:rsidP="00B64BC1">
            <w:pPr>
              <w:pStyle w:val="a5"/>
              <w:keepLines/>
              <w:spacing w:line="360" w:lineRule="auto"/>
              <w:jc w:val="left"/>
              <w:rPr>
                <w:b w:val="0"/>
                <w:bCs/>
                <w:snapToGrid w:val="0"/>
                <w:color w:val="000000"/>
                <w:sz w:val="20"/>
              </w:rPr>
            </w:pPr>
          </w:p>
          <w:p w:rsidR="00A1378B" w:rsidRPr="00B64BC1" w:rsidRDefault="00A1378B" w:rsidP="00B64BC1">
            <w:pPr>
              <w:pStyle w:val="a5"/>
              <w:keepLines/>
              <w:spacing w:line="360" w:lineRule="auto"/>
              <w:jc w:val="left"/>
              <w:rPr>
                <w:b w:val="0"/>
                <w:bCs/>
                <w:snapToGrid w:val="0"/>
                <w:color w:val="000000"/>
                <w:sz w:val="20"/>
              </w:rPr>
            </w:pPr>
            <w:r w:rsidRPr="00B64BC1">
              <w:rPr>
                <w:b w:val="0"/>
                <w:bCs/>
                <w:snapToGrid w:val="0"/>
                <w:color w:val="000000"/>
                <w:sz w:val="20"/>
              </w:rPr>
              <w:t>С,</w:t>
            </w:r>
          </w:p>
          <w:p w:rsidR="00A1378B" w:rsidRPr="00B64BC1" w:rsidRDefault="00A1378B" w:rsidP="00B64BC1">
            <w:pPr>
              <w:pStyle w:val="a5"/>
              <w:keepLines/>
              <w:spacing w:line="360" w:lineRule="auto"/>
              <w:jc w:val="left"/>
              <w:rPr>
                <w:b w:val="0"/>
                <w:bCs/>
                <w:sz w:val="20"/>
              </w:rPr>
            </w:pPr>
            <w:r w:rsidRPr="00B64BC1">
              <w:rPr>
                <w:b w:val="0"/>
                <w:bCs/>
                <w:snapToGrid w:val="0"/>
                <w:color w:val="000000"/>
                <w:sz w:val="20"/>
              </w:rPr>
              <w:t>моль/л</w:t>
            </w:r>
          </w:p>
        </w:tc>
        <w:tc>
          <w:tcPr>
            <w:tcW w:w="751" w:type="dxa"/>
            <w:vAlign w:val="center"/>
          </w:tcPr>
          <w:p w:rsidR="00A1378B" w:rsidRPr="00B64BC1" w:rsidRDefault="00A1378B" w:rsidP="00B64BC1">
            <w:pPr>
              <w:spacing w:line="360" w:lineRule="auto"/>
              <w:rPr>
                <w:bCs/>
                <w:snapToGrid w:val="0"/>
                <w:color w:val="000000"/>
              </w:rPr>
            </w:pPr>
          </w:p>
          <w:p w:rsidR="00A1378B" w:rsidRPr="00B64BC1" w:rsidRDefault="00A1378B" w:rsidP="00B64BC1">
            <w:pPr>
              <w:spacing w:line="360" w:lineRule="auto"/>
              <w:rPr>
                <w:bCs/>
                <w:snapToGrid w:val="0"/>
                <w:color w:val="000000"/>
              </w:rPr>
            </w:pPr>
            <w:r w:rsidRPr="00B64BC1">
              <w:rPr>
                <w:bCs/>
                <w:snapToGrid w:val="0"/>
                <w:color w:val="000000"/>
              </w:rPr>
              <w:t>lg C</w:t>
            </w:r>
          </w:p>
        </w:tc>
        <w:tc>
          <w:tcPr>
            <w:tcW w:w="1055" w:type="dxa"/>
            <w:vAlign w:val="center"/>
          </w:tcPr>
          <w:p w:rsidR="00A1378B" w:rsidRPr="00B64BC1" w:rsidRDefault="00A1378B" w:rsidP="00B64BC1">
            <w:pPr>
              <w:spacing w:line="360" w:lineRule="auto"/>
              <w:rPr>
                <w:bCs/>
                <w:snapToGrid w:val="0"/>
                <w:color w:val="000000"/>
              </w:rPr>
            </w:pPr>
            <w:r w:rsidRPr="00B64BC1">
              <w:rPr>
                <w:bCs/>
                <w:snapToGrid w:val="0"/>
                <w:color w:val="000000"/>
              </w:rPr>
              <w:t>сопротивление раствора Rs,Oм</w:t>
            </w:r>
          </w:p>
        </w:tc>
        <w:tc>
          <w:tcPr>
            <w:tcW w:w="1055" w:type="dxa"/>
            <w:vAlign w:val="center"/>
          </w:tcPr>
          <w:p w:rsidR="00A1378B" w:rsidRPr="00B64BC1" w:rsidRDefault="00A1378B" w:rsidP="00B64BC1">
            <w:pPr>
              <w:spacing w:line="360" w:lineRule="auto"/>
              <w:rPr>
                <w:bCs/>
                <w:snapToGrid w:val="0"/>
                <w:color w:val="000000"/>
              </w:rPr>
            </w:pPr>
            <w:r w:rsidRPr="00B64BC1">
              <w:rPr>
                <w:bCs/>
                <w:snapToGrid w:val="0"/>
                <w:color w:val="000000"/>
              </w:rPr>
              <w:t xml:space="preserve">сопротивление с </w:t>
            </w:r>
            <w:r w:rsidRPr="00B64BC1">
              <w:rPr>
                <w:bCs/>
              </w:rPr>
              <w:t>МКН</w:t>
            </w:r>
            <w:r w:rsidRPr="00B64BC1">
              <w:rPr>
                <w:bCs/>
                <w:snapToGrid w:val="0"/>
                <w:color w:val="000000"/>
              </w:rPr>
              <w:t xml:space="preserve"> Rs+</w:t>
            </w:r>
            <w:r w:rsidRPr="00B64BC1">
              <w:rPr>
                <w:bCs/>
                <w:snapToGrid w:val="0"/>
                <w:color w:val="000000"/>
                <w:lang w:val="en-US"/>
              </w:rPr>
              <w:t>R</w:t>
            </w:r>
            <w:r w:rsidRPr="00B64BC1">
              <w:rPr>
                <w:bCs/>
                <w:snapToGrid w:val="0"/>
                <w:color w:val="000000"/>
              </w:rPr>
              <w:t>t,</w:t>
            </w:r>
          </w:p>
          <w:p w:rsidR="00A1378B" w:rsidRPr="00B64BC1" w:rsidRDefault="00A1378B" w:rsidP="00B64BC1">
            <w:pPr>
              <w:spacing w:line="360" w:lineRule="auto"/>
              <w:rPr>
                <w:bCs/>
                <w:snapToGrid w:val="0"/>
                <w:color w:val="000000"/>
              </w:rPr>
            </w:pPr>
            <w:r w:rsidRPr="00B64BC1">
              <w:rPr>
                <w:bCs/>
                <w:snapToGrid w:val="0"/>
                <w:color w:val="000000"/>
              </w:rPr>
              <w:t>Oм</w:t>
            </w:r>
          </w:p>
        </w:tc>
        <w:tc>
          <w:tcPr>
            <w:tcW w:w="879" w:type="dxa"/>
            <w:vAlign w:val="center"/>
          </w:tcPr>
          <w:p w:rsidR="00A1378B" w:rsidRPr="00B64BC1" w:rsidRDefault="00A1378B" w:rsidP="00B64BC1">
            <w:pPr>
              <w:spacing w:line="360" w:lineRule="auto"/>
              <w:rPr>
                <w:bCs/>
                <w:snapToGrid w:val="0"/>
                <w:color w:val="000000"/>
              </w:rPr>
            </w:pPr>
            <w:r w:rsidRPr="00B64BC1">
              <w:rPr>
                <w:bCs/>
                <w:snapToGrid w:val="0"/>
                <w:color w:val="000000"/>
              </w:rPr>
              <w:t xml:space="preserve">толщина </w:t>
            </w:r>
            <w:r w:rsidRPr="00B64BC1">
              <w:rPr>
                <w:bCs/>
              </w:rPr>
              <w:t>МКН</w:t>
            </w:r>
            <w:r w:rsidRPr="00B64BC1">
              <w:rPr>
                <w:bCs/>
                <w:snapToGrid w:val="0"/>
                <w:color w:val="000000"/>
              </w:rPr>
              <w:t xml:space="preserve"> L, см</w:t>
            </w:r>
          </w:p>
        </w:tc>
        <w:tc>
          <w:tcPr>
            <w:tcW w:w="879" w:type="dxa"/>
            <w:vAlign w:val="center"/>
          </w:tcPr>
          <w:p w:rsidR="00A1378B" w:rsidRPr="00B64BC1" w:rsidRDefault="00A1378B" w:rsidP="00B64BC1">
            <w:pPr>
              <w:spacing w:line="360" w:lineRule="auto"/>
              <w:rPr>
                <w:bCs/>
                <w:snapToGrid w:val="0"/>
                <w:color w:val="000000"/>
              </w:rPr>
            </w:pPr>
            <w:r w:rsidRPr="00B64BC1">
              <w:rPr>
                <w:bCs/>
                <w:snapToGrid w:val="0"/>
                <w:color w:val="000000"/>
              </w:rPr>
              <w:t xml:space="preserve">сопротивление </w:t>
            </w:r>
            <w:r w:rsidRPr="00B64BC1">
              <w:rPr>
                <w:bCs/>
              </w:rPr>
              <w:t>МКН</w:t>
            </w:r>
            <w:r w:rsidRPr="00B64BC1">
              <w:rPr>
                <w:bCs/>
                <w:snapToGrid w:val="0"/>
                <w:color w:val="000000"/>
              </w:rPr>
              <w:t xml:space="preserve"> Rt, Ом</w:t>
            </w:r>
          </w:p>
        </w:tc>
        <w:tc>
          <w:tcPr>
            <w:tcW w:w="1055" w:type="dxa"/>
            <w:vAlign w:val="center"/>
          </w:tcPr>
          <w:p w:rsidR="00A1378B" w:rsidRPr="00B64BC1" w:rsidRDefault="00A1378B" w:rsidP="00B64BC1">
            <w:pPr>
              <w:spacing w:line="360" w:lineRule="auto"/>
              <w:rPr>
                <w:bCs/>
                <w:snapToGrid w:val="0"/>
                <w:color w:val="000000"/>
              </w:rPr>
            </w:pPr>
            <w:r w:rsidRPr="00B64BC1">
              <w:rPr>
                <w:bCs/>
                <w:snapToGrid w:val="0"/>
                <w:color w:val="000000"/>
              </w:rPr>
              <w:t>электропроводность растворов, мСм/см</w:t>
            </w:r>
          </w:p>
        </w:tc>
        <w:tc>
          <w:tcPr>
            <w:tcW w:w="879" w:type="dxa"/>
            <w:vAlign w:val="center"/>
          </w:tcPr>
          <w:p w:rsidR="00A1378B" w:rsidRPr="00B64BC1" w:rsidRDefault="00A1378B" w:rsidP="00B64BC1">
            <w:pPr>
              <w:spacing w:line="360" w:lineRule="auto"/>
              <w:rPr>
                <w:bCs/>
                <w:snapToGrid w:val="0"/>
                <w:color w:val="000000"/>
              </w:rPr>
            </w:pPr>
            <w:r w:rsidRPr="00B64BC1">
              <w:rPr>
                <w:bCs/>
                <w:snapToGrid w:val="0"/>
                <w:color w:val="000000"/>
              </w:rPr>
              <w:t>электропроводность раст-воров</w:t>
            </w:r>
          </w:p>
          <w:p w:rsidR="00A1378B" w:rsidRPr="00B64BC1" w:rsidRDefault="00A1378B" w:rsidP="00B64BC1">
            <w:pPr>
              <w:spacing w:line="360" w:lineRule="auto"/>
              <w:rPr>
                <w:bCs/>
                <w:snapToGrid w:val="0"/>
                <w:color w:val="000000"/>
              </w:rPr>
            </w:pPr>
            <w:r w:rsidRPr="00B64BC1">
              <w:rPr>
                <w:bCs/>
                <w:snapToGrid w:val="0"/>
                <w:color w:val="000000"/>
              </w:rPr>
              <w:t xml:space="preserve"> lg k</w:t>
            </w:r>
          </w:p>
        </w:tc>
        <w:tc>
          <w:tcPr>
            <w:tcW w:w="1055" w:type="dxa"/>
            <w:vAlign w:val="center"/>
          </w:tcPr>
          <w:p w:rsidR="00A1378B" w:rsidRPr="00B64BC1" w:rsidRDefault="00A1378B" w:rsidP="00B64BC1">
            <w:pPr>
              <w:spacing w:line="360" w:lineRule="auto"/>
              <w:rPr>
                <w:bCs/>
                <w:snapToGrid w:val="0"/>
                <w:color w:val="000000"/>
              </w:rPr>
            </w:pPr>
            <w:r w:rsidRPr="00B64BC1">
              <w:rPr>
                <w:bCs/>
                <w:snapToGrid w:val="0"/>
                <w:color w:val="000000"/>
              </w:rPr>
              <w:t xml:space="preserve">электропроводность </w:t>
            </w:r>
            <w:r w:rsidRPr="00B64BC1">
              <w:rPr>
                <w:bCs/>
              </w:rPr>
              <w:t>МКН</w:t>
            </w:r>
            <w:r w:rsidRPr="00B64BC1">
              <w:rPr>
                <w:bCs/>
                <w:snapToGrid w:val="0"/>
                <w:color w:val="000000"/>
              </w:rPr>
              <w:t>, мСм/см</w:t>
            </w:r>
          </w:p>
        </w:tc>
        <w:tc>
          <w:tcPr>
            <w:tcW w:w="838" w:type="dxa"/>
            <w:vAlign w:val="center"/>
          </w:tcPr>
          <w:p w:rsidR="00A1378B" w:rsidRPr="00B64BC1" w:rsidRDefault="00A1378B" w:rsidP="00B64BC1">
            <w:pPr>
              <w:spacing w:line="360" w:lineRule="auto"/>
              <w:rPr>
                <w:bCs/>
                <w:snapToGrid w:val="0"/>
                <w:color w:val="000000"/>
                <w:lang w:val="en-US"/>
              </w:rPr>
            </w:pPr>
            <w:r w:rsidRPr="00B64BC1">
              <w:rPr>
                <w:bCs/>
              </w:rPr>
              <w:t>МКН</w:t>
            </w:r>
            <w:r w:rsidRPr="00B64BC1">
              <w:rPr>
                <w:bCs/>
                <w:snapToGrid w:val="0"/>
                <w:color w:val="000000"/>
                <w:lang w:val="en-US"/>
              </w:rPr>
              <w:t xml:space="preserve"> lg k</w:t>
            </w:r>
          </w:p>
        </w:tc>
      </w:tr>
      <w:tr w:rsidR="00B64BC1" w:rsidRPr="00B64BC1" w:rsidTr="00B64BC1">
        <w:trPr>
          <w:trHeight w:hRule="exact" w:val="348"/>
          <w:jc w:val="center"/>
        </w:trPr>
        <w:tc>
          <w:tcPr>
            <w:tcW w:w="937" w:type="dxa"/>
            <w:vAlign w:val="center"/>
          </w:tcPr>
          <w:p w:rsidR="00A1378B" w:rsidRPr="00B64BC1" w:rsidRDefault="00A1378B" w:rsidP="00B64BC1">
            <w:pPr>
              <w:spacing w:line="360" w:lineRule="auto"/>
              <w:rPr>
                <w:bCs/>
                <w:snapToGrid w:val="0"/>
                <w:color w:val="000000"/>
              </w:rPr>
            </w:pPr>
            <w:r w:rsidRPr="00B64BC1">
              <w:rPr>
                <w:bCs/>
                <w:snapToGrid w:val="0"/>
                <w:color w:val="000000"/>
              </w:rPr>
              <w:t>0,062</w:t>
            </w:r>
          </w:p>
        </w:tc>
        <w:tc>
          <w:tcPr>
            <w:tcW w:w="751" w:type="dxa"/>
            <w:vAlign w:val="center"/>
          </w:tcPr>
          <w:p w:rsidR="00A1378B" w:rsidRPr="00B64BC1" w:rsidRDefault="00A1378B" w:rsidP="00B64BC1">
            <w:pPr>
              <w:spacing w:line="360" w:lineRule="auto"/>
              <w:rPr>
                <w:bCs/>
                <w:snapToGrid w:val="0"/>
                <w:color w:val="000000"/>
              </w:rPr>
            </w:pPr>
            <w:r w:rsidRPr="00B64BC1">
              <w:rPr>
                <w:bCs/>
                <w:snapToGrid w:val="0"/>
                <w:color w:val="000000"/>
              </w:rPr>
              <w:t>-1,20</w:t>
            </w:r>
          </w:p>
        </w:tc>
        <w:tc>
          <w:tcPr>
            <w:tcW w:w="1055" w:type="dxa"/>
            <w:vAlign w:val="center"/>
          </w:tcPr>
          <w:p w:rsidR="00A1378B" w:rsidRPr="00B64BC1" w:rsidRDefault="00A1378B" w:rsidP="00B64BC1">
            <w:pPr>
              <w:spacing w:line="360" w:lineRule="auto"/>
              <w:rPr>
                <w:bCs/>
              </w:rPr>
            </w:pPr>
            <w:r w:rsidRPr="00B64BC1">
              <w:rPr>
                <w:bCs/>
              </w:rPr>
              <w:t>60,890</w:t>
            </w:r>
          </w:p>
        </w:tc>
        <w:tc>
          <w:tcPr>
            <w:tcW w:w="1055" w:type="dxa"/>
            <w:vAlign w:val="center"/>
          </w:tcPr>
          <w:p w:rsidR="00A1378B" w:rsidRPr="00B64BC1" w:rsidRDefault="00A1378B" w:rsidP="00B64BC1">
            <w:pPr>
              <w:spacing w:line="360" w:lineRule="auto"/>
              <w:rPr>
                <w:bCs/>
              </w:rPr>
            </w:pPr>
            <w:r w:rsidRPr="00B64BC1">
              <w:rPr>
                <w:bCs/>
              </w:rPr>
              <w:t>69,300</w:t>
            </w:r>
          </w:p>
        </w:tc>
        <w:tc>
          <w:tcPr>
            <w:tcW w:w="879" w:type="dxa"/>
            <w:vAlign w:val="center"/>
          </w:tcPr>
          <w:p w:rsidR="00A1378B" w:rsidRPr="00B64BC1" w:rsidRDefault="00A1378B" w:rsidP="00B64BC1">
            <w:pPr>
              <w:spacing w:line="360" w:lineRule="auto"/>
              <w:rPr>
                <w:bCs/>
              </w:rPr>
            </w:pPr>
            <w:r w:rsidRPr="00B64BC1">
              <w:rPr>
                <w:bCs/>
              </w:rPr>
              <w:t>0,0150</w:t>
            </w:r>
          </w:p>
        </w:tc>
        <w:tc>
          <w:tcPr>
            <w:tcW w:w="879" w:type="dxa"/>
            <w:vAlign w:val="center"/>
          </w:tcPr>
          <w:p w:rsidR="00A1378B" w:rsidRPr="00B64BC1" w:rsidRDefault="00A1378B" w:rsidP="00B64BC1">
            <w:pPr>
              <w:spacing w:line="360" w:lineRule="auto"/>
              <w:rPr>
                <w:bCs/>
              </w:rPr>
            </w:pPr>
            <w:r w:rsidRPr="00B64BC1">
              <w:rPr>
                <w:bCs/>
              </w:rPr>
              <w:t>8,41</w:t>
            </w:r>
          </w:p>
        </w:tc>
        <w:tc>
          <w:tcPr>
            <w:tcW w:w="1055" w:type="dxa"/>
            <w:vAlign w:val="center"/>
          </w:tcPr>
          <w:p w:rsidR="00A1378B" w:rsidRPr="00B64BC1" w:rsidRDefault="00A1378B" w:rsidP="00B64BC1">
            <w:pPr>
              <w:spacing w:line="360" w:lineRule="auto"/>
              <w:rPr>
                <w:bCs/>
              </w:rPr>
            </w:pPr>
            <w:r w:rsidRPr="00B64BC1">
              <w:rPr>
                <w:bCs/>
              </w:rPr>
              <w:t>1,78</w:t>
            </w:r>
          </w:p>
        </w:tc>
        <w:tc>
          <w:tcPr>
            <w:tcW w:w="879" w:type="dxa"/>
            <w:vAlign w:val="center"/>
          </w:tcPr>
          <w:p w:rsidR="00A1378B" w:rsidRPr="00B64BC1" w:rsidRDefault="00A1378B" w:rsidP="00B64BC1">
            <w:pPr>
              <w:spacing w:line="360" w:lineRule="auto"/>
              <w:rPr>
                <w:bCs/>
              </w:rPr>
            </w:pPr>
            <w:r w:rsidRPr="00B64BC1">
              <w:rPr>
                <w:bCs/>
              </w:rPr>
              <w:t>0,25</w:t>
            </w:r>
          </w:p>
        </w:tc>
        <w:tc>
          <w:tcPr>
            <w:tcW w:w="1055" w:type="dxa"/>
            <w:vAlign w:val="center"/>
          </w:tcPr>
          <w:p w:rsidR="00A1378B" w:rsidRPr="00B64BC1" w:rsidRDefault="00A1378B" w:rsidP="00B64BC1">
            <w:pPr>
              <w:spacing w:line="360" w:lineRule="auto"/>
              <w:rPr>
                <w:bCs/>
              </w:rPr>
            </w:pPr>
            <w:r w:rsidRPr="00B64BC1">
              <w:rPr>
                <w:bCs/>
              </w:rPr>
              <w:t>1,64</w:t>
            </w:r>
          </w:p>
        </w:tc>
        <w:tc>
          <w:tcPr>
            <w:tcW w:w="838" w:type="dxa"/>
            <w:vAlign w:val="center"/>
          </w:tcPr>
          <w:p w:rsidR="00A1378B" w:rsidRPr="00B64BC1" w:rsidRDefault="00A1378B" w:rsidP="00B64BC1">
            <w:pPr>
              <w:spacing w:line="360" w:lineRule="auto"/>
              <w:rPr>
                <w:bCs/>
              </w:rPr>
            </w:pPr>
            <w:r w:rsidRPr="00B64BC1">
              <w:rPr>
                <w:bCs/>
              </w:rPr>
              <w:t>0,22</w:t>
            </w:r>
          </w:p>
        </w:tc>
      </w:tr>
      <w:tr w:rsidR="00B64BC1" w:rsidRPr="00B64BC1" w:rsidTr="00B64BC1">
        <w:trPr>
          <w:trHeight w:hRule="exact" w:val="348"/>
          <w:jc w:val="center"/>
        </w:trPr>
        <w:tc>
          <w:tcPr>
            <w:tcW w:w="937" w:type="dxa"/>
            <w:vAlign w:val="center"/>
          </w:tcPr>
          <w:p w:rsidR="00A1378B" w:rsidRPr="00B64BC1" w:rsidRDefault="00A1378B" w:rsidP="00B64BC1">
            <w:pPr>
              <w:spacing w:line="360" w:lineRule="auto"/>
              <w:rPr>
                <w:bCs/>
                <w:snapToGrid w:val="0"/>
                <w:color w:val="000000"/>
              </w:rPr>
            </w:pPr>
            <w:r w:rsidRPr="00B64BC1">
              <w:rPr>
                <w:bCs/>
                <w:snapToGrid w:val="0"/>
                <w:color w:val="000000"/>
              </w:rPr>
              <w:t>0,125</w:t>
            </w:r>
          </w:p>
        </w:tc>
        <w:tc>
          <w:tcPr>
            <w:tcW w:w="751" w:type="dxa"/>
            <w:vAlign w:val="center"/>
          </w:tcPr>
          <w:p w:rsidR="00A1378B" w:rsidRPr="00B64BC1" w:rsidRDefault="00A1378B" w:rsidP="00B64BC1">
            <w:pPr>
              <w:spacing w:line="360" w:lineRule="auto"/>
              <w:rPr>
                <w:bCs/>
                <w:snapToGrid w:val="0"/>
                <w:color w:val="000000"/>
              </w:rPr>
            </w:pPr>
            <w:r w:rsidRPr="00B64BC1">
              <w:rPr>
                <w:bCs/>
                <w:snapToGrid w:val="0"/>
                <w:color w:val="000000"/>
              </w:rPr>
              <w:t>-0,90</w:t>
            </w:r>
          </w:p>
        </w:tc>
        <w:tc>
          <w:tcPr>
            <w:tcW w:w="1055" w:type="dxa"/>
            <w:vAlign w:val="center"/>
          </w:tcPr>
          <w:p w:rsidR="00A1378B" w:rsidRPr="00B64BC1" w:rsidRDefault="00A1378B" w:rsidP="00B64BC1">
            <w:pPr>
              <w:spacing w:line="360" w:lineRule="auto"/>
              <w:rPr>
                <w:bCs/>
              </w:rPr>
            </w:pPr>
            <w:r w:rsidRPr="00B64BC1">
              <w:rPr>
                <w:bCs/>
              </w:rPr>
              <w:t>30,698</w:t>
            </w:r>
          </w:p>
        </w:tc>
        <w:tc>
          <w:tcPr>
            <w:tcW w:w="1055" w:type="dxa"/>
            <w:vAlign w:val="center"/>
          </w:tcPr>
          <w:p w:rsidR="00A1378B" w:rsidRPr="00B64BC1" w:rsidRDefault="00A1378B" w:rsidP="00B64BC1">
            <w:pPr>
              <w:spacing w:line="360" w:lineRule="auto"/>
              <w:rPr>
                <w:bCs/>
              </w:rPr>
            </w:pPr>
            <w:r w:rsidRPr="00B64BC1">
              <w:rPr>
                <w:bCs/>
              </w:rPr>
              <w:t>37,590</w:t>
            </w:r>
          </w:p>
        </w:tc>
        <w:tc>
          <w:tcPr>
            <w:tcW w:w="879" w:type="dxa"/>
            <w:vAlign w:val="center"/>
          </w:tcPr>
          <w:p w:rsidR="00A1378B" w:rsidRPr="00B64BC1" w:rsidRDefault="00A1378B" w:rsidP="00B64BC1">
            <w:pPr>
              <w:spacing w:line="360" w:lineRule="auto"/>
              <w:rPr>
                <w:bCs/>
              </w:rPr>
            </w:pPr>
            <w:r w:rsidRPr="00B64BC1">
              <w:rPr>
                <w:bCs/>
              </w:rPr>
              <w:t>0,0200</w:t>
            </w:r>
          </w:p>
        </w:tc>
        <w:tc>
          <w:tcPr>
            <w:tcW w:w="879" w:type="dxa"/>
            <w:vAlign w:val="center"/>
          </w:tcPr>
          <w:p w:rsidR="00A1378B" w:rsidRPr="00B64BC1" w:rsidRDefault="00A1378B" w:rsidP="00B64BC1">
            <w:pPr>
              <w:spacing w:line="360" w:lineRule="auto"/>
              <w:rPr>
                <w:bCs/>
              </w:rPr>
            </w:pPr>
            <w:r w:rsidRPr="00B64BC1">
              <w:rPr>
                <w:bCs/>
              </w:rPr>
              <w:t>6,892</w:t>
            </w:r>
          </w:p>
        </w:tc>
        <w:tc>
          <w:tcPr>
            <w:tcW w:w="1055" w:type="dxa"/>
            <w:vAlign w:val="center"/>
          </w:tcPr>
          <w:p w:rsidR="00A1378B" w:rsidRPr="00B64BC1" w:rsidRDefault="00A1378B" w:rsidP="00B64BC1">
            <w:pPr>
              <w:spacing w:line="360" w:lineRule="auto"/>
              <w:rPr>
                <w:bCs/>
              </w:rPr>
            </w:pPr>
            <w:r w:rsidRPr="00B64BC1">
              <w:rPr>
                <w:bCs/>
              </w:rPr>
              <w:t>2,90</w:t>
            </w:r>
          </w:p>
        </w:tc>
        <w:tc>
          <w:tcPr>
            <w:tcW w:w="879" w:type="dxa"/>
            <w:vAlign w:val="center"/>
          </w:tcPr>
          <w:p w:rsidR="00A1378B" w:rsidRPr="00B64BC1" w:rsidRDefault="00A1378B" w:rsidP="00B64BC1">
            <w:pPr>
              <w:spacing w:line="360" w:lineRule="auto"/>
              <w:rPr>
                <w:bCs/>
              </w:rPr>
            </w:pPr>
            <w:r w:rsidRPr="00B64BC1">
              <w:rPr>
                <w:bCs/>
              </w:rPr>
              <w:t>0,46</w:t>
            </w:r>
          </w:p>
        </w:tc>
        <w:tc>
          <w:tcPr>
            <w:tcW w:w="1055" w:type="dxa"/>
            <w:vAlign w:val="center"/>
          </w:tcPr>
          <w:p w:rsidR="00A1378B" w:rsidRPr="00B64BC1" w:rsidRDefault="00A1378B" w:rsidP="00B64BC1">
            <w:pPr>
              <w:spacing w:line="360" w:lineRule="auto"/>
              <w:rPr>
                <w:bCs/>
              </w:rPr>
            </w:pPr>
            <w:r w:rsidRPr="00B64BC1">
              <w:rPr>
                <w:bCs/>
              </w:rPr>
              <w:t>3,26</w:t>
            </w:r>
          </w:p>
        </w:tc>
        <w:tc>
          <w:tcPr>
            <w:tcW w:w="838" w:type="dxa"/>
            <w:vAlign w:val="center"/>
          </w:tcPr>
          <w:p w:rsidR="00A1378B" w:rsidRPr="00B64BC1" w:rsidRDefault="00A1378B" w:rsidP="00B64BC1">
            <w:pPr>
              <w:spacing w:line="360" w:lineRule="auto"/>
              <w:rPr>
                <w:bCs/>
              </w:rPr>
            </w:pPr>
            <w:r w:rsidRPr="00B64BC1">
              <w:rPr>
                <w:bCs/>
              </w:rPr>
              <w:t>0,51</w:t>
            </w:r>
          </w:p>
        </w:tc>
      </w:tr>
      <w:tr w:rsidR="00B64BC1" w:rsidRPr="00B64BC1" w:rsidTr="00B64BC1">
        <w:trPr>
          <w:trHeight w:hRule="exact" w:val="348"/>
          <w:jc w:val="center"/>
        </w:trPr>
        <w:tc>
          <w:tcPr>
            <w:tcW w:w="937" w:type="dxa"/>
            <w:vAlign w:val="center"/>
          </w:tcPr>
          <w:p w:rsidR="00A1378B" w:rsidRPr="00B64BC1" w:rsidRDefault="00A1378B" w:rsidP="00B64BC1">
            <w:pPr>
              <w:spacing w:line="360" w:lineRule="auto"/>
              <w:rPr>
                <w:bCs/>
                <w:snapToGrid w:val="0"/>
                <w:color w:val="000000"/>
              </w:rPr>
            </w:pPr>
            <w:r w:rsidRPr="00B64BC1">
              <w:rPr>
                <w:bCs/>
                <w:snapToGrid w:val="0"/>
                <w:color w:val="000000"/>
              </w:rPr>
              <w:t>0,25</w:t>
            </w:r>
          </w:p>
        </w:tc>
        <w:tc>
          <w:tcPr>
            <w:tcW w:w="751" w:type="dxa"/>
            <w:vAlign w:val="center"/>
          </w:tcPr>
          <w:p w:rsidR="00A1378B" w:rsidRPr="00B64BC1" w:rsidRDefault="00A1378B" w:rsidP="00B64BC1">
            <w:pPr>
              <w:spacing w:line="360" w:lineRule="auto"/>
              <w:rPr>
                <w:bCs/>
                <w:snapToGrid w:val="0"/>
                <w:color w:val="000000"/>
              </w:rPr>
            </w:pPr>
            <w:r w:rsidRPr="00B64BC1">
              <w:rPr>
                <w:bCs/>
                <w:snapToGrid w:val="0"/>
                <w:color w:val="000000"/>
              </w:rPr>
              <w:t>-0,60</w:t>
            </w:r>
          </w:p>
        </w:tc>
        <w:tc>
          <w:tcPr>
            <w:tcW w:w="1055" w:type="dxa"/>
            <w:vAlign w:val="center"/>
          </w:tcPr>
          <w:p w:rsidR="00A1378B" w:rsidRPr="00B64BC1" w:rsidRDefault="00A1378B" w:rsidP="00B64BC1">
            <w:pPr>
              <w:spacing w:line="360" w:lineRule="auto"/>
              <w:rPr>
                <w:bCs/>
              </w:rPr>
            </w:pPr>
            <w:r w:rsidRPr="00B64BC1">
              <w:rPr>
                <w:bCs/>
              </w:rPr>
              <w:t>18,140</w:t>
            </w:r>
          </w:p>
        </w:tc>
        <w:tc>
          <w:tcPr>
            <w:tcW w:w="1055" w:type="dxa"/>
            <w:vAlign w:val="center"/>
          </w:tcPr>
          <w:p w:rsidR="00A1378B" w:rsidRPr="00B64BC1" w:rsidRDefault="00A1378B" w:rsidP="00B64BC1">
            <w:pPr>
              <w:spacing w:line="360" w:lineRule="auto"/>
              <w:rPr>
                <w:bCs/>
              </w:rPr>
            </w:pPr>
            <w:r w:rsidRPr="00B64BC1">
              <w:rPr>
                <w:bCs/>
              </w:rPr>
              <w:t>25,590</w:t>
            </w:r>
          </w:p>
        </w:tc>
        <w:tc>
          <w:tcPr>
            <w:tcW w:w="879" w:type="dxa"/>
            <w:vAlign w:val="center"/>
          </w:tcPr>
          <w:p w:rsidR="00A1378B" w:rsidRPr="00B64BC1" w:rsidRDefault="00A1378B" w:rsidP="00B64BC1">
            <w:pPr>
              <w:spacing w:line="360" w:lineRule="auto"/>
              <w:rPr>
                <w:bCs/>
              </w:rPr>
            </w:pPr>
            <w:r w:rsidRPr="00B64BC1">
              <w:rPr>
                <w:bCs/>
              </w:rPr>
              <w:t>0,0400</w:t>
            </w:r>
          </w:p>
        </w:tc>
        <w:tc>
          <w:tcPr>
            <w:tcW w:w="879" w:type="dxa"/>
            <w:vAlign w:val="center"/>
          </w:tcPr>
          <w:p w:rsidR="00A1378B" w:rsidRPr="00B64BC1" w:rsidRDefault="00A1378B" w:rsidP="00B64BC1">
            <w:pPr>
              <w:spacing w:line="360" w:lineRule="auto"/>
              <w:rPr>
                <w:bCs/>
              </w:rPr>
            </w:pPr>
            <w:r w:rsidRPr="00B64BC1">
              <w:rPr>
                <w:bCs/>
              </w:rPr>
              <w:t>7,45</w:t>
            </w:r>
          </w:p>
        </w:tc>
        <w:tc>
          <w:tcPr>
            <w:tcW w:w="1055" w:type="dxa"/>
            <w:vAlign w:val="center"/>
          </w:tcPr>
          <w:p w:rsidR="00A1378B" w:rsidRPr="00B64BC1" w:rsidRDefault="00A1378B" w:rsidP="00B64BC1">
            <w:pPr>
              <w:spacing w:line="360" w:lineRule="auto"/>
              <w:rPr>
                <w:bCs/>
              </w:rPr>
            </w:pPr>
            <w:r w:rsidRPr="00B64BC1">
              <w:rPr>
                <w:bCs/>
              </w:rPr>
              <w:t>5,37</w:t>
            </w:r>
          </w:p>
        </w:tc>
        <w:tc>
          <w:tcPr>
            <w:tcW w:w="879" w:type="dxa"/>
            <w:vAlign w:val="center"/>
          </w:tcPr>
          <w:p w:rsidR="00A1378B" w:rsidRPr="00B64BC1" w:rsidRDefault="00A1378B" w:rsidP="00B64BC1">
            <w:pPr>
              <w:spacing w:line="360" w:lineRule="auto"/>
              <w:rPr>
                <w:bCs/>
              </w:rPr>
            </w:pPr>
            <w:r w:rsidRPr="00B64BC1">
              <w:rPr>
                <w:bCs/>
              </w:rPr>
              <w:t>0,73</w:t>
            </w:r>
          </w:p>
        </w:tc>
        <w:tc>
          <w:tcPr>
            <w:tcW w:w="1055" w:type="dxa"/>
            <w:vAlign w:val="center"/>
          </w:tcPr>
          <w:p w:rsidR="00A1378B" w:rsidRPr="00B64BC1" w:rsidRDefault="00A1378B" w:rsidP="00B64BC1">
            <w:pPr>
              <w:spacing w:line="360" w:lineRule="auto"/>
              <w:rPr>
                <w:bCs/>
              </w:rPr>
            </w:pPr>
            <w:r w:rsidRPr="00B64BC1">
              <w:rPr>
                <w:bCs/>
              </w:rPr>
              <w:t>5,51</w:t>
            </w:r>
          </w:p>
        </w:tc>
        <w:tc>
          <w:tcPr>
            <w:tcW w:w="838" w:type="dxa"/>
            <w:vAlign w:val="center"/>
          </w:tcPr>
          <w:p w:rsidR="00A1378B" w:rsidRPr="00B64BC1" w:rsidRDefault="00A1378B" w:rsidP="00B64BC1">
            <w:pPr>
              <w:spacing w:line="360" w:lineRule="auto"/>
              <w:rPr>
                <w:bCs/>
              </w:rPr>
            </w:pPr>
            <w:r w:rsidRPr="00B64BC1">
              <w:rPr>
                <w:bCs/>
              </w:rPr>
              <w:t>0,74</w:t>
            </w:r>
          </w:p>
        </w:tc>
      </w:tr>
      <w:tr w:rsidR="00B64BC1" w:rsidRPr="00B64BC1" w:rsidTr="00B64BC1">
        <w:trPr>
          <w:trHeight w:hRule="exact" w:val="348"/>
          <w:jc w:val="center"/>
        </w:trPr>
        <w:tc>
          <w:tcPr>
            <w:tcW w:w="937" w:type="dxa"/>
            <w:vAlign w:val="center"/>
          </w:tcPr>
          <w:p w:rsidR="00A1378B" w:rsidRPr="00B64BC1" w:rsidRDefault="00A1378B" w:rsidP="00B64BC1">
            <w:pPr>
              <w:spacing w:line="360" w:lineRule="auto"/>
              <w:rPr>
                <w:bCs/>
                <w:snapToGrid w:val="0"/>
                <w:color w:val="000000"/>
              </w:rPr>
            </w:pPr>
            <w:r w:rsidRPr="00B64BC1">
              <w:rPr>
                <w:bCs/>
                <w:snapToGrid w:val="0"/>
                <w:color w:val="000000"/>
              </w:rPr>
              <w:t>0,5</w:t>
            </w:r>
          </w:p>
        </w:tc>
        <w:tc>
          <w:tcPr>
            <w:tcW w:w="751" w:type="dxa"/>
            <w:vAlign w:val="center"/>
          </w:tcPr>
          <w:p w:rsidR="00A1378B" w:rsidRPr="00B64BC1" w:rsidRDefault="00A1378B" w:rsidP="00B64BC1">
            <w:pPr>
              <w:spacing w:line="360" w:lineRule="auto"/>
              <w:rPr>
                <w:bCs/>
                <w:snapToGrid w:val="0"/>
                <w:color w:val="000000"/>
              </w:rPr>
            </w:pPr>
            <w:r w:rsidRPr="00B64BC1">
              <w:rPr>
                <w:bCs/>
                <w:snapToGrid w:val="0"/>
                <w:color w:val="000000"/>
              </w:rPr>
              <w:t>-0,30</w:t>
            </w:r>
          </w:p>
        </w:tc>
        <w:tc>
          <w:tcPr>
            <w:tcW w:w="1055" w:type="dxa"/>
            <w:vAlign w:val="center"/>
          </w:tcPr>
          <w:p w:rsidR="00A1378B" w:rsidRPr="00B64BC1" w:rsidRDefault="00A1378B" w:rsidP="00B64BC1">
            <w:pPr>
              <w:spacing w:line="360" w:lineRule="auto"/>
              <w:rPr>
                <w:bCs/>
              </w:rPr>
            </w:pPr>
            <w:r w:rsidRPr="00B64BC1">
              <w:rPr>
                <w:bCs/>
              </w:rPr>
              <w:t>9,141</w:t>
            </w:r>
          </w:p>
        </w:tc>
        <w:tc>
          <w:tcPr>
            <w:tcW w:w="1055" w:type="dxa"/>
            <w:vAlign w:val="center"/>
          </w:tcPr>
          <w:p w:rsidR="00A1378B" w:rsidRPr="00B64BC1" w:rsidRDefault="00A1378B" w:rsidP="00B64BC1">
            <w:pPr>
              <w:spacing w:line="360" w:lineRule="auto"/>
              <w:rPr>
                <w:bCs/>
              </w:rPr>
            </w:pPr>
            <w:r w:rsidRPr="00B64BC1">
              <w:rPr>
                <w:bCs/>
              </w:rPr>
              <w:t>14,200</w:t>
            </w:r>
          </w:p>
        </w:tc>
        <w:tc>
          <w:tcPr>
            <w:tcW w:w="879" w:type="dxa"/>
            <w:vAlign w:val="center"/>
          </w:tcPr>
          <w:p w:rsidR="00A1378B" w:rsidRPr="00B64BC1" w:rsidRDefault="00A1378B" w:rsidP="00B64BC1">
            <w:pPr>
              <w:spacing w:line="360" w:lineRule="auto"/>
              <w:rPr>
                <w:bCs/>
              </w:rPr>
            </w:pPr>
            <w:r w:rsidRPr="00B64BC1">
              <w:rPr>
                <w:bCs/>
              </w:rPr>
              <w:t>0,0400</w:t>
            </w:r>
          </w:p>
        </w:tc>
        <w:tc>
          <w:tcPr>
            <w:tcW w:w="879" w:type="dxa"/>
            <w:vAlign w:val="center"/>
          </w:tcPr>
          <w:p w:rsidR="00A1378B" w:rsidRPr="00B64BC1" w:rsidRDefault="00A1378B" w:rsidP="00B64BC1">
            <w:pPr>
              <w:spacing w:line="360" w:lineRule="auto"/>
              <w:rPr>
                <w:bCs/>
              </w:rPr>
            </w:pPr>
            <w:r w:rsidRPr="00B64BC1">
              <w:rPr>
                <w:bCs/>
              </w:rPr>
              <w:t>5,059</w:t>
            </w:r>
          </w:p>
        </w:tc>
        <w:tc>
          <w:tcPr>
            <w:tcW w:w="1055" w:type="dxa"/>
            <w:vAlign w:val="center"/>
          </w:tcPr>
          <w:p w:rsidR="00A1378B" w:rsidRPr="00B64BC1" w:rsidRDefault="00A1378B" w:rsidP="00B64BC1">
            <w:pPr>
              <w:spacing w:line="360" w:lineRule="auto"/>
              <w:rPr>
                <w:bCs/>
              </w:rPr>
            </w:pPr>
            <w:r w:rsidRPr="00B64BC1">
              <w:rPr>
                <w:bCs/>
              </w:rPr>
              <w:t>7,91</w:t>
            </w:r>
          </w:p>
        </w:tc>
        <w:tc>
          <w:tcPr>
            <w:tcW w:w="879" w:type="dxa"/>
            <w:vAlign w:val="center"/>
          </w:tcPr>
          <w:p w:rsidR="00A1378B" w:rsidRPr="00B64BC1" w:rsidRDefault="00A1378B" w:rsidP="00B64BC1">
            <w:pPr>
              <w:spacing w:line="360" w:lineRule="auto"/>
              <w:rPr>
                <w:bCs/>
              </w:rPr>
            </w:pPr>
            <w:r w:rsidRPr="00B64BC1">
              <w:rPr>
                <w:bCs/>
              </w:rPr>
              <w:t>0,90</w:t>
            </w:r>
          </w:p>
        </w:tc>
        <w:tc>
          <w:tcPr>
            <w:tcW w:w="1055" w:type="dxa"/>
            <w:vAlign w:val="center"/>
          </w:tcPr>
          <w:p w:rsidR="00A1378B" w:rsidRPr="00B64BC1" w:rsidRDefault="00A1378B" w:rsidP="00B64BC1">
            <w:pPr>
              <w:spacing w:line="360" w:lineRule="auto"/>
              <w:rPr>
                <w:bCs/>
              </w:rPr>
            </w:pPr>
            <w:r w:rsidRPr="00B64BC1">
              <w:rPr>
                <w:bCs/>
              </w:rPr>
              <w:t>10,94</w:t>
            </w:r>
          </w:p>
        </w:tc>
        <w:tc>
          <w:tcPr>
            <w:tcW w:w="838" w:type="dxa"/>
            <w:vAlign w:val="center"/>
          </w:tcPr>
          <w:p w:rsidR="00A1378B" w:rsidRPr="00B64BC1" w:rsidRDefault="00A1378B" w:rsidP="00B64BC1">
            <w:pPr>
              <w:spacing w:line="360" w:lineRule="auto"/>
              <w:rPr>
                <w:bCs/>
              </w:rPr>
            </w:pPr>
            <w:r w:rsidRPr="00B64BC1">
              <w:rPr>
                <w:bCs/>
              </w:rPr>
              <w:t>1,04</w:t>
            </w:r>
          </w:p>
        </w:tc>
      </w:tr>
      <w:tr w:rsidR="00B64BC1" w:rsidRPr="00B64BC1" w:rsidTr="00B64BC1">
        <w:trPr>
          <w:trHeight w:hRule="exact" w:val="348"/>
          <w:jc w:val="center"/>
        </w:trPr>
        <w:tc>
          <w:tcPr>
            <w:tcW w:w="937" w:type="dxa"/>
            <w:vAlign w:val="center"/>
          </w:tcPr>
          <w:p w:rsidR="00A1378B" w:rsidRPr="00B64BC1" w:rsidRDefault="00A1378B" w:rsidP="00B64BC1">
            <w:pPr>
              <w:spacing w:line="360" w:lineRule="auto"/>
              <w:rPr>
                <w:bCs/>
                <w:snapToGrid w:val="0"/>
                <w:color w:val="000000"/>
              </w:rPr>
            </w:pPr>
            <w:r w:rsidRPr="00B64BC1">
              <w:rPr>
                <w:bCs/>
                <w:snapToGrid w:val="0"/>
                <w:color w:val="000000"/>
              </w:rPr>
              <w:t>1</w:t>
            </w:r>
          </w:p>
        </w:tc>
        <w:tc>
          <w:tcPr>
            <w:tcW w:w="751" w:type="dxa"/>
            <w:vAlign w:val="center"/>
          </w:tcPr>
          <w:p w:rsidR="00A1378B" w:rsidRPr="00B64BC1" w:rsidRDefault="00A1378B" w:rsidP="00B64BC1">
            <w:pPr>
              <w:spacing w:line="360" w:lineRule="auto"/>
              <w:rPr>
                <w:bCs/>
                <w:snapToGrid w:val="0"/>
                <w:color w:val="000000"/>
              </w:rPr>
            </w:pPr>
            <w:r w:rsidRPr="00B64BC1">
              <w:rPr>
                <w:bCs/>
                <w:snapToGrid w:val="0"/>
                <w:color w:val="000000"/>
              </w:rPr>
              <w:t>0,00</w:t>
            </w:r>
          </w:p>
        </w:tc>
        <w:tc>
          <w:tcPr>
            <w:tcW w:w="1055" w:type="dxa"/>
            <w:vAlign w:val="center"/>
          </w:tcPr>
          <w:p w:rsidR="00A1378B" w:rsidRPr="00B64BC1" w:rsidRDefault="00A1378B" w:rsidP="00B64BC1">
            <w:pPr>
              <w:spacing w:line="360" w:lineRule="auto"/>
              <w:rPr>
                <w:bCs/>
              </w:rPr>
            </w:pPr>
            <w:r w:rsidRPr="00B64BC1">
              <w:rPr>
                <w:bCs/>
              </w:rPr>
              <w:t>4,972</w:t>
            </w:r>
          </w:p>
        </w:tc>
        <w:tc>
          <w:tcPr>
            <w:tcW w:w="1055" w:type="dxa"/>
            <w:vAlign w:val="center"/>
          </w:tcPr>
          <w:p w:rsidR="00A1378B" w:rsidRPr="00B64BC1" w:rsidRDefault="00A1378B" w:rsidP="00B64BC1">
            <w:pPr>
              <w:spacing w:line="360" w:lineRule="auto"/>
              <w:rPr>
                <w:bCs/>
              </w:rPr>
            </w:pPr>
            <w:r w:rsidRPr="00B64BC1">
              <w:rPr>
                <w:bCs/>
              </w:rPr>
              <w:t>8,621</w:t>
            </w:r>
          </w:p>
        </w:tc>
        <w:tc>
          <w:tcPr>
            <w:tcW w:w="879" w:type="dxa"/>
            <w:vAlign w:val="center"/>
          </w:tcPr>
          <w:p w:rsidR="00A1378B" w:rsidRPr="00B64BC1" w:rsidRDefault="00A1378B" w:rsidP="00B64BC1">
            <w:pPr>
              <w:spacing w:line="360" w:lineRule="auto"/>
              <w:rPr>
                <w:bCs/>
              </w:rPr>
            </w:pPr>
            <w:r w:rsidRPr="00B64BC1">
              <w:rPr>
                <w:bCs/>
              </w:rPr>
              <w:t>0,0500</w:t>
            </w:r>
          </w:p>
        </w:tc>
        <w:tc>
          <w:tcPr>
            <w:tcW w:w="879" w:type="dxa"/>
            <w:vAlign w:val="center"/>
          </w:tcPr>
          <w:p w:rsidR="00A1378B" w:rsidRPr="00B64BC1" w:rsidRDefault="00A1378B" w:rsidP="00B64BC1">
            <w:pPr>
              <w:spacing w:line="360" w:lineRule="auto"/>
              <w:rPr>
                <w:bCs/>
              </w:rPr>
            </w:pPr>
            <w:r w:rsidRPr="00B64BC1">
              <w:rPr>
                <w:bCs/>
              </w:rPr>
              <w:t>3,649</w:t>
            </w:r>
          </w:p>
        </w:tc>
        <w:tc>
          <w:tcPr>
            <w:tcW w:w="1055" w:type="dxa"/>
            <w:vAlign w:val="center"/>
          </w:tcPr>
          <w:p w:rsidR="00A1378B" w:rsidRPr="00B64BC1" w:rsidRDefault="00A1378B" w:rsidP="00B64BC1">
            <w:pPr>
              <w:spacing w:line="360" w:lineRule="auto"/>
              <w:rPr>
                <w:bCs/>
              </w:rPr>
            </w:pPr>
            <w:r w:rsidRPr="00B64BC1">
              <w:rPr>
                <w:bCs/>
              </w:rPr>
              <w:t>13,70</w:t>
            </w:r>
          </w:p>
        </w:tc>
        <w:tc>
          <w:tcPr>
            <w:tcW w:w="879" w:type="dxa"/>
            <w:vAlign w:val="center"/>
          </w:tcPr>
          <w:p w:rsidR="00A1378B" w:rsidRPr="00B64BC1" w:rsidRDefault="00A1378B" w:rsidP="00B64BC1">
            <w:pPr>
              <w:spacing w:line="360" w:lineRule="auto"/>
              <w:rPr>
                <w:bCs/>
              </w:rPr>
            </w:pPr>
            <w:r w:rsidRPr="00B64BC1">
              <w:rPr>
                <w:bCs/>
              </w:rPr>
              <w:t>1,14</w:t>
            </w:r>
          </w:p>
        </w:tc>
        <w:tc>
          <w:tcPr>
            <w:tcW w:w="1055" w:type="dxa"/>
            <w:vAlign w:val="center"/>
          </w:tcPr>
          <w:p w:rsidR="00A1378B" w:rsidRPr="00B64BC1" w:rsidRDefault="00A1378B" w:rsidP="00B64BC1">
            <w:pPr>
              <w:spacing w:line="360" w:lineRule="auto"/>
              <w:rPr>
                <w:bCs/>
              </w:rPr>
            </w:pPr>
            <w:r w:rsidRPr="00B64BC1">
              <w:rPr>
                <w:bCs/>
              </w:rPr>
              <w:t>20,11</w:t>
            </w:r>
          </w:p>
        </w:tc>
        <w:tc>
          <w:tcPr>
            <w:tcW w:w="838" w:type="dxa"/>
            <w:vAlign w:val="center"/>
          </w:tcPr>
          <w:p w:rsidR="00A1378B" w:rsidRPr="00B64BC1" w:rsidRDefault="00A1378B" w:rsidP="00B64BC1">
            <w:pPr>
              <w:spacing w:line="360" w:lineRule="auto"/>
              <w:rPr>
                <w:bCs/>
              </w:rPr>
            </w:pPr>
            <w:r w:rsidRPr="00B64BC1">
              <w:rPr>
                <w:bCs/>
              </w:rPr>
              <w:t>1,30</w:t>
            </w:r>
          </w:p>
        </w:tc>
      </w:tr>
      <w:tr w:rsidR="00B64BC1" w:rsidRPr="00B64BC1" w:rsidTr="00B64BC1">
        <w:trPr>
          <w:trHeight w:hRule="exact" w:val="348"/>
          <w:jc w:val="center"/>
        </w:trPr>
        <w:tc>
          <w:tcPr>
            <w:tcW w:w="937" w:type="dxa"/>
            <w:vAlign w:val="center"/>
          </w:tcPr>
          <w:p w:rsidR="00A1378B" w:rsidRPr="00B64BC1" w:rsidRDefault="00A1378B" w:rsidP="00B64BC1">
            <w:pPr>
              <w:spacing w:line="360" w:lineRule="auto"/>
              <w:rPr>
                <w:bCs/>
                <w:snapToGrid w:val="0"/>
                <w:color w:val="000000"/>
              </w:rPr>
            </w:pPr>
            <w:r w:rsidRPr="00B64BC1">
              <w:rPr>
                <w:bCs/>
                <w:snapToGrid w:val="0"/>
                <w:color w:val="000000"/>
              </w:rPr>
              <w:t>2</w:t>
            </w:r>
          </w:p>
        </w:tc>
        <w:tc>
          <w:tcPr>
            <w:tcW w:w="751" w:type="dxa"/>
            <w:vAlign w:val="center"/>
          </w:tcPr>
          <w:p w:rsidR="00A1378B" w:rsidRPr="00B64BC1" w:rsidRDefault="00A1378B" w:rsidP="00B64BC1">
            <w:pPr>
              <w:spacing w:line="360" w:lineRule="auto"/>
              <w:rPr>
                <w:bCs/>
                <w:snapToGrid w:val="0"/>
                <w:color w:val="000000"/>
              </w:rPr>
            </w:pPr>
            <w:r w:rsidRPr="00B64BC1">
              <w:rPr>
                <w:bCs/>
                <w:snapToGrid w:val="0"/>
                <w:color w:val="000000"/>
              </w:rPr>
              <w:t>0,30</w:t>
            </w:r>
          </w:p>
        </w:tc>
        <w:tc>
          <w:tcPr>
            <w:tcW w:w="1055" w:type="dxa"/>
            <w:vAlign w:val="center"/>
          </w:tcPr>
          <w:p w:rsidR="00A1378B" w:rsidRPr="00B64BC1" w:rsidRDefault="00A1378B" w:rsidP="00B64BC1">
            <w:pPr>
              <w:spacing w:line="360" w:lineRule="auto"/>
              <w:rPr>
                <w:bCs/>
              </w:rPr>
            </w:pPr>
            <w:r w:rsidRPr="00B64BC1">
              <w:rPr>
                <w:bCs/>
              </w:rPr>
              <w:t>2,841</w:t>
            </w:r>
          </w:p>
        </w:tc>
        <w:tc>
          <w:tcPr>
            <w:tcW w:w="1055" w:type="dxa"/>
            <w:vAlign w:val="center"/>
          </w:tcPr>
          <w:p w:rsidR="00A1378B" w:rsidRPr="00B64BC1" w:rsidRDefault="00A1378B" w:rsidP="00B64BC1">
            <w:pPr>
              <w:spacing w:line="360" w:lineRule="auto"/>
              <w:rPr>
                <w:bCs/>
              </w:rPr>
            </w:pPr>
            <w:r w:rsidRPr="00B64BC1">
              <w:rPr>
                <w:bCs/>
              </w:rPr>
              <w:t>3,414</w:t>
            </w:r>
          </w:p>
        </w:tc>
        <w:tc>
          <w:tcPr>
            <w:tcW w:w="879" w:type="dxa"/>
            <w:vAlign w:val="center"/>
          </w:tcPr>
          <w:p w:rsidR="00A1378B" w:rsidRPr="00B64BC1" w:rsidRDefault="00A1378B" w:rsidP="00B64BC1">
            <w:pPr>
              <w:spacing w:line="360" w:lineRule="auto"/>
              <w:rPr>
                <w:bCs/>
              </w:rPr>
            </w:pPr>
            <w:r w:rsidRPr="00B64BC1">
              <w:rPr>
                <w:bCs/>
              </w:rPr>
              <w:t>0,0155</w:t>
            </w:r>
          </w:p>
        </w:tc>
        <w:tc>
          <w:tcPr>
            <w:tcW w:w="879" w:type="dxa"/>
            <w:vAlign w:val="center"/>
          </w:tcPr>
          <w:p w:rsidR="00A1378B" w:rsidRPr="00B64BC1" w:rsidRDefault="00A1378B" w:rsidP="00B64BC1">
            <w:pPr>
              <w:spacing w:line="360" w:lineRule="auto"/>
              <w:rPr>
                <w:bCs/>
              </w:rPr>
            </w:pPr>
            <w:r w:rsidRPr="00B64BC1">
              <w:rPr>
                <w:bCs/>
              </w:rPr>
              <w:t>0,573</w:t>
            </w:r>
          </w:p>
        </w:tc>
        <w:tc>
          <w:tcPr>
            <w:tcW w:w="1055" w:type="dxa"/>
            <w:vAlign w:val="center"/>
          </w:tcPr>
          <w:p w:rsidR="00A1378B" w:rsidRPr="00B64BC1" w:rsidRDefault="00A1378B" w:rsidP="00B64BC1">
            <w:pPr>
              <w:spacing w:line="360" w:lineRule="auto"/>
              <w:rPr>
                <w:bCs/>
              </w:rPr>
            </w:pPr>
            <w:r w:rsidRPr="00B64BC1">
              <w:rPr>
                <w:bCs/>
              </w:rPr>
              <w:t>27,05</w:t>
            </w:r>
          </w:p>
        </w:tc>
        <w:tc>
          <w:tcPr>
            <w:tcW w:w="879" w:type="dxa"/>
            <w:vAlign w:val="center"/>
          </w:tcPr>
          <w:p w:rsidR="00A1378B" w:rsidRPr="00B64BC1" w:rsidRDefault="00A1378B" w:rsidP="00B64BC1">
            <w:pPr>
              <w:spacing w:line="360" w:lineRule="auto"/>
              <w:rPr>
                <w:bCs/>
              </w:rPr>
            </w:pPr>
            <w:r w:rsidRPr="00B64BC1">
              <w:rPr>
                <w:bCs/>
              </w:rPr>
              <w:t>1,43</w:t>
            </w:r>
          </w:p>
        </w:tc>
        <w:tc>
          <w:tcPr>
            <w:tcW w:w="1055" w:type="dxa"/>
            <w:vAlign w:val="center"/>
          </w:tcPr>
          <w:p w:rsidR="00A1378B" w:rsidRPr="00B64BC1" w:rsidRDefault="00A1378B" w:rsidP="00B64BC1">
            <w:pPr>
              <w:spacing w:line="360" w:lineRule="auto"/>
              <w:rPr>
                <w:bCs/>
              </w:rPr>
            </w:pPr>
            <w:r w:rsidRPr="00B64BC1">
              <w:rPr>
                <w:bCs/>
              </w:rPr>
              <w:t>35,20</w:t>
            </w:r>
          </w:p>
        </w:tc>
        <w:tc>
          <w:tcPr>
            <w:tcW w:w="838" w:type="dxa"/>
            <w:vAlign w:val="center"/>
          </w:tcPr>
          <w:p w:rsidR="00A1378B" w:rsidRPr="00B64BC1" w:rsidRDefault="00A1378B" w:rsidP="00B64BC1">
            <w:pPr>
              <w:spacing w:line="360" w:lineRule="auto"/>
              <w:rPr>
                <w:bCs/>
              </w:rPr>
            </w:pPr>
            <w:r w:rsidRPr="00B64BC1">
              <w:rPr>
                <w:bCs/>
              </w:rPr>
              <w:t>1,55</w:t>
            </w:r>
          </w:p>
        </w:tc>
      </w:tr>
    </w:tbl>
    <w:p w:rsidR="00B64BC1" w:rsidRDefault="00B64BC1" w:rsidP="0009543E">
      <w:pPr>
        <w:widowControl w:val="0"/>
        <w:spacing w:line="360" w:lineRule="auto"/>
        <w:ind w:firstLine="709"/>
        <w:jc w:val="both"/>
        <w:rPr>
          <w:bCs/>
          <w:sz w:val="28"/>
          <w:szCs w:val="28"/>
          <w:lang w:val="en-US"/>
        </w:rPr>
      </w:pPr>
    </w:p>
    <w:p w:rsidR="00B64BC1" w:rsidRPr="00B64BC1" w:rsidRDefault="00A1378B" w:rsidP="00B64BC1">
      <w:pPr>
        <w:widowControl w:val="0"/>
        <w:spacing w:line="360" w:lineRule="auto"/>
        <w:ind w:firstLine="709"/>
        <w:jc w:val="both"/>
        <w:rPr>
          <w:bCs/>
          <w:sz w:val="28"/>
          <w:szCs w:val="28"/>
        </w:rPr>
      </w:pPr>
      <w:r w:rsidRPr="0009543E">
        <w:rPr>
          <w:bCs/>
          <w:sz w:val="28"/>
          <w:szCs w:val="28"/>
        </w:rPr>
        <w:t xml:space="preserve">Рост электропроводности МКН «Поликон» в умеренно разбавленных и концентрированных растворах дает основание предполагать, что </w:t>
      </w:r>
      <w:r w:rsidRPr="0009543E">
        <w:rPr>
          <w:bCs/>
          <w:smallCaps/>
          <w:sz w:val="28"/>
          <w:szCs w:val="28"/>
        </w:rPr>
        <w:t>МКН</w:t>
      </w:r>
      <w:r w:rsidRPr="0009543E">
        <w:rPr>
          <w:bCs/>
          <w:sz w:val="28"/>
          <w:szCs w:val="28"/>
        </w:rPr>
        <w:t xml:space="preserve"> не будут увеличивать затраты электроэнергии, как, например, в случае инертных спейсеров канала обессоливания.</w:t>
      </w:r>
    </w:p>
    <w:p w:rsidR="00A1378B" w:rsidRPr="0009543E" w:rsidRDefault="00A1378B" w:rsidP="00B64BC1">
      <w:pPr>
        <w:widowControl w:val="0"/>
        <w:spacing w:line="360" w:lineRule="auto"/>
        <w:ind w:firstLine="709"/>
        <w:jc w:val="center"/>
        <w:rPr>
          <w:sz w:val="28"/>
          <w:szCs w:val="28"/>
        </w:rPr>
      </w:pPr>
      <w:r w:rsidRPr="0009543E">
        <w:rPr>
          <w:sz w:val="28"/>
          <w:szCs w:val="28"/>
        </w:rPr>
        <w:lastRenderedPageBreak/>
        <w:t>УДК 678.027:678.046:658.511</w:t>
      </w:r>
    </w:p>
    <w:p w:rsidR="00A1378B" w:rsidRPr="0009543E" w:rsidRDefault="00A1378B" w:rsidP="00B64BC1">
      <w:pPr>
        <w:spacing w:line="360" w:lineRule="auto"/>
        <w:ind w:firstLine="709"/>
        <w:jc w:val="center"/>
        <w:rPr>
          <w:bCs/>
          <w:sz w:val="28"/>
          <w:szCs w:val="28"/>
        </w:rPr>
      </w:pPr>
    </w:p>
    <w:p w:rsidR="00A1378B" w:rsidRPr="0009543E" w:rsidRDefault="00A1378B" w:rsidP="00B64BC1">
      <w:pPr>
        <w:spacing w:line="360" w:lineRule="auto"/>
        <w:ind w:firstLine="709"/>
        <w:jc w:val="center"/>
        <w:rPr>
          <w:b/>
          <w:sz w:val="28"/>
          <w:szCs w:val="28"/>
        </w:rPr>
      </w:pPr>
      <w:r w:rsidRPr="0009543E">
        <w:rPr>
          <w:b/>
          <w:sz w:val="28"/>
          <w:szCs w:val="28"/>
        </w:rPr>
        <w:t>АЛЬТЕРНАТИВНЫЕ ТЕРМОПЛАСТИЧНЫЕ СВЯЗУЮЩИЕ</w:t>
      </w:r>
    </w:p>
    <w:p w:rsidR="00A1378B" w:rsidRPr="0009543E" w:rsidRDefault="00A1378B" w:rsidP="00B64BC1">
      <w:pPr>
        <w:spacing w:line="360" w:lineRule="auto"/>
        <w:ind w:firstLine="709"/>
        <w:jc w:val="center"/>
        <w:rPr>
          <w:b/>
          <w:sz w:val="28"/>
          <w:szCs w:val="28"/>
        </w:rPr>
      </w:pPr>
      <w:r w:rsidRPr="0009543E">
        <w:rPr>
          <w:b/>
          <w:sz w:val="28"/>
          <w:szCs w:val="28"/>
        </w:rPr>
        <w:t>В ПРОИЗВОДСТВЕ МАГНИТОПЛАСТОВ</w:t>
      </w:r>
    </w:p>
    <w:p w:rsidR="00A1378B" w:rsidRPr="0009543E" w:rsidRDefault="00A1378B" w:rsidP="00B64BC1">
      <w:pPr>
        <w:spacing w:line="360" w:lineRule="auto"/>
        <w:ind w:firstLine="709"/>
        <w:jc w:val="center"/>
        <w:rPr>
          <w:b/>
          <w:sz w:val="28"/>
          <w:szCs w:val="28"/>
        </w:rPr>
      </w:pPr>
      <w:r w:rsidRPr="0009543E">
        <w:rPr>
          <w:b/>
          <w:sz w:val="28"/>
          <w:szCs w:val="28"/>
        </w:rPr>
        <w:t>НА ОСНОВЕ СПЛАВА Nd-Fe-B</w:t>
      </w:r>
    </w:p>
    <w:p w:rsidR="00A1378B" w:rsidRPr="0009543E" w:rsidRDefault="00A1378B" w:rsidP="00B64BC1">
      <w:pPr>
        <w:spacing w:line="360" w:lineRule="auto"/>
        <w:ind w:firstLine="709"/>
        <w:jc w:val="center"/>
        <w:rPr>
          <w:bCs/>
          <w:sz w:val="28"/>
          <w:szCs w:val="28"/>
        </w:rPr>
      </w:pPr>
    </w:p>
    <w:p w:rsidR="00A1378B" w:rsidRPr="0009543E" w:rsidRDefault="00A1378B" w:rsidP="00B64BC1">
      <w:pPr>
        <w:pStyle w:val="2"/>
        <w:spacing w:line="360" w:lineRule="auto"/>
        <w:ind w:firstLine="709"/>
        <w:rPr>
          <w:b/>
          <w:bCs w:val="0"/>
          <w:szCs w:val="28"/>
        </w:rPr>
      </w:pPr>
      <w:r w:rsidRPr="0009543E">
        <w:rPr>
          <w:b/>
          <w:bCs w:val="0"/>
          <w:szCs w:val="28"/>
        </w:rPr>
        <w:t>С.Г.</w:t>
      </w:r>
      <w:r w:rsidR="00B64BC1" w:rsidRPr="00B64BC1">
        <w:rPr>
          <w:b/>
          <w:bCs w:val="0"/>
          <w:szCs w:val="28"/>
        </w:rPr>
        <w:t xml:space="preserve"> </w:t>
      </w:r>
      <w:r w:rsidRPr="0009543E">
        <w:rPr>
          <w:b/>
          <w:bCs w:val="0"/>
          <w:szCs w:val="28"/>
        </w:rPr>
        <w:t>Кононенко, Н.Л.</w:t>
      </w:r>
      <w:r w:rsidR="00B64BC1" w:rsidRPr="00B64BC1">
        <w:rPr>
          <w:b/>
          <w:bCs w:val="0"/>
          <w:szCs w:val="28"/>
        </w:rPr>
        <w:t xml:space="preserve"> </w:t>
      </w:r>
      <w:r w:rsidRPr="0009543E">
        <w:rPr>
          <w:b/>
          <w:bCs w:val="0"/>
          <w:szCs w:val="28"/>
        </w:rPr>
        <w:t>Левкина, С.Е.</w:t>
      </w:r>
      <w:r w:rsidR="00B64BC1" w:rsidRPr="00B64BC1">
        <w:rPr>
          <w:b/>
          <w:bCs w:val="0"/>
          <w:szCs w:val="28"/>
        </w:rPr>
        <w:t xml:space="preserve"> </w:t>
      </w:r>
      <w:r w:rsidRPr="0009543E">
        <w:rPr>
          <w:b/>
          <w:bCs w:val="0"/>
          <w:szCs w:val="28"/>
        </w:rPr>
        <w:t>Артеменко</w:t>
      </w:r>
    </w:p>
    <w:p w:rsidR="00A1378B" w:rsidRPr="0009543E" w:rsidRDefault="00A1378B" w:rsidP="00B64BC1">
      <w:pPr>
        <w:spacing w:line="360" w:lineRule="auto"/>
        <w:ind w:firstLine="709"/>
        <w:jc w:val="center"/>
        <w:rPr>
          <w:bCs/>
          <w:sz w:val="28"/>
          <w:szCs w:val="28"/>
        </w:rPr>
      </w:pPr>
      <w:r w:rsidRPr="0009543E">
        <w:rPr>
          <w:bCs/>
          <w:sz w:val="28"/>
          <w:szCs w:val="28"/>
        </w:rPr>
        <w:t>Энгельсский технологический институт СГТУ</w:t>
      </w:r>
    </w:p>
    <w:p w:rsidR="00A1378B" w:rsidRPr="0009543E" w:rsidRDefault="00A1378B" w:rsidP="0009543E">
      <w:pPr>
        <w:spacing w:line="360" w:lineRule="auto"/>
        <w:ind w:firstLine="709"/>
        <w:jc w:val="both"/>
        <w:rPr>
          <w:bCs/>
          <w:sz w:val="28"/>
          <w:szCs w:val="28"/>
        </w:rPr>
      </w:pPr>
    </w:p>
    <w:p w:rsidR="00A1378B" w:rsidRPr="0009543E" w:rsidRDefault="00A1378B" w:rsidP="0009543E">
      <w:pPr>
        <w:pStyle w:val="1"/>
        <w:spacing w:line="360" w:lineRule="auto"/>
        <w:ind w:firstLine="709"/>
        <w:jc w:val="both"/>
        <w:rPr>
          <w:b w:val="0"/>
          <w:bCs/>
          <w:szCs w:val="28"/>
        </w:rPr>
      </w:pPr>
      <w:r w:rsidRPr="0009543E">
        <w:rPr>
          <w:b w:val="0"/>
          <w:bCs/>
          <w:szCs w:val="28"/>
        </w:rPr>
        <w:t>Обеспечение заданных эксплуатационных характеристик магнитопластов (МП) связано с направленным выбором вида и содержания полимерной основы, технологических приемов совмещения компонентов и переработки их в изделия.</w:t>
      </w:r>
    </w:p>
    <w:p w:rsidR="00A1378B" w:rsidRPr="0009543E" w:rsidRDefault="00A1378B" w:rsidP="0009543E">
      <w:pPr>
        <w:pStyle w:val="a3"/>
        <w:spacing w:line="360" w:lineRule="auto"/>
        <w:ind w:firstLine="709"/>
        <w:rPr>
          <w:szCs w:val="28"/>
        </w:rPr>
      </w:pPr>
      <w:r w:rsidRPr="0009543E">
        <w:rPr>
          <w:szCs w:val="28"/>
        </w:rPr>
        <w:t>Ранее проведенными исследованиями на кафедре химической технологии ЭТИ СГТУ доказана целесообразность применения модифицированной термореактивной основы – фенолоформальдегидной смолы в смесевом и поликонденсационном способе получения МП на основе оксидных ферритов и легированного быстрозакаленного сплава Nd-Fe-B [1-5]. К числу недостатков МП на основе фенолоформальдегидного олигомера (ФФО) можно отнести жесткость, хрупкость, обусловленные спецификой пространственного строения сшитого полимера.</w:t>
      </w:r>
    </w:p>
    <w:p w:rsidR="00A1378B" w:rsidRPr="0009543E" w:rsidRDefault="00A1378B" w:rsidP="0009543E">
      <w:pPr>
        <w:pStyle w:val="a3"/>
        <w:spacing w:line="360" w:lineRule="auto"/>
        <w:ind w:firstLine="709"/>
        <w:rPr>
          <w:szCs w:val="28"/>
        </w:rPr>
      </w:pPr>
      <w:r w:rsidRPr="0009543E">
        <w:rPr>
          <w:szCs w:val="28"/>
        </w:rPr>
        <w:t>Широкий комплекс требований к изделиям из МП обусловливает необходимость применения для их получения полимеров и наполнителей с определенными физико-химическими, электрическими, магнитными, физико-механическими свойствами.</w:t>
      </w:r>
    </w:p>
    <w:p w:rsidR="00A1378B" w:rsidRPr="0009543E" w:rsidRDefault="00A1378B" w:rsidP="0009543E">
      <w:pPr>
        <w:pStyle w:val="a3"/>
        <w:spacing w:line="360" w:lineRule="auto"/>
        <w:ind w:firstLine="709"/>
        <w:rPr>
          <w:szCs w:val="28"/>
        </w:rPr>
      </w:pPr>
      <w:r w:rsidRPr="0009543E">
        <w:rPr>
          <w:szCs w:val="28"/>
        </w:rPr>
        <w:t>Выбор полимерной основы диктуется требованиями к условиям изготовления и эксплуатации МП: вязкостью, термостабильностью, адгезионной способностью и др. Так, высокое электрическое сопротивление полимерной матрицы вызывает уменьшение потерь на вихревые токи, которые наводятся при вращении в полимерном постоянном магните.</w:t>
      </w:r>
    </w:p>
    <w:p w:rsidR="00A1378B" w:rsidRPr="0009543E" w:rsidRDefault="00A1378B" w:rsidP="0009543E">
      <w:pPr>
        <w:pStyle w:val="a3"/>
        <w:spacing w:line="360" w:lineRule="auto"/>
        <w:ind w:firstLine="709"/>
        <w:rPr>
          <w:szCs w:val="28"/>
        </w:rPr>
      </w:pPr>
      <w:r w:rsidRPr="0009543E">
        <w:rPr>
          <w:szCs w:val="28"/>
        </w:rPr>
        <w:lastRenderedPageBreak/>
        <w:t>Хотя определяющую роль в формировании эксплуатационных характеристик МП играют ферромагнитные наполнители, но в плане магнитного упорядочения под воздействием внешнего магнитного поля важна и магнитная восприимчивость молекул связующего, зависящая от молекулярной массы, природы связи, наличия заместителей [6].</w:t>
      </w:r>
    </w:p>
    <w:p w:rsidR="00A1378B" w:rsidRPr="0009543E" w:rsidRDefault="00A1378B" w:rsidP="0009543E">
      <w:pPr>
        <w:pStyle w:val="a3"/>
        <w:spacing w:line="360" w:lineRule="auto"/>
        <w:ind w:firstLine="709"/>
        <w:rPr>
          <w:szCs w:val="28"/>
        </w:rPr>
      </w:pPr>
      <w:r w:rsidRPr="0009543E">
        <w:rPr>
          <w:szCs w:val="28"/>
        </w:rPr>
        <w:t>Накоплен большой практический опыт использования полиамидов в технологии МП – материал «Neofer» (Германия), «Нетмаг» (г.Москва) и др., отличающихся низкой вязкостью, хорошей адгезией к металлам, эластичностью, хемо-, тепло-, износо-, ударостойкостью [7].</w:t>
      </w:r>
    </w:p>
    <w:p w:rsidR="00A1378B" w:rsidRPr="0009543E" w:rsidRDefault="00A1378B" w:rsidP="0009543E">
      <w:pPr>
        <w:pStyle w:val="a3"/>
        <w:spacing w:line="360" w:lineRule="auto"/>
        <w:ind w:firstLine="709"/>
        <w:rPr>
          <w:szCs w:val="28"/>
        </w:rPr>
      </w:pPr>
      <w:r w:rsidRPr="0009543E">
        <w:rPr>
          <w:szCs w:val="28"/>
        </w:rPr>
        <w:t xml:space="preserve">Для расширения и удешевления сырьевой базы МП представлялось интересным использование региональных многотоннажных технологических отходов термопластов. </w:t>
      </w:r>
    </w:p>
    <w:p w:rsidR="00A1378B" w:rsidRPr="0009543E" w:rsidRDefault="00A1378B" w:rsidP="0009543E">
      <w:pPr>
        <w:pStyle w:val="a3"/>
        <w:spacing w:line="360" w:lineRule="auto"/>
        <w:ind w:firstLine="709"/>
        <w:rPr>
          <w:szCs w:val="28"/>
        </w:rPr>
      </w:pPr>
      <w:r w:rsidRPr="0009543E">
        <w:rPr>
          <w:szCs w:val="28"/>
        </w:rPr>
        <w:t>Термопластичной основой служили ПА-6, кубовый остаток производства ПА-6, вторичный ПА-6, технологические отходы АБС-пластика, сравнительные прочностные характеристики которых приведены в табл. 1.</w:t>
      </w:r>
    </w:p>
    <w:p w:rsidR="00A1378B" w:rsidRPr="0009543E" w:rsidRDefault="00A1378B" w:rsidP="0009543E">
      <w:pPr>
        <w:pStyle w:val="a3"/>
        <w:spacing w:line="360" w:lineRule="auto"/>
        <w:ind w:firstLine="709"/>
        <w:rPr>
          <w:szCs w:val="28"/>
        </w:rPr>
      </w:pPr>
    </w:p>
    <w:p w:rsidR="00A1378B" w:rsidRPr="0009543E" w:rsidRDefault="00A1378B" w:rsidP="0009543E">
      <w:pPr>
        <w:pStyle w:val="a3"/>
        <w:spacing w:line="360" w:lineRule="auto"/>
        <w:ind w:firstLine="709"/>
        <w:rPr>
          <w:szCs w:val="28"/>
        </w:rPr>
      </w:pPr>
      <w:r w:rsidRPr="0009543E">
        <w:rPr>
          <w:szCs w:val="28"/>
        </w:rPr>
        <w:t>Таблица 1</w:t>
      </w:r>
    </w:p>
    <w:p w:rsidR="00A1378B" w:rsidRPr="0009543E" w:rsidRDefault="00A1378B" w:rsidP="0009543E">
      <w:pPr>
        <w:pStyle w:val="a3"/>
        <w:spacing w:line="360" w:lineRule="auto"/>
        <w:ind w:firstLine="709"/>
        <w:rPr>
          <w:szCs w:val="28"/>
        </w:rPr>
      </w:pPr>
      <w:r w:rsidRPr="0009543E">
        <w:rPr>
          <w:szCs w:val="28"/>
        </w:rPr>
        <w:t>Сравнительные свойства технологических отходов термопластов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7"/>
        <w:gridCol w:w="1323"/>
        <w:gridCol w:w="1322"/>
        <w:gridCol w:w="661"/>
        <w:gridCol w:w="1190"/>
        <w:gridCol w:w="925"/>
        <w:gridCol w:w="926"/>
      </w:tblGrid>
      <w:tr w:rsidR="00A1378B" w:rsidRPr="00B64BC1" w:rsidTr="00B64BC1">
        <w:trPr>
          <w:cantSplit/>
          <w:trHeight w:val="179"/>
          <w:jc w:val="center"/>
        </w:trPr>
        <w:tc>
          <w:tcPr>
            <w:tcW w:w="2217" w:type="dxa"/>
            <w:vMerge w:val="restart"/>
          </w:tcPr>
          <w:p w:rsidR="00A1378B" w:rsidRPr="00B64BC1" w:rsidRDefault="00A1378B" w:rsidP="00B64BC1">
            <w:pPr>
              <w:pStyle w:val="a3"/>
              <w:spacing w:line="360" w:lineRule="auto"/>
              <w:ind w:firstLine="0"/>
              <w:jc w:val="left"/>
              <w:rPr>
                <w:sz w:val="20"/>
              </w:rPr>
            </w:pPr>
            <w:r w:rsidRPr="00B64BC1">
              <w:rPr>
                <w:sz w:val="20"/>
              </w:rPr>
              <w:t>Вид полимера</w:t>
            </w:r>
          </w:p>
        </w:tc>
        <w:tc>
          <w:tcPr>
            <w:tcW w:w="6347" w:type="dxa"/>
            <w:gridSpan w:val="6"/>
          </w:tcPr>
          <w:p w:rsidR="00A1378B" w:rsidRPr="00B64BC1" w:rsidRDefault="00A1378B" w:rsidP="00B64BC1">
            <w:pPr>
              <w:pStyle w:val="a3"/>
              <w:spacing w:line="360" w:lineRule="auto"/>
              <w:ind w:firstLine="0"/>
              <w:jc w:val="left"/>
              <w:rPr>
                <w:sz w:val="20"/>
              </w:rPr>
            </w:pPr>
            <w:r w:rsidRPr="00B64BC1">
              <w:rPr>
                <w:sz w:val="20"/>
              </w:rPr>
              <w:t>Показатели</w:t>
            </w:r>
          </w:p>
        </w:tc>
      </w:tr>
      <w:tr w:rsidR="00A1378B" w:rsidRPr="00B64BC1" w:rsidTr="00B64BC1">
        <w:trPr>
          <w:cantSplit/>
          <w:trHeight w:val="354"/>
          <w:jc w:val="center"/>
        </w:trPr>
        <w:tc>
          <w:tcPr>
            <w:tcW w:w="2217" w:type="dxa"/>
            <w:vMerge/>
            <w:tcBorders>
              <w:bottom w:val="nil"/>
            </w:tcBorders>
          </w:tcPr>
          <w:p w:rsidR="00A1378B" w:rsidRPr="00B64BC1" w:rsidRDefault="00A1378B" w:rsidP="00B64BC1">
            <w:pPr>
              <w:pStyle w:val="a3"/>
              <w:spacing w:line="360" w:lineRule="auto"/>
              <w:ind w:firstLine="0"/>
              <w:jc w:val="left"/>
              <w:rPr>
                <w:sz w:val="20"/>
              </w:rPr>
            </w:pPr>
          </w:p>
        </w:tc>
        <w:tc>
          <w:tcPr>
            <w:tcW w:w="1323" w:type="dxa"/>
            <w:tcBorders>
              <w:bottom w:val="nil"/>
            </w:tcBorders>
          </w:tcPr>
          <w:p w:rsidR="00A1378B" w:rsidRPr="00B64BC1" w:rsidRDefault="00A1378B" w:rsidP="00B64BC1">
            <w:pPr>
              <w:pStyle w:val="a3"/>
              <w:spacing w:line="360" w:lineRule="auto"/>
              <w:ind w:firstLine="0"/>
              <w:jc w:val="left"/>
              <w:rPr>
                <w:sz w:val="20"/>
              </w:rPr>
            </w:pPr>
            <w:r w:rsidRPr="00B64BC1">
              <w:rPr>
                <w:sz w:val="20"/>
              </w:rPr>
              <w:t>ПТР,</w:t>
            </w:r>
          </w:p>
          <w:p w:rsidR="00A1378B" w:rsidRPr="00B64BC1" w:rsidRDefault="00A1378B" w:rsidP="00B64BC1">
            <w:pPr>
              <w:pStyle w:val="a3"/>
              <w:spacing w:line="360" w:lineRule="auto"/>
              <w:ind w:firstLine="0"/>
              <w:jc w:val="left"/>
              <w:rPr>
                <w:sz w:val="20"/>
              </w:rPr>
            </w:pPr>
            <w:r w:rsidRPr="00B64BC1">
              <w:rPr>
                <w:sz w:val="20"/>
              </w:rPr>
              <w:t>г/10 мин</w:t>
            </w:r>
          </w:p>
        </w:tc>
        <w:tc>
          <w:tcPr>
            <w:tcW w:w="1322" w:type="dxa"/>
            <w:tcBorders>
              <w:bottom w:val="nil"/>
            </w:tcBorders>
          </w:tcPr>
          <w:p w:rsidR="00A1378B" w:rsidRPr="00B64BC1" w:rsidRDefault="00A1378B" w:rsidP="00B64BC1">
            <w:pPr>
              <w:pStyle w:val="a3"/>
              <w:spacing w:line="360" w:lineRule="auto"/>
              <w:ind w:firstLine="0"/>
              <w:jc w:val="left"/>
              <w:rPr>
                <w:sz w:val="20"/>
              </w:rPr>
            </w:pPr>
            <w:r w:rsidRPr="00B64BC1">
              <w:rPr>
                <w:sz w:val="20"/>
              </w:rPr>
              <w:sym w:font="Symbol" w:char="F073"/>
            </w:r>
            <w:r w:rsidRPr="00B64BC1">
              <w:rPr>
                <w:sz w:val="20"/>
                <w:vertAlign w:val="subscript"/>
              </w:rPr>
              <w:t>р</w:t>
            </w:r>
            <w:r w:rsidRPr="00B64BC1">
              <w:rPr>
                <w:sz w:val="20"/>
              </w:rPr>
              <w:t xml:space="preserve">, </w:t>
            </w:r>
          </w:p>
          <w:p w:rsidR="00A1378B" w:rsidRPr="00B64BC1" w:rsidRDefault="00A1378B" w:rsidP="00B64BC1">
            <w:pPr>
              <w:pStyle w:val="a3"/>
              <w:spacing w:line="360" w:lineRule="auto"/>
              <w:ind w:firstLine="0"/>
              <w:jc w:val="left"/>
              <w:rPr>
                <w:sz w:val="20"/>
              </w:rPr>
            </w:pPr>
            <w:r w:rsidRPr="00B64BC1">
              <w:rPr>
                <w:sz w:val="20"/>
              </w:rPr>
              <w:t>МПа</w:t>
            </w:r>
          </w:p>
        </w:tc>
        <w:tc>
          <w:tcPr>
            <w:tcW w:w="661" w:type="dxa"/>
            <w:tcBorders>
              <w:bottom w:val="nil"/>
            </w:tcBorders>
          </w:tcPr>
          <w:p w:rsidR="00A1378B" w:rsidRPr="00B64BC1" w:rsidRDefault="00A1378B" w:rsidP="00B64BC1">
            <w:pPr>
              <w:pStyle w:val="a3"/>
              <w:spacing w:line="360" w:lineRule="auto"/>
              <w:ind w:firstLine="0"/>
              <w:jc w:val="left"/>
              <w:rPr>
                <w:sz w:val="20"/>
              </w:rPr>
            </w:pPr>
            <w:r w:rsidRPr="00B64BC1">
              <w:rPr>
                <w:sz w:val="20"/>
              </w:rPr>
              <w:sym w:font="Symbol" w:char="F065"/>
            </w:r>
            <w:r w:rsidRPr="00B64BC1">
              <w:rPr>
                <w:sz w:val="20"/>
                <w:vertAlign w:val="subscript"/>
              </w:rPr>
              <w:t>р</w:t>
            </w:r>
            <w:r w:rsidRPr="00B64BC1">
              <w:rPr>
                <w:sz w:val="20"/>
              </w:rPr>
              <w:t>,</w:t>
            </w:r>
          </w:p>
          <w:p w:rsidR="00A1378B" w:rsidRPr="00B64BC1" w:rsidRDefault="00A1378B" w:rsidP="00B64BC1">
            <w:pPr>
              <w:pStyle w:val="a3"/>
              <w:spacing w:line="360" w:lineRule="auto"/>
              <w:ind w:firstLine="0"/>
              <w:jc w:val="left"/>
              <w:rPr>
                <w:sz w:val="20"/>
              </w:rPr>
            </w:pPr>
            <w:r w:rsidRPr="00B64BC1">
              <w:rPr>
                <w:sz w:val="20"/>
              </w:rPr>
              <w:t>%</w:t>
            </w:r>
          </w:p>
        </w:tc>
        <w:tc>
          <w:tcPr>
            <w:tcW w:w="1190" w:type="dxa"/>
            <w:tcBorders>
              <w:bottom w:val="nil"/>
            </w:tcBorders>
          </w:tcPr>
          <w:p w:rsidR="00A1378B" w:rsidRPr="00B64BC1" w:rsidRDefault="00A1378B" w:rsidP="00B64BC1">
            <w:pPr>
              <w:pStyle w:val="a3"/>
              <w:spacing w:line="360" w:lineRule="auto"/>
              <w:ind w:firstLine="0"/>
              <w:jc w:val="left"/>
              <w:rPr>
                <w:sz w:val="20"/>
              </w:rPr>
            </w:pPr>
            <w:r w:rsidRPr="00B64BC1">
              <w:rPr>
                <w:sz w:val="20"/>
              </w:rPr>
              <w:t>а</w:t>
            </w:r>
            <w:r w:rsidRPr="00B64BC1">
              <w:rPr>
                <w:sz w:val="20"/>
                <w:vertAlign w:val="subscript"/>
              </w:rPr>
              <w:t>уд</w:t>
            </w:r>
            <w:r w:rsidRPr="00B64BC1">
              <w:rPr>
                <w:sz w:val="20"/>
              </w:rPr>
              <w:t>,</w:t>
            </w:r>
          </w:p>
          <w:p w:rsidR="00A1378B" w:rsidRPr="00B64BC1" w:rsidRDefault="00A1378B" w:rsidP="00B64BC1">
            <w:pPr>
              <w:pStyle w:val="a3"/>
              <w:spacing w:line="360" w:lineRule="auto"/>
              <w:ind w:firstLine="0"/>
              <w:jc w:val="left"/>
              <w:rPr>
                <w:sz w:val="20"/>
              </w:rPr>
            </w:pPr>
            <w:r w:rsidRPr="00B64BC1">
              <w:rPr>
                <w:sz w:val="20"/>
              </w:rPr>
              <w:t>кДж/м</w:t>
            </w:r>
            <w:r w:rsidRPr="00B64BC1">
              <w:rPr>
                <w:sz w:val="20"/>
                <w:vertAlign w:val="superscript"/>
              </w:rPr>
              <w:t>2</w:t>
            </w:r>
          </w:p>
          <w:p w:rsidR="00A1378B" w:rsidRPr="00B64BC1" w:rsidRDefault="00A1378B" w:rsidP="00B64BC1">
            <w:pPr>
              <w:pStyle w:val="a3"/>
              <w:spacing w:line="360" w:lineRule="auto"/>
              <w:ind w:firstLine="0"/>
              <w:jc w:val="left"/>
              <w:rPr>
                <w:sz w:val="20"/>
              </w:rPr>
            </w:pPr>
            <w:r w:rsidRPr="00B64BC1">
              <w:rPr>
                <w:sz w:val="20"/>
              </w:rPr>
              <w:t>(без надреза)</w:t>
            </w:r>
          </w:p>
        </w:tc>
        <w:tc>
          <w:tcPr>
            <w:tcW w:w="925" w:type="dxa"/>
            <w:tcBorders>
              <w:bottom w:val="nil"/>
            </w:tcBorders>
          </w:tcPr>
          <w:p w:rsidR="00A1378B" w:rsidRPr="00B64BC1" w:rsidRDefault="00A1378B" w:rsidP="00B64BC1">
            <w:pPr>
              <w:pStyle w:val="a3"/>
              <w:spacing w:line="360" w:lineRule="auto"/>
              <w:ind w:firstLine="0"/>
              <w:jc w:val="left"/>
              <w:rPr>
                <w:sz w:val="20"/>
              </w:rPr>
            </w:pPr>
            <w:r w:rsidRPr="00B64BC1">
              <w:rPr>
                <w:sz w:val="20"/>
              </w:rPr>
              <w:sym w:font="Symbol" w:char="F073"/>
            </w:r>
            <w:r w:rsidRPr="00B64BC1">
              <w:rPr>
                <w:sz w:val="20"/>
                <w:vertAlign w:val="subscript"/>
              </w:rPr>
              <w:t>и</w:t>
            </w:r>
            <w:r w:rsidRPr="00B64BC1">
              <w:rPr>
                <w:sz w:val="20"/>
              </w:rPr>
              <w:t xml:space="preserve">, </w:t>
            </w:r>
          </w:p>
          <w:p w:rsidR="00A1378B" w:rsidRPr="00B64BC1" w:rsidRDefault="00A1378B" w:rsidP="00B64BC1">
            <w:pPr>
              <w:pStyle w:val="a3"/>
              <w:spacing w:line="360" w:lineRule="auto"/>
              <w:ind w:firstLine="0"/>
              <w:jc w:val="left"/>
              <w:rPr>
                <w:sz w:val="20"/>
              </w:rPr>
            </w:pPr>
            <w:r w:rsidRPr="00B64BC1">
              <w:rPr>
                <w:sz w:val="20"/>
              </w:rPr>
              <w:t>МПа</w:t>
            </w:r>
          </w:p>
        </w:tc>
        <w:tc>
          <w:tcPr>
            <w:tcW w:w="926" w:type="dxa"/>
            <w:tcBorders>
              <w:bottom w:val="nil"/>
            </w:tcBorders>
          </w:tcPr>
          <w:p w:rsidR="00A1378B" w:rsidRPr="00B64BC1" w:rsidRDefault="00A1378B" w:rsidP="00B64BC1">
            <w:pPr>
              <w:pStyle w:val="a3"/>
              <w:spacing w:line="360" w:lineRule="auto"/>
              <w:ind w:firstLine="0"/>
              <w:jc w:val="left"/>
              <w:rPr>
                <w:sz w:val="20"/>
              </w:rPr>
            </w:pPr>
            <w:r w:rsidRPr="00B64BC1">
              <w:rPr>
                <w:sz w:val="20"/>
              </w:rPr>
              <w:sym w:font="Symbol" w:char="F072"/>
            </w:r>
            <w:r w:rsidRPr="00B64BC1">
              <w:rPr>
                <w:sz w:val="20"/>
                <w:vertAlign w:val="subscript"/>
              </w:rPr>
              <w:t>V</w:t>
            </w:r>
            <w:r w:rsidRPr="00B64BC1">
              <w:rPr>
                <w:sz w:val="20"/>
              </w:rPr>
              <w:t>,</w:t>
            </w:r>
          </w:p>
          <w:p w:rsidR="00A1378B" w:rsidRPr="00B64BC1" w:rsidRDefault="00A1378B" w:rsidP="00B64BC1">
            <w:pPr>
              <w:pStyle w:val="a3"/>
              <w:spacing w:line="360" w:lineRule="auto"/>
              <w:ind w:firstLine="0"/>
              <w:jc w:val="left"/>
              <w:rPr>
                <w:sz w:val="20"/>
              </w:rPr>
            </w:pPr>
            <w:r w:rsidRPr="00B64BC1">
              <w:rPr>
                <w:sz w:val="20"/>
              </w:rPr>
              <w:t>Ом</w:t>
            </w:r>
            <w:r w:rsidRPr="00B64BC1">
              <w:rPr>
                <w:sz w:val="20"/>
              </w:rPr>
              <w:sym w:font="Symbol" w:char="F0D7"/>
            </w:r>
            <w:r w:rsidRPr="00B64BC1">
              <w:rPr>
                <w:sz w:val="20"/>
              </w:rPr>
              <w:t>м</w:t>
            </w:r>
          </w:p>
        </w:tc>
      </w:tr>
      <w:tr w:rsidR="00A1378B" w:rsidRPr="00B64BC1" w:rsidTr="00B64BC1">
        <w:trPr>
          <w:trHeight w:val="243"/>
          <w:jc w:val="center"/>
        </w:trPr>
        <w:tc>
          <w:tcPr>
            <w:tcW w:w="2217" w:type="dxa"/>
            <w:tcBorders>
              <w:bottom w:val="nil"/>
            </w:tcBorders>
            <w:vAlign w:val="center"/>
          </w:tcPr>
          <w:p w:rsidR="00A1378B" w:rsidRPr="00B64BC1" w:rsidRDefault="00A1378B" w:rsidP="00B64BC1">
            <w:pPr>
              <w:pStyle w:val="a3"/>
              <w:spacing w:line="360" w:lineRule="auto"/>
              <w:ind w:firstLine="0"/>
              <w:jc w:val="left"/>
              <w:rPr>
                <w:sz w:val="20"/>
              </w:rPr>
            </w:pPr>
            <w:r w:rsidRPr="00B64BC1">
              <w:rPr>
                <w:sz w:val="20"/>
              </w:rPr>
              <w:t>ПА-6 первичный</w:t>
            </w:r>
          </w:p>
        </w:tc>
        <w:tc>
          <w:tcPr>
            <w:tcW w:w="1323" w:type="dxa"/>
            <w:tcBorders>
              <w:bottom w:val="nil"/>
            </w:tcBorders>
            <w:vAlign w:val="center"/>
          </w:tcPr>
          <w:p w:rsidR="00A1378B" w:rsidRPr="00B64BC1" w:rsidRDefault="00A1378B" w:rsidP="00B64BC1">
            <w:pPr>
              <w:pStyle w:val="a3"/>
              <w:spacing w:line="360" w:lineRule="auto"/>
              <w:ind w:firstLine="0"/>
              <w:jc w:val="left"/>
              <w:rPr>
                <w:sz w:val="20"/>
              </w:rPr>
            </w:pPr>
            <w:r w:rsidRPr="00B64BC1">
              <w:rPr>
                <w:sz w:val="20"/>
              </w:rPr>
              <w:t>20,0-22,0</w:t>
            </w:r>
          </w:p>
        </w:tc>
        <w:tc>
          <w:tcPr>
            <w:tcW w:w="1322" w:type="dxa"/>
            <w:tcBorders>
              <w:bottom w:val="nil"/>
            </w:tcBorders>
            <w:vAlign w:val="center"/>
          </w:tcPr>
          <w:p w:rsidR="00A1378B" w:rsidRPr="00B64BC1" w:rsidRDefault="00A1378B" w:rsidP="00B64BC1">
            <w:pPr>
              <w:pStyle w:val="a3"/>
              <w:spacing w:line="360" w:lineRule="auto"/>
              <w:ind w:firstLine="0"/>
              <w:jc w:val="left"/>
              <w:rPr>
                <w:sz w:val="20"/>
              </w:rPr>
            </w:pPr>
            <w:r w:rsidRPr="00B64BC1">
              <w:rPr>
                <w:sz w:val="20"/>
              </w:rPr>
              <w:t>54,5</w:t>
            </w:r>
          </w:p>
        </w:tc>
        <w:tc>
          <w:tcPr>
            <w:tcW w:w="661" w:type="dxa"/>
            <w:tcBorders>
              <w:bottom w:val="nil"/>
            </w:tcBorders>
            <w:vAlign w:val="center"/>
          </w:tcPr>
          <w:p w:rsidR="00A1378B" w:rsidRPr="00B64BC1" w:rsidRDefault="00A1378B" w:rsidP="00B64BC1">
            <w:pPr>
              <w:pStyle w:val="a3"/>
              <w:spacing w:line="360" w:lineRule="auto"/>
              <w:ind w:firstLine="0"/>
              <w:jc w:val="left"/>
              <w:rPr>
                <w:sz w:val="20"/>
              </w:rPr>
            </w:pPr>
            <w:r w:rsidRPr="00B64BC1">
              <w:rPr>
                <w:sz w:val="20"/>
              </w:rPr>
              <w:t>180</w:t>
            </w:r>
          </w:p>
        </w:tc>
        <w:tc>
          <w:tcPr>
            <w:tcW w:w="1190" w:type="dxa"/>
            <w:tcBorders>
              <w:bottom w:val="nil"/>
            </w:tcBorders>
            <w:vAlign w:val="center"/>
          </w:tcPr>
          <w:p w:rsidR="00A1378B" w:rsidRPr="00B64BC1" w:rsidRDefault="00A1378B" w:rsidP="00B64BC1">
            <w:pPr>
              <w:pStyle w:val="a3"/>
              <w:spacing w:line="360" w:lineRule="auto"/>
              <w:ind w:firstLine="0"/>
              <w:jc w:val="left"/>
              <w:rPr>
                <w:sz w:val="20"/>
              </w:rPr>
            </w:pPr>
            <w:r w:rsidRPr="00B64BC1">
              <w:rPr>
                <w:sz w:val="20"/>
              </w:rPr>
              <w:t>35-40</w:t>
            </w:r>
          </w:p>
        </w:tc>
        <w:tc>
          <w:tcPr>
            <w:tcW w:w="925" w:type="dxa"/>
            <w:tcBorders>
              <w:bottom w:val="nil"/>
            </w:tcBorders>
            <w:vAlign w:val="center"/>
          </w:tcPr>
          <w:p w:rsidR="00A1378B" w:rsidRPr="00B64BC1" w:rsidRDefault="00A1378B" w:rsidP="00B64BC1">
            <w:pPr>
              <w:pStyle w:val="a3"/>
              <w:spacing w:line="360" w:lineRule="auto"/>
              <w:ind w:firstLine="0"/>
              <w:jc w:val="left"/>
              <w:rPr>
                <w:sz w:val="20"/>
              </w:rPr>
            </w:pPr>
            <w:r w:rsidRPr="00B64BC1">
              <w:rPr>
                <w:sz w:val="20"/>
              </w:rPr>
              <w:t>90-110</w:t>
            </w:r>
          </w:p>
        </w:tc>
        <w:tc>
          <w:tcPr>
            <w:tcW w:w="926" w:type="dxa"/>
            <w:tcBorders>
              <w:bottom w:val="nil"/>
            </w:tcBorders>
            <w:vAlign w:val="center"/>
          </w:tcPr>
          <w:p w:rsidR="00A1378B" w:rsidRPr="00B64BC1" w:rsidRDefault="00A1378B" w:rsidP="00B64BC1">
            <w:pPr>
              <w:pStyle w:val="a3"/>
              <w:spacing w:line="360" w:lineRule="auto"/>
              <w:ind w:firstLine="0"/>
              <w:jc w:val="left"/>
              <w:rPr>
                <w:sz w:val="20"/>
                <w:vertAlign w:val="superscript"/>
              </w:rPr>
            </w:pPr>
            <w:r w:rsidRPr="00B64BC1">
              <w:rPr>
                <w:sz w:val="20"/>
              </w:rPr>
              <w:t>10</w:t>
            </w:r>
            <w:r w:rsidRPr="00B64BC1">
              <w:rPr>
                <w:sz w:val="20"/>
                <w:vertAlign w:val="superscript"/>
              </w:rPr>
              <w:t>12</w:t>
            </w:r>
            <w:r w:rsidRPr="00B64BC1">
              <w:rPr>
                <w:sz w:val="20"/>
              </w:rPr>
              <w:t>-10</w:t>
            </w:r>
            <w:r w:rsidRPr="00B64BC1">
              <w:rPr>
                <w:sz w:val="20"/>
                <w:vertAlign w:val="superscript"/>
              </w:rPr>
              <w:t>14</w:t>
            </w:r>
          </w:p>
        </w:tc>
      </w:tr>
      <w:tr w:rsidR="00A1378B" w:rsidRPr="00B64BC1" w:rsidTr="00B64BC1">
        <w:trPr>
          <w:trHeight w:val="255"/>
          <w:jc w:val="center"/>
        </w:trPr>
        <w:tc>
          <w:tcPr>
            <w:tcW w:w="2217" w:type="dxa"/>
            <w:tcBorders>
              <w:top w:val="nil"/>
            </w:tcBorders>
          </w:tcPr>
          <w:p w:rsidR="00A1378B" w:rsidRPr="00B64BC1" w:rsidRDefault="00A1378B" w:rsidP="00B64BC1">
            <w:pPr>
              <w:pStyle w:val="a3"/>
              <w:spacing w:line="360" w:lineRule="auto"/>
              <w:ind w:firstLine="0"/>
              <w:jc w:val="left"/>
              <w:rPr>
                <w:sz w:val="20"/>
              </w:rPr>
            </w:pPr>
            <w:r w:rsidRPr="00B64BC1">
              <w:rPr>
                <w:sz w:val="20"/>
              </w:rPr>
              <w:t>ПА-6 вторичный</w:t>
            </w:r>
          </w:p>
        </w:tc>
        <w:tc>
          <w:tcPr>
            <w:tcW w:w="1323" w:type="dxa"/>
            <w:tcBorders>
              <w:top w:val="nil"/>
            </w:tcBorders>
            <w:vAlign w:val="center"/>
          </w:tcPr>
          <w:p w:rsidR="00A1378B" w:rsidRPr="00B64BC1" w:rsidRDefault="00A1378B" w:rsidP="00B64BC1">
            <w:pPr>
              <w:pStyle w:val="a3"/>
              <w:spacing w:line="360" w:lineRule="auto"/>
              <w:ind w:firstLine="0"/>
              <w:jc w:val="left"/>
              <w:rPr>
                <w:sz w:val="20"/>
              </w:rPr>
            </w:pPr>
          </w:p>
        </w:tc>
        <w:tc>
          <w:tcPr>
            <w:tcW w:w="1322" w:type="dxa"/>
            <w:tcBorders>
              <w:top w:val="nil"/>
            </w:tcBorders>
            <w:vAlign w:val="center"/>
          </w:tcPr>
          <w:p w:rsidR="00A1378B" w:rsidRPr="00B64BC1" w:rsidRDefault="00A1378B" w:rsidP="00B64BC1">
            <w:pPr>
              <w:pStyle w:val="a3"/>
              <w:spacing w:line="360" w:lineRule="auto"/>
              <w:ind w:firstLine="0"/>
              <w:jc w:val="left"/>
              <w:rPr>
                <w:sz w:val="20"/>
              </w:rPr>
            </w:pPr>
            <w:r w:rsidRPr="00B64BC1">
              <w:rPr>
                <w:sz w:val="20"/>
              </w:rPr>
              <w:t>38,0</w:t>
            </w:r>
          </w:p>
        </w:tc>
        <w:tc>
          <w:tcPr>
            <w:tcW w:w="661" w:type="dxa"/>
            <w:tcBorders>
              <w:top w:val="nil"/>
            </w:tcBorders>
            <w:vAlign w:val="center"/>
          </w:tcPr>
          <w:p w:rsidR="00A1378B" w:rsidRPr="00B64BC1" w:rsidRDefault="00A1378B" w:rsidP="00B64BC1">
            <w:pPr>
              <w:pStyle w:val="a3"/>
              <w:spacing w:line="360" w:lineRule="auto"/>
              <w:ind w:firstLine="0"/>
              <w:jc w:val="left"/>
              <w:rPr>
                <w:sz w:val="20"/>
              </w:rPr>
            </w:pPr>
            <w:r w:rsidRPr="00B64BC1">
              <w:rPr>
                <w:sz w:val="20"/>
              </w:rPr>
              <w:t>170</w:t>
            </w:r>
          </w:p>
        </w:tc>
        <w:tc>
          <w:tcPr>
            <w:tcW w:w="1190" w:type="dxa"/>
            <w:tcBorders>
              <w:top w:val="nil"/>
            </w:tcBorders>
            <w:vAlign w:val="center"/>
          </w:tcPr>
          <w:p w:rsidR="00A1378B" w:rsidRPr="00B64BC1" w:rsidRDefault="00A1378B" w:rsidP="00B64BC1">
            <w:pPr>
              <w:pStyle w:val="a3"/>
              <w:spacing w:line="360" w:lineRule="auto"/>
              <w:ind w:firstLine="0"/>
              <w:jc w:val="left"/>
              <w:rPr>
                <w:sz w:val="20"/>
              </w:rPr>
            </w:pPr>
            <w:r w:rsidRPr="00B64BC1">
              <w:rPr>
                <w:sz w:val="20"/>
              </w:rPr>
              <w:t>8-10</w:t>
            </w:r>
          </w:p>
        </w:tc>
        <w:tc>
          <w:tcPr>
            <w:tcW w:w="925" w:type="dxa"/>
            <w:tcBorders>
              <w:top w:val="nil"/>
            </w:tcBorders>
            <w:vAlign w:val="center"/>
          </w:tcPr>
          <w:p w:rsidR="00A1378B" w:rsidRPr="00B64BC1" w:rsidRDefault="00A1378B" w:rsidP="00B64BC1">
            <w:pPr>
              <w:pStyle w:val="a3"/>
              <w:spacing w:line="360" w:lineRule="auto"/>
              <w:ind w:firstLine="0"/>
              <w:jc w:val="left"/>
              <w:rPr>
                <w:sz w:val="20"/>
              </w:rPr>
            </w:pPr>
            <w:r w:rsidRPr="00B64BC1">
              <w:rPr>
                <w:sz w:val="20"/>
              </w:rPr>
              <w:t>-</w:t>
            </w:r>
          </w:p>
        </w:tc>
        <w:tc>
          <w:tcPr>
            <w:tcW w:w="926" w:type="dxa"/>
            <w:tcBorders>
              <w:top w:val="nil"/>
            </w:tcBorders>
            <w:vAlign w:val="center"/>
          </w:tcPr>
          <w:p w:rsidR="00A1378B" w:rsidRPr="00B64BC1" w:rsidRDefault="00A1378B" w:rsidP="00B64BC1">
            <w:pPr>
              <w:pStyle w:val="a3"/>
              <w:spacing w:line="360" w:lineRule="auto"/>
              <w:ind w:firstLine="0"/>
              <w:jc w:val="left"/>
              <w:rPr>
                <w:sz w:val="20"/>
              </w:rPr>
            </w:pPr>
            <w:r w:rsidRPr="00B64BC1">
              <w:rPr>
                <w:sz w:val="20"/>
              </w:rPr>
              <w:t>-</w:t>
            </w:r>
          </w:p>
        </w:tc>
      </w:tr>
      <w:tr w:rsidR="00A1378B" w:rsidRPr="00B64BC1" w:rsidTr="00B64BC1">
        <w:trPr>
          <w:trHeight w:val="508"/>
          <w:jc w:val="center"/>
        </w:trPr>
        <w:tc>
          <w:tcPr>
            <w:tcW w:w="2217" w:type="dxa"/>
          </w:tcPr>
          <w:p w:rsidR="00A1378B" w:rsidRPr="00B64BC1" w:rsidRDefault="00A1378B" w:rsidP="00B64BC1">
            <w:pPr>
              <w:pStyle w:val="a3"/>
              <w:spacing w:line="360" w:lineRule="auto"/>
              <w:ind w:firstLine="0"/>
              <w:jc w:val="left"/>
              <w:rPr>
                <w:sz w:val="20"/>
              </w:rPr>
            </w:pPr>
            <w:r w:rsidRPr="00B64BC1">
              <w:rPr>
                <w:sz w:val="20"/>
              </w:rPr>
              <w:t>АБС-пластик марки Э-2802</w:t>
            </w:r>
          </w:p>
        </w:tc>
        <w:tc>
          <w:tcPr>
            <w:tcW w:w="1323" w:type="dxa"/>
            <w:vAlign w:val="center"/>
          </w:tcPr>
          <w:p w:rsidR="00A1378B" w:rsidRPr="00B64BC1" w:rsidRDefault="00A1378B" w:rsidP="00B64BC1">
            <w:pPr>
              <w:pStyle w:val="a3"/>
              <w:spacing w:line="360" w:lineRule="auto"/>
              <w:ind w:firstLine="0"/>
              <w:jc w:val="left"/>
              <w:rPr>
                <w:sz w:val="20"/>
              </w:rPr>
            </w:pPr>
            <w:r w:rsidRPr="00B64BC1">
              <w:rPr>
                <w:sz w:val="20"/>
              </w:rPr>
              <w:t>0,5-1,3</w:t>
            </w:r>
          </w:p>
        </w:tc>
        <w:tc>
          <w:tcPr>
            <w:tcW w:w="1322" w:type="dxa"/>
            <w:vAlign w:val="center"/>
          </w:tcPr>
          <w:p w:rsidR="00A1378B" w:rsidRPr="00B64BC1" w:rsidRDefault="00A1378B" w:rsidP="00B64BC1">
            <w:pPr>
              <w:pStyle w:val="a3"/>
              <w:spacing w:line="360" w:lineRule="auto"/>
              <w:ind w:firstLine="0"/>
              <w:jc w:val="left"/>
              <w:rPr>
                <w:sz w:val="20"/>
              </w:rPr>
            </w:pPr>
            <w:r w:rsidRPr="00B64BC1">
              <w:rPr>
                <w:sz w:val="20"/>
              </w:rPr>
              <w:t>53,0</w:t>
            </w:r>
          </w:p>
        </w:tc>
        <w:tc>
          <w:tcPr>
            <w:tcW w:w="661" w:type="dxa"/>
            <w:vAlign w:val="center"/>
          </w:tcPr>
          <w:p w:rsidR="00A1378B" w:rsidRPr="00B64BC1" w:rsidRDefault="00A1378B" w:rsidP="00B64BC1">
            <w:pPr>
              <w:pStyle w:val="a3"/>
              <w:spacing w:line="360" w:lineRule="auto"/>
              <w:ind w:firstLine="0"/>
              <w:jc w:val="left"/>
              <w:rPr>
                <w:sz w:val="20"/>
              </w:rPr>
            </w:pPr>
            <w:r w:rsidRPr="00B64BC1">
              <w:rPr>
                <w:sz w:val="20"/>
              </w:rPr>
              <w:t>30</w:t>
            </w:r>
          </w:p>
        </w:tc>
        <w:tc>
          <w:tcPr>
            <w:tcW w:w="1190" w:type="dxa"/>
            <w:vAlign w:val="center"/>
          </w:tcPr>
          <w:p w:rsidR="00A1378B" w:rsidRPr="00B64BC1" w:rsidRDefault="00A1378B" w:rsidP="00B64BC1">
            <w:pPr>
              <w:pStyle w:val="a3"/>
              <w:spacing w:line="360" w:lineRule="auto"/>
              <w:ind w:firstLine="0"/>
              <w:jc w:val="left"/>
              <w:rPr>
                <w:sz w:val="20"/>
              </w:rPr>
            </w:pPr>
            <w:r w:rsidRPr="00B64BC1">
              <w:rPr>
                <w:sz w:val="20"/>
              </w:rPr>
              <w:t>25-30</w:t>
            </w:r>
          </w:p>
        </w:tc>
        <w:tc>
          <w:tcPr>
            <w:tcW w:w="925" w:type="dxa"/>
            <w:vAlign w:val="center"/>
          </w:tcPr>
          <w:p w:rsidR="00A1378B" w:rsidRPr="00B64BC1" w:rsidRDefault="00A1378B" w:rsidP="00B64BC1">
            <w:pPr>
              <w:pStyle w:val="a3"/>
              <w:spacing w:line="360" w:lineRule="auto"/>
              <w:ind w:firstLine="0"/>
              <w:jc w:val="left"/>
              <w:rPr>
                <w:sz w:val="20"/>
              </w:rPr>
            </w:pPr>
            <w:r w:rsidRPr="00B64BC1">
              <w:rPr>
                <w:sz w:val="20"/>
              </w:rPr>
              <w:t>50-100</w:t>
            </w:r>
          </w:p>
        </w:tc>
        <w:tc>
          <w:tcPr>
            <w:tcW w:w="926" w:type="dxa"/>
            <w:vAlign w:val="center"/>
          </w:tcPr>
          <w:p w:rsidR="00A1378B" w:rsidRPr="00B64BC1" w:rsidRDefault="00A1378B" w:rsidP="00B64BC1">
            <w:pPr>
              <w:pStyle w:val="a3"/>
              <w:spacing w:line="360" w:lineRule="auto"/>
              <w:ind w:firstLine="0"/>
              <w:jc w:val="left"/>
              <w:rPr>
                <w:sz w:val="20"/>
                <w:vertAlign w:val="superscript"/>
              </w:rPr>
            </w:pPr>
            <w:r w:rsidRPr="00B64BC1">
              <w:rPr>
                <w:sz w:val="20"/>
              </w:rPr>
              <w:t>10</w:t>
            </w:r>
            <w:r w:rsidRPr="00B64BC1">
              <w:rPr>
                <w:sz w:val="20"/>
                <w:vertAlign w:val="superscript"/>
              </w:rPr>
              <w:t>14</w:t>
            </w:r>
            <w:r w:rsidRPr="00B64BC1">
              <w:rPr>
                <w:sz w:val="20"/>
              </w:rPr>
              <w:t>-10</w:t>
            </w:r>
            <w:r w:rsidRPr="00B64BC1">
              <w:rPr>
                <w:sz w:val="20"/>
                <w:vertAlign w:val="superscript"/>
              </w:rPr>
              <w:t>15</w:t>
            </w:r>
          </w:p>
        </w:tc>
      </w:tr>
      <w:tr w:rsidR="00A1378B" w:rsidRPr="00B64BC1" w:rsidTr="00B64BC1">
        <w:trPr>
          <w:trHeight w:val="255"/>
          <w:jc w:val="center"/>
        </w:trPr>
        <w:tc>
          <w:tcPr>
            <w:tcW w:w="2217" w:type="dxa"/>
          </w:tcPr>
          <w:p w:rsidR="00A1378B" w:rsidRPr="00B64BC1" w:rsidRDefault="00A1378B" w:rsidP="00B64BC1">
            <w:pPr>
              <w:pStyle w:val="a3"/>
              <w:spacing w:line="360" w:lineRule="auto"/>
              <w:ind w:firstLine="0"/>
              <w:jc w:val="left"/>
              <w:rPr>
                <w:sz w:val="20"/>
              </w:rPr>
            </w:pPr>
            <w:r w:rsidRPr="00B64BC1">
              <w:rPr>
                <w:sz w:val="20"/>
              </w:rPr>
              <w:t>АБС-пластик вторичный</w:t>
            </w:r>
          </w:p>
        </w:tc>
        <w:tc>
          <w:tcPr>
            <w:tcW w:w="1323" w:type="dxa"/>
            <w:vAlign w:val="center"/>
          </w:tcPr>
          <w:p w:rsidR="00A1378B" w:rsidRPr="00B64BC1" w:rsidRDefault="00A1378B" w:rsidP="00B64BC1">
            <w:pPr>
              <w:pStyle w:val="a3"/>
              <w:spacing w:line="360" w:lineRule="auto"/>
              <w:ind w:firstLine="0"/>
              <w:jc w:val="left"/>
              <w:rPr>
                <w:sz w:val="20"/>
              </w:rPr>
            </w:pPr>
            <w:r w:rsidRPr="00B64BC1">
              <w:rPr>
                <w:sz w:val="20"/>
              </w:rPr>
              <w:t>0,15</w:t>
            </w:r>
          </w:p>
        </w:tc>
        <w:tc>
          <w:tcPr>
            <w:tcW w:w="1322" w:type="dxa"/>
            <w:vAlign w:val="center"/>
          </w:tcPr>
          <w:p w:rsidR="00A1378B" w:rsidRPr="00B64BC1" w:rsidRDefault="00A1378B" w:rsidP="00B64BC1">
            <w:pPr>
              <w:pStyle w:val="a3"/>
              <w:spacing w:line="360" w:lineRule="auto"/>
              <w:ind w:firstLine="0"/>
              <w:jc w:val="left"/>
              <w:rPr>
                <w:sz w:val="20"/>
              </w:rPr>
            </w:pPr>
            <w:r w:rsidRPr="00B64BC1">
              <w:rPr>
                <w:sz w:val="20"/>
              </w:rPr>
              <w:t>27,0</w:t>
            </w:r>
          </w:p>
        </w:tc>
        <w:tc>
          <w:tcPr>
            <w:tcW w:w="661" w:type="dxa"/>
            <w:vAlign w:val="center"/>
          </w:tcPr>
          <w:p w:rsidR="00A1378B" w:rsidRPr="00B64BC1" w:rsidRDefault="00A1378B" w:rsidP="00B64BC1">
            <w:pPr>
              <w:pStyle w:val="a3"/>
              <w:spacing w:line="360" w:lineRule="auto"/>
              <w:ind w:firstLine="0"/>
              <w:jc w:val="left"/>
              <w:rPr>
                <w:sz w:val="20"/>
              </w:rPr>
            </w:pPr>
            <w:r w:rsidRPr="00B64BC1">
              <w:rPr>
                <w:sz w:val="20"/>
              </w:rPr>
              <w:t>3,5</w:t>
            </w:r>
          </w:p>
        </w:tc>
        <w:tc>
          <w:tcPr>
            <w:tcW w:w="1190" w:type="dxa"/>
            <w:vAlign w:val="center"/>
          </w:tcPr>
          <w:p w:rsidR="00A1378B" w:rsidRPr="00B64BC1" w:rsidRDefault="00A1378B" w:rsidP="00B64BC1">
            <w:pPr>
              <w:pStyle w:val="a3"/>
              <w:spacing w:line="360" w:lineRule="auto"/>
              <w:ind w:firstLine="0"/>
              <w:jc w:val="left"/>
              <w:rPr>
                <w:sz w:val="20"/>
              </w:rPr>
            </w:pPr>
            <w:r w:rsidRPr="00B64BC1">
              <w:rPr>
                <w:sz w:val="20"/>
              </w:rPr>
              <w:t>16-18</w:t>
            </w:r>
          </w:p>
        </w:tc>
        <w:tc>
          <w:tcPr>
            <w:tcW w:w="925" w:type="dxa"/>
            <w:vAlign w:val="center"/>
          </w:tcPr>
          <w:p w:rsidR="00A1378B" w:rsidRPr="00B64BC1" w:rsidRDefault="00A1378B" w:rsidP="00B64BC1">
            <w:pPr>
              <w:pStyle w:val="a3"/>
              <w:spacing w:line="360" w:lineRule="auto"/>
              <w:ind w:firstLine="0"/>
              <w:jc w:val="left"/>
              <w:rPr>
                <w:sz w:val="20"/>
              </w:rPr>
            </w:pPr>
            <w:r w:rsidRPr="00B64BC1">
              <w:rPr>
                <w:sz w:val="20"/>
              </w:rPr>
              <w:t>-</w:t>
            </w:r>
          </w:p>
        </w:tc>
        <w:tc>
          <w:tcPr>
            <w:tcW w:w="926" w:type="dxa"/>
            <w:vAlign w:val="center"/>
          </w:tcPr>
          <w:p w:rsidR="00A1378B" w:rsidRPr="00B64BC1" w:rsidRDefault="00A1378B" w:rsidP="00B64BC1">
            <w:pPr>
              <w:pStyle w:val="a3"/>
              <w:spacing w:line="360" w:lineRule="auto"/>
              <w:ind w:firstLine="0"/>
              <w:jc w:val="left"/>
              <w:rPr>
                <w:sz w:val="20"/>
              </w:rPr>
            </w:pPr>
            <w:r w:rsidRPr="00B64BC1">
              <w:rPr>
                <w:sz w:val="20"/>
              </w:rPr>
              <w:t>-</w:t>
            </w:r>
          </w:p>
        </w:tc>
      </w:tr>
      <w:tr w:rsidR="00A1378B" w:rsidRPr="00B64BC1" w:rsidTr="00B64BC1">
        <w:trPr>
          <w:trHeight w:val="204"/>
          <w:jc w:val="center"/>
        </w:trPr>
        <w:tc>
          <w:tcPr>
            <w:tcW w:w="2217" w:type="dxa"/>
            <w:vAlign w:val="center"/>
          </w:tcPr>
          <w:p w:rsidR="00A1378B" w:rsidRPr="00B64BC1" w:rsidRDefault="00A1378B" w:rsidP="00B64BC1">
            <w:pPr>
              <w:pStyle w:val="a3"/>
              <w:spacing w:line="360" w:lineRule="auto"/>
              <w:ind w:firstLine="0"/>
              <w:jc w:val="left"/>
              <w:rPr>
                <w:sz w:val="20"/>
              </w:rPr>
            </w:pPr>
            <w:r w:rsidRPr="00B64BC1">
              <w:rPr>
                <w:sz w:val="20"/>
              </w:rPr>
              <w:t>ФФО</w:t>
            </w:r>
          </w:p>
        </w:tc>
        <w:tc>
          <w:tcPr>
            <w:tcW w:w="1323" w:type="dxa"/>
            <w:vAlign w:val="center"/>
          </w:tcPr>
          <w:p w:rsidR="00A1378B" w:rsidRPr="00B64BC1" w:rsidRDefault="00A1378B" w:rsidP="00B64BC1">
            <w:pPr>
              <w:pStyle w:val="a3"/>
              <w:spacing w:line="360" w:lineRule="auto"/>
              <w:ind w:firstLine="0"/>
              <w:jc w:val="left"/>
              <w:rPr>
                <w:sz w:val="20"/>
              </w:rPr>
            </w:pPr>
            <w:r w:rsidRPr="00B64BC1">
              <w:rPr>
                <w:sz w:val="20"/>
              </w:rPr>
              <w:t>-</w:t>
            </w:r>
          </w:p>
        </w:tc>
        <w:tc>
          <w:tcPr>
            <w:tcW w:w="1322" w:type="dxa"/>
            <w:vAlign w:val="center"/>
          </w:tcPr>
          <w:p w:rsidR="00A1378B" w:rsidRPr="00B64BC1" w:rsidRDefault="00A1378B" w:rsidP="00B64BC1">
            <w:pPr>
              <w:pStyle w:val="a3"/>
              <w:spacing w:line="360" w:lineRule="auto"/>
              <w:ind w:firstLine="0"/>
              <w:jc w:val="left"/>
              <w:rPr>
                <w:sz w:val="20"/>
              </w:rPr>
            </w:pPr>
            <w:r w:rsidRPr="00B64BC1">
              <w:rPr>
                <w:sz w:val="20"/>
              </w:rPr>
              <w:t>30,0-65,0</w:t>
            </w:r>
          </w:p>
        </w:tc>
        <w:tc>
          <w:tcPr>
            <w:tcW w:w="661" w:type="dxa"/>
            <w:vAlign w:val="center"/>
          </w:tcPr>
          <w:p w:rsidR="00A1378B" w:rsidRPr="00B64BC1" w:rsidRDefault="00A1378B" w:rsidP="00B64BC1">
            <w:pPr>
              <w:pStyle w:val="a3"/>
              <w:spacing w:line="360" w:lineRule="auto"/>
              <w:ind w:firstLine="0"/>
              <w:jc w:val="left"/>
              <w:rPr>
                <w:sz w:val="20"/>
              </w:rPr>
            </w:pPr>
            <w:r w:rsidRPr="00B64BC1">
              <w:rPr>
                <w:sz w:val="20"/>
              </w:rPr>
              <w:t>1,0</w:t>
            </w:r>
          </w:p>
        </w:tc>
        <w:tc>
          <w:tcPr>
            <w:tcW w:w="1190" w:type="dxa"/>
            <w:vAlign w:val="center"/>
          </w:tcPr>
          <w:p w:rsidR="00A1378B" w:rsidRPr="00B64BC1" w:rsidRDefault="00A1378B" w:rsidP="00B64BC1">
            <w:pPr>
              <w:pStyle w:val="a3"/>
              <w:spacing w:line="360" w:lineRule="auto"/>
              <w:ind w:firstLine="0"/>
              <w:jc w:val="left"/>
              <w:rPr>
                <w:sz w:val="20"/>
              </w:rPr>
            </w:pPr>
            <w:r w:rsidRPr="00B64BC1">
              <w:rPr>
                <w:sz w:val="20"/>
              </w:rPr>
              <w:t>2,8-2,5</w:t>
            </w:r>
          </w:p>
        </w:tc>
        <w:tc>
          <w:tcPr>
            <w:tcW w:w="925" w:type="dxa"/>
            <w:vAlign w:val="center"/>
          </w:tcPr>
          <w:p w:rsidR="00A1378B" w:rsidRPr="00B64BC1" w:rsidRDefault="00A1378B" w:rsidP="00B64BC1">
            <w:pPr>
              <w:pStyle w:val="a3"/>
              <w:spacing w:line="360" w:lineRule="auto"/>
              <w:ind w:firstLine="0"/>
              <w:jc w:val="left"/>
              <w:rPr>
                <w:sz w:val="20"/>
              </w:rPr>
            </w:pPr>
            <w:r w:rsidRPr="00B64BC1">
              <w:rPr>
                <w:sz w:val="20"/>
              </w:rPr>
              <w:t>50-100</w:t>
            </w:r>
          </w:p>
        </w:tc>
        <w:tc>
          <w:tcPr>
            <w:tcW w:w="926" w:type="dxa"/>
            <w:vAlign w:val="center"/>
          </w:tcPr>
          <w:p w:rsidR="00A1378B" w:rsidRPr="00B64BC1" w:rsidRDefault="00A1378B" w:rsidP="00B64BC1">
            <w:pPr>
              <w:pStyle w:val="a3"/>
              <w:spacing w:line="360" w:lineRule="auto"/>
              <w:ind w:firstLine="0"/>
              <w:jc w:val="left"/>
              <w:rPr>
                <w:sz w:val="20"/>
                <w:vertAlign w:val="superscript"/>
              </w:rPr>
            </w:pPr>
            <w:r w:rsidRPr="00B64BC1">
              <w:rPr>
                <w:sz w:val="20"/>
              </w:rPr>
              <w:t>10</w:t>
            </w:r>
            <w:r w:rsidRPr="00B64BC1">
              <w:rPr>
                <w:sz w:val="20"/>
                <w:vertAlign w:val="superscript"/>
              </w:rPr>
              <w:t>12</w:t>
            </w:r>
            <w:r w:rsidRPr="00B64BC1">
              <w:rPr>
                <w:sz w:val="20"/>
              </w:rPr>
              <w:t>-10</w:t>
            </w:r>
            <w:r w:rsidRPr="00B64BC1">
              <w:rPr>
                <w:sz w:val="20"/>
                <w:vertAlign w:val="superscript"/>
              </w:rPr>
              <w:t>14</w:t>
            </w:r>
          </w:p>
        </w:tc>
      </w:tr>
    </w:tbl>
    <w:p w:rsidR="00A1378B" w:rsidRPr="0009543E" w:rsidRDefault="00B64BC1" w:rsidP="0009543E">
      <w:pPr>
        <w:pStyle w:val="a3"/>
        <w:spacing w:line="360" w:lineRule="auto"/>
        <w:ind w:firstLine="709"/>
        <w:rPr>
          <w:szCs w:val="28"/>
        </w:rPr>
      </w:pPr>
      <w:r>
        <w:rPr>
          <w:szCs w:val="28"/>
        </w:rPr>
        <w:br w:type="page"/>
      </w:r>
      <w:r w:rsidR="00A1378B" w:rsidRPr="0009543E">
        <w:rPr>
          <w:szCs w:val="28"/>
        </w:rPr>
        <w:lastRenderedPageBreak/>
        <w:t>В качестве ферромагнитного наполнителя использовали аморфно-кристаллический быстрозакаленный легированный ниобием сплав Nd-Fe-B марки НМ-20Р с содержанием основной фазы (Nd) – 20 - 25% (ТУ 14-123-97-92). Его отличает полидисперсность (размер частиц 140 – 1250 мкм), низкие пористость (суммарный объем пор 0,135 см</w:t>
      </w:r>
      <w:r w:rsidR="00A1378B" w:rsidRPr="0009543E">
        <w:rPr>
          <w:szCs w:val="28"/>
          <w:vertAlign w:val="superscript"/>
        </w:rPr>
        <w:t>3</w:t>
      </w:r>
      <w:r w:rsidR="00A1378B" w:rsidRPr="0009543E">
        <w:rPr>
          <w:szCs w:val="28"/>
        </w:rPr>
        <w:t>/г) и удельная поверхность (150 м</w:t>
      </w:r>
      <w:r w:rsidR="00A1378B" w:rsidRPr="0009543E">
        <w:rPr>
          <w:szCs w:val="28"/>
          <w:vertAlign w:val="superscript"/>
        </w:rPr>
        <w:t>2</w:t>
      </w:r>
      <w:r w:rsidR="00A1378B" w:rsidRPr="0009543E">
        <w:rPr>
          <w:szCs w:val="28"/>
        </w:rPr>
        <w:t>/г), высокие магнитные характеристики: остаточная магнитная индукция (Br) - 0,86 – 0,91 Тл; коэрцитивная сила (Н</w:t>
      </w:r>
      <w:r w:rsidR="00A1378B" w:rsidRPr="0009543E">
        <w:rPr>
          <w:szCs w:val="28"/>
          <w:vertAlign w:val="subscript"/>
        </w:rPr>
        <w:t>см</w:t>
      </w:r>
      <w:r w:rsidR="00A1378B" w:rsidRPr="0009543E">
        <w:rPr>
          <w:szCs w:val="28"/>
        </w:rPr>
        <w:t>) - 460 кА/м [8].</w:t>
      </w:r>
    </w:p>
    <w:p w:rsidR="00A1378B" w:rsidRPr="0009543E" w:rsidRDefault="00A1378B" w:rsidP="0009543E">
      <w:pPr>
        <w:pStyle w:val="a3"/>
        <w:spacing w:line="360" w:lineRule="auto"/>
        <w:ind w:firstLine="709"/>
        <w:rPr>
          <w:szCs w:val="28"/>
        </w:rPr>
      </w:pPr>
      <w:r w:rsidRPr="0009543E">
        <w:rPr>
          <w:szCs w:val="28"/>
        </w:rPr>
        <w:t>Для модификации отходов термопластов использовали смазывающие вещества – полиэтиленсилоксановую жидкость марки ПЭС-5, стеарат кальция.</w:t>
      </w:r>
    </w:p>
    <w:p w:rsidR="00A1378B" w:rsidRPr="0009543E" w:rsidRDefault="00A1378B" w:rsidP="0009543E">
      <w:pPr>
        <w:pStyle w:val="a3"/>
        <w:spacing w:line="360" w:lineRule="auto"/>
        <w:ind w:firstLine="709"/>
        <w:rPr>
          <w:szCs w:val="28"/>
        </w:rPr>
      </w:pPr>
      <w:r w:rsidRPr="0009543E">
        <w:rPr>
          <w:szCs w:val="28"/>
        </w:rPr>
        <w:t>Для оценки перерабатываемости термопластичной композиции, наполненной сплавом Nd-Fe-B, изучены реологические свойства на экструзионном пластометре ИИРТ при температуре 230</w:t>
      </w:r>
      <w:r w:rsidRPr="0009543E">
        <w:rPr>
          <w:szCs w:val="28"/>
        </w:rPr>
        <w:sym w:font="Symbol" w:char="F0B0"/>
      </w:r>
      <w:r w:rsidRPr="0009543E">
        <w:rPr>
          <w:szCs w:val="28"/>
        </w:rPr>
        <w:t>С при нагрузке 21,6 Н для ПА-6 и 5,0 Н для отходов АБС-пластика.</w:t>
      </w:r>
    </w:p>
    <w:p w:rsidR="00A1378B" w:rsidRPr="0009543E" w:rsidRDefault="00A1378B" w:rsidP="0009543E">
      <w:pPr>
        <w:pStyle w:val="a3"/>
        <w:spacing w:line="360" w:lineRule="auto"/>
        <w:ind w:firstLine="709"/>
        <w:rPr>
          <w:szCs w:val="28"/>
        </w:rPr>
      </w:pPr>
      <w:r w:rsidRPr="0009543E">
        <w:rPr>
          <w:szCs w:val="28"/>
        </w:rPr>
        <w:t>Полученные данные свидетельствуют о влиянии температуры и вида модифицирующих добавок на ПТР термопластичных композиций (см. рисунок).</w:t>
      </w:r>
    </w:p>
    <w:p w:rsidR="00A1378B" w:rsidRPr="000C4AC1" w:rsidRDefault="00A1378B" w:rsidP="0009543E">
      <w:pPr>
        <w:pStyle w:val="a3"/>
        <w:spacing w:line="360" w:lineRule="auto"/>
        <w:ind w:firstLine="709"/>
        <w:rPr>
          <w:szCs w:val="28"/>
        </w:rPr>
      </w:pPr>
      <w:r w:rsidRPr="0009543E">
        <w:rPr>
          <w:szCs w:val="28"/>
        </w:rPr>
        <w:t>Установлено, что введение пластифицирующей добавки ПЭС-5 в количестве 2% масс. ~ в 3 раза увеличивает текучесть расплава кубового остатка; однако введение стеарата кальция с температурой плавления 175</w:t>
      </w:r>
      <w:r w:rsidRPr="0009543E">
        <w:rPr>
          <w:szCs w:val="28"/>
        </w:rPr>
        <w:sym w:font="Symbol" w:char="F0B0"/>
      </w:r>
      <w:r w:rsidRPr="0009543E">
        <w:rPr>
          <w:szCs w:val="28"/>
        </w:rPr>
        <w:t>С совместно с ПЭС-5 снижает индекс расплава кубового остатка.</w:t>
      </w:r>
    </w:p>
    <w:p w:rsidR="00A1378B" w:rsidRPr="0009543E" w:rsidRDefault="00B64BC1" w:rsidP="00B64BC1">
      <w:pPr>
        <w:pStyle w:val="a3"/>
        <w:spacing w:line="360" w:lineRule="auto"/>
        <w:ind w:firstLine="709"/>
        <w:rPr>
          <w:bCs w:val="0"/>
          <w:szCs w:val="28"/>
        </w:rPr>
      </w:pPr>
      <w:r w:rsidRPr="000C4AC1">
        <w:rPr>
          <w:szCs w:val="28"/>
        </w:rPr>
        <w:br w:type="page"/>
      </w:r>
      <w:r w:rsidR="00BD3832">
        <w:rPr>
          <w:noProof/>
        </w:rPr>
        <w:lastRenderedPageBreak/>
        <w:pict>
          <v:group id="_x0000_s1038" style="position:absolute;left:0;text-align:left;margin-left:140.15pt;margin-top:15.2pt;width:202.65pt;height:145.25pt;z-index:251655680" coordorigin="4221,9029" coordsize="4053,2905">
            <v:rect id="_x0000_s1039" style="position:absolute;left:4221;top:11650;width:285;height:284" stroked="f" strokeweight="1pt">
              <v:textbox style="mso-next-textbox:#_x0000_s1039" inset="1pt,1pt,1pt,1pt">
                <w:txbxContent>
                  <w:p w:rsidR="00A1378B" w:rsidRDefault="00A1378B" w:rsidP="00A1378B">
                    <w:r>
                      <w:t xml:space="preserve"> </w:t>
                    </w:r>
                    <w:r>
                      <w:rPr>
                        <w:sz w:val="28"/>
                      </w:rPr>
                      <w:t>1</w:t>
                    </w:r>
                  </w:p>
                </w:txbxContent>
              </v:textbox>
            </v:rect>
            <v:group id="_x0000_s1040" style="position:absolute;left:4581;top:9029;width:3693;height:2273" coordorigin="4831,9029" coordsize="3693,2273">
              <v:rect id="_x0000_s1041" style="position:absolute;left:8239;top:9740;width:285;height:284" o:allowincell="f" stroked="f" strokeweight="1pt">
                <v:textbox style="mso-next-textbox:#_x0000_s1041" inset="1pt,1pt,1pt,1pt">
                  <w:txbxContent>
                    <w:p w:rsidR="00A1378B" w:rsidRDefault="00A1378B" w:rsidP="00A1378B">
                      <w:r>
                        <w:t>1</w:t>
                      </w:r>
                    </w:p>
                  </w:txbxContent>
                </v:textbox>
              </v:rect>
              <v:rect id="_x0000_s1042" style="position:absolute;left:6251;top:11018;width:285;height:284" o:allowincell="f" stroked="f" strokeweight="1pt">
                <v:textbox style="mso-next-textbox:#_x0000_s1042" inset="1pt,1pt,1pt,1pt">
                  <w:txbxContent>
                    <w:p w:rsidR="00A1378B" w:rsidRDefault="00A1378B" w:rsidP="00A1378B">
                      <w:r>
                        <w:t xml:space="preserve"> </w:t>
                      </w:r>
                      <w:r>
                        <w:rPr>
                          <w:sz w:val="28"/>
                        </w:rPr>
                        <w:t>1</w:t>
                      </w:r>
                    </w:p>
                  </w:txbxContent>
                </v:textbox>
              </v:rect>
              <v:rect id="_x0000_s1043" style="position:absolute;left:6677;top:9029;width:285;height:285" o:allowincell="f" stroked="f" strokeweight="1pt">
                <v:textbox style="mso-next-textbox:#_x0000_s1043" inset="1pt,1pt,1pt,1pt">
                  <w:txbxContent>
                    <w:p w:rsidR="00A1378B" w:rsidRDefault="00A1378B" w:rsidP="00A1378B">
                      <w:r>
                        <w:t xml:space="preserve"> 2</w:t>
                      </w:r>
                    </w:p>
                  </w:txbxContent>
                </v:textbox>
              </v:rect>
              <v:rect id="_x0000_s1044" style="position:absolute;left:4831;top:9881;width:285;height:284" o:allowincell="f" stroked="f" strokeweight="1pt">
                <v:textbox style="mso-next-textbox:#_x0000_s1044" inset="1pt,1pt,1pt,1pt">
                  <w:txbxContent>
                    <w:p w:rsidR="00A1378B" w:rsidRDefault="00A1378B" w:rsidP="00A1378B">
                      <w:r>
                        <w:t xml:space="preserve"> 2</w:t>
                      </w:r>
                    </w:p>
                  </w:txbxContent>
                </v:textbox>
              </v:rect>
              <v:rect id="_x0000_s1045" style="position:absolute;left:7245;top:10024;width:285;height:285" o:allowincell="f" stroked="f" strokeweight="1pt">
                <v:textbox style="mso-next-textbox:#_x0000_s1045" inset="1pt,1pt,1pt,1pt">
                  <w:txbxContent>
                    <w:p w:rsidR="00A1378B" w:rsidRDefault="00A1378B" w:rsidP="00A1378B">
                      <w:r>
                        <w:t>3</w:t>
                      </w:r>
                    </w:p>
                  </w:txbxContent>
                </v:textbox>
              </v:rect>
              <v:rect id="_x0000_s1046" style="position:absolute;left:5399;top:10450;width:285;height:285" o:allowincell="f" stroked="f" strokeweight="1pt">
                <v:textbox style="mso-next-textbox:#_x0000_s1046" inset="1pt,1pt,1pt,1pt">
                  <w:txbxContent>
                    <w:p w:rsidR="00A1378B" w:rsidRDefault="00A1378B" w:rsidP="00A1378B">
                      <w:r>
                        <w:t>3</w:t>
                      </w:r>
                    </w:p>
                  </w:txbxContent>
                </v:textbox>
              </v:rect>
            </v:group>
          </v:group>
        </w:pict>
      </w:r>
      <w:r w:rsidR="00BD3832">
        <w:rPr>
          <w:noProof/>
        </w:rPr>
        <w:pict>
          <v:rect id="_x0000_s1047" style="position:absolute;left:0;text-align:left;margin-left:419.15pt;margin-top:171.45pt;width:42.65pt;height:21.3pt;z-index:251654656" o:allowincell="f" stroked="f" strokeweight="1pt">
            <v:textbox style="mso-next-textbox:#_x0000_s1047" inset="1pt,1pt,1pt,1pt">
              <w:txbxContent>
                <w:p w:rsidR="00A1378B" w:rsidRDefault="00A1378B" w:rsidP="00A1378B">
                  <w:pPr>
                    <w:pStyle w:val="a7"/>
                    <w:spacing w:before="0" w:beforeAutospacing="0" w:after="0" w:afterAutospacing="0"/>
                    <w:rPr>
                      <w:rFonts w:ascii="Arial" w:hAnsi="Arial" w:cs="Arial"/>
                      <w:szCs w:val="20"/>
                    </w:rPr>
                  </w:pPr>
                  <w:r>
                    <w:rPr>
                      <w:rFonts w:ascii="Arial" w:hAnsi="Arial" w:cs="Arial"/>
                      <w:szCs w:val="20"/>
                    </w:rPr>
                    <w:t xml:space="preserve">Т, </w:t>
                  </w:r>
                  <w:r>
                    <w:rPr>
                      <w:rFonts w:ascii="Arial" w:hAnsi="Arial" w:cs="Arial"/>
                    </w:rPr>
                    <w:sym w:font="Symbol" w:char="F0B0"/>
                  </w:r>
                  <w:r>
                    <w:rPr>
                      <w:rFonts w:ascii="Arial" w:hAnsi="Arial" w:cs="Arial"/>
                      <w:szCs w:val="20"/>
                    </w:rPr>
                    <w:t>С</w:t>
                  </w:r>
                </w:p>
              </w:txbxContent>
            </v:textbox>
          </v:rect>
        </w:pict>
      </w:r>
      <w:r w:rsidR="00BD3832">
        <w:rPr>
          <w:bCs w:val="0"/>
          <w:szCs w:val="28"/>
        </w:rPr>
        <w:pict>
          <v:shape id="_x0000_i1039" type="#_x0000_t75" style="width:330.75pt;height:213pt">
            <v:imagedata r:id="rId21" o:title=""/>
          </v:shape>
        </w:pict>
      </w:r>
    </w:p>
    <w:p w:rsidR="00A1378B" w:rsidRPr="0009543E" w:rsidRDefault="0014728A" w:rsidP="0009543E">
      <w:pPr>
        <w:spacing w:line="360" w:lineRule="auto"/>
        <w:ind w:firstLine="709"/>
        <w:jc w:val="both"/>
        <w:rPr>
          <w:bCs/>
          <w:sz w:val="28"/>
          <w:szCs w:val="28"/>
        </w:rPr>
      </w:pPr>
      <w:r>
        <w:rPr>
          <w:bCs/>
          <w:sz w:val="28"/>
          <w:szCs w:val="28"/>
        </w:rPr>
        <w:t xml:space="preserve">Рис. </w:t>
      </w:r>
      <w:r w:rsidR="00A1378B" w:rsidRPr="0009543E">
        <w:rPr>
          <w:bCs/>
          <w:sz w:val="28"/>
          <w:szCs w:val="28"/>
        </w:rPr>
        <w:t>Влияние температуры и вида модифицирующих добавок на ПТР</w:t>
      </w:r>
    </w:p>
    <w:p w:rsidR="00A1378B" w:rsidRPr="0009543E" w:rsidRDefault="00A1378B" w:rsidP="0009543E">
      <w:pPr>
        <w:pStyle w:val="podris"/>
        <w:overflowPunct/>
        <w:autoSpaceDE/>
        <w:autoSpaceDN/>
        <w:adjustRightInd/>
        <w:spacing w:before="0" w:after="0" w:line="360" w:lineRule="auto"/>
        <w:ind w:firstLine="709"/>
        <w:jc w:val="both"/>
        <w:textAlignment w:val="auto"/>
        <w:rPr>
          <w:bCs/>
          <w:sz w:val="28"/>
          <w:szCs w:val="28"/>
        </w:rPr>
      </w:pPr>
      <w:r w:rsidRPr="0009543E">
        <w:rPr>
          <w:bCs/>
          <w:sz w:val="28"/>
          <w:szCs w:val="28"/>
        </w:rPr>
        <w:t>кубового остатка: 1 - кубовый остаток; 2 - кубовый остаток + ПЭС-5;</w:t>
      </w:r>
    </w:p>
    <w:p w:rsidR="00A1378B" w:rsidRPr="0009543E" w:rsidRDefault="00A1378B" w:rsidP="0009543E">
      <w:pPr>
        <w:spacing w:line="360" w:lineRule="auto"/>
        <w:ind w:firstLine="709"/>
        <w:jc w:val="both"/>
        <w:rPr>
          <w:bCs/>
          <w:sz w:val="28"/>
          <w:szCs w:val="28"/>
        </w:rPr>
      </w:pPr>
      <w:r w:rsidRPr="0009543E">
        <w:rPr>
          <w:bCs/>
          <w:sz w:val="28"/>
          <w:szCs w:val="28"/>
        </w:rPr>
        <w:t>3 - кубовый остаток + ПЭС-5 + стеарат кальция</w:t>
      </w:r>
    </w:p>
    <w:p w:rsidR="00A1378B" w:rsidRPr="0009543E" w:rsidRDefault="00A1378B" w:rsidP="0009543E">
      <w:pPr>
        <w:spacing w:line="360" w:lineRule="auto"/>
        <w:ind w:firstLine="709"/>
        <w:jc w:val="both"/>
        <w:rPr>
          <w:bCs/>
          <w:sz w:val="28"/>
          <w:szCs w:val="28"/>
        </w:rPr>
      </w:pPr>
    </w:p>
    <w:p w:rsidR="00A1378B" w:rsidRPr="0009543E" w:rsidRDefault="00A1378B" w:rsidP="0009543E">
      <w:pPr>
        <w:pStyle w:val="a3"/>
        <w:spacing w:line="360" w:lineRule="auto"/>
        <w:ind w:firstLine="709"/>
        <w:rPr>
          <w:szCs w:val="28"/>
        </w:rPr>
      </w:pPr>
      <w:r w:rsidRPr="0009543E">
        <w:rPr>
          <w:szCs w:val="28"/>
        </w:rPr>
        <w:t>Введение 70 – 80% масс. порошка сплава Nd-Fe-B в низковязкий</w:t>
      </w:r>
      <w:r w:rsidR="00B64BC1">
        <w:rPr>
          <w:szCs w:val="28"/>
        </w:rPr>
        <w:t xml:space="preserve"> </w:t>
      </w:r>
      <w:r w:rsidRPr="0009543E">
        <w:rPr>
          <w:szCs w:val="28"/>
        </w:rPr>
        <w:t>ПА-6 ~ в 3 – 6 раз повышает вязкость композиции (табл.2). Высокая вязкость термопластичной композиции и низкое значение показателя текучести расплава высоконаполненных МП делает технологически приемлемым метод прямого прессования для изготовления изделий – магнитных сорбентов, постоянных магнитов.</w:t>
      </w:r>
    </w:p>
    <w:p w:rsidR="00A1378B" w:rsidRPr="0009543E" w:rsidRDefault="00A1378B" w:rsidP="0009543E">
      <w:pPr>
        <w:pStyle w:val="a3"/>
        <w:spacing w:line="360" w:lineRule="auto"/>
        <w:ind w:firstLine="709"/>
        <w:rPr>
          <w:szCs w:val="28"/>
        </w:rPr>
      </w:pPr>
    </w:p>
    <w:p w:rsidR="00A1378B" w:rsidRPr="0009543E" w:rsidRDefault="00A1378B" w:rsidP="0009543E">
      <w:pPr>
        <w:pStyle w:val="a3"/>
        <w:spacing w:line="360" w:lineRule="auto"/>
        <w:ind w:firstLine="709"/>
        <w:rPr>
          <w:szCs w:val="28"/>
        </w:rPr>
      </w:pPr>
      <w:r w:rsidRPr="0009543E">
        <w:rPr>
          <w:szCs w:val="28"/>
        </w:rPr>
        <w:t>Таблица 2</w:t>
      </w:r>
    </w:p>
    <w:p w:rsidR="00A1378B" w:rsidRPr="0009543E" w:rsidRDefault="00A1378B" w:rsidP="0009543E">
      <w:pPr>
        <w:pStyle w:val="a3"/>
        <w:spacing w:line="360" w:lineRule="auto"/>
        <w:ind w:firstLine="709"/>
        <w:rPr>
          <w:szCs w:val="28"/>
        </w:rPr>
      </w:pPr>
      <w:r w:rsidRPr="0009543E">
        <w:rPr>
          <w:szCs w:val="28"/>
        </w:rPr>
        <w:t>Влияние содержания сплава Nd-Fe-B на реологические свойства ПА-6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0"/>
        <w:gridCol w:w="2750"/>
        <w:gridCol w:w="2374"/>
      </w:tblGrid>
      <w:tr w:rsidR="00A1378B" w:rsidRPr="0014728A" w:rsidTr="0014728A">
        <w:trPr>
          <w:trHeight w:val="390"/>
          <w:jc w:val="center"/>
        </w:trPr>
        <w:tc>
          <w:tcPr>
            <w:tcW w:w="2750" w:type="dxa"/>
          </w:tcPr>
          <w:p w:rsidR="00A1378B" w:rsidRPr="0014728A" w:rsidRDefault="00A1378B" w:rsidP="0014728A">
            <w:pPr>
              <w:pStyle w:val="a3"/>
              <w:spacing w:line="360" w:lineRule="auto"/>
              <w:ind w:firstLine="0"/>
              <w:jc w:val="left"/>
              <w:rPr>
                <w:sz w:val="20"/>
              </w:rPr>
            </w:pPr>
            <w:r w:rsidRPr="0014728A">
              <w:rPr>
                <w:sz w:val="20"/>
              </w:rPr>
              <w:t>Состав композиции</w:t>
            </w:r>
          </w:p>
        </w:tc>
        <w:tc>
          <w:tcPr>
            <w:tcW w:w="2750" w:type="dxa"/>
          </w:tcPr>
          <w:p w:rsidR="00A1378B" w:rsidRPr="0014728A" w:rsidRDefault="00A1378B" w:rsidP="0014728A">
            <w:pPr>
              <w:pStyle w:val="a3"/>
              <w:spacing w:line="360" w:lineRule="auto"/>
              <w:ind w:firstLine="0"/>
              <w:jc w:val="left"/>
              <w:rPr>
                <w:sz w:val="20"/>
              </w:rPr>
            </w:pPr>
            <w:r w:rsidRPr="0014728A">
              <w:rPr>
                <w:sz w:val="20"/>
              </w:rPr>
              <w:t>ПТР, г/10 мин</w:t>
            </w:r>
          </w:p>
        </w:tc>
        <w:tc>
          <w:tcPr>
            <w:tcW w:w="2374" w:type="dxa"/>
          </w:tcPr>
          <w:p w:rsidR="00A1378B" w:rsidRPr="0014728A" w:rsidRDefault="00A1378B" w:rsidP="0014728A">
            <w:pPr>
              <w:pStyle w:val="a3"/>
              <w:spacing w:line="360" w:lineRule="auto"/>
              <w:ind w:firstLine="0"/>
              <w:jc w:val="left"/>
              <w:rPr>
                <w:sz w:val="20"/>
              </w:rPr>
            </w:pPr>
            <w:r w:rsidRPr="0014728A">
              <w:rPr>
                <w:sz w:val="20"/>
              </w:rPr>
              <w:t>Вязкость, Н</w:t>
            </w:r>
            <w:r w:rsidRPr="0014728A">
              <w:rPr>
                <w:sz w:val="20"/>
              </w:rPr>
              <w:sym w:font="Symbol" w:char="F0D7"/>
            </w:r>
            <w:r w:rsidRPr="0014728A">
              <w:rPr>
                <w:sz w:val="20"/>
              </w:rPr>
              <w:t>с/м</w:t>
            </w:r>
            <w:r w:rsidRPr="0014728A">
              <w:rPr>
                <w:sz w:val="20"/>
                <w:vertAlign w:val="superscript"/>
              </w:rPr>
              <w:t>2</w:t>
            </w:r>
          </w:p>
        </w:tc>
      </w:tr>
      <w:tr w:rsidR="00A1378B" w:rsidRPr="0014728A" w:rsidTr="0014728A">
        <w:trPr>
          <w:trHeight w:val="373"/>
          <w:jc w:val="center"/>
        </w:trPr>
        <w:tc>
          <w:tcPr>
            <w:tcW w:w="2750" w:type="dxa"/>
          </w:tcPr>
          <w:p w:rsidR="00A1378B" w:rsidRPr="0014728A" w:rsidRDefault="00A1378B" w:rsidP="0014728A">
            <w:pPr>
              <w:pStyle w:val="a3"/>
              <w:spacing w:line="360" w:lineRule="auto"/>
              <w:ind w:firstLine="0"/>
              <w:jc w:val="left"/>
              <w:rPr>
                <w:sz w:val="20"/>
                <w:lang w:val="en-US"/>
              </w:rPr>
            </w:pPr>
            <w:r w:rsidRPr="0014728A">
              <w:rPr>
                <w:sz w:val="20"/>
              </w:rPr>
              <w:t>ПА</w:t>
            </w:r>
            <w:r w:rsidRPr="0014728A">
              <w:rPr>
                <w:sz w:val="20"/>
                <w:lang w:val="en-US"/>
              </w:rPr>
              <w:t>-6</w:t>
            </w:r>
          </w:p>
        </w:tc>
        <w:tc>
          <w:tcPr>
            <w:tcW w:w="2750" w:type="dxa"/>
          </w:tcPr>
          <w:p w:rsidR="00A1378B" w:rsidRPr="0014728A" w:rsidRDefault="00A1378B" w:rsidP="0014728A">
            <w:pPr>
              <w:pStyle w:val="a3"/>
              <w:spacing w:line="360" w:lineRule="auto"/>
              <w:ind w:firstLine="0"/>
              <w:jc w:val="left"/>
              <w:rPr>
                <w:sz w:val="20"/>
                <w:lang w:val="en-US"/>
              </w:rPr>
            </w:pPr>
            <w:r w:rsidRPr="0014728A">
              <w:rPr>
                <w:sz w:val="20"/>
                <w:lang w:val="en-US"/>
              </w:rPr>
              <w:t>22,0</w:t>
            </w:r>
          </w:p>
        </w:tc>
        <w:tc>
          <w:tcPr>
            <w:tcW w:w="2374" w:type="dxa"/>
          </w:tcPr>
          <w:p w:rsidR="00A1378B" w:rsidRPr="0014728A" w:rsidRDefault="00A1378B" w:rsidP="0014728A">
            <w:pPr>
              <w:pStyle w:val="a3"/>
              <w:spacing w:line="360" w:lineRule="auto"/>
              <w:ind w:firstLine="0"/>
              <w:jc w:val="left"/>
              <w:rPr>
                <w:sz w:val="20"/>
                <w:lang w:val="en-US"/>
              </w:rPr>
            </w:pPr>
            <w:r w:rsidRPr="0014728A">
              <w:rPr>
                <w:sz w:val="20"/>
                <w:lang w:val="en-US"/>
              </w:rPr>
              <w:t>282</w:t>
            </w:r>
          </w:p>
        </w:tc>
      </w:tr>
      <w:tr w:rsidR="00A1378B" w:rsidRPr="0014728A" w:rsidTr="0014728A">
        <w:trPr>
          <w:trHeight w:val="373"/>
          <w:jc w:val="center"/>
        </w:trPr>
        <w:tc>
          <w:tcPr>
            <w:tcW w:w="2750" w:type="dxa"/>
          </w:tcPr>
          <w:p w:rsidR="00A1378B" w:rsidRPr="0014728A" w:rsidRDefault="00A1378B" w:rsidP="0014728A">
            <w:pPr>
              <w:pStyle w:val="a3"/>
              <w:spacing w:line="360" w:lineRule="auto"/>
              <w:ind w:firstLine="0"/>
              <w:jc w:val="left"/>
              <w:rPr>
                <w:sz w:val="20"/>
                <w:lang w:val="en-US"/>
              </w:rPr>
            </w:pPr>
            <w:r w:rsidRPr="0014728A">
              <w:rPr>
                <w:sz w:val="20"/>
              </w:rPr>
              <w:t>ПА</w:t>
            </w:r>
            <w:r w:rsidRPr="0014728A">
              <w:rPr>
                <w:sz w:val="20"/>
                <w:lang w:val="en-US"/>
              </w:rPr>
              <w:t>-6 + 70% Nd-Fe-B</w:t>
            </w:r>
          </w:p>
        </w:tc>
        <w:tc>
          <w:tcPr>
            <w:tcW w:w="2750" w:type="dxa"/>
          </w:tcPr>
          <w:p w:rsidR="00A1378B" w:rsidRPr="0014728A" w:rsidRDefault="00A1378B" w:rsidP="0014728A">
            <w:pPr>
              <w:pStyle w:val="a3"/>
              <w:spacing w:line="360" w:lineRule="auto"/>
              <w:ind w:firstLine="0"/>
              <w:jc w:val="left"/>
              <w:rPr>
                <w:sz w:val="20"/>
                <w:lang w:val="en-US"/>
              </w:rPr>
            </w:pPr>
            <w:r w:rsidRPr="0014728A">
              <w:rPr>
                <w:sz w:val="20"/>
                <w:lang w:val="en-US"/>
              </w:rPr>
              <w:t>6,0</w:t>
            </w:r>
          </w:p>
        </w:tc>
        <w:tc>
          <w:tcPr>
            <w:tcW w:w="2374" w:type="dxa"/>
          </w:tcPr>
          <w:p w:rsidR="00A1378B" w:rsidRPr="0014728A" w:rsidRDefault="00A1378B" w:rsidP="0014728A">
            <w:pPr>
              <w:pStyle w:val="a3"/>
              <w:spacing w:line="360" w:lineRule="auto"/>
              <w:ind w:firstLine="0"/>
              <w:jc w:val="left"/>
              <w:rPr>
                <w:sz w:val="20"/>
                <w:lang w:val="en-US"/>
              </w:rPr>
            </w:pPr>
            <w:r w:rsidRPr="0014728A">
              <w:rPr>
                <w:sz w:val="20"/>
                <w:lang w:val="en-US"/>
              </w:rPr>
              <w:t>1600</w:t>
            </w:r>
          </w:p>
        </w:tc>
      </w:tr>
      <w:tr w:rsidR="00A1378B" w:rsidRPr="0014728A" w:rsidTr="0014728A">
        <w:trPr>
          <w:trHeight w:val="390"/>
          <w:jc w:val="center"/>
        </w:trPr>
        <w:tc>
          <w:tcPr>
            <w:tcW w:w="2750" w:type="dxa"/>
          </w:tcPr>
          <w:p w:rsidR="00A1378B" w:rsidRPr="0014728A" w:rsidRDefault="00A1378B" w:rsidP="0014728A">
            <w:pPr>
              <w:pStyle w:val="a3"/>
              <w:spacing w:line="360" w:lineRule="auto"/>
              <w:ind w:firstLine="0"/>
              <w:jc w:val="left"/>
              <w:rPr>
                <w:sz w:val="20"/>
                <w:lang w:val="en-US"/>
              </w:rPr>
            </w:pPr>
            <w:r w:rsidRPr="0014728A">
              <w:rPr>
                <w:sz w:val="20"/>
              </w:rPr>
              <w:t>ПА</w:t>
            </w:r>
            <w:r w:rsidRPr="0014728A">
              <w:rPr>
                <w:sz w:val="20"/>
                <w:lang w:val="en-US"/>
              </w:rPr>
              <w:t>-6 + 80% Nd-Fe-B</w:t>
            </w:r>
          </w:p>
        </w:tc>
        <w:tc>
          <w:tcPr>
            <w:tcW w:w="2750" w:type="dxa"/>
          </w:tcPr>
          <w:p w:rsidR="00A1378B" w:rsidRPr="0014728A" w:rsidRDefault="00A1378B" w:rsidP="0014728A">
            <w:pPr>
              <w:pStyle w:val="a3"/>
              <w:spacing w:line="360" w:lineRule="auto"/>
              <w:ind w:firstLine="0"/>
              <w:jc w:val="left"/>
              <w:rPr>
                <w:sz w:val="20"/>
              </w:rPr>
            </w:pPr>
            <w:r w:rsidRPr="0014728A">
              <w:rPr>
                <w:sz w:val="20"/>
              </w:rPr>
              <w:t>1,4</w:t>
            </w:r>
          </w:p>
        </w:tc>
        <w:tc>
          <w:tcPr>
            <w:tcW w:w="2374" w:type="dxa"/>
          </w:tcPr>
          <w:p w:rsidR="00A1378B" w:rsidRPr="0014728A" w:rsidRDefault="00A1378B" w:rsidP="0014728A">
            <w:pPr>
              <w:pStyle w:val="a3"/>
              <w:spacing w:line="360" w:lineRule="auto"/>
              <w:ind w:firstLine="0"/>
              <w:jc w:val="left"/>
              <w:rPr>
                <w:sz w:val="20"/>
              </w:rPr>
            </w:pPr>
            <w:r w:rsidRPr="0014728A">
              <w:rPr>
                <w:sz w:val="20"/>
              </w:rPr>
              <w:t>1900</w:t>
            </w:r>
          </w:p>
        </w:tc>
      </w:tr>
    </w:tbl>
    <w:p w:rsidR="00A1378B" w:rsidRPr="0009543E" w:rsidRDefault="00A1378B" w:rsidP="0009543E">
      <w:pPr>
        <w:pStyle w:val="a3"/>
        <w:spacing w:line="360" w:lineRule="auto"/>
        <w:ind w:firstLine="709"/>
        <w:rPr>
          <w:szCs w:val="28"/>
        </w:rPr>
      </w:pPr>
    </w:p>
    <w:p w:rsidR="00A1378B" w:rsidRPr="0009543E" w:rsidRDefault="00A1378B" w:rsidP="0009543E">
      <w:pPr>
        <w:pStyle w:val="a3"/>
        <w:spacing w:line="360" w:lineRule="auto"/>
        <w:ind w:firstLine="709"/>
        <w:rPr>
          <w:szCs w:val="28"/>
        </w:rPr>
      </w:pPr>
      <w:r w:rsidRPr="0009543E">
        <w:rPr>
          <w:szCs w:val="28"/>
        </w:rPr>
        <w:t>В табл. 3 приведены данные ДСК технологических отходов и МП на их основе.</w:t>
      </w:r>
    </w:p>
    <w:p w:rsidR="00A1378B" w:rsidRPr="0009543E" w:rsidRDefault="0014728A" w:rsidP="0009543E">
      <w:pPr>
        <w:pStyle w:val="a3"/>
        <w:spacing w:line="360" w:lineRule="auto"/>
        <w:ind w:firstLine="709"/>
        <w:rPr>
          <w:szCs w:val="28"/>
        </w:rPr>
      </w:pPr>
      <w:r w:rsidRPr="000C4AC1">
        <w:rPr>
          <w:szCs w:val="28"/>
        </w:rPr>
        <w:br w:type="page"/>
      </w:r>
      <w:r w:rsidR="00A1378B" w:rsidRPr="0009543E">
        <w:rPr>
          <w:szCs w:val="28"/>
        </w:rPr>
        <w:lastRenderedPageBreak/>
        <w:t>Таблица 3</w:t>
      </w:r>
    </w:p>
    <w:p w:rsidR="00A1378B" w:rsidRPr="0009543E" w:rsidRDefault="00A1378B" w:rsidP="0009543E">
      <w:pPr>
        <w:spacing w:line="360" w:lineRule="auto"/>
        <w:ind w:firstLine="709"/>
        <w:jc w:val="both"/>
        <w:rPr>
          <w:bCs/>
          <w:sz w:val="28"/>
          <w:szCs w:val="28"/>
        </w:rPr>
      </w:pPr>
      <w:r w:rsidRPr="0009543E">
        <w:rPr>
          <w:bCs/>
          <w:sz w:val="28"/>
          <w:szCs w:val="28"/>
        </w:rPr>
        <w:t>Данные ДСК технологических отходов и МП на их основе</w:t>
      </w:r>
    </w:p>
    <w:tbl>
      <w:tblPr>
        <w:tblW w:w="82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25"/>
        <w:gridCol w:w="1149"/>
        <w:gridCol w:w="895"/>
        <w:gridCol w:w="1149"/>
        <w:gridCol w:w="1022"/>
      </w:tblGrid>
      <w:tr w:rsidR="00A1378B" w:rsidRPr="0014728A" w:rsidTr="0014728A">
        <w:trPr>
          <w:trHeight w:val="387"/>
          <w:jc w:val="center"/>
        </w:trPr>
        <w:tc>
          <w:tcPr>
            <w:tcW w:w="4025" w:type="dxa"/>
          </w:tcPr>
          <w:p w:rsidR="00A1378B" w:rsidRPr="0014728A" w:rsidRDefault="00A1378B" w:rsidP="0014728A">
            <w:pPr>
              <w:spacing w:line="360" w:lineRule="auto"/>
              <w:rPr>
                <w:bCs/>
              </w:rPr>
            </w:pPr>
            <w:r w:rsidRPr="0014728A">
              <w:rPr>
                <w:bCs/>
              </w:rPr>
              <w:t>Состав</w:t>
            </w:r>
          </w:p>
        </w:tc>
        <w:tc>
          <w:tcPr>
            <w:tcW w:w="1149" w:type="dxa"/>
          </w:tcPr>
          <w:p w:rsidR="00A1378B" w:rsidRPr="0014728A" w:rsidRDefault="00A1378B" w:rsidP="0014728A">
            <w:pPr>
              <w:spacing w:line="360" w:lineRule="auto"/>
              <w:rPr>
                <w:bCs/>
              </w:rPr>
            </w:pPr>
            <w:r w:rsidRPr="0014728A">
              <w:rPr>
                <w:bCs/>
              </w:rPr>
              <w:t>Т</w:t>
            </w:r>
            <w:r w:rsidRPr="0014728A">
              <w:rPr>
                <w:bCs/>
                <w:vertAlign w:val="subscript"/>
              </w:rPr>
              <w:t>нач</w:t>
            </w:r>
            <w:r w:rsidRPr="0014728A">
              <w:rPr>
                <w:bCs/>
              </w:rPr>
              <w:t xml:space="preserve">, </w:t>
            </w:r>
            <w:r w:rsidRPr="0014728A">
              <w:rPr>
                <w:bCs/>
              </w:rPr>
              <w:sym w:font="Symbol" w:char="F0B0"/>
            </w:r>
            <w:r w:rsidRPr="0014728A">
              <w:rPr>
                <w:bCs/>
              </w:rPr>
              <w:t>С</w:t>
            </w:r>
          </w:p>
        </w:tc>
        <w:tc>
          <w:tcPr>
            <w:tcW w:w="895" w:type="dxa"/>
          </w:tcPr>
          <w:p w:rsidR="00A1378B" w:rsidRPr="0014728A" w:rsidRDefault="00A1378B" w:rsidP="0014728A">
            <w:pPr>
              <w:spacing w:line="360" w:lineRule="auto"/>
              <w:rPr>
                <w:bCs/>
              </w:rPr>
            </w:pPr>
            <w:r w:rsidRPr="0014728A">
              <w:rPr>
                <w:bCs/>
              </w:rPr>
              <w:t>Т</w:t>
            </w:r>
            <w:r w:rsidRPr="0014728A">
              <w:rPr>
                <w:bCs/>
                <w:vertAlign w:val="subscript"/>
              </w:rPr>
              <w:t>ок</w:t>
            </w:r>
            <w:r w:rsidRPr="0014728A">
              <w:rPr>
                <w:bCs/>
              </w:rPr>
              <w:t xml:space="preserve">, </w:t>
            </w:r>
            <w:r w:rsidRPr="0014728A">
              <w:rPr>
                <w:bCs/>
              </w:rPr>
              <w:sym w:font="Symbol" w:char="F0B0"/>
            </w:r>
            <w:r w:rsidRPr="0014728A">
              <w:rPr>
                <w:bCs/>
              </w:rPr>
              <w:t>С</w:t>
            </w:r>
          </w:p>
        </w:tc>
        <w:tc>
          <w:tcPr>
            <w:tcW w:w="1149" w:type="dxa"/>
          </w:tcPr>
          <w:p w:rsidR="00A1378B" w:rsidRPr="0014728A" w:rsidRDefault="00A1378B" w:rsidP="0014728A">
            <w:pPr>
              <w:spacing w:line="360" w:lineRule="auto"/>
              <w:rPr>
                <w:bCs/>
              </w:rPr>
            </w:pPr>
            <w:r w:rsidRPr="0014728A">
              <w:rPr>
                <w:bCs/>
              </w:rPr>
              <w:t>Т</w:t>
            </w:r>
            <w:r w:rsidRPr="0014728A">
              <w:rPr>
                <w:bCs/>
                <w:vertAlign w:val="subscript"/>
              </w:rPr>
              <w:t>пл</w:t>
            </w:r>
            <w:r w:rsidRPr="0014728A">
              <w:rPr>
                <w:bCs/>
              </w:rPr>
              <w:t xml:space="preserve">, </w:t>
            </w:r>
            <w:r w:rsidRPr="0014728A">
              <w:rPr>
                <w:bCs/>
              </w:rPr>
              <w:sym w:font="Symbol" w:char="F0B0"/>
            </w:r>
            <w:r w:rsidRPr="0014728A">
              <w:rPr>
                <w:bCs/>
              </w:rPr>
              <w:t>С</w:t>
            </w:r>
          </w:p>
        </w:tc>
        <w:tc>
          <w:tcPr>
            <w:tcW w:w="1022" w:type="dxa"/>
          </w:tcPr>
          <w:p w:rsidR="00A1378B" w:rsidRPr="0014728A" w:rsidRDefault="00A1378B" w:rsidP="0014728A">
            <w:pPr>
              <w:spacing w:line="360" w:lineRule="auto"/>
              <w:rPr>
                <w:bCs/>
              </w:rPr>
            </w:pPr>
            <w:r w:rsidRPr="0014728A">
              <w:rPr>
                <w:bCs/>
              </w:rPr>
              <w:sym w:font="Symbol" w:char="F044"/>
            </w:r>
            <w:r w:rsidRPr="0014728A">
              <w:rPr>
                <w:bCs/>
              </w:rPr>
              <w:t>Н, Дж/г</w:t>
            </w:r>
          </w:p>
        </w:tc>
      </w:tr>
      <w:tr w:rsidR="00A1378B" w:rsidRPr="0014728A" w:rsidTr="0014728A">
        <w:trPr>
          <w:trHeight w:val="370"/>
          <w:jc w:val="center"/>
        </w:trPr>
        <w:tc>
          <w:tcPr>
            <w:tcW w:w="4025" w:type="dxa"/>
          </w:tcPr>
          <w:p w:rsidR="00A1378B" w:rsidRPr="0014728A" w:rsidRDefault="00A1378B" w:rsidP="0014728A">
            <w:pPr>
              <w:spacing w:line="360" w:lineRule="auto"/>
              <w:rPr>
                <w:bCs/>
              </w:rPr>
            </w:pPr>
            <w:r w:rsidRPr="0014728A">
              <w:rPr>
                <w:bCs/>
              </w:rPr>
              <w:t>Кубовый остаток</w:t>
            </w:r>
          </w:p>
        </w:tc>
        <w:tc>
          <w:tcPr>
            <w:tcW w:w="1149" w:type="dxa"/>
          </w:tcPr>
          <w:p w:rsidR="00A1378B" w:rsidRPr="0014728A" w:rsidRDefault="00A1378B" w:rsidP="0014728A">
            <w:pPr>
              <w:spacing w:line="360" w:lineRule="auto"/>
              <w:rPr>
                <w:bCs/>
              </w:rPr>
            </w:pPr>
            <w:r w:rsidRPr="0014728A">
              <w:rPr>
                <w:bCs/>
              </w:rPr>
              <w:t>43</w:t>
            </w:r>
          </w:p>
        </w:tc>
        <w:tc>
          <w:tcPr>
            <w:tcW w:w="895" w:type="dxa"/>
          </w:tcPr>
          <w:p w:rsidR="00A1378B" w:rsidRPr="0014728A" w:rsidRDefault="00A1378B" w:rsidP="0014728A">
            <w:pPr>
              <w:spacing w:line="360" w:lineRule="auto"/>
              <w:rPr>
                <w:bCs/>
              </w:rPr>
            </w:pPr>
            <w:r w:rsidRPr="0014728A">
              <w:rPr>
                <w:bCs/>
              </w:rPr>
              <w:t>60</w:t>
            </w:r>
          </w:p>
        </w:tc>
        <w:tc>
          <w:tcPr>
            <w:tcW w:w="1149" w:type="dxa"/>
          </w:tcPr>
          <w:p w:rsidR="00A1378B" w:rsidRPr="0014728A" w:rsidRDefault="00A1378B" w:rsidP="0014728A">
            <w:pPr>
              <w:spacing w:line="360" w:lineRule="auto"/>
              <w:rPr>
                <w:bCs/>
              </w:rPr>
            </w:pPr>
            <w:r w:rsidRPr="0014728A">
              <w:rPr>
                <w:bCs/>
              </w:rPr>
              <w:t>55</w:t>
            </w:r>
          </w:p>
        </w:tc>
        <w:tc>
          <w:tcPr>
            <w:tcW w:w="1022" w:type="dxa"/>
          </w:tcPr>
          <w:p w:rsidR="00A1378B" w:rsidRPr="0014728A" w:rsidRDefault="00A1378B" w:rsidP="0014728A">
            <w:pPr>
              <w:spacing w:line="360" w:lineRule="auto"/>
              <w:rPr>
                <w:bCs/>
              </w:rPr>
            </w:pPr>
            <w:r w:rsidRPr="0014728A">
              <w:rPr>
                <w:bCs/>
              </w:rPr>
              <w:t>4,4</w:t>
            </w:r>
          </w:p>
        </w:tc>
      </w:tr>
      <w:tr w:rsidR="00A1378B" w:rsidRPr="0014728A" w:rsidTr="0014728A">
        <w:trPr>
          <w:trHeight w:val="370"/>
          <w:jc w:val="center"/>
        </w:trPr>
        <w:tc>
          <w:tcPr>
            <w:tcW w:w="4025" w:type="dxa"/>
          </w:tcPr>
          <w:p w:rsidR="00A1378B" w:rsidRPr="0014728A" w:rsidRDefault="00A1378B" w:rsidP="0014728A">
            <w:pPr>
              <w:spacing w:line="360" w:lineRule="auto"/>
              <w:rPr>
                <w:bCs/>
              </w:rPr>
            </w:pPr>
            <w:r w:rsidRPr="0014728A">
              <w:rPr>
                <w:bCs/>
              </w:rPr>
              <w:t xml:space="preserve">Кубовый остаток + </w:t>
            </w:r>
            <w:r w:rsidRPr="0014728A">
              <w:rPr>
                <w:bCs/>
                <w:lang w:val="en-US"/>
              </w:rPr>
              <w:t>Nd</w:t>
            </w:r>
            <w:r w:rsidRPr="0014728A">
              <w:rPr>
                <w:bCs/>
              </w:rPr>
              <w:t>-</w:t>
            </w:r>
            <w:r w:rsidRPr="0014728A">
              <w:rPr>
                <w:bCs/>
                <w:lang w:val="en-US"/>
              </w:rPr>
              <w:t>Fe</w:t>
            </w:r>
            <w:r w:rsidRPr="0014728A">
              <w:rPr>
                <w:bCs/>
              </w:rPr>
              <w:t>-</w:t>
            </w:r>
            <w:r w:rsidRPr="0014728A">
              <w:rPr>
                <w:bCs/>
                <w:lang w:val="en-US"/>
              </w:rPr>
              <w:t>B</w:t>
            </w:r>
          </w:p>
        </w:tc>
        <w:tc>
          <w:tcPr>
            <w:tcW w:w="1149" w:type="dxa"/>
          </w:tcPr>
          <w:p w:rsidR="00A1378B" w:rsidRPr="0014728A" w:rsidRDefault="00A1378B" w:rsidP="0014728A">
            <w:pPr>
              <w:spacing w:line="360" w:lineRule="auto"/>
              <w:rPr>
                <w:bCs/>
              </w:rPr>
            </w:pPr>
            <w:r w:rsidRPr="0014728A">
              <w:rPr>
                <w:bCs/>
              </w:rPr>
              <w:t>43</w:t>
            </w:r>
          </w:p>
        </w:tc>
        <w:tc>
          <w:tcPr>
            <w:tcW w:w="895" w:type="dxa"/>
          </w:tcPr>
          <w:p w:rsidR="00A1378B" w:rsidRPr="0014728A" w:rsidRDefault="00A1378B" w:rsidP="0014728A">
            <w:pPr>
              <w:spacing w:line="360" w:lineRule="auto"/>
              <w:rPr>
                <w:bCs/>
              </w:rPr>
            </w:pPr>
            <w:r w:rsidRPr="0014728A">
              <w:rPr>
                <w:bCs/>
              </w:rPr>
              <w:t>80</w:t>
            </w:r>
          </w:p>
        </w:tc>
        <w:tc>
          <w:tcPr>
            <w:tcW w:w="1149" w:type="dxa"/>
          </w:tcPr>
          <w:p w:rsidR="00A1378B" w:rsidRPr="0014728A" w:rsidRDefault="00A1378B" w:rsidP="0014728A">
            <w:pPr>
              <w:spacing w:line="360" w:lineRule="auto"/>
              <w:rPr>
                <w:bCs/>
              </w:rPr>
            </w:pPr>
            <w:r w:rsidRPr="0014728A">
              <w:rPr>
                <w:bCs/>
              </w:rPr>
              <w:t>56</w:t>
            </w:r>
          </w:p>
        </w:tc>
        <w:tc>
          <w:tcPr>
            <w:tcW w:w="1022" w:type="dxa"/>
          </w:tcPr>
          <w:p w:rsidR="00A1378B" w:rsidRPr="0014728A" w:rsidRDefault="00A1378B" w:rsidP="0014728A">
            <w:pPr>
              <w:spacing w:line="360" w:lineRule="auto"/>
              <w:rPr>
                <w:bCs/>
              </w:rPr>
            </w:pPr>
            <w:r w:rsidRPr="0014728A">
              <w:rPr>
                <w:bCs/>
              </w:rPr>
              <w:t>5,0</w:t>
            </w:r>
          </w:p>
        </w:tc>
      </w:tr>
      <w:tr w:rsidR="00A1378B" w:rsidRPr="0014728A" w:rsidTr="0014728A">
        <w:trPr>
          <w:trHeight w:val="370"/>
          <w:jc w:val="center"/>
        </w:trPr>
        <w:tc>
          <w:tcPr>
            <w:tcW w:w="4025" w:type="dxa"/>
          </w:tcPr>
          <w:p w:rsidR="00A1378B" w:rsidRPr="0014728A" w:rsidRDefault="00A1378B" w:rsidP="0014728A">
            <w:pPr>
              <w:spacing w:line="360" w:lineRule="auto"/>
              <w:rPr>
                <w:bCs/>
              </w:rPr>
            </w:pPr>
            <w:r w:rsidRPr="0014728A">
              <w:rPr>
                <w:bCs/>
              </w:rPr>
              <w:t>Отходы АБС-пластика</w:t>
            </w:r>
          </w:p>
        </w:tc>
        <w:tc>
          <w:tcPr>
            <w:tcW w:w="1149" w:type="dxa"/>
          </w:tcPr>
          <w:p w:rsidR="00A1378B" w:rsidRPr="0014728A" w:rsidRDefault="00A1378B" w:rsidP="0014728A">
            <w:pPr>
              <w:spacing w:line="360" w:lineRule="auto"/>
              <w:rPr>
                <w:bCs/>
              </w:rPr>
            </w:pPr>
            <w:r w:rsidRPr="0014728A">
              <w:rPr>
                <w:bCs/>
              </w:rPr>
              <w:t>210</w:t>
            </w:r>
          </w:p>
        </w:tc>
        <w:tc>
          <w:tcPr>
            <w:tcW w:w="895" w:type="dxa"/>
          </w:tcPr>
          <w:p w:rsidR="00A1378B" w:rsidRPr="0014728A" w:rsidRDefault="00A1378B" w:rsidP="0014728A">
            <w:pPr>
              <w:spacing w:line="360" w:lineRule="auto"/>
              <w:rPr>
                <w:bCs/>
              </w:rPr>
            </w:pPr>
            <w:r w:rsidRPr="0014728A">
              <w:rPr>
                <w:bCs/>
              </w:rPr>
              <w:t>248</w:t>
            </w:r>
          </w:p>
        </w:tc>
        <w:tc>
          <w:tcPr>
            <w:tcW w:w="1149" w:type="dxa"/>
          </w:tcPr>
          <w:p w:rsidR="00A1378B" w:rsidRPr="0014728A" w:rsidRDefault="00A1378B" w:rsidP="0014728A">
            <w:pPr>
              <w:spacing w:line="360" w:lineRule="auto"/>
              <w:rPr>
                <w:bCs/>
              </w:rPr>
            </w:pPr>
            <w:r w:rsidRPr="0014728A">
              <w:rPr>
                <w:bCs/>
              </w:rPr>
              <w:t>225</w:t>
            </w:r>
          </w:p>
        </w:tc>
        <w:tc>
          <w:tcPr>
            <w:tcW w:w="1022" w:type="dxa"/>
          </w:tcPr>
          <w:p w:rsidR="00A1378B" w:rsidRPr="0014728A" w:rsidRDefault="00A1378B" w:rsidP="0014728A">
            <w:pPr>
              <w:spacing w:line="360" w:lineRule="auto"/>
              <w:rPr>
                <w:bCs/>
              </w:rPr>
            </w:pPr>
            <w:r w:rsidRPr="0014728A">
              <w:rPr>
                <w:bCs/>
              </w:rPr>
              <w:t>111,0</w:t>
            </w:r>
          </w:p>
        </w:tc>
      </w:tr>
      <w:tr w:rsidR="00A1378B" w:rsidRPr="0014728A" w:rsidTr="0014728A">
        <w:trPr>
          <w:trHeight w:val="370"/>
          <w:jc w:val="center"/>
        </w:trPr>
        <w:tc>
          <w:tcPr>
            <w:tcW w:w="4025" w:type="dxa"/>
          </w:tcPr>
          <w:p w:rsidR="00A1378B" w:rsidRPr="0014728A" w:rsidRDefault="00A1378B" w:rsidP="0014728A">
            <w:pPr>
              <w:spacing w:line="360" w:lineRule="auto"/>
              <w:rPr>
                <w:bCs/>
              </w:rPr>
            </w:pPr>
            <w:r w:rsidRPr="0014728A">
              <w:rPr>
                <w:bCs/>
              </w:rPr>
              <w:t>Отходы АБС-пластика + Nd-Fe-B (1 : 1)</w:t>
            </w:r>
          </w:p>
        </w:tc>
        <w:tc>
          <w:tcPr>
            <w:tcW w:w="1149" w:type="dxa"/>
          </w:tcPr>
          <w:p w:rsidR="00A1378B" w:rsidRPr="0014728A" w:rsidRDefault="00A1378B" w:rsidP="0014728A">
            <w:pPr>
              <w:spacing w:line="360" w:lineRule="auto"/>
              <w:rPr>
                <w:bCs/>
              </w:rPr>
            </w:pPr>
            <w:r w:rsidRPr="0014728A">
              <w:rPr>
                <w:bCs/>
              </w:rPr>
              <w:t>190</w:t>
            </w:r>
          </w:p>
        </w:tc>
        <w:tc>
          <w:tcPr>
            <w:tcW w:w="895" w:type="dxa"/>
          </w:tcPr>
          <w:p w:rsidR="00A1378B" w:rsidRPr="0014728A" w:rsidRDefault="00A1378B" w:rsidP="0014728A">
            <w:pPr>
              <w:spacing w:line="360" w:lineRule="auto"/>
              <w:rPr>
                <w:bCs/>
              </w:rPr>
            </w:pPr>
            <w:r w:rsidRPr="0014728A">
              <w:rPr>
                <w:bCs/>
              </w:rPr>
              <w:t>240</w:t>
            </w:r>
          </w:p>
        </w:tc>
        <w:tc>
          <w:tcPr>
            <w:tcW w:w="1149" w:type="dxa"/>
          </w:tcPr>
          <w:p w:rsidR="00A1378B" w:rsidRPr="0014728A" w:rsidRDefault="00A1378B" w:rsidP="0014728A">
            <w:pPr>
              <w:spacing w:line="360" w:lineRule="auto"/>
              <w:rPr>
                <w:bCs/>
              </w:rPr>
            </w:pPr>
            <w:r w:rsidRPr="0014728A">
              <w:rPr>
                <w:bCs/>
              </w:rPr>
              <w:t>205</w:t>
            </w:r>
          </w:p>
        </w:tc>
        <w:tc>
          <w:tcPr>
            <w:tcW w:w="1022" w:type="dxa"/>
          </w:tcPr>
          <w:p w:rsidR="00A1378B" w:rsidRPr="0014728A" w:rsidRDefault="00A1378B" w:rsidP="0014728A">
            <w:pPr>
              <w:spacing w:line="360" w:lineRule="auto"/>
              <w:rPr>
                <w:bCs/>
              </w:rPr>
            </w:pPr>
            <w:r w:rsidRPr="0014728A">
              <w:rPr>
                <w:bCs/>
              </w:rPr>
              <w:t>171,0</w:t>
            </w:r>
          </w:p>
        </w:tc>
      </w:tr>
    </w:tbl>
    <w:p w:rsidR="00A1378B" w:rsidRPr="0009543E" w:rsidRDefault="00A1378B" w:rsidP="0009543E">
      <w:pPr>
        <w:spacing w:line="360" w:lineRule="auto"/>
        <w:ind w:firstLine="709"/>
        <w:jc w:val="both"/>
        <w:rPr>
          <w:bCs/>
          <w:sz w:val="28"/>
          <w:szCs w:val="28"/>
        </w:rPr>
      </w:pPr>
    </w:p>
    <w:p w:rsidR="00A1378B" w:rsidRPr="0009543E" w:rsidRDefault="00A1378B" w:rsidP="0009543E">
      <w:pPr>
        <w:pStyle w:val="a3"/>
        <w:spacing w:line="360" w:lineRule="auto"/>
        <w:ind w:firstLine="709"/>
        <w:rPr>
          <w:szCs w:val="28"/>
        </w:rPr>
      </w:pPr>
      <w:r w:rsidRPr="0009543E">
        <w:rPr>
          <w:szCs w:val="28"/>
        </w:rPr>
        <w:t>Изменение теплового эффекта плавления в условиях нагрева образцов со скоростью 8</w:t>
      </w:r>
      <w:r w:rsidRPr="0009543E">
        <w:rPr>
          <w:szCs w:val="28"/>
        </w:rPr>
        <w:sym w:font="Symbol" w:char="F0B0"/>
      </w:r>
      <w:r w:rsidRPr="0009543E">
        <w:rPr>
          <w:szCs w:val="28"/>
        </w:rPr>
        <w:t>С в мин. на приборе ДСК-Д свидетельствует о различии в положении экзопиков плавления исследуемых отходов термопластов и МП на их основе. Так, наполнение отходов АБС-пластика сплавом Nd-Fe-B смещает пик плавления ~ на 20</w:t>
      </w:r>
      <w:r w:rsidRPr="0009543E">
        <w:rPr>
          <w:szCs w:val="28"/>
        </w:rPr>
        <w:sym w:font="Symbol" w:char="F0B0"/>
      </w:r>
      <w:r w:rsidRPr="0009543E">
        <w:rPr>
          <w:szCs w:val="28"/>
        </w:rPr>
        <w:t>С в область более низких температур при увеличении ~ в 3,5 раза величины теплового эффекта при взаимодействии компонентов в системе композита, что согласуется с данными ИКС [9] и адгезионными характеристиками композитов (табл. 4).</w:t>
      </w:r>
    </w:p>
    <w:p w:rsidR="00A1378B" w:rsidRPr="0009543E" w:rsidRDefault="00A1378B" w:rsidP="0009543E">
      <w:pPr>
        <w:pStyle w:val="a3"/>
        <w:spacing w:line="360" w:lineRule="auto"/>
        <w:ind w:firstLine="709"/>
        <w:rPr>
          <w:szCs w:val="28"/>
        </w:rPr>
      </w:pPr>
      <w:r w:rsidRPr="0009543E">
        <w:rPr>
          <w:szCs w:val="28"/>
        </w:rPr>
        <w:t>Разработанные композиты на основе ПА-6 и промышленного сплава Nd-Fe-B отличаются меньшей поверхностной твердостью, повышенной эластичностью в сочетании с высоким значением остаточной магнитной индукции (</w:t>
      </w:r>
      <w:r w:rsidRPr="0009543E">
        <w:rPr>
          <w:szCs w:val="28"/>
          <w:lang w:val="en-US"/>
        </w:rPr>
        <w:t>Br</w:t>
      </w:r>
      <w:r w:rsidRPr="0009543E">
        <w:rPr>
          <w:szCs w:val="28"/>
        </w:rPr>
        <w:t xml:space="preserve"> = 0,48 – 0,50 Тл).</w:t>
      </w:r>
    </w:p>
    <w:p w:rsidR="00A1378B" w:rsidRPr="0009543E" w:rsidRDefault="00A1378B" w:rsidP="0009543E">
      <w:pPr>
        <w:pStyle w:val="a3"/>
        <w:spacing w:line="360" w:lineRule="auto"/>
        <w:ind w:firstLine="709"/>
        <w:rPr>
          <w:szCs w:val="28"/>
        </w:rPr>
      </w:pPr>
      <w:r w:rsidRPr="0009543E">
        <w:rPr>
          <w:szCs w:val="28"/>
        </w:rPr>
        <w:t>Как видно из табл. 4, прочность при межслоевом сдвиге (</w:t>
      </w:r>
      <w:r w:rsidRPr="0009543E">
        <w:rPr>
          <w:szCs w:val="28"/>
        </w:rPr>
        <w:sym w:font="Symbol" w:char="F074"/>
      </w:r>
      <w:r w:rsidRPr="0009543E">
        <w:rPr>
          <w:szCs w:val="28"/>
          <w:vertAlign w:val="subscript"/>
        </w:rPr>
        <w:t>сдв</w:t>
      </w:r>
      <w:r w:rsidRPr="0009543E">
        <w:rPr>
          <w:szCs w:val="28"/>
        </w:rPr>
        <w:t>) увеличивается ~ на 10% при содержании полимерной основы до 13% за счет увеличения площади адгезионного контакта сплава Nd-Fe-B и АБС-пластика при сохранении магнитных характеристик. Однако, формирование более толстых полимерных прослоек при 20%-м содержании полимерной матрицы приводит к снижению ~ на 10 – 30% остаточной магнитной индукции.</w:t>
      </w:r>
    </w:p>
    <w:p w:rsidR="00A1378B" w:rsidRPr="0009543E" w:rsidRDefault="0014728A" w:rsidP="0009543E">
      <w:pPr>
        <w:pStyle w:val="a3"/>
        <w:spacing w:line="360" w:lineRule="auto"/>
        <w:ind w:firstLine="709"/>
        <w:rPr>
          <w:szCs w:val="28"/>
        </w:rPr>
      </w:pPr>
      <w:r>
        <w:rPr>
          <w:szCs w:val="28"/>
        </w:rPr>
        <w:br w:type="page"/>
      </w:r>
      <w:r w:rsidR="00A1378B" w:rsidRPr="0009543E">
        <w:rPr>
          <w:szCs w:val="28"/>
        </w:rPr>
        <w:t>Таблица 4</w:t>
      </w:r>
    </w:p>
    <w:p w:rsidR="00A1378B" w:rsidRPr="0009543E" w:rsidRDefault="00A1378B" w:rsidP="0009543E">
      <w:pPr>
        <w:pStyle w:val="a3"/>
        <w:spacing w:line="360" w:lineRule="auto"/>
        <w:ind w:firstLine="709"/>
        <w:rPr>
          <w:szCs w:val="28"/>
        </w:rPr>
      </w:pPr>
      <w:r w:rsidRPr="0009543E">
        <w:rPr>
          <w:szCs w:val="28"/>
        </w:rPr>
        <w:t>Сравнительные характеристики МП на основе отходов термопластов и сплава Nd-Fe-B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5"/>
        <w:gridCol w:w="2303"/>
        <w:gridCol w:w="1451"/>
        <w:gridCol w:w="12"/>
        <w:gridCol w:w="1242"/>
        <w:gridCol w:w="1287"/>
      </w:tblGrid>
      <w:tr w:rsidR="00A1378B" w:rsidRPr="0014728A" w:rsidTr="0014728A">
        <w:trPr>
          <w:cantSplit/>
          <w:trHeight w:val="339"/>
          <w:jc w:val="center"/>
        </w:trPr>
        <w:tc>
          <w:tcPr>
            <w:tcW w:w="4347" w:type="dxa"/>
            <w:gridSpan w:val="2"/>
            <w:vMerge w:val="restart"/>
          </w:tcPr>
          <w:p w:rsidR="00A1378B" w:rsidRPr="0014728A" w:rsidRDefault="00A1378B" w:rsidP="0014728A">
            <w:pPr>
              <w:pStyle w:val="a3"/>
              <w:spacing w:line="360" w:lineRule="auto"/>
              <w:ind w:firstLine="0"/>
              <w:jc w:val="left"/>
              <w:rPr>
                <w:sz w:val="20"/>
              </w:rPr>
            </w:pPr>
            <w:r w:rsidRPr="0014728A">
              <w:rPr>
                <w:sz w:val="20"/>
              </w:rPr>
              <w:t>Вид и содержание полимера, % масс.</w:t>
            </w:r>
          </w:p>
        </w:tc>
        <w:tc>
          <w:tcPr>
            <w:tcW w:w="3991" w:type="dxa"/>
            <w:gridSpan w:val="4"/>
          </w:tcPr>
          <w:p w:rsidR="00A1378B" w:rsidRPr="0014728A" w:rsidRDefault="00A1378B" w:rsidP="0014728A">
            <w:pPr>
              <w:pStyle w:val="a3"/>
              <w:spacing w:line="360" w:lineRule="auto"/>
              <w:ind w:firstLine="0"/>
              <w:jc w:val="left"/>
              <w:rPr>
                <w:sz w:val="20"/>
              </w:rPr>
            </w:pPr>
            <w:r w:rsidRPr="0014728A">
              <w:rPr>
                <w:sz w:val="20"/>
              </w:rPr>
              <w:t>Показатели</w:t>
            </w:r>
          </w:p>
        </w:tc>
      </w:tr>
      <w:tr w:rsidR="00A1378B" w:rsidRPr="0014728A" w:rsidTr="0014728A">
        <w:trPr>
          <w:cantSplit/>
          <w:trHeight w:val="141"/>
          <w:jc w:val="center"/>
        </w:trPr>
        <w:tc>
          <w:tcPr>
            <w:tcW w:w="4347" w:type="dxa"/>
            <w:gridSpan w:val="2"/>
            <w:vMerge/>
          </w:tcPr>
          <w:p w:rsidR="00A1378B" w:rsidRPr="0014728A" w:rsidRDefault="00A1378B" w:rsidP="0014728A">
            <w:pPr>
              <w:pStyle w:val="a3"/>
              <w:spacing w:line="360" w:lineRule="auto"/>
              <w:ind w:firstLine="0"/>
              <w:jc w:val="left"/>
              <w:rPr>
                <w:sz w:val="20"/>
              </w:rPr>
            </w:pPr>
          </w:p>
        </w:tc>
        <w:tc>
          <w:tcPr>
            <w:tcW w:w="1463" w:type="dxa"/>
            <w:gridSpan w:val="2"/>
          </w:tcPr>
          <w:p w:rsidR="00A1378B" w:rsidRPr="0014728A" w:rsidRDefault="00A1378B" w:rsidP="0014728A">
            <w:pPr>
              <w:pStyle w:val="a3"/>
              <w:spacing w:line="360" w:lineRule="auto"/>
              <w:ind w:firstLine="0"/>
              <w:jc w:val="left"/>
              <w:rPr>
                <w:sz w:val="20"/>
                <w:vertAlign w:val="superscript"/>
              </w:rPr>
            </w:pPr>
            <w:r w:rsidRPr="0014728A">
              <w:rPr>
                <w:sz w:val="20"/>
              </w:rPr>
              <w:sym w:font="Symbol" w:char="F072"/>
            </w:r>
            <w:r w:rsidRPr="0014728A">
              <w:rPr>
                <w:sz w:val="20"/>
              </w:rPr>
              <w:t>, кг/м</w:t>
            </w:r>
            <w:r w:rsidRPr="0014728A">
              <w:rPr>
                <w:sz w:val="20"/>
                <w:vertAlign w:val="superscript"/>
              </w:rPr>
              <w:t>3</w:t>
            </w:r>
          </w:p>
        </w:tc>
        <w:tc>
          <w:tcPr>
            <w:tcW w:w="1241" w:type="dxa"/>
          </w:tcPr>
          <w:p w:rsidR="00A1378B" w:rsidRPr="0014728A" w:rsidRDefault="00A1378B" w:rsidP="0014728A">
            <w:pPr>
              <w:pStyle w:val="a3"/>
              <w:spacing w:line="360" w:lineRule="auto"/>
              <w:ind w:firstLine="0"/>
              <w:jc w:val="left"/>
              <w:rPr>
                <w:sz w:val="20"/>
              </w:rPr>
            </w:pPr>
            <w:r w:rsidRPr="0014728A">
              <w:rPr>
                <w:sz w:val="20"/>
              </w:rPr>
              <w:sym w:font="Symbol" w:char="F074"/>
            </w:r>
            <w:r w:rsidRPr="0014728A">
              <w:rPr>
                <w:sz w:val="20"/>
                <w:vertAlign w:val="subscript"/>
              </w:rPr>
              <w:t>сдв</w:t>
            </w:r>
            <w:r w:rsidRPr="0014728A">
              <w:rPr>
                <w:sz w:val="20"/>
              </w:rPr>
              <w:t>, МПа</w:t>
            </w:r>
          </w:p>
        </w:tc>
        <w:tc>
          <w:tcPr>
            <w:tcW w:w="1287" w:type="dxa"/>
          </w:tcPr>
          <w:p w:rsidR="00A1378B" w:rsidRPr="0014728A" w:rsidRDefault="00A1378B" w:rsidP="0014728A">
            <w:pPr>
              <w:pStyle w:val="a3"/>
              <w:spacing w:line="360" w:lineRule="auto"/>
              <w:ind w:firstLine="0"/>
              <w:jc w:val="left"/>
              <w:rPr>
                <w:sz w:val="20"/>
              </w:rPr>
            </w:pPr>
            <w:r w:rsidRPr="0014728A">
              <w:rPr>
                <w:sz w:val="20"/>
                <w:lang w:val="en-US"/>
              </w:rPr>
              <w:t>Br</w:t>
            </w:r>
            <w:r w:rsidRPr="0014728A">
              <w:rPr>
                <w:sz w:val="20"/>
              </w:rPr>
              <w:t>, Тл</w:t>
            </w:r>
          </w:p>
        </w:tc>
      </w:tr>
      <w:tr w:rsidR="00A1378B" w:rsidRPr="0014728A" w:rsidTr="0014728A">
        <w:trPr>
          <w:cantSplit/>
          <w:trHeight w:val="339"/>
          <w:jc w:val="center"/>
        </w:trPr>
        <w:tc>
          <w:tcPr>
            <w:tcW w:w="2045" w:type="dxa"/>
            <w:vMerge w:val="restart"/>
          </w:tcPr>
          <w:p w:rsidR="00A1378B" w:rsidRPr="0014728A" w:rsidRDefault="00A1378B" w:rsidP="0014728A">
            <w:pPr>
              <w:pStyle w:val="a3"/>
              <w:spacing w:line="360" w:lineRule="auto"/>
              <w:ind w:firstLine="0"/>
              <w:jc w:val="left"/>
              <w:rPr>
                <w:sz w:val="20"/>
              </w:rPr>
            </w:pPr>
            <w:r w:rsidRPr="0014728A">
              <w:rPr>
                <w:sz w:val="20"/>
              </w:rPr>
              <w:t xml:space="preserve">Кубовый </w:t>
            </w:r>
          </w:p>
          <w:p w:rsidR="00A1378B" w:rsidRPr="0014728A" w:rsidRDefault="00A1378B" w:rsidP="0014728A">
            <w:pPr>
              <w:pStyle w:val="a3"/>
              <w:spacing w:line="360" w:lineRule="auto"/>
              <w:ind w:firstLine="0"/>
              <w:jc w:val="left"/>
              <w:rPr>
                <w:sz w:val="20"/>
              </w:rPr>
            </w:pPr>
            <w:r w:rsidRPr="0014728A">
              <w:rPr>
                <w:sz w:val="20"/>
              </w:rPr>
              <w:t>остаток</w:t>
            </w:r>
          </w:p>
        </w:tc>
        <w:tc>
          <w:tcPr>
            <w:tcW w:w="2303" w:type="dxa"/>
          </w:tcPr>
          <w:p w:rsidR="00A1378B" w:rsidRPr="0014728A" w:rsidRDefault="00A1378B" w:rsidP="0014728A">
            <w:pPr>
              <w:pStyle w:val="a3"/>
              <w:spacing w:line="360" w:lineRule="auto"/>
              <w:ind w:firstLine="0"/>
              <w:jc w:val="left"/>
              <w:rPr>
                <w:sz w:val="20"/>
              </w:rPr>
            </w:pPr>
            <w:r w:rsidRPr="0014728A">
              <w:rPr>
                <w:sz w:val="20"/>
              </w:rPr>
              <w:t>10</w:t>
            </w:r>
          </w:p>
        </w:tc>
        <w:tc>
          <w:tcPr>
            <w:tcW w:w="1451" w:type="dxa"/>
          </w:tcPr>
          <w:p w:rsidR="00A1378B" w:rsidRPr="0014728A" w:rsidRDefault="00A1378B" w:rsidP="0014728A">
            <w:pPr>
              <w:pStyle w:val="a3"/>
              <w:spacing w:line="360" w:lineRule="auto"/>
              <w:ind w:firstLine="0"/>
              <w:jc w:val="left"/>
              <w:rPr>
                <w:sz w:val="20"/>
              </w:rPr>
            </w:pPr>
            <w:r w:rsidRPr="0014728A">
              <w:rPr>
                <w:sz w:val="20"/>
              </w:rPr>
              <w:t>5090</w:t>
            </w:r>
          </w:p>
        </w:tc>
        <w:tc>
          <w:tcPr>
            <w:tcW w:w="1254" w:type="dxa"/>
            <w:gridSpan w:val="2"/>
          </w:tcPr>
          <w:p w:rsidR="00A1378B" w:rsidRPr="0014728A" w:rsidRDefault="00A1378B" w:rsidP="0014728A">
            <w:pPr>
              <w:pStyle w:val="a3"/>
              <w:spacing w:line="360" w:lineRule="auto"/>
              <w:ind w:firstLine="0"/>
              <w:jc w:val="left"/>
              <w:rPr>
                <w:sz w:val="20"/>
              </w:rPr>
            </w:pPr>
            <w:r w:rsidRPr="0014728A">
              <w:rPr>
                <w:sz w:val="20"/>
              </w:rPr>
              <w:t>0,5</w:t>
            </w:r>
          </w:p>
        </w:tc>
        <w:tc>
          <w:tcPr>
            <w:tcW w:w="1287" w:type="dxa"/>
          </w:tcPr>
          <w:p w:rsidR="00A1378B" w:rsidRPr="0014728A" w:rsidRDefault="00A1378B" w:rsidP="0014728A">
            <w:pPr>
              <w:pStyle w:val="a3"/>
              <w:spacing w:line="360" w:lineRule="auto"/>
              <w:ind w:firstLine="0"/>
              <w:jc w:val="left"/>
              <w:rPr>
                <w:sz w:val="20"/>
              </w:rPr>
            </w:pPr>
            <w:r w:rsidRPr="0014728A">
              <w:rPr>
                <w:sz w:val="20"/>
              </w:rPr>
              <w:t>0,48/0,48*</w:t>
            </w:r>
          </w:p>
        </w:tc>
      </w:tr>
      <w:tr w:rsidR="00A1378B" w:rsidRPr="0014728A" w:rsidTr="0014728A">
        <w:trPr>
          <w:cantSplit/>
          <w:trHeight w:val="141"/>
          <w:jc w:val="center"/>
        </w:trPr>
        <w:tc>
          <w:tcPr>
            <w:tcW w:w="2045" w:type="dxa"/>
            <w:vMerge/>
          </w:tcPr>
          <w:p w:rsidR="00A1378B" w:rsidRPr="0014728A" w:rsidRDefault="00A1378B" w:rsidP="0014728A">
            <w:pPr>
              <w:pStyle w:val="a3"/>
              <w:spacing w:line="360" w:lineRule="auto"/>
              <w:ind w:firstLine="0"/>
              <w:jc w:val="left"/>
              <w:rPr>
                <w:sz w:val="20"/>
              </w:rPr>
            </w:pPr>
          </w:p>
        </w:tc>
        <w:tc>
          <w:tcPr>
            <w:tcW w:w="2303" w:type="dxa"/>
          </w:tcPr>
          <w:p w:rsidR="00A1378B" w:rsidRPr="0014728A" w:rsidRDefault="00A1378B" w:rsidP="0014728A">
            <w:pPr>
              <w:pStyle w:val="a3"/>
              <w:spacing w:line="360" w:lineRule="auto"/>
              <w:ind w:firstLine="0"/>
              <w:jc w:val="left"/>
              <w:rPr>
                <w:sz w:val="20"/>
              </w:rPr>
            </w:pPr>
            <w:r w:rsidRPr="0014728A">
              <w:rPr>
                <w:sz w:val="20"/>
              </w:rPr>
              <w:t>15</w:t>
            </w:r>
          </w:p>
        </w:tc>
        <w:tc>
          <w:tcPr>
            <w:tcW w:w="1451" w:type="dxa"/>
          </w:tcPr>
          <w:p w:rsidR="00A1378B" w:rsidRPr="0014728A" w:rsidRDefault="00A1378B" w:rsidP="0014728A">
            <w:pPr>
              <w:pStyle w:val="a3"/>
              <w:spacing w:line="360" w:lineRule="auto"/>
              <w:ind w:firstLine="0"/>
              <w:jc w:val="left"/>
              <w:rPr>
                <w:sz w:val="20"/>
              </w:rPr>
            </w:pPr>
            <w:r w:rsidRPr="0014728A">
              <w:rPr>
                <w:sz w:val="20"/>
              </w:rPr>
              <w:t>5050</w:t>
            </w:r>
          </w:p>
        </w:tc>
        <w:tc>
          <w:tcPr>
            <w:tcW w:w="1254" w:type="dxa"/>
            <w:gridSpan w:val="2"/>
          </w:tcPr>
          <w:p w:rsidR="00A1378B" w:rsidRPr="0014728A" w:rsidRDefault="00A1378B" w:rsidP="0014728A">
            <w:pPr>
              <w:pStyle w:val="a3"/>
              <w:spacing w:line="360" w:lineRule="auto"/>
              <w:ind w:firstLine="0"/>
              <w:jc w:val="left"/>
              <w:rPr>
                <w:sz w:val="20"/>
              </w:rPr>
            </w:pPr>
            <w:r w:rsidRPr="0014728A">
              <w:rPr>
                <w:sz w:val="20"/>
              </w:rPr>
              <w:t>0,5</w:t>
            </w:r>
          </w:p>
        </w:tc>
        <w:tc>
          <w:tcPr>
            <w:tcW w:w="1287" w:type="dxa"/>
          </w:tcPr>
          <w:p w:rsidR="00A1378B" w:rsidRPr="0014728A" w:rsidRDefault="00A1378B" w:rsidP="0014728A">
            <w:pPr>
              <w:pStyle w:val="a3"/>
              <w:spacing w:line="360" w:lineRule="auto"/>
              <w:ind w:firstLine="0"/>
              <w:jc w:val="left"/>
              <w:rPr>
                <w:sz w:val="20"/>
              </w:rPr>
            </w:pPr>
            <w:r w:rsidRPr="0014728A">
              <w:rPr>
                <w:sz w:val="20"/>
              </w:rPr>
              <w:t>0,32</w:t>
            </w:r>
          </w:p>
        </w:tc>
      </w:tr>
      <w:tr w:rsidR="00A1378B" w:rsidRPr="0014728A" w:rsidTr="0014728A">
        <w:trPr>
          <w:cantSplit/>
          <w:trHeight w:val="141"/>
          <w:jc w:val="center"/>
        </w:trPr>
        <w:tc>
          <w:tcPr>
            <w:tcW w:w="2045" w:type="dxa"/>
            <w:vMerge/>
          </w:tcPr>
          <w:p w:rsidR="00A1378B" w:rsidRPr="0014728A" w:rsidRDefault="00A1378B" w:rsidP="0014728A">
            <w:pPr>
              <w:pStyle w:val="a3"/>
              <w:spacing w:line="360" w:lineRule="auto"/>
              <w:ind w:firstLine="0"/>
              <w:jc w:val="left"/>
              <w:rPr>
                <w:sz w:val="20"/>
              </w:rPr>
            </w:pPr>
          </w:p>
        </w:tc>
        <w:tc>
          <w:tcPr>
            <w:tcW w:w="2303" w:type="dxa"/>
          </w:tcPr>
          <w:p w:rsidR="00A1378B" w:rsidRPr="0014728A" w:rsidRDefault="00A1378B" w:rsidP="0014728A">
            <w:pPr>
              <w:pStyle w:val="a3"/>
              <w:spacing w:line="360" w:lineRule="auto"/>
              <w:ind w:firstLine="0"/>
              <w:jc w:val="left"/>
              <w:rPr>
                <w:sz w:val="20"/>
              </w:rPr>
            </w:pPr>
            <w:r w:rsidRPr="0014728A">
              <w:rPr>
                <w:sz w:val="20"/>
              </w:rPr>
              <w:t>20</w:t>
            </w:r>
          </w:p>
        </w:tc>
        <w:tc>
          <w:tcPr>
            <w:tcW w:w="1451" w:type="dxa"/>
          </w:tcPr>
          <w:p w:rsidR="00A1378B" w:rsidRPr="0014728A" w:rsidRDefault="00A1378B" w:rsidP="0014728A">
            <w:pPr>
              <w:pStyle w:val="a3"/>
              <w:spacing w:line="360" w:lineRule="auto"/>
              <w:ind w:firstLine="0"/>
              <w:jc w:val="left"/>
              <w:rPr>
                <w:sz w:val="20"/>
              </w:rPr>
            </w:pPr>
            <w:r w:rsidRPr="0014728A">
              <w:rPr>
                <w:sz w:val="20"/>
              </w:rPr>
              <w:t>4450</w:t>
            </w:r>
          </w:p>
        </w:tc>
        <w:tc>
          <w:tcPr>
            <w:tcW w:w="1254" w:type="dxa"/>
            <w:gridSpan w:val="2"/>
          </w:tcPr>
          <w:p w:rsidR="00A1378B" w:rsidRPr="0014728A" w:rsidRDefault="00A1378B" w:rsidP="0014728A">
            <w:pPr>
              <w:pStyle w:val="a3"/>
              <w:spacing w:line="360" w:lineRule="auto"/>
              <w:ind w:firstLine="0"/>
              <w:jc w:val="left"/>
              <w:rPr>
                <w:sz w:val="20"/>
              </w:rPr>
            </w:pPr>
            <w:r w:rsidRPr="0014728A">
              <w:rPr>
                <w:sz w:val="20"/>
              </w:rPr>
              <w:t>0,7</w:t>
            </w:r>
          </w:p>
        </w:tc>
        <w:tc>
          <w:tcPr>
            <w:tcW w:w="1287" w:type="dxa"/>
          </w:tcPr>
          <w:p w:rsidR="00A1378B" w:rsidRPr="0014728A" w:rsidRDefault="00A1378B" w:rsidP="0014728A">
            <w:pPr>
              <w:pStyle w:val="a3"/>
              <w:spacing w:line="360" w:lineRule="auto"/>
              <w:ind w:firstLine="0"/>
              <w:jc w:val="left"/>
              <w:rPr>
                <w:sz w:val="20"/>
              </w:rPr>
            </w:pPr>
            <w:r w:rsidRPr="0014728A">
              <w:rPr>
                <w:sz w:val="20"/>
              </w:rPr>
              <w:t>0,29</w:t>
            </w:r>
          </w:p>
        </w:tc>
      </w:tr>
      <w:tr w:rsidR="00A1378B" w:rsidRPr="0014728A" w:rsidTr="0014728A">
        <w:trPr>
          <w:cantSplit/>
          <w:trHeight w:val="677"/>
          <w:jc w:val="center"/>
        </w:trPr>
        <w:tc>
          <w:tcPr>
            <w:tcW w:w="2045" w:type="dxa"/>
            <w:vMerge w:val="restart"/>
          </w:tcPr>
          <w:p w:rsidR="00A1378B" w:rsidRPr="0014728A" w:rsidRDefault="00A1378B" w:rsidP="0014728A">
            <w:pPr>
              <w:pStyle w:val="a3"/>
              <w:spacing w:line="360" w:lineRule="auto"/>
              <w:ind w:firstLine="0"/>
              <w:jc w:val="left"/>
              <w:rPr>
                <w:sz w:val="20"/>
              </w:rPr>
            </w:pPr>
            <w:r w:rsidRPr="0014728A">
              <w:rPr>
                <w:sz w:val="20"/>
              </w:rPr>
              <w:t xml:space="preserve">Отходы </w:t>
            </w:r>
          </w:p>
          <w:p w:rsidR="00A1378B" w:rsidRPr="0014728A" w:rsidRDefault="00A1378B" w:rsidP="0014728A">
            <w:pPr>
              <w:pStyle w:val="a3"/>
              <w:spacing w:line="360" w:lineRule="auto"/>
              <w:ind w:firstLine="0"/>
              <w:jc w:val="left"/>
              <w:rPr>
                <w:sz w:val="20"/>
              </w:rPr>
            </w:pPr>
            <w:r w:rsidRPr="0014728A">
              <w:rPr>
                <w:sz w:val="20"/>
              </w:rPr>
              <w:t>АБС-пластика</w:t>
            </w:r>
          </w:p>
        </w:tc>
        <w:tc>
          <w:tcPr>
            <w:tcW w:w="2303" w:type="dxa"/>
          </w:tcPr>
          <w:p w:rsidR="00A1378B" w:rsidRPr="0014728A" w:rsidRDefault="00A1378B" w:rsidP="0014728A">
            <w:pPr>
              <w:pStyle w:val="a3"/>
              <w:spacing w:line="360" w:lineRule="auto"/>
              <w:ind w:firstLine="0"/>
              <w:jc w:val="left"/>
              <w:rPr>
                <w:sz w:val="20"/>
              </w:rPr>
            </w:pPr>
            <w:r w:rsidRPr="0014728A">
              <w:rPr>
                <w:sz w:val="20"/>
              </w:rPr>
              <w:t>10</w:t>
            </w:r>
          </w:p>
        </w:tc>
        <w:tc>
          <w:tcPr>
            <w:tcW w:w="1451" w:type="dxa"/>
          </w:tcPr>
          <w:p w:rsidR="00A1378B" w:rsidRPr="0014728A" w:rsidRDefault="00A1378B" w:rsidP="0014728A">
            <w:pPr>
              <w:pStyle w:val="a3"/>
              <w:spacing w:line="360" w:lineRule="auto"/>
              <w:ind w:firstLine="0"/>
              <w:jc w:val="left"/>
              <w:rPr>
                <w:sz w:val="20"/>
              </w:rPr>
            </w:pPr>
            <w:r w:rsidRPr="0014728A">
              <w:rPr>
                <w:sz w:val="20"/>
              </w:rPr>
              <w:t>5760</w:t>
            </w:r>
          </w:p>
        </w:tc>
        <w:tc>
          <w:tcPr>
            <w:tcW w:w="1254" w:type="dxa"/>
            <w:gridSpan w:val="2"/>
          </w:tcPr>
          <w:p w:rsidR="00A1378B" w:rsidRPr="0014728A" w:rsidRDefault="00B64BC1" w:rsidP="0014728A">
            <w:pPr>
              <w:pStyle w:val="a3"/>
              <w:spacing w:line="360" w:lineRule="auto"/>
              <w:ind w:firstLine="0"/>
              <w:jc w:val="left"/>
              <w:rPr>
                <w:sz w:val="20"/>
                <w:u w:val="single"/>
              </w:rPr>
            </w:pPr>
            <w:r w:rsidRPr="0014728A">
              <w:rPr>
                <w:sz w:val="20"/>
                <w:u w:val="single"/>
              </w:rPr>
              <w:t xml:space="preserve"> </w:t>
            </w:r>
            <w:r w:rsidR="00A1378B" w:rsidRPr="0014728A">
              <w:rPr>
                <w:sz w:val="20"/>
                <w:u w:val="single"/>
              </w:rPr>
              <w:t xml:space="preserve"> 3,2</w:t>
            </w:r>
            <w:r w:rsidRPr="0014728A">
              <w:rPr>
                <w:sz w:val="20"/>
                <w:u w:val="single"/>
              </w:rPr>
              <w:t xml:space="preserve"> </w:t>
            </w:r>
            <w:r w:rsidR="00A1378B" w:rsidRPr="0014728A">
              <w:rPr>
                <w:sz w:val="20"/>
                <w:u w:val="single"/>
              </w:rPr>
              <w:t xml:space="preserve"> .</w:t>
            </w:r>
          </w:p>
          <w:p w:rsidR="00A1378B" w:rsidRPr="0014728A" w:rsidRDefault="00A1378B" w:rsidP="0014728A">
            <w:pPr>
              <w:pStyle w:val="a3"/>
              <w:spacing w:line="360" w:lineRule="auto"/>
              <w:ind w:firstLine="0"/>
              <w:jc w:val="left"/>
              <w:rPr>
                <w:sz w:val="20"/>
              </w:rPr>
            </w:pPr>
            <w:r w:rsidRPr="0014728A">
              <w:rPr>
                <w:sz w:val="20"/>
              </w:rPr>
              <w:t>3,0-5,0**</w:t>
            </w:r>
          </w:p>
        </w:tc>
        <w:tc>
          <w:tcPr>
            <w:tcW w:w="1287" w:type="dxa"/>
          </w:tcPr>
          <w:p w:rsidR="00A1378B" w:rsidRPr="0014728A" w:rsidRDefault="00B64BC1" w:rsidP="0014728A">
            <w:pPr>
              <w:pStyle w:val="a3"/>
              <w:spacing w:line="360" w:lineRule="auto"/>
              <w:ind w:firstLine="0"/>
              <w:jc w:val="left"/>
              <w:rPr>
                <w:sz w:val="20"/>
              </w:rPr>
            </w:pPr>
            <w:r w:rsidRPr="0014728A">
              <w:rPr>
                <w:sz w:val="20"/>
                <w:u w:val="single"/>
              </w:rPr>
              <w:t xml:space="preserve"> </w:t>
            </w:r>
            <w:r w:rsidR="00A1378B" w:rsidRPr="0014728A">
              <w:rPr>
                <w:sz w:val="20"/>
                <w:u w:val="single"/>
              </w:rPr>
              <w:t xml:space="preserve"> 0,37</w:t>
            </w:r>
            <w:r w:rsidRPr="0014728A">
              <w:rPr>
                <w:sz w:val="20"/>
                <w:u w:val="single"/>
              </w:rPr>
              <w:t xml:space="preserve"> </w:t>
            </w:r>
            <w:r w:rsidR="00A1378B" w:rsidRPr="0014728A">
              <w:rPr>
                <w:sz w:val="20"/>
                <w:u w:val="single"/>
              </w:rPr>
              <w:t xml:space="preserve"> .</w:t>
            </w:r>
          </w:p>
          <w:p w:rsidR="00A1378B" w:rsidRPr="0014728A" w:rsidRDefault="00A1378B" w:rsidP="0014728A">
            <w:pPr>
              <w:pStyle w:val="a3"/>
              <w:spacing w:line="360" w:lineRule="auto"/>
              <w:ind w:firstLine="0"/>
              <w:jc w:val="left"/>
              <w:rPr>
                <w:sz w:val="20"/>
                <w:u w:val="single"/>
              </w:rPr>
            </w:pPr>
            <w:r w:rsidRPr="0014728A">
              <w:rPr>
                <w:sz w:val="20"/>
              </w:rPr>
              <w:t>0,45-0,5**</w:t>
            </w:r>
          </w:p>
        </w:tc>
      </w:tr>
      <w:tr w:rsidR="00A1378B" w:rsidRPr="0014728A" w:rsidTr="0014728A">
        <w:trPr>
          <w:cantSplit/>
          <w:trHeight w:val="141"/>
          <w:jc w:val="center"/>
        </w:trPr>
        <w:tc>
          <w:tcPr>
            <w:tcW w:w="2045" w:type="dxa"/>
            <w:vMerge/>
          </w:tcPr>
          <w:p w:rsidR="00A1378B" w:rsidRPr="0014728A" w:rsidRDefault="00A1378B" w:rsidP="0014728A">
            <w:pPr>
              <w:pStyle w:val="a3"/>
              <w:spacing w:line="360" w:lineRule="auto"/>
              <w:ind w:firstLine="0"/>
              <w:jc w:val="left"/>
              <w:rPr>
                <w:sz w:val="20"/>
              </w:rPr>
            </w:pPr>
          </w:p>
        </w:tc>
        <w:tc>
          <w:tcPr>
            <w:tcW w:w="2303" w:type="dxa"/>
          </w:tcPr>
          <w:p w:rsidR="00A1378B" w:rsidRPr="0014728A" w:rsidRDefault="00A1378B" w:rsidP="0014728A">
            <w:pPr>
              <w:pStyle w:val="a3"/>
              <w:spacing w:line="360" w:lineRule="auto"/>
              <w:ind w:firstLine="0"/>
              <w:jc w:val="left"/>
              <w:rPr>
                <w:sz w:val="20"/>
              </w:rPr>
            </w:pPr>
            <w:r w:rsidRPr="0014728A">
              <w:rPr>
                <w:sz w:val="20"/>
              </w:rPr>
              <w:t>13</w:t>
            </w:r>
          </w:p>
        </w:tc>
        <w:tc>
          <w:tcPr>
            <w:tcW w:w="1451" w:type="dxa"/>
          </w:tcPr>
          <w:p w:rsidR="00A1378B" w:rsidRPr="0014728A" w:rsidRDefault="00A1378B" w:rsidP="0014728A">
            <w:pPr>
              <w:pStyle w:val="a3"/>
              <w:spacing w:line="360" w:lineRule="auto"/>
              <w:ind w:firstLine="0"/>
              <w:jc w:val="left"/>
              <w:rPr>
                <w:sz w:val="20"/>
              </w:rPr>
            </w:pPr>
            <w:r w:rsidRPr="0014728A">
              <w:rPr>
                <w:sz w:val="20"/>
              </w:rPr>
              <w:t>5710</w:t>
            </w:r>
          </w:p>
        </w:tc>
        <w:tc>
          <w:tcPr>
            <w:tcW w:w="1254" w:type="dxa"/>
            <w:gridSpan w:val="2"/>
          </w:tcPr>
          <w:p w:rsidR="00A1378B" w:rsidRPr="0014728A" w:rsidRDefault="00A1378B" w:rsidP="0014728A">
            <w:pPr>
              <w:pStyle w:val="a3"/>
              <w:spacing w:line="360" w:lineRule="auto"/>
              <w:ind w:firstLine="0"/>
              <w:jc w:val="left"/>
              <w:rPr>
                <w:sz w:val="20"/>
              </w:rPr>
            </w:pPr>
            <w:r w:rsidRPr="0014728A">
              <w:rPr>
                <w:sz w:val="20"/>
              </w:rPr>
              <w:t>3,6</w:t>
            </w:r>
          </w:p>
        </w:tc>
        <w:tc>
          <w:tcPr>
            <w:tcW w:w="1287" w:type="dxa"/>
          </w:tcPr>
          <w:p w:rsidR="00A1378B" w:rsidRPr="0014728A" w:rsidRDefault="00A1378B" w:rsidP="0014728A">
            <w:pPr>
              <w:pStyle w:val="a3"/>
              <w:spacing w:line="360" w:lineRule="auto"/>
              <w:ind w:firstLine="0"/>
              <w:jc w:val="left"/>
              <w:rPr>
                <w:sz w:val="20"/>
              </w:rPr>
            </w:pPr>
            <w:r w:rsidRPr="0014728A">
              <w:rPr>
                <w:sz w:val="20"/>
              </w:rPr>
              <w:t>0,36</w:t>
            </w:r>
          </w:p>
        </w:tc>
      </w:tr>
      <w:tr w:rsidR="00A1378B" w:rsidRPr="0014728A" w:rsidTr="0014728A">
        <w:trPr>
          <w:cantSplit/>
          <w:trHeight w:val="141"/>
          <w:jc w:val="center"/>
        </w:trPr>
        <w:tc>
          <w:tcPr>
            <w:tcW w:w="2045" w:type="dxa"/>
            <w:vMerge/>
          </w:tcPr>
          <w:p w:rsidR="00A1378B" w:rsidRPr="0014728A" w:rsidRDefault="00A1378B" w:rsidP="0014728A">
            <w:pPr>
              <w:pStyle w:val="a3"/>
              <w:spacing w:line="360" w:lineRule="auto"/>
              <w:ind w:firstLine="0"/>
              <w:jc w:val="left"/>
              <w:rPr>
                <w:sz w:val="20"/>
              </w:rPr>
            </w:pPr>
          </w:p>
        </w:tc>
        <w:tc>
          <w:tcPr>
            <w:tcW w:w="2303" w:type="dxa"/>
          </w:tcPr>
          <w:p w:rsidR="00A1378B" w:rsidRPr="0014728A" w:rsidRDefault="00A1378B" w:rsidP="0014728A">
            <w:pPr>
              <w:pStyle w:val="a3"/>
              <w:spacing w:line="360" w:lineRule="auto"/>
              <w:ind w:firstLine="0"/>
              <w:jc w:val="left"/>
              <w:rPr>
                <w:sz w:val="20"/>
              </w:rPr>
            </w:pPr>
            <w:r w:rsidRPr="0014728A">
              <w:rPr>
                <w:sz w:val="20"/>
              </w:rPr>
              <w:t>15</w:t>
            </w:r>
          </w:p>
        </w:tc>
        <w:tc>
          <w:tcPr>
            <w:tcW w:w="1451" w:type="dxa"/>
          </w:tcPr>
          <w:p w:rsidR="00A1378B" w:rsidRPr="0014728A" w:rsidRDefault="00A1378B" w:rsidP="0014728A">
            <w:pPr>
              <w:pStyle w:val="a3"/>
              <w:spacing w:line="360" w:lineRule="auto"/>
              <w:ind w:firstLine="0"/>
              <w:jc w:val="left"/>
              <w:rPr>
                <w:sz w:val="20"/>
              </w:rPr>
            </w:pPr>
            <w:r w:rsidRPr="0014728A">
              <w:rPr>
                <w:sz w:val="20"/>
              </w:rPr>
              <w:t>5130</w:t>
            </w:r>
          </w:p>
        </w:tc>
        <w:tc>
          <w:tcPr>
            <w:tcW w:w="1254" w:type="dxa"/>
            <w:gridSpan w:val="2"/>
          </w:tcPr>
          <w:p w:rsidR="00A1378B" w:rsidRPr="0014728A" w:rsidRDefault="00A1378B" w:rsidP="0014728A">
            <w:pPr>
              <w:pStyle w:val="a3"/>
              <w:spacing w:line="360" w:lineRule="auto"/>
              <w:ind w:firstLine="0"/>
              <w:jc w:val="left"/>
              <w:rPr>
                <w:sz w:val="20"/>
              </w:rPr>
            </w:pPr>
            <w:r w:rsidRPr="0014728A">
              <w:rPr>
                <w:sz w:val="20"/>
              </w:rPr>
              <w:t>4,5</w:t>
            </w:r>
          </w:p>
        </w:tc>
        <w:tc>
          <w:tcPr>
            <w:tcW w:w="1287" w:type="dxa"/>
          </w:tcPr>
          <w:p w:rsidR="00A1378B" w:rsidRPr="0014728A" w:rsidRDefault="00A1378B" w:rsidP="0014728A">
            <w:pPr>
              <w:pStyle w:val="a3"/>
              <w:spacing w:line="360" w:lineRule="auto"/>
              <w:ind w:firstLine="0"/>
              <w:jc w:val="left"/>
              <w:rPr>
                <w:sz w:val="20"/>
              </w:rPr>
            </w:pPr>
            <w:r w:rsidRPr="0014728A">
              <w:rPr>
                <w:sz w:val="20"/>
              </w:rPr>
              <w:t>0,32</w:t>
            </w:r>
          </w:p>
        </w:tc>
      </w:tr>
    </w:tbl>
    <w:p w:rsidR="00A1378B" w:rsidRPr="0009543E" w:rsidRDefault="00A1378B" w:rsidP="0009543E">
      <w:pPr>
        <w:pStyle w:val="a3"/>
        <w:spacing w:line="360" w:lineRule="auto"/>
        <w:ind w:firstLine="709"/>
        <w:rPr>
          <w:szCs w:val="28"/>
        </w:rPr>
      </w:pPr>
      <w:r w:rsidRPr="0009543E">
        <w:rPr>
          <w:szCs w:val="28"/>
        </w:rPr>
        <w:t>Примечание: * - материал «</w:t>
      </w:r>
      <w:r w:rsidRPr="0009543E">
        <w:rPr>
          <w:szCs w:val="28"/>
          <w:lang w:val="en-US"/>
        </w:rPr>
        <w:t>Neofer</w:t>
      </w:r>
      <w:r w:rsidRPr="0009543E">
        <w:rPr>
          <w:szCs w:val="28"/>
        </w:rPr>
        <w:t>» марки 37/60Р (Германия) [7];</w:t>
      </w:r>
    </w:p>
    <w:p w:rsidR="00A1378B" w:rsidRDefault="00A1378B" w:rsidP="0009543E">
      <w:pPr>
        <w:pStyle w:val="a3"/>
        <w:spacing w:line="360" w:lineRule="auto"/>
        <w:ind w:firstLine="709"/>
        <w:rPr>
          <w:szCs w:val="28"/>
        </w:rPr>
      </w:pPr>
      <w:r w:rsidRPr="0009543E">
        <w:rPr>
          <w:szCs w:val="28"/>
        </w:rPr>
        <w:t>** - МП на основе ФФО поликонденсационного способа наполнения.</w:t>
      </w:r>
    </w:p>
    <w:p w:rsidR="006C0956" w:rsidRPr="002252A6" w:rsidRDefault="0014728A" w:rsidP="006C0956">
      <w:pPr>
        <w:spacing w:line="360" w:lineRule="auto"/>
        <w:ind w:firstLine="709"/>
        <w:jc w:val="center"/>
        <w:rPr>
          <w:b/>
          <w:bCs/>
          <w:sz w:val="28"/>
          <w:szCs w:val="28"/>
        </w:rPr>
      </w:pPr>
      <w:r>
        <w:rPr>
          <w:szCs w:val="28"/>
        </w:rPr>
        <w:br w:type="page"/>
      </w:r>
      <w:r w:rsidR="006C0956" w:rsidRPr="002252A6">
        <w:rPr>
          <w:b/>
          <w:bCs/>
          <w:sz w:val="28"/>
          <w:szCs w:val="28"/>
        </w:rPr>
        <w:t>Литература</w:t>
      </w:r>
    </w:p>
    <w:p w:rsidR="006C0956" w:rsidRDefault="006C0956" w:rsidP="006C0956">
      <w:pPr>
        <w:pStyle w:val="23"/>
        <w:spacing w:after="0" w:line="360" w:lineRule="auto"/>
        <w:ind w:left="0" w:firstLine="709"/>
        <w:jc w:val="both"/>
        <w:rPr>
          <w:bCs/>
          <w:sz w:val="28"/>
          <w:szCs w:val="28"/>
        </w:rPr>
      </w:pPr>
    </w:p>
    <w:p w:rsidR="006C0956" w:rsidRPr="0009543E" w:rsidRDefault="006C0956" w:rsidP="006C0956">
      <w:pPr>
        <w:pStyle w:val="23"/>
        <w:numPr>
          <w:ilvl w:val="0"/>
          <w:numId w:val="21"/>
        </w:numPr>
        <w:spacing w:after="0" w:line="360" w:lineRule="auto"/>
        <w:ind w:left="0" w:firstLine="0"/>
        <w:jc w:val="both"/>
        <w:rPr>
          <w:bCs/>
          <w:sz w:val="28"/>
          <w:szCs w:val="28"/>
        </w:rPr>
      </w:pPr>
      <w:r w:rsidRPr="0009543E">
        <w:rPr>
          <w:bCs/>
          <w:sz w:val="28"/>
          <w:szCs w:val="28"/>
        </w:rPr>
        <w:t>ГОСТ 30247.0-94 Несущие и ограждающие конструкции. Методы испытаний на огнестойкость. Общие требования; взамен СТ СЭВ 1000-78 Введ. 01.01.95 без ограничения срока действия. М.: Изд-во стандартов, 2000. 163 с.</w:t>
      </w:r>
    </w:p>
    <w:p w:rsidR="006C0956" w:rsidRPr="0009543E" w:rsidRDefault="006C0956" w:rsidP="006C0956">
      <w:pPr>
        <w:pStyle w:val="a3"/>
        <w:numPr>
          <w:ilvl w:val="0"/>
          <w:numId w:val="21"/>
        </w:numPr>
        <w:tabs>
          <w:tab w:val="num" w:pos="709"/>
        </w:tabs>
        <w:spacing w:line="360" w:lineRule="auto"/>
        <w:ind w:left="0" w:firstLine="0"/>
        <w:rPr>
          <w:szCs w:val="28"/>
        </w:rPr>
      </w:pPr>
      <w:r w:rsidRPr="0009543E">
        <w:rPr>
          <w:szCs w:val="28"/>
        </w:rPr>
        <w:t>Полимерные композиционные материалы на основе волокон различной химической природы / Ю.А.</w:t>
      </w:r>
      <w:r w:rsidRPr="00441071">
        <w:rPr>
          <w:szCs w:val="28"/>
        </w:rPr>
        <w:t xml:space="preserve"> </w:t>
      </w:r>
      <w:r w:rsidRPr="0009543E">
        <w:rPr>
          <w:szCs w:val="28"/>
        </w:rPr>
        <w:t>Кадыкова, А.Н.</w:t>
      </w:r>
      <w:r w:rsidRPr="00441071">
        <w:rPr>
          <w:szCs w:val="28"/>
        </w:rPr>
        <w:t xml:space="preserve"> </w:t>
      </w:r>
      <w:r w:rsidRPr="0009543E">
        <w:rPr>
          <w:szCs w:val="28"/>
        </w:rPr>
        <w:t>Леонтьев, О.Г.</w:t>
      </w:r>
      <w:r w:rsidRPr="00441071">
        <w:rPr>
          <w:szCs w:val="28"/>
        </w:rPr>
        <w:t xml:space="preserve"> </w:t>
      </w:r>
      <w:r w:rsidRPr="0009543E">
        <w:rPr>
          <w:szCs w:val="28"/>
        </w:rPr>
        <w:t>Васильева, С.Е.</w:t>
      </w:r>
      <w:r w:rsidRPr="00441071">
        <w:rPr>
          <w:szCs w:val="28"/>
        </w:rPr>
        <w:t xml:space="preserve"> </w:t>
      </w:r>
      <w:r w:rsidRPr="0009543E">
        <w:rPr>
          <w:szCs w:val="28"/>
        </w:rPr>
        <w:t>Артеменко // Строительные материалы, оборудование, технологии ХХ</w:t>
      </w:r>
      <w:r w:rsidRPr="0009543E">
        <w:rPr>
          <w:szCs w:val="28"/>
          <w:lang w:val="en-US"/>
        </w:rPr>
        <w:t>I</w:t>
      </w:r>
      <w:r w:rsidRPr="0009543E">
        <w:rPr>
          <w:szCs w:val="28"/>
        </w:rPr>
        <w:t xml:space="preserve"> века. 2002. №6. С.10-11.</w:t>
      </w:r>
    </w:p>
    <w:p w:rsidR="006C0956" w:rsidRPr="0009543E" w:rsidRDefault="006C0956" w:rsidP="006C0956">
      <w:pPr>
        <w:pStyle w:val="a3"/>
        <w:numPr>
          <w:ilvl w:val="0"/>
          <w:numId w:val="21"/>
        </w:numPr>
        <w:tabs>
          <w:tab w:val="num" w:pos="709"/>
        </w:tabs>
        <w:spacing w:line="360" w:lineRule="auto"/>
        <w:ind w:left="0" w:firstLine="0"/>
        <w:rPr>
          <w:szCs w:val="28"/>
        </w:rPr>
      </w:pPr>
      <w:r w:rsidRPr="0009543E">
        <w:rPr>
          <w:szCs w:val="28"/>
        </w:rPr>
        <w:t>Артеменко С.Е. Полимерные композиционные материалы на основе углеродных, базальтовых и стеклянных нитей. Структура и свойства / С.Е.</w:t>
      </w:r>
      <w:r w:rsidRPr="0045152B">
        <w:rPr>
          <w:szCs w:val="28"/>
        </w:rPr>
        <w:t xml:space="preserve"> </w:t>
      </w:r>
      <w:r w:rsidRPr="0009543E">
        <w:rPr>
          <w:szCs w:val="28"/>
        </w:rPr>
        <w:t xml:space="preserve">Артеменко // Химические волокна. 2003. №3. С. 43-45. </w:t>
      </w:r>
    </w:p>
    <w:p w:rsidR="006C0956" w:rsidRPr="0009543E" w:rsidRDefault="006C0956" w:rsidP="006C0956">
      <w:pPr>
        <w:pStyle w:val="a3"/>
        <w:numPr>
          <w:ilvl w:val="0"/>
          <w:numId w:val="21"/>
        </w:numPr>
        <w:tabs>
          <w:tab w:val="num" w:pos="709"/>
        </w:tabs>
        <w:spacing w:line="360" w:lineRule="auto"/>
        <w:ind w:left="0" w:firstLine="0"/>
        <w:rPr>
          <w:szCs w:val="28"/>
        </w:rPr>
      </w:pPr>
      <w:r w:rsidRPr="0009543E">
        <w:rPr>
          <w:szCs w:val="28"/>
        </w:rPr>
        <w:t>Кадыкова Ю.А. Физико-химические основы интеркаляционной технологии базальто-, стекло- и углепластиков: дис.</w:t>
      </w:r>
      <w:r w:rsidRPr="00441071">
        <w:rPr>
          <w:szCs w:val="28"/>
        </w:rPr>
        <w:t xml:space="preserve"> </w:t>
      </w:r>
      <w:r w:rsidRPr="0009543E">
        <w:rPr>
          <w:szCs w:val="28"/>
        </w:rPr>
        <w:t>канд. техн. наук. / Ю.А.</w:t>
      </w:r>
      <w:r w:rsidRPr="00441071">
        <w:rPr>
          <w:szCs w:val="28"/>
        </w:rPr>
        <w:t xml:space="preserve"> </w:t>
      </w:r>
      <w:r w:rsidRPr="0009543E">
        <w:rPr>
          <w:szCs w:val="28"/>
        </w:rPr>
        <w:t>Кадыкова. Саратов, 2003. 127 с.</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lang w:val="en-US"/>
        </w:rPr>
        <w:t>Jensen A.W., Wilson S.R. // Biorg. Med</w:t>
      </w:r>
      <w:r w:rsidRPr="002252A6">
        <w:rPr>
          <w:bCs/>
          <w:sz w:val="28"/>
          <w:szCs w:val="28"/>
        </w:rPr>
        <w:t xml:space="preserve">. </w:t>
      </w:r>
      <w:r w:rsidRPr="002252A6">
        <w:rPr>
          <w:bCs/>
          <w:sz w:val="28"/>
          <w:szCs w:val="28"/>
          <w:lang w:val="en-US"/>
        </w:rPr>
        <w:t>Chem</w:t>
      </w:r>
      <w:r w:rsidRPr="002252A6">
        <w:rPr>
          <w:bCs/>
          <w:sz w:val="28"/>
          <w:szCs w:val="28"/>
        </w:rPr>
        <w:t xml:space="preserve">. 1996. </w:t>
      </w:r>
      <w:r w:rsidRPr="002252A6">
        <w:rPr>
          <w:bCs/>
          <w:sz w:val="28"/>
          <w:szCs w:val="28"/>
          <w:lang w:val="en-US"/>
        </w:rPr>
        <w:t>V</w:t>
      </w:r>
      <w:r w:rsidRPr="002252A6">
        <w:rPr>
          <w:bCs/>
          <w:sz w:val="28"/>
          <w:szCs w:val="28"/>
        </w:rPr>
        <w:t xml:space="preserve">. 4. </w:t>
      </w:r>
      <w:r w:rsidRPr="002252A6">
        <w:rPr>
          <w:bCs/>
          <w:sz w:val="28"/>
          <w:szCs w:val="28"/>
          <w:lang w:val="en-US"/>
        </w:rPr>
        <w:t>P</w:t>
      </w:r>
      <w:r w:rsidRPr="002252A6">
        <w:rPr>
          <w:bCs/>
          <w:sz w:val="28"/>
          <w:szCs w:val="28"/>
        </w:rPr>
        <w:t>. 767.</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rPr>
        <w:t xml:space="preserve">Вольпин М.Е. Аминокислотные и пептидные производные фуллерена. / М.Е. Вольпин, З.М. Парнес, В.С. Романова // Известия РАН. Серия химическая. 1998. № 5. С. 1050 – 1054. </w:t>
      </w:r>
    </w:p>
    <w:p w:rsidR="006C0956" w:rsidRPr="006C54A8" w:rsidRDefault="006C0956" w:rsidP="006C0956">
      <w:pPr>
        <w:pStyle w:val="af"/>
        <w:numPr>
          <w:ilvl w:val="0"/>
          <w:numId w:val="21"/>
        </w:numPr>
        <w:spacing w:line="360" w:lineRule="auto"/>
        <w:ind w:left="0" w:firstLine="0"/>
        <w:jc w:val="both"/>
        <w:rPr>
          <w:bCs/>
          <w:sz w:val="28"/>
          <w:szCs w:val="28"/>
        </w:rPr>
      </w:pPr>
      <w:r w:rsidRPr="002252A6">
        <w:rPr>
          <w:bCs/>
          <w:sz w:val="28"/>
          <w:szCs w:val="28"/>
        </w:rPr>
        <w:t>Безмельницын В.Н. Фуллерены в растворах / В.Н. Безмельницын, А.В.</w:t>
      </w:r>
      <w:r w:rsidR="006C54A8">
        <w:rPr>
          <w:bCs/>
          <w:sz w:val="28"/>
          <w:szCs w:val="28"/>
        </w:rPr>
        <w:t xml:space="preserve"> </w:t>
      </w:r>
      <w:r w:rsidRPr="002252A6">
        <w:rPr>
          <w:bCs/>
          <w:sz w:val="28"/>
          <w:szCs w:val="28"/>
        </w:rPr>
        <w:t>Елецкий, М.В.Окунь // Успехи физических наук. Т</w:t>
      </w:r>
      <w:r w:rsidRPr="006C54A8">
        <w:rPr>
          <w:bCs/>
          <w:sz w:val="28"/>
          <w:szCs w:val="28"/>
        </w:rPr>
        <w:t xml:space="preserve">. 168. № 11. </w:t>
      </w:r>
      <w:r w:rsidRPr="002252A6">
        <w:rPr>
          <w:bCs/>
          <w:sz w:val="28"/>
          <w:szCs w:val="28"/>
        </w:rPr>
        <w:t>С</w:t>
      </w:r>
      <w:r w:rsidRPr="006C54A8">
        <w:rPr>
          <w:bCs/>
          <w:sz w:val="28"/>
          <w:szCs w:val="28"/>
        </w:rPr>
        <w:t>. 1195 – 1220.</w:t>
      </w:r>
    </w:p>
    <w:p w:rsidR="006C0956" w:rsidRPr="002252A6" w:rsidRDefault="006C0956" w:rsidP="006C0956">
      <w:pPr>
        <w:pStyle w:val="af"/>
        <w:numPr>
          <w:ilvl w:val="0"/>
          <w:numId w:val="21"/>
        </w:numPr>
        <w:spacing w:line="360" w:lineRule="auto"/>
        <w:ind w:left="0" w:firstLine="0"/>
        <w:jc w:val="both"/>
        <w:rPr>
          <w:bCs/>
          <w:sz w:val="28"/>
          <w:szCs w:val="28"/>
          <w:lang w:val="en-US"/>
        </w:rPr>
      </w:pPr>
      <w:r w:rsidRPr="002252A6">
        <w:rPr>
          <w:bCs/>
          <w:sz w:val="28"/>
          <w:szCs w:val="28"/>
          <w:lang w:val="en-US"/>
        </w:rPr>
        <w:t xml:space="preserve">Yamakoshi Y.N. Solubilization of fullerenes into water with polyvinilpyrrolidone applicable to biological testes / Y.N.Yamakoshi, T.Yamagami, K.Fukuhra // J. Chem. Soc. Chem. Commun. 1994. P. 517 – 518. </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rPr>
        <w:t>Евлампиева Н.П. Комплексы фуллерена С</w:t>
      </w:r>
      <w:r w:rsidRPr="002252A6">
        <w:rPr>
          <w:bCs/>
          <w:sz w:val="28"/>
          <w:szCs w:val="28"/>
          <w:vertAlign w:val="subscript"/>
        </w:rPr>
        <w:t>60</w:t>
      </w:r>
      <w:r w:rsidRPr="002252A6">
        <w:rPr>
          <w:bCs/>
          <w:sz w:val="28"/>
          <w:szCs w:val="28"/>
        </w:rPr>
        <w:t xml:space="preserve"> с полифениленоксидом и поли-</w:t>
      </w:r>
      <w:r w:rsidRPr="002252A6">
        <w:rPr>
          <w:bCs/>
          <w:sz w:val="28"/>
          <w:szCs w:val="28"/>
          <w:lang w:val="en-US"/>
        </w:rPr>
        <w:t>N</w:t>
      </w:r>
      <w:r w:rsidRPr="002252A6">
        <w:rPr>
          <w:bCs/>
          <w:sz w:val="28"/>
          <w:szCs w:val="28"/>
        </w:rPr>
        <w:t xml:space="preserve">-винилпирролидоном в растворах / Н.П.Евлампиева, П.Н.Лавренко, И.И.Вайчева // Высокомолекулярные соединения. Серия А. 2002. Т. 44. № 9. С. 1564 – 1570. </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rPr>
        <w:t>Ратникова О.В. Особенности поведения композиций поли-</w:t>
      </w:r>
      <w:r w:rsidRPr="002252A6">
        <w:rPr>
          <w:bCs/>
          <w:sz w:val="28"/>
          <w:szCs w:val="28"/>
          <w:lang w:val="en-US"/>
        </w:rPr>
        <w:t>N</w:t>
      </w:r>
      <w:r w:rsidRPr="002252A6">
        <w:rPr>
          <w:bCs/>
          <w:sz w:val="28"/>
          <w:szCs w:val="28"/>
        </w:rPr>
        <w:t>-винилпирролидон – фуллерен С</w:t>
      </w:r>
      <w:r w:rsidRPr="002252A6">
        <w:rPr>
          <w:bCs/>
          <w:sz w:val="28"/>
          <w:szCs w:val="28"/>
          <w:vertAlign w:val="subscript"/>
        </w:rPr>
        <w:t>60</w:t>
      </w:r>
      <w:r w:rsidRPr="002252A6">
        <w:rPr>
          <w:bCs/>
          <w:sz w:val="28"/>
          <w:szCs w:val="28"/>
        </w:rPr>
        <w:t xml:space="preserve"> в водных растворах / О.В. Ратникова, Э.В. Тарасова, Е.Ю. Меленевская // ВМС. Серия А. 2004. Т. 46. № 7. С. 1211 – 1216. </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rPr>
        <w:t>Виноградова Л.В. Водорастворимые комплексы фуллерена С</w:t>
      </w:r>
      <w:r w:rsidRPr="002252A6">
        <w:rPr>
          <w:bCs/>
          <w:sz w:val="28"/>
          <w:szCs w:val="28"/>
          <w:vertAlign w:val="subscript"/>
        </w:rPr>
        <w:t>60</w:t>
      </w:r>
      <w:r w:rsidRPr="002252A6">
        <w:rPr>
          <w:bCs/>
          <w:sz w:val="28"/>
          <w:szCs w:val="28"/>
        </w:rPr>
        <w:t xml:space="preserve"> с поли-</w:t>
      </w:r>
      <w:r w:rsidRPr="002252A6">
        <w:rPr>
          <w:bCs/>
          <w:sz w:val="28"/>
          <w:szCs w:val="28"/>
          <w:lang w:val="en-US"/>
        </w:rPr>
        <w:t>N</w:t>
      </w:r>
      <w:r w:rsidRPr="002252A6">
        <w:rPr>
          <w:bCs/>
          <w:sz w:val="28"/>
          <w:szCs w:val="28"/>
        </w:rPr>
        <w:t>-винилпирролидоном / Л.В.Виноградова, Е.Ю. Меленевская, А.С. Хачатуров // Высокомолекулярные соединения. Серия А. 1998. Т. 40. № 11. С. 1854 – 1862.</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rPr>
        <w:t>Ратникова О.В. Изучение процессов комплексообразования в водорастворимых системах поли-</w:t>
      </w:r>
      <w:r w:rsidRPr="002252A6">
        <w:rPr>
          <w:bCs/>
          <w:sz w:val="28"/>
          <w:szCs w:val="28"/>
          <w:lang w:val="en-US"/>
        </w:rPr>
        <w:t>N</w:t>
      </w:r>
      <w:r w:rsidRPr="002252A6">
        <w:rPr>
          <w:bCs/>
          <w:sz w:val="28"/>
          <w:szCs w:val="28"/>
        </w:rPr>
        <w:t>-винилпирролидон – фуллерен С</w:t>
      </w:r>
      <w:r w:rsidRPr="002252A6">
        <w:rPr>
          <w:bCs/>
          <w:sz w:val="28"/>
          <w:szCs w:val="28"/>
          <w:vertAlign w:val="subscript"/>
        </w:rPr>
        <w:t>60</w:t>
      </w:r>
      <w:r w:rsidRPr="002252A6">
        <w:rPr>
          <w:bCs/>
          <w:sz w:val="28"/>
          <w:szCs w:val="28"/>
        </w:rPr>
        <w:t xml:space="preserve">. / О.В. Ратникова, Е.Ю. Меленевская, М.В. Макеев // Журнал прикладной химии. 2003. Т. 76. № 10. С. 1663 – 1668. </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rPr>
        <w:t>Юровская М.А. Реакции циклоприсоединения к бакминстерфуллерену С</w:t>
      </w:r>
      <w:r w:rsidRPr="002252A6">
        <w:rPr>
          <w:bCs/>
          <w:sz w:val="28"/>
          <w:szCs w:val="28"/>
          <w:vertAlign w:val="subscript"/>
        </w:rPr>
        <w:t>60</w:t>
      </w:r>
      <w:r w:rsidRPr="002252A6">
        <w:rPr>
          <w:bCs/>
          <w:sz w:val="28"/>
          <w:szCs w:val="28"/>
        </w:rPr>
        <w:t>: достижения и перспективы / М.А.Юровская, И.В.Трушков // Известия РАН. Серия химическая. 2002. № 3. С.343 – 413.</w:t>
      </w:r>
    </w:p>
    <w:p w:rsidR="006C0956" w:rsidRPr="002252A6" w:rsidRDefault="006C0956" w:rsidP="006C0956">
      <w:pPr>
        <w:pStyle w:val="af"/>
        <w:numPr>
          <w:ilvl w:val="0"/>
          <w:numId w:val="21"/>
        </w:numPr>
        <w:tabs>
          <w:tab w:val="num" w:pos="709"/>
        </w:tabs>
        <w:spacing w:line="360" w:lineRule="auto"/>
        <w:ind w:left="0" w:firstLine="0"/>
        <w:jc w:val="both"/>
        <w:rPr>
          <w:bCs/>
          <w:sz w:val="28"/>
          <w:szCs w:val="28"/>
        </w:rPr>
      </w:pPr>
      <w:r w:rsidRPr="002252A6">
        <w:rPr>
          <w:bCs/>
          <w:sz w:val="28"/>
          <w:szCs w:val="28"/>
          <w:lang w:val="en-US"/>
        </w:rPr>
        <w:t>Shervedani R.K., Lasia A</w:t>
      </w:r>
      <w:r w:rsidRPr="002252A6">
        <w:rPr>
          <w:bCs/>
          <w:i/>
          <w:sz w:val="28"/>
          <w:szCs w:val="28"/>
          <w:lang w:val="en-US"/>
        </w:rPr>
        <w:t xml:space="preserve">. </w:t>
      </w:r>
      <w:r w:rsidRPr="002252A6">
        <w:rPr>
          <w:bCs/>
          <w:sz w:val="28"/>
          <w:szCs w:val="28"/>
          <w:lang w:val="en-US"/>
        </w:rPr>
        <w:t>// J. Electrochem. Soc</w:t>
      </w:r>
      <w:r w:rsidRPr="002252A6">
        <w:rPr>
          <w:bCs/>
          <w:sz w:val="28"/>
          <w:szCs w:val="28"/>
        </w:rPr>
        <w:t xml:space="preserve">. 1997. </w:t>
      </w:r>
      <w:r w:rsidRPr="002252A6">
        <w:rPr>
          <w:bCs/>
          <w:sz w:val="28"/>
          <w:szCs w:val="28"/>
          <w:lang w:val="en-US"/>
        </w:rPr>
        <w:t>V</w:t>
      </w:r>
      <w:r w:rsidRPr="002252A6">
        <w:rPr>
          <w:bCs/>
          <w:sz w:val="28"/>
          <w:szCs w:val="28"/>
        </w:rPr>
        <w:t xml:space="preserve">. 144, </w:t>
      </w:r>
      <w:r w:rsidRPr="002252A6">
        <w:rPr>
          <w:bCs/>
          <w:sz w:val="28"/>
          <w:szCs w:val="28"/>
          <w:lang w:val="en-US"/>
        </w:rPr>
        <w:t>No</w:t>
      </w:r>
      <w:r w:rsidRPr="002252A6">
        <w:rPr>
          <w:bCs/>
          <w:sz w:val="28"/>
          <w:szCs w:val="28"/>
        </w:rPr>
        <w:t xml:space="preserve">. 2. </w:t>
      </w:r>
      <w:r w:rsidRPr="002252A6">
        <w:rPr>
          <w:bCs/>
          <w:sz w:val="28"/>
          <w:szCs w:val="28"/>
          <w:lang w:val="en-US"/>
        </w:rPr>
        <w:t>P</w:t>
      </w:r>
      <w:r w:rsidRPr="002252A6">
        <w:rPr>
          <w:bCs/>
          <w:sz w:val="28"/>
          <w:szCs w:val="28"/>
        </w:rPr>
        <w:t>. 511.</w:t>
      </w:r>
    </w:p>
    <w:p w:rsidR="006C0956" w:rsidRPr="002252A6" w:rsidRDefault="006C0956" w:rsidP="006C0956">
      <w:pPr>
        <w:pStyle w:val="af"/>
        <w:numPr>
          <w:ilvl w:val="0"/>
          <w:numId w:val="21"/>
        </w:numPr>
        <w:tabs>
          <w:tab w:val="num" w:pos="709"/>
        </w:tabs>
        <w:spacing w:line="360" w:lineRule="auto"/>
        <w:ind w:left="0" w:firstLine="0"/>
        <w:jc w:val="both"/>
        <w:rPr>
          <w:bCs/>
          <w:sz w:val="28"/>
          <w:szCs w:val="28"/>
          <w:lang w:val="en-US"/>
        </w:rPr>
      </w:pPr>
      <w:r w:rsidRPr="002252A6">
        <w:rPr>
          <w:bCs/>
          <w:sz w:val="28"/>
          <w:szCs w:val="28"/>
          <w:lang w:val="en-US"/>
        </w:rPr>
        <w:t>Lu G., Evans P., Zangari G. // J. Electrochem. Soc. 2003. V. 150, No 5. P. A551.</w:t>
      </w:r>
    </w:p>
    <w:p w:rsidR="006C0956" w:rsidRPr="002252A6" w:rsidRDefault="006C0956" w:rsidP="006C0956">
      <w:pPr>
        <w:pStyle w:val="af"/>
        <w:numPr>
          <w:ilvl w:val="0"/>
          <w:numId w:val="21"/>
        </w:numPr>
        <w:tabs>
          <w:tab w:val="num" w:pos="851"/>
          <w:tab w:val="num" w:pos="993"/>
        </w:tabs>
        <w:spacing w:line="360" w:lineRule="auto"/>
        <w:ind w:left="0" w:firstLine="0"/>
        <w:jc w:val="both"/>
        <w:rPr>
          <w:bCs/>
          <w:sz w:val="28"/>
          <w:szCs w:val="28"/>
          <w:lang w:val="en-US"/>
        </w:rPr>
      </w:pPr>
      <w:r w:rsidRPr="002252A6">
        <w:rPr>
          <w:bCs/>
          <w:sz w:val="28"/>
          <w:szCs w:val="28"/>
          <w:lang w:val="en-US"/>
        </w:rPr>
        <w:t>Paseka I., Velicka J. // Electrochim. Acta. 1997. V. 42, No. 2. P. 231.</w:t>
      </w:r>
    </w:p>
    <w:p w:rsidR="006C0956" w:rsidRPr="002252A6" w:rsidRDefault="006C0956" w:rsidP="006C0956">
      <w:pPr>
        <w:pStyle w:val="af"/>
        <w:numPr>
          <w:ilvl w:val="0"/>
          <w:numId w:val="21"/>
        </w:numPr>
        <w:tabs>
          <w:tab w:val="num" w:pos="851"/>
          <w:tab w:val="num" w:pos="993"/>
        </w:tabs>
        <w:spacing w:line="360" w:lineRule="auto"/>
        <w:ind w:left="0" w:firstLine="0"/>
        <w:jc w:val="both"/>
        <w:rPr>
          <w:bCs/>
          <w:sz w:val="28"/>
          <w:szCs w:val="28"/>
          <w:lang w:val="en-US"/>
        </w:rPr>
      </w:pPr>
      <w:r w:rsidRPr="002252A6">
        <w:rPr>
          <w:bCs/>
          <w:sz w:val="28"/>
          <w:szCs w:val="28"/>
          <w:lang w:val="en-US"/>
        </w:rPr>
        <w:t>Królikowski A., Wiecko.</w:t>
      </w:r>
      <w:r w:rsidRPr="002252A6">
        <w:rPr>
          <w:bCs/>
          <w:i/>
          <w:sz w:val="28"/>
          <w:szCs w:val="28"/>
          <w:lang w:val="en-US"/>
        </w:rPr>
        <w:t xml:space="preserve"> </w:t>
      </w:r>
      <w:r w:rsidRPr="002252A6">
        <w:rPr>
          <w:bCs/>
          <w:sz w:val="28"/>
          <w:szCs w:val="28"/>
          <w:lang w:val="en-US"/>
        </w:rPr>
        <w:t>A. // Electrochim. Acta. 2002. V. 47.  P. 2065.</w:t>
      </w:r>
    </w:p>
    <w:p w:rsidR="006C0956" w:rsidRPr="002252A6" w:rsidRDefault="006C0956" w:rsidP="006C0956">
      <w:pPr>
        <w:pStyle w:val="af"/>
        <w:numPr>
          <w:ilvl w:val="0"/>
          <w:numId w:val="21"/>
        </w:numPr>
        <w:tabs>
          <w:tab w:val="num" w:pos="851"/>
          <w:tab w:val="num" w:pos="993"/>
        </w:tabs>
        <w:spacing w:line="360" w:lineRule="auto"/>
        <w:ind w:left="0" w:firstLine="0"/>
        <w:jc w:val="both"/>
        <w:rPr>
          <w:bCs/>
          <w:sz w:val="28"/>
          <w:szCs w:val="28"/>
          <w:lang w:val="en-US"/>
        </w:rPr>
      </w:pPr>
      <w:r w:rsidRPr="002252A6">
        <w:rPr>
          <w:bCs/>
          <w:color w:val="000000"/>
          <w:sz w:val="28"/>
          <w:szCs w:val="28"/>
          <w:lang w:val="en-US"/>
        </w:rPr>
        <w:t xml:space="preserve">Miaomiao </w:t>
      </w:r>
      <w:r w:rsidRPr="002252A6">
        <w:rPr>
          <w:bCs/>
          <w:color w:val="000000"/>
          <w:sz w:val="28"/>
          <w:szCs w:val="28"/>
        </w:rPr>
        <w:t>М</w:t>
      </w:r>
      <w:r w:rsidRPr="002252A6">
        <w:rPr>
          <w:bCs/>
          <w:color w:val="000000"/>
          <w:sz w:val="28"/>
          <w:szCs w:val="28"/>
          <w:lang w:val="en-US"/>
        </w:rPr>
        <w:t>., Donepudi V.S., Sandi G., Sun</w:t>
      </w:r>
      <w:r w:rsidRPr="002252A6">
        <w:rPr>
          <w:bCs/>
          <w:color w:val="000066"/>
          <w:sz w:val="28"/>
          <w:szCs w:val="28"/>
          <w:lang w:val="en-US"/>
        </w:rPr>
        <w:t xml:space="preserve">c </w:t>
      </w:r>
      <w:r w:rsidRPr="002252A6">
        <w:rPr>
          <w:bCs/>
          <w:color w:val="000000"/>
          <w:sz w:val="28"/>
          <w:szCs w:val="28"/>
          <w:lang w:val="en-US"/>
        </w:rPr>
        <w:t>Y.K., Prakash J. // Electrochim. Acta. 2004. V.49. P. 4411.</w:t>
      </w:r>
    </w:p>
    <w:p w:rsidR="006C0956" w:rsidRPr="002252A6" w:rsidRDefault="006C0956" w:rsidP="006C0956">
      <w:pPr>
        <w:pStyle w:val="af"/>
        <w:numPr>
          <w:ilvl w:val="0"/>
          <w:numId w:val="21"/>
        </w:numPr>
        <w:tabs>
          <w:tab w:val="num" w:pos="851"/>
          <w:tab w:val="num" w:pos="993"/>
        </w:tabs>
        <w:spacing w:line="360" w:lineRule="auto"/>
        <w:ind w:left="0" w:firstLine="0"/>
        <w:jc w:val="both"/>
        <w:rPr>
          <w:bCs/>
          <w:sz w:val="28"/>
          <w:szCs w:val="28"/>
          <w:lang w:val="en-US"/>
        </w:rPr>
      </w:pPr>
      <w:r w:rsidRPr="002252A6">
        <w:rPr>
          <w:bCs/>
          <w:color w:val="000000"/>
          <w:sz w:val="28"/>
          <w:szCs w:val="28"/>
          <w:lang w:val="en-US"/>
        </w:rPr>
        <w:t xml:space="preserve">Abdel Rahim M.A., Abdel Hameed R.M., Khalil M.W. // </w:t>
      </w:r>
      <w:r w:rsidRPr="002252A6">
        <w:rPr>
          <w:bCs/>
          <w:sz w:val="28"/>
          <w:szCs w:val="28"/>
          <w:lang w:val="en-US"/>
        </w:rPr>
        <w:t>J. Power Sources. 2004. V. 134. P. 160.</w:t>
      </w:r>
    </w:p>
    <w:p w:rsidR="006C0956" w:rsidRPr="002252A6" w:rsidRDefault="006C0956" w:rsidP="006C0956">
      <w:pPr>
        <w:pStyle w:val="af"/>
        <w:numPr>
          <w:ilvl w:val="0"/>
          <w:numId w:val="21"/>
        </w:numPr>
        <w:tabs>
          <w:tab w:val="left" w:pos="142"/>
          <w:tab w:val="num" w:pos="851"/>
          <w:tab w:val="num" w:pos="993"/>
        </w:tabs>
        <w:spacing w:line="360" w:lineRule="auto"/>
        <w:ind w:left="0" w:firstLine="0"/>
        <w:jc w:val="both"/>
        <w:rPr>
          <w:bCs/>
          <w:sz w:val="28"/>
          <w:szCs w:val="28"/>
          <w:lang w:val="en-US"/>
        </w:rPr>
      </w:pPr>
      <w:r w:rsidRPr="002252A6">
        <w:rPr>
          <w:bCs/>
          <w:sz w:val="28"/>
          <w:szCs w:val="28"/>
          <w:lang w:val="en-US"/>
        </w:rPr>
        <w:t>Hamilton J. F., Baetzold R.C. // Science. 1979. V. 205, P. 4412.</w:t>
      </w:r>
    </w:p>
    <w:p w:rsidR="006C0956" w:rsidRPr="002252A6" w:rsidRDefault="006C0956" w:rsidP="006C0956">
      <w:pPr>
        <w:pStyle w:val="af"/>
        <w:numPr>
          <w:ilvl w:val="0"/>
          <w:numId w:val="21"/>
        </w:numPr>
        <w:tabs>
          <w:tab w:val="left" w:pos="142"/>
          <w:tab w:val="num" w:pos="720"/>
          <w:tab w:val="num" w:pos="851"/>
          <w:tab w:val="num" w:pos="993"/>
        </w:tabs>
        <w:spacing w:line="360" w:lineRule="auto"/>
        <w:ind w:left="0" w:firstLine="0"/>
        <w:jc w:val="both"/>
        <w:rPr>
          <w:bCs/>
          <w:sz w:val="28"/>
          <w:szCs w:val="28"/>
          <w:lang w:val="en-US"/>
        </w:rPr>
      </w:pPr>
      <w:r w:rsidRPr="002252A6">
        <w:rPr>
          <w:bCs/>
          <w:sz w:val="28"/>
          <w:szCs w:val="28"/>
        </w:rPr>
        <w:t xml:space="preserve">Соцкая Н.В., Кравченко Т.А., Рябинина Е.И., Бочарова О.В. // Электрохимия. </w:t>
      </w:r>
      <w:r w:rsidRPr="002252A6">
        <w:rPr>
          <w:bCs/>
          <w:sz w:val="28"/>
          <w:szCs w:val="28"/>
          <w:lang w:val="en-US"/>
        </w:rPr>
        <w:t xml:space="preserve">2003. </w:t>
      </w:r>
      <w:r w:rsidRPr="002252A6">
        <w:rPr>
          <w:bCs/>
          <w:sz w:val="28"/>
          <w:szCs w:val="28"/>
        </w:rPr>
        <w:t>Т</w:t>
      </w:r>
      <w:r w:rsidRPr="002252A6">
        <w:rPr>
          <w:bCs/>
          <w:sz w:val="28"/>
          <w:szCs w:val="28"/>
          <w:lang w:val="en-US"/>
        </w:rPr>
        <w:t xml:space="preserve">. 39. </w:t>
      </w:r>
      <w:r w:rsidRPr="002252A6">
        <w:rPr>
          <w:bCs/>
          <w:sz w:val="28"/>
          <w:szCs w:val="28"/>
        </w:rPr>
        <w:t>С</w:t>
      </w:r>
      <w:r w:rsidRPr="002252A6">
        <w:rPr>
          <w:bCs/>
          <w:sz w:val="28"/>
          <w:szCs w:val="28"/>
          <w:lang w:val="en-US"/>
        </w:rPr>
        <w:t>. 1074.</w:t>
      </w:r>
    </w:p>
    <w:p w:rsidR="006C0956" w:rsidRPr="002252A6" w:rsidRDefault="006C0956" w:rsidP="006C0956">
      <w:pPr>
        <w:pStyle w:val="af"/>
        <w:numPr>
          <w:ilvl w:val="0"/>
          <w:numId w:val="21"/>
        </w:numPr>
        <w:tabs>
          <w:tab w:val="left" w:pos="142"/>
          <w:tab w:val="num" w:pos="720"/>
          <w:tab w:val="num" w:pos="851"/>
          <w:tab w:val="num" w:pos="993"/>
        </w:tabs>
        <w:spacing w:line="360" w:lineRule="auto"/>
        <w:ind w:left="0" w:firstLine="0"/>
        <w:jc w:val="both"/>
        <w:rPr>
          <w:bCs/>
          <w:sz w:val="28"/>
          <w:szCs w:val="28"/>
        </w:rPr>
      </w:pPr>
      <w:r w:rsidRPr="002252A6">
        <w:rPr>
          <w:bCs/>
          <w:sz w:val="28"/>
          <w:szCs w:val="28"/>
        </w:rPr>
        <w:t>Поветкин В.В. Структура и свойства электролитических сплавов / В.В. Поветкин, И.М. Ковенский, Ю.И. Устиновщиков. М.: Наука, 1992. С. 71-72.</w:t>
      </w:r>
    </w:p>
    <w:p w:rsidR="006C0956" w:rsidRPr="0009543E" w:rsidRDefault="006C0956" w:rsidP="006C0956">
      <w:pPr>
        <w:pStyle w:val="21"/>
        <w:keepNext/>
        <w:widowControl w:val="0"/>
        <w:numPr>
          <w:ilvl w:val="0"/>
          <w:numId w:val="21"/>
        </w:numPr>
        <w:tabs>
          <w:tab w:val="num" w:pos="851"/>
        </w:tabs>
        <w:spacing w:after="0" w:line="360" w:lineRule="auto"/>
        <w:ind w:left="0" w:firstLine="0"/>
        <w:jc w:val="both"/>
        <w:rPr>
          <w:bCs/>
          <w:sz w:val="28"/>
          <w:szCs w:val="28"/>
        </w:rPr>
      </w:pPr>
      <w:r w:rsidRPr="0009543E">
        <w:rPr>
          <w:bCs/>
          <w:sz w:val="28"/>
          <w:szCs w:val="28"/>
        </w:rPr>
        <w:t>Дисбаланс потоков ионов соли и ионов – продуктов диссоциации воды через ионообменные мембраны при электродиализе / В.В. Никоненко, Н.Д. Письменская, К.А. Юраш и др.// Электрохимия.1999.Т. 33, вып. 1.С.56-62.</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rPr>
        <w:t>Пат. 2084033 Россия, МКИ</w:t>
      </w:r>
      <w:r w:rsidRPr="002252A6">
        <w:rPr>
          <w:bCs/>
          <w:sz w:val="28"/>
          <w:szCs w:val="28"/>
          <w:vertAlign w:val="superscript"/>
        </w:rPr>
        <w:t>5</w:t>
      </w:r>
      <w:r w:rsidRPr="002252A6">
        <w:rPr>
          <w:bCs/>
          <w:sz w:val="28"/>
          <w:szCs w:val="28"/>
        </w:rPr>
        <w:t xml:space="preserve"> Н01 F 1/133. Способ получения магнитопластов / С.Е. Артеменко, М.М. Кардаш, С.Г. Кононенко. №95106266/02; Заявл. 20.04.95; Опубл. 10.07.97.</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rPr>
        <w:t xml:space="preserve">Технологические свойства магнитопластов на основе оксидных ферритов и интерметаллического сплава </w:t>
      </w:r>
      <w:r w:rsidRPr="002252A6">
        <w:rPr>
          <w:bCs/>
          <w:sz w:val="28"/>
          <w:szCs w:val="28"/>
          <w:lang w:val="en-US"/>
        </w:rPr>
        <w:t>Nd</w:t>
      </w:r>
      <w:r w:rsidRPr="002252A6">
        <w:rPr>
          <w:bCs/>
          <w:sz w:val="28"/>
          <w:szCs w:val="28"/>
        </w:rPr>
        <w:t>-</w:t>
      </w:r>
      <w:r w:rsidRPr="002252A6">
        <w:rPr>
          <w:bCs/>
          <w:sz w:val="28"/>
          <w:szCs w:val="28"/>
          <w:lang w:val="en-US"/>
        </w:rPr>
        <w:t>Fe</w:t>
      </w:r>
      <w:r w:rsidRPr="002252A6">
        <w:rPr>
          <w:bCs/>
          <w:sz w:val="28"/>
          <w:szCs w:val="28"/>
        </w:rPr>
        <w:t>-</w:t>
      </w:r>
      <w:r w:rsidRPr="002252A6">
        <w:rPr>
          <w:bCs/>
          <w:sz w:val="28"/>
          <w:szCs w:val="28"/>
          <w:lang w:val="en-US"/>
        </w:rPr>
        <w:t>B</w:t>
      </w:r>
      <w:r w:rsidRPr="002252A6">
        <w:rPr>
          <w:bCs/>
          <w:sz w:val="28"/>
          <w:szCs w:val="28"/>
        </w:rPr>
        <w:t xml:space="preserve"> / Т.Ю. Хомутова, С.Е. Артеменко, С.Г. Кононенко и др. // Пластические массы. 2000. №5. С.16-18.</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rPr>
        <w:t>Исследование эффективности модификации магнитопластов, сформованных способом поликонденсационного наполнения / С.Е. Артеменко, С.Г. Кононенко, Н.Л. Зайцева и др. // Пластические массы. 2001. №1. С.11-14.</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rPr>
        <w:t>Технология магнитопластов с повышенными характеристиками / А.А. Артеменко, С.Е. Артеменко, А.В. Калатин и др. // Перспективные материалы. 2002. №5. С.54-58.</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rPr>
        <w:t xml:space="preserve">Модификация магнитопластов на основе промышленного сплава  </w:t>
      </w:r>
      <w:r w:rsidRPr="002252A6">
        <w:rPr>
          <w:bCs/>
          <w:sz w:val="28"/>
          <w:szCs w:val="28"/>
          <w:lang w:val="en-US"/>
        </w:rPr>
        <w:t>Nd</w:t>
      </w:r>
      <w:r w:rsidRPr="002252A6">
        <w:rPr>
          <w:bCs/>
          <w:sz w:val="28"/>
          <w:szCs w:val="28"/>
        </w:rPr>
        <w:t>-</w:t>
      </w:r>
      <w:r w:rsidRPr="002252A6">
        <w:rPr>
          <w:bCs/>
          <w:sz w:val="28"/>
          <w:szCs w:val="28"/>
          <w:lang w:val="en-US"/>
        </w:rPr>
        <w:t>Fe</w:t>
      </w:r>
      <w:r w:rsidRPr="002252A6">
        <w:rPr>
          <w:bCs/>
          <w:sz w:val="28"/>
          <w:szCs w:val="28"/>
        </w:rPr>
        <w:t>-</w:t>
      </w:r>
      <w:r w:rsidRPr="002252A6">
        <w:rPr>
          <w:bCs/>
          <w:sz w:val="28"/>
          <w:szCs w:val="28"/>
          <w:lang w:val="en-US"/>
        </w:rPr>
        <w:t>B</w:t>
      </w:r>
      <w:r w:rsidRPr="002252A6">
        <w:rPr>
          <w:bCs/>
          <w:sz w:val="28"/>
          <w:szCs w:val="28"/>
        </w:rPr>
        <w:t xml:space="preserve"> / А.А. Артеменко, С.Е. Артеменко, С.Г. Кононенко и др. // Пластические массы. 2003. №2. С.26-27.</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rPr>
        <w:t>Алексеев А.Г. Магнитные эластомеры / А.Г. Алексеев, А.Е. Корнев. М.: Химия, 1987. 204 с.</w:t>
      </w:r>
    </w:p>
    <w:p w:rsidR="006C0956" w:rsidRPr="002252A6" w:rsidRDefault="006C0956" w:rsidP="006C0956">
      <w:pPr>
        <w:pStyle w:val="af"/>
        <w:numPr>
          <w:ilvl w:val="0"/>
          <w:numId w:val="21"/>
        </w:numPr>
        <w:spacing w:line="360" w:lineRule="auto"/>
        <w:ind w:left="0" w:firstLine="0"/>
        <w:jc w:val="both"/>
        <w:rPr>
          <w:bCs/>
          <w:sz w:val="28"/>
          <w:szCs w:val="28"/>
        </w:rPr>
      </w:pPr>
      <w:r w:rsidRPr="002252A6">
        <w:rPr>
          <w:bCs/>
          <w:sz w:val="28"/>
          <w:szCs w:val="28"/>
        </w:rPr>
        <w:t>Постоянные магниты: справочник / под ред. Ю.М. Пятина. М.: Энергия, 1980. 488 с.</w:t>
      </w:r>
    </w:p>
    <w:p w:rsidR="006C0956" w:rsidRPr="0009543E" w:rsidRDefault="006C0956" w:rsidP="006C0956">
      <w:pPr>
        <w:pStyle w:val="a3"/>
        <w:numPr>
          <w:ilvl w:val="0"/>
          <w:numId w:val="21"/>
        </w:numPr>
        <w:spacing w:line="360" w:lineRule="auto"/>
        <w:ind w:left="0" w:firstLine="0"/>
        <w:rPr>
          <w:szCs w:val="28"/>
        </w:rPr>
      </w:pPr>
      <w:r w:rsidRPr="0009543E">
        <w:rPr>
          <w:szCs w:val="28"/>
        </w:rPr>
        <w:t>Артеменко А.А. Основы технологии высокоэффективных магнитопластов: учеб.</w:t>
      </w:r>
      <w:r>
        <w:rPr>
          <w:szCs w:val="28"/>
        </w:rPr>
        <w:t xml:space="preserve"> </w:t>
      </w:r>
      <w:r w:rsidRPr="0009543E">
        <w:rPr>
          <w:szCs w:val="28"/>
        </w:rPr>
        <w:t>пособие. / А.А.</w:t>
      </w:r>
      <w:r>
        <w:rPr>
          <w:szCs w:val="28"/>
        </w:rPr>
        <w:t xml:space="preserve"> </w:t>
      </w:r>
      <w:r w:rsidRPr="0009543E">
        <w:rPr>
          <w:szCs w:val="28"/>
        </w:rPr>
        <w:t>Артеменко, С.Г.</w:t>
      </w:r>
      <w:r>
        <w:rPr>
          <w:szCs w:val="28"/>
        </w:rPr>
        <w:t xml:space="preserve"> </w:t>
      </w:r>
      <w:r w:rsidRPr="0009543E">
        <w:rPr>
          <w:szCs w:val="28"/>
        </w:rPr>
        <w:t>Кононенко, Н.Л.Зайцева Саратов: СГТУ, 2001. 47с.</w:t>
      </w:r>
    </w:p>
    <w:p w:rsidR="0014728A" w:rsidRPr="006C0956" w:rsidRDefault="006C0956" w:rsidP="0009543E">
      <w:pPr>
        <w:pStyle w:val="23"/>
        <w:numPr>
          <w:ilvl w:val="0"/>
          <w:numId w:val="21"/>
        </w:numPr>
        <w:spacing w:after="0" w:line="360" w:lineRule="auto"/>
        <w:ind w:left="0" w:firstLine="709"/>
        <w:jc w:val="both"/>
        <w:rPr>
          <w:sz w:val="28"/>
          <w:szCs w:val="28"/>
        </w:rPr>
      </w:pPr>
      <w:r w:rsidRPr="006C0956">
        <w:rPr>
          <w:sz w:val="28"/>
          <w:szCs w:val="28"/>
        </w:rPr>
        <w:t>Зайцева Н.Л. Модификация магнитопластов для придания специфических свойств: дис. … канд. техн. наук / Н.Л. Зайцева. Саратов, 1998. 146 с.</w:t>
      </w:r>
      <w:bookmarkStart w:id="1" w:name="_GoBack"/>
      <w:bookmarkEnd w:id="1"/>
    </w:p>
    <w:sectPr w:rsidR="0014728A" w:rsidRPr="006C0956" w:rsidSect="0009543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726E"/>
    <w:multiLevelType w:val="multilevel"/>
    <w:tmpl w:val="F2B84236"/>
    <w:lvl w:ilvl="0">
      <w:numFmt w:val="bullet"/>
      <w:lvlText w:val="-"/>
      <w:lvlJc w:val="left"/>
      <w:pPr>
        <w:tabs>
          <w:tab w:val="num" w:pos="1320"/>
        </w:tabs>
        <w:ind w:left="1320" w:hanging="780"/>
      </w:pPr>
      <w:rPr>
        <w:rFonts w:ascii="Times New Roman" w:eastAsia="Times New Roman" w:hAnsi="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
    <w:nsid w:val="13FE204F"/>
    <w:multiLevelType w:val="hybridMultilevel"/>
    <w:tmpl w:val="5EDA6EBA"/>
    <w:lvl w:ilvl="0" w:tplc="66960102">
      <w:start w:val="1"/>
      <w:numFmt w:val="decimal"/>
      <w:lvlText w:val="%1."/>
      <w:lvlJc w:val="left"/>
      <w:pPr>
        <w:tabs>
          <w:tab w:val="num" w:pos="1714"/>
        </w:tabs>
        <w:ind w:left="1714" w:hanging="1005"/>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1BB35128"/>
    <w:multiLevelType w:val="hybridMultilevel"/>
    <w:tmpl w:val="59E2894E"/>
    <w:lvl w:ilvl="0" w:tplc="C3E2301E">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8077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9026E12"/>
    <w:multiLevelType w:val="hybridMultilevel"/>
    <w:tmpl w:val="2DEAD0D2"/>
    <w:lvl w:ilvl="0" w:tplc="DE4E028C">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C271C82"/>
    <w:multiLevelType w:val="multilevel"/>
    <w:tmpl w:val="AB78AAA8"/>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6">
    <w:nsid w:val="32C86CF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387D52D4"/>
    <w:multiLevelType w:val="singleLevel"/>
    <w:tmpl w:val="ACAE2D3A"/>
    <w:lvl w:ilvl="0">
      <w:numFmt w:val="bullet"/>
      <w:lvlText w:val="-"/>
      <w:lvlJc w:val="left"/>
      <w:pPr>
        <w:tabs>
          <w:tab w:val="num" w:pos="927"/>
        </w:tabs>
        <w:ind w:left="927" w:hanging="360"/>
      </w:pPr>
      <w:rPr>
        <w:rFonts w:hint="default"/>
        <w:b/>
        <w:sz w:val="32"/>
      </w:rPr>
    </w:lvl>
  </w:abstractNum>
  <w:abstractNum w:abstractNumId="8">
    <w:nsid w:val="3E9C2693"/>
    <w:multiLevelType w:val="hybridMultilevel"/>
    <w:tmpl w:val="E788FA22"/>
    <w:lvl w:ilvl="0" w:tplc="0419000B">
      <w:start w:val="1"/>
      <w:numFmt w:val="bullet"/>
      <w:lvlText w:val=""/>
      <w:lvlJc w:val="left"/>
      <w:pPr>
        <w:tabs>
          <w:tab w:val="num" w:pos="1437"/>
        </w:tabs>
        <w:ind w:left="1437"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5103AB8"/>
    <w:multiLevelType w:val="hybridMultilevel"/>
    <w:tmpl w:val="21F8B260"/>
    <w:lvl w:ilvl="0" w:tplc="418E71F4">
      <w:start w:val="1"/>
      <w:numFmt w:val="decimal"/>
      <w:lvlText w:val="%1."/>
      <w:lvlJc w:val="left"/>
      <w:pPr>
        <w:tabs>
          <w:tab w:val="num" w:pos="1669"/>
        </w:tabs>
        <w:ind w:left="1669" w:hanging="9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nsid w:val="4C35499E"/>
    <w:multiLevelType w:val="hybridMultilevel"/>
    <w:tmpl w:val="7B62BF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1E61C68"/>
    <w:multiLevelType w:val="multilevel"/>
    <w:tmpl w:val="3A262D2E"/>
    <w:lvl w:ilvl="0">
      <w:numFmt w:val="bullet"/>
      <w:lvlText w:val="-"/>
      <w:lvlJc w:val="left"/>
      <w:pPr>
        <w:tabs>
          <w:tab w:val="num" w:pos="945"/>
        </w:tabs>
        <w:ind w:left="945" w:hanging="585"/>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49B13AA"/>
    <w:multiLevelType w:val="hybridMultilevel"/>
    <w:tmpl w:val="20C8E8F4"/>
    <w:lvl w:ilvl="0" w:tplc="AF08769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4EE6BD1"/>
    <w:multiLevelType w:val="hybridMultilevel"/>
    <w:tmpl w:val="0E40F96A"/>
    <w:lvl w:ilvl="0" w:tplc="365E129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nsid w:val="592778A6"/>
    <w:multiLevelType w:val="hybridMultilevel"/>
    <w:tmpl w:val="8CDAFAAE"/>
    <w:lvl w:ilvl="0" w:tplc="04190005">
      <w:start w:val="1"/>
      <w:numFmt w:val="bullet"/>
      <w:lvlText w:val=""/>
      <w:lvlJc w:val="left"/>
      <w:pPr>
        <w:tabs>
          <w:tab w:val="num" w:pos="1437"/>
        </w:tabs>
        <w:ind w:left="1437"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CE20B62"/>
    <w:multiLevelType w:val="singleLevel"/>
    <w:tmpl w:val="A0E86FF8"/>
    <w:lvl w:ilvl="0">
      <w:start w:val="1"/>
      <w:numFmt w:val="decimal"/>
      <w:lvlText w:val="%1-"/>
      <w:lvlJc w:val="left"/>
      <w:pPr>
        <w:tabs>
          <w:tab w:val="num" w:pos="927"/>
        </w:tabs>
        <w:ind w:left="927" w:hanging="360"/>
      </w:pPr>
      <w:rPr>
        <w:rFonts w:cs="Times New Roman" w:hint="default"/>
      </w:rPr>
    </w:lvl>
  </w:abstractNum>
  <w:abstractNum w:abstractNumId="16">
    <w:nsid w:val="60242308"/>
    <w:multiLevelType w:val="hybridMultilevel"/>
    <w:tmpl w:val="B5E826FE"/>
    <w:lvl w:ilvl="0" w:tplc="3BB4CDF2">
      <w:start w:val="1"/>
      <w:numFmt w:val="decimal"/>
      <w:lvlText w:val="%1."/>
      <w:lvlJc w:val="left"/>
      <w:pPr>
        <w:tabs>
          <w:tab w:val="num" w:pos="825"/>
        </w:tabs>
        <w:ind w:left="825" w:hanging="825"/>
      </w:pPr>
      <w:rPr>
        <w:rFonts w:cs="Times New Roman" w:hint="default"/>
        <w:sz w:val="28"/>
        <w:szCs w:val="28"/>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7">
    <w:nsid w:val="6E81275B"/>
    <w:multiLevelType w:val="hybridMultilevel"/>
    <w:tmpl w:val="84424C9A"/>
    <w:lvl w:ilvl="0" w:tplc="FFFFFFFF">
      <w:start w:val="1"/>
      <w:numFmt w:val="decimal"/>
      <w:lvlText w:val="%1."/>
      <w:lvlJc w:val="left"/>
      <w:pPr>
        <w:tabs>
          <w:tab w:val="num" w:pos="1416"/>
        </w:tabs>
        <w:ind w:left="1416" w:hanging="876"/>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18">
    <w:nsid w:val="71C6174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76AA2695"/>
    <w:multiLevelType w:val="multilevel"/>
    <w:tmpl w:val="E788FA22"/>
    <w:lvl w:ilvl="0">
      <w:start w:val="1"/>
      <w:numFmt w:val="bullet"/>
      <w:lvlText w:val=""/>
      <w:lvlJc w:val="left"/>
      <w:pPr>
        <w:tabs>
          <w:tab w:val="num" w:pos="1437"/>
        </w:tabs>
        <w:ind w:left="1437"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7F746CA4"/>
    <w:multiLevelType w:val="hybridMultilevel"/>
    <w:tmpl w:val="617E841E"/>
    <w:lvl w:ilvl="0" w:tplc="FFFFFFFF">
      <w:start w:val="9"/>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0"/>
  </w:num>
  <w:num w:numId="2">
    <w:abstractNumId w:val="1"/>
  </w:num>
  <w:num w:numId="3">
    <w:abstractNumId w:val="8"/>
  </w:num>
  <w:num w:numId="4">
    <w:abstractNumId w:val="19"/>
  </w:num>
  <w:num w:numId="5">
    <w:abstractNumId w:val="14"/>
  </w:num>
  <w:num w:numId="6">
    <w:abstractNumId w:val="17"/>
  </w:num>
  <w:num w:numId="7">
    <w:abstractNumId w:val="16"/>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5"/>
  </w:num>
  <w:num w:numId="12">
    <w:abstractNumId w:val="4"/>
  </w:num>
  <w:num w:numId="13">
    <w:abstractNumId w:val="15"/>
  </w:num>
  <w:num w:numId="14">
    <w:abstractNumId w:val="3"/>
  </w:num>
  <w:num w:numId="15">
    <w:abstractNumId w:val="18"/>
  </w:num>
  <w:num w:numId="16">
    <w:abstractNumId w:val="6"/>
  </w:num>
  <w:num w:numId="17">
    <w:abstractNumId w:val="7"/>
  </w:num>
  <w:num w:numId="18">
    <w:abstractNumId w:val="12"/>
  </w:num>
  <w:num w:numId="19">
    <w:abstractNumId w:val="13"/>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78B"/>
    <w:rsid w:val="0009543E"/>
    <w:rsid w:val="000C4AC1"/>
    <w:rsid w:val="0014728A"/>
    <w:rsid w:val="002252A6"/>
    <w:rsid w:val="003169E7"/>
    <w:rsid w:val="003E5F68"/>
    <w:rsid w:val="00441071"/>
    <w:rsid w:val="0045152B"/>
    <w:rsid w:val="004B451A"/>
    <w:rsid w:val="004F0E2C"/>
    <w:rsid w:val="006C0956"/>
    <w:rsid w:val="006C54A8"/>
    <w:rsid w:val="007C0110"/>
    <w:rsid w:val="007C25EA"/>
    <w:rsid w:val="009D6562"/>
    <w:rsid w:val="00A1045B"/>
    <w:rsid w:val="00A1378B"/>
    <w:rsid w:val="00AB6836"/>
    <w:rsid w:val="00B64BC1"/>
    <w:rsid w:val="00BD3832"/>
    <w:rsid w:val="00C91282"/>
    <w:rsid w:val="00CE3953"/>
    <w:rsid w:val="00D4544D"/>
    <w:rsid w:val="00E7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4"/>
    <o:shapelayout v:ext="edit">
      <o:idmap v:ext="edit" data="1"/>
    </o:shapelayout>
  </w:shapeDefaults>
  <w:decimalSymbol w:val=","/>
  <w:listSeparator w:val=";"/>
  <w14:defaultImageDpi w14:val="0"/>
  <w15:chartTrackingRefBased/>
  <w15:docId w15:val="{D37C9978-695E-4D42-9BC3-0EC3FD49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78B"/>
  </w:style>
  <w:style w:type="paragraph" w:styleId="1">
    <w:name w:val="heading 1"/>
    <w:basedOn w:val="a"/>
    <w:next w:val="a"/>
    <w:link w:val="10"/>
    <w:uiPriority w:val="9"/>
    <w:qFormat/>
    <w:rsid w:val="00A1378B"/>
    <w:pPr>
      <w:keepNext/>
      <w:outlineLvl w:val="0"/>
    </w:pPr>
    <w:rPr>
      <w:b/>
      <w:sz w:val="28"/>
    </w:rPr>
  </w:style>
  <w:style w:type="paragraph" w:styleId="2">
    <w:name w:val="heading 2"/>
    <w:basedOn w:val="a"/>
    <w:next w:val="a"/>
    <w:link w:val="20"/>
    <w:uiPriority w:val="9"/>
    <w:qFormat/>
    <w:rsid w:val="00A1378B"/>
    <w:pPr>
      <w:keepNext/>
      <w:jc w:val="center"/>
      <w:outlineLvl w:val="1"/>
    </w:pPr>
    <w:rPr>
      <w:bCs/>
      <w:sz w:val="28"/>
    </w:rPr>
  </w:style>
  <w:style w:type="paragraph" w:styleId="3">
    <w:name w:val="heading 3"/>
    <w:basedOn w:val="a"/>
    <w:next w:val="a"/>
    <w:link w:val="30"/>
    <w:uiPriority w:val="9"/>
    <w:qFormat/>
    <w:rsid w:val="00A1378B"/>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A1378B"/>
    <w:pPr>
      <w:keepNext/>
      <w:tabs>
        <w:tab w:val="left" w:pos="1418"/>
      </w:tabs>
      <w:jc w:val="both"/>
      <w:outlineLvl w:val="3"/>
    </w:pPr>
    <w:rPr>
      <w:sz w:val="28"/>
    </w:rPr>
  </w:style>
  <w:style w:type="paragraph" w:styleId="5">
    <w:name w:val="heading 5"/>
    <w:basedOn w:val="a"/>
    <w:next w:val="a"/>
    <w:link w:val="50"/>
    <w:uiPriority w:val="9"/>
    <w:qFormat/>
    <w:rsid w:val="00A1378B"/>
    <w:pPr>
      <w:keepNext/>
      <w:jc w:val="center"/>
      <w:outlineLvl w:val="4"/>
    </w:pPr>
    <w:rPr>
      <w:b/>
      <w:bCs/>
      <w:sz w:val="32"/>
    </w:rPr>
  </w:style>
  <w:style w:type="paragraph" w:styleId="6">
    <w:name w:val="heading 6"/>
    <w:basedOn w:val="a"/>
    <w:next w:val="a"/>
    <w:link w:val="60"/>
    <w:uiPriority w:val="9"/>
    <w:qFormat/>
    <w:rsid w:val="00A1378B"/>
    <w:pPr>
      <w:keepNext/>
      <w:jc w:val="center"/>
      <w:outlineLvl w:val="5"/>
    </w:pPr>
    <w:rPr>
      <w:bCs/>
      <w:sz w:val="24"/>
    </w:rPr>
  </w:style>
  <w:style w:type="paragraph" w:styleId="7">
    <w:name w:val="heading 7"/>
    <w:basedOn w:val="a"/>
    <w:next w:val="a"/>
    <w:link w:val="70"/>
    <w:uiPriority w:val="9"/>
    <w:qFormat/>
    <w:rsid w:val="00A1378B"/>
    <w:pPr>
      <w:keepNext/>
      <w:ind w:firstLine="454"/>
      <w:jc w:val="right"/>
      <w:outlineLvl w:val="6"/>
    </w:pPr>
    <w:rPr>
      <w:bCs/>
      <w:sz w:val="28"/>
    </w:rPr>
  </w:style>
  <w:style w:type="paragraph" w:styleId="8">
    <w:name w:val="heading 8"/>
    <w:basedOn w:val="a"/>
    <w:next w:val="a"/>
    <w:link w:val="80"/>
    <w:uiPriority w:val="9"/>
    <w:qFormat/>
    <w:rsid w:val="00A1378B"/>
    <w:pPr>
      <w:keepNext/>
      <w:outlineLvl w:val="7"/>
    </w:pPr>
    <w:rPr>
      <w:bCs/>
      <w:sz w:val="28"/>
    </w:rPr>
  </w:style>
  <w:style w:type="paragraph" w:styleId="9">
    <w:name w:val="heading 9"/>
    <w:basedOn w:val="a"/>
    <w:next w:val="a"/>
    <w:link w:val="90"/>
    <w:uiPriority w:val="9"/>
    <w:qFormat/>
    <w:rsid w:val="00A1378B"/>
    <w:pPr>
      <w:keepNext/>
      <w:spacing w:line="360" w:lineRule="auto"/>
      <w:jc w:val="both"/>
      <w:outlineLvl w:val="8"/>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Indent"/>
    <w:basedOn w:val="a"/>
    <w:link w:val="a4"/>
    <w:uiPriority w:val="99"/>
    <w:rsid w:val="00A1378B"/>
    <w:pPr>
      <w:ind w:firstLine="454"/>
      <w:jc w:val="both"/>
    </w:pPr>
    <w:rPr>
      <w:bCs/>
      <w:sz w:val="28"/>
    </w:rPr>
  </w:style>
  <w:style w:type="character" w:customStyle="1" w:styleId="a4">
    <w:name w:val="Основной текст с отступом Знак"/>
    <w:link w:val="a3"/>
    <w:uiPriority w:val="99"/>
    <w:semiHidden/>
    <w:locked/>
    <w:rPr>
      <w:rFonts w:cs="Times New Roman"/>
    </w:rPr>
  </w:style>
  <w:style w:type="paragraph" w:styleId="a5">
    <w:name w:val="Body Text"/>
    <w:basedOn w:val="a"/>
    <w:link w:val="a6"/>
    <w:uiPriority w:val="99"/>
    <w:rsid w:val="00A1378B"/>
    <w:pPr>
      <w:jc w:val="center"/>
    </w:pPr>
    <w:rPr>
      <w:b/>
      <w:sz w:val="32"/>
    </w:rPr>
  </w:style>
  <w:style w:type="character" w:customStyle="1" w:styleId="a6">
    <w:name w:val="Основной текст Знак"/>
    <w:link w:val="a5"/>
    <w:uiPriority w:val="99"/>
    <w:semiHidden/>
    <w:locked/>
    <w:rPr>
      <w:rFonts w:cs="Times New Roman"/>
    </w:rPr>
  </w:style>
  <w:style w:type="paragraph" w:styleId="21">
    <w:name w:val="Body Text 2"/>
    <w:basedOn w:val="a"/>
    <w:link w:val="22"/>
    <w:uiPriority w:val="99"/>
    <w:rsid w:val="00A1378B"/>
    <w:pPr>
      <w:spacing w:after="120" w:line="480" w:lineRule="auto"/>
    </w:pPr>
  </w:style>
  <w:style w:type="character" w:customStyle="1" w:styleId="22">
    <w:name w:val="Основной текст 2 Знак"/>
    <w:link w:val="21"/>
    <w:uiPriority w:val="99"/>
    <w:locked/>
    <w:rsid w:val="006C0956"/>
    <w:rPr>
      <w:rFonts w:cs="Times New Roman"/>
    </w:rPr>
  </w:style>
  <w:style w:type="paragraph" w:styleId="31">
    <w:name w:val="Body Text Indent 3"/>
    <w:basedOn w:val="a"/>
    <w:link w:val="32"/>
    <w:uiPriority w:val="99"/>
    <w:rsid w:val="00A1378B"/>
    <w:pPr>
      <w:tabs>
        <w:tab w:val="num" w:pos="720"/>
      </w:tabs>
      <w:spacing w:line="360" w:lineRule="auto"/>
      <w:ind w:firstLine="709"/>
      <w:jc w:val="both"/>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3">
    <w:name w:val="Body Text Indent 2"/>
    <w:basedOn w:val="a"/>
    <w:link w:val="24"/>
    <w:uiPriority w:val="99"/>
    <w:rsid w:val="00A1378B"/>
    <w:pPr>
      <w:spacing w:after="120" w:line="480" w:lineRule="auto"/>
      <w:ind w:left="283"/>
    </w:pPr>
  </w:style>
  <w:style w:type="character" w:customStyle="1" w:styleId="24">
    <w:name w:val="Основной текст с отступом 2 Знак"/>
    <w:link w:val="23"/>
    <w:uiPriority w:val="99"/>
    <w:locked/>
    <w:rsid w:val="006C0956"/>
    <w:rPr>
      <w:rFonts w:cs="Times New Roman"/>
    </w:rPr>
  </w:style>
  <w:style w:type="paragraph" w:styleId="a7">
    <w:name w:val="Normal (Web)"/>
    <w:basedOn w:val="a"/>
    <w:uiPriority w:val="99"/>
    <w:rsid w:val="00A1378B"/>
    <w:pPr>
      <w:spacing w:before="100" w:beforeAutospacing="1" w:after="100" w:afterAutospacing="1"/>
    </w:pPr>
    <w:rPr>
      <w:sz w:val="24"/>
      <w:szCs w:val="24"/>
    </w:rPr>
  </w:style>
  <w:style w:type="character" w:styleId="a8">
    <w:name w:val="Hyperlink"/>
    <w:uiPriority w:val="99"/>
    <w:rsid w:val="00A1378B"/>
    <w:rPr>
      <w:rFonts w:cs="Times New Roman"/>
      <w:color w:val="0000FF"/>
      <w:u w:val="single"/>
    </w:rPr>
  </w:style>
  <w:style w:type="paragraph" w:customStyle="1" w:styleId="podris">
    <w:name w:val="podris"/>
    <w:basedOn w:val="a"/>
    <w:rsid w:val="00A1378B"/>
    <w:pPr>
      <w:overflowPunct w:val="0"/>
      <w:autoSpaceDE w:val="0"/>
      <w:autoSpaceDN w:val="0"/>
      <w:adjustRightInd w:val="0"/>
      <w:spacing w:before="120" w:after="240" w:line="240" w:lineRule="exact"/>
      <w:jc w:val="center"/>
      <w:textAlignment w:val="baseline"/>
    </w:pPr>
    <w:rPr>
      <w:sz w:val="24"/>
    </w:rPr>
  </w:style>
  <w:style w:type="paragraph" w:customStyle="1" w:styleId="AuthorsNames">
    <w:name w:val="Authors Names"/>
    <w:basedOn w:val="a"/>
    <w:rsid w:val="00A1378B"/>
    <w:pPr>
      <w:ind w:firstLine="252"/>
    </w:pPr>
    <w:rPr>
      <w:rFonts w:ascii="Arial" w:hAnsi="Arial"/>
      <w:b/>
      <w:sz w:val="18"/>
      <w:szCs w:val="24"/>
    </w:rPr>
  </w:style>
  <w:style w:type="paragraph" w:customStyle="1" w:styleId="CompanyName">
    <w:name w:val="Company Name"/>
    <w:basedOn w:val="a"/>
    <w:rsid w:val="00A1378B"/>
    <w:pPr>
      <w:ind w:firstLine="249"/>
    </w:pPr>
    <w:rPr>
      <w:rFonts w:ascii="Arial" w:hAnsi="Arial"/>
      <w:bCs/>
      <w:iCs/>
      <w:sz w:val="18"/>
      <w:szCs w:val="24"/>
    </w:rPr>
  </w:style>
  <w:style w:type="paragraph" w:customStyle="1" w:styleId="a9">
    <w:name w:val="Основной текст дис"/>
    <w:basedOn w:val="a5"/>
    <w:autoRedefine/>
    <w:rsid w:val="00A1378B"/>
    <w:pPr>
      <w:ind w:firstLine="709"/>
      <w:jc w:val="both"/>
    </w:pPr>
    <w:rPr>
      <w:b w:val="0"/>
      <w:bCs/>
      <w:sz w:val="28"/>
      <w:szCs w:val="28"/>
    </w:rPr>
  </w:style>
  <w:style w:type="paragraph" w:styleId="33">
    <w:name w:val="Body Text 3"/>
    <w:basedOn w:val="a"/>
    <w:link w:val="34"/>
    <w:uiPriority w:val="99"/>
    <w:rsid w:val="00A1378B"/>
    <w:pPr>
      <w:spacing w:after="120"/>
    </w:pPr>
    <w:rPr>
      <w:sz w:val="16"/>
      <w:szCs w:val="16"/>
    </w:rPr>
  </w:style>
  <w:style w:type="character" w:customStyle="1" w:styleId="34">
    <w:name w:val="Основной текст 3 Знак"/>
    <w:link w:val="33"/>
    <w:uiPriority w:val="99"/>
    <w:semiHidden/>
    <w:locked/>
    <w:rPr>
      <w:rFonts w:cs="Times New Roman"/>
      <w:sz w:val="16"/>
      <w:szCs w:val="16"/>
    </w:rPr>
  </w:style>
  <w:style w:type="paragraph" w:customStyle="1" w:styleId="Vestnikstyle">
    <w:name w:val="Vestnik_style"/>
    <w:basedOn w:val="a"/>
    <w:rsid w:val="00A1378B"/>
    <w:pPr>
      <w:ind w:firstLine="720"/>
      <w:jc w:val="both"/>
    </w:pPr>
    <w:rPr>
      <w:sz w:val="22"/>
    </w:rPr>
  </w:style>
  <w:style w:type="paragraph" w:styleId="aa">
    <w:name w:val="footer"/>
    <w:basedOn w:val="a"/>
    <w:link w:val="ab"/>
    <w:uiPriority w:val="99"/>
    <w:rsid w:val="00A1378B"/>
    <w:pPr>
      <w:tabs>
        <w:tab w:val="center" w:pos="4677"/>
        <w:tab w:val="right" w:pos="9355"/>
      </w:tabs>
    </w:pPr>
  </w:style>
  <w:style w:type="character" w:customStyle="1" w:styleId="ab">
    <w:name w:val="Нижний колонтитул Знак"/>
    <w:link w:val="aa"/>
    <w:uiPriority w:val="99"/>
    <w:semiHidden/>
    <w:locked/>
    <w:rPr>
      <w:rFonts w:cs="Times New Roman"/>
    </w:rPr>
  </w:style>
  <w:style w:type="character" w:styleId="ac">
    <w:name w:val="page number"/>
    <w:uiPriority w:val="99"/>
    <w:rsid w:val="00A1378B"/>
    <w:rPr>
      <w:rFonts w:cs="Times New Roman"/>
    </w:rPr>
  </w:style>
  <w:style w:type="paragraph" w:styleId="ad">
    <w:name w:val="header"/>
    <w:basedOn w:val="a"/>
    <w:link w:val="ae"/>
    <w:uiPriority w:val="99"/>
    <w:rsid w:val="00A1378B"/>
    <w:pPr>
      <w:tabs>
        <w:tab w:val="center" w:pos="4677"/>
        <w:tab w:val="right" w:pos="9355"/>
      </w:tabs>
    </w:pPr>
  </w:style>
  <w:style w:type="character" w:customStyle="1" w:styleId="ae">
    <w:name w:val="Верхний колонтитул Знак"/>
    <w:link w:val="ad"/>
    <w:uiPriority w:val="99"/>
    <w:semiHidden/>
    <w:locked/>
    <w:rPr>
      <w:rFonts w:cs="Times New Roman"/>
    </w:rPr>
  </w:style>
  <w:style w:type="paragraph" w:styleId="af">
    <w:name w:val="List Paragraph"/>
    <w:basedOn w:val="a"/>
    <w:uiPriority w:val="34"/>
    <w:qFormat/>
    <w:rsid w:val="006C0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emf"/><Relationship Id="rId5" Type="http://schemas.openxmlformats.org/officeDocument/2006/relationships/image" Target="media/image1.wmf"/><Relationship Id="rId15" Type="http://schemas.openxmlformats.org/officeDocument/2006/relationships/image" Target="media/image11.emf"/><Relationship Id="rId23"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5928</Words>
  <Characters>33796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кооператив</Company>
  <LinksUpToDate>false</LinksUpToDate>
  <CharactersWithSpaces>39645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palevnik</dc:creator>
  <cp:keywords/>
  <dc:description/>
  <cp:lastModifiedBy>admin</cp:lastModifiedBy>
  <cp:revision>2</cp:revision>
  <dcterms:created xsi:type="dcterms:W3CDTF">2014-02-24T16:11:00Z</dcterms:created>
  <dcterms:modified xsi:type="dcterms:W3CDTF">2014-02-24T16:11:00Z</dcterms:modified>
</cp:coreProperties>
</file>