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7212F8" w:rsidRDefault="007212F8" w:rsidP="007212F8">
      <w:pPr>
        <w:spacing w:before="0" w:after="0" w:line="360" w:lineRule="auto"/>
        <w:ind w:firstLine="709"/>
        <w:jc w:val="center"/>
        <w:rPr>
          <w:b/>
          <w:sz w:val="28"/>
          <w:szCs w:val="28"/>
          <w:lang w:eastAsia="en-US"/>
        </w:rPr>
      </w:pPr>
    </w:p>
    <w:p w:rsidR="007212F8" w:rsidRDefault="007212F8" w:rsidP="007212F8">
      <w:pPr>
        <w:spacing w:before="0" w:after="0" w:line="360" w:lineRule="auto"/>
        <w:ind w:firstLine="709"/>
        <w:jc w:val="center"/>
        <w:rPr>
          <w:b/>
          <w:sz w:val="28"/>
          <w:szCs w:val="28"/>
          <w:lang w:eastAsia="en-US"/>
        </w:rPr>
      </w:pPr>
    </w:p>
    <w:p w:rsidR="007212F8" w:rsidRDefault="007212F8" w:rsidP="007212F8">
      <w:pPr>
        <w:spacing w:before="0" w:after="0" w:line="360" w:lineRule="auto"/>
        <w:ind w:firstLine="709"/>
        <w:jc w:val="center"/>
        <w:rPr>
          <w:b/>
          <w:sz w:val="28"/>
          <w:szCs w:val="28"/>
          <w:lang w:eastAsia="en-US"/>
        </w:rPr>
      </w:pPr>
    </w:p>
    <w:p w:rsidR="007212F8" w:rsidRDefault="007212F8" w:rsidP="007212F8">
      <w:pPr>
        <w:spacing w:before="0" w:after="0" w:line="360" w:lineRule="auto"/>
        <w:ind w:firstLine="709"/>
        <w:jc w:val="center"/>
        <w:rPr>
          <w:b/>
          <w:sz w:val="28"/>
          <w:szCs w:val="28"/>
          <w:lang w:eastAsia="en-US"/>
        </w:rPr>
      </w:pPr>
    </w:p>
    <w:p w:rsidR="007725E6" w:rsidRPr="007212F8" w:rsidRDefault="007725E6" w:rsidP="007212F8">
      <w:pPr>
        <w:spacing w:before="0" w:after="0" w:line="360" w:lineRule="auto"/>
        <w:ind w:firstLine="709"/>
        <w:jc w:val="center"/>
        <w:rPr>
          <w:b/>
          <w:sz w:val="28"/>
          <w:szCs w:val="28"/>
          <w:lang w:eastAsia="en-US"/>
        </w:rPr>
      </w:pPr>
      <w:r w:rsidRPr="007212F8">
        <w:rPr>
          <w:b/>
          <w:sz w:val="28"/>
          <w:szCs w:val="28"/>
          <w:lang w:eastAsia="en-US"/>
        </w:rPr>
        <w:t>Р Е Ф Е Р А Т</w:t>
      </w:r>
    </w:p>
    <w:p w:rsidR="007725E6" w:rsidRPr="007212F8" w:rsidRDefault="007725E6" w:rsidP="007212F8">
      <w:pPr>
        <w:spacing w:before="0" w:after="0" w:line="360" w:lineRule="auto"/>
        <w:ind w:firstLine="709"/>
        <w:jc w:val="center"/>
        <w:rPr>
          <w:b/>
          <w:sz w:val="28"/>
          <w:szCs w:val="28"/>
          <w:lang w:eastAsia="en-US"/>
        </w:rPr>
      </w:pPr>
    </w:p>
    <w:p w:rsidR="00B21A9D" w:rsidRPr="007212F8" w:rsidRDefault="007725E6" w:rsidP="007212F8">
      <w:pPr>
        <w:spacing w:before="0" w:after="0" w:line="360" w:lineRule="auto"/>
        <w:ind w:firstLine="709"/>
        <w:jc w:val="center"/>
        <w:rPr>
          <w:b/>
          <w:sz w:val="28"/>
          <w:szCs w:val="28"/>
          <w:lang w:eastAsia="en-US"/>
        </w:rPr>
      </w:pPr>
      <w:r w:rsidRPr="007212F8">
        <w:rPr>
          <w:b/>
          <w:sz w:val="28"/>
          <w:szCs w:val="28"/>
          <w:lang w:eastAsia="en-US"/>
        </w:rPr>
        <w:t>ВСЕМИРНАЯ ТОРГОВАЯ ОРГАНИЗАЦИЯ</w:t>
      </w: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7725E6" w:rsidRPr="007212F8" w:rsidRDefault="007725E6" w:rsidP="007212F8">
      <w:pPr>
        <w:spacing w:before="0" w:after="0" w:line="360" w:lineRule="auto"/>
        <w:ind w:firstLine="709"/>
        <w:jc w:val="center"/>
        <w:rPr>
          <w:b/>
          <w:sz w:val="28"/>
          <w:szCs w:val="28"/>
          <w:lang w:eastAsia="en-US"/>
        </w:rPr>
      </w:pPr>
    </w:p>
    <w:p w:rsidR="007725E6" w:rsidRPr="007212F8" w:rsidRDefault="007725E6"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b/>
          <w:sz w:val="28"/>
          <w:szCs w:val="28"/>
          <w:lang w:eastAsia="en-US"/>
        </w:rPr>
      </w:pPr>
    </w:p>
    <w:p w:rsidR="00B21A9D" w:rsidRPr="007212F8" w:rsidRDefault="00B21A9D" w:rsidP="007212F8">
      <w:pPr>
        <w:spacing w:before="0" w:after="0" w:line="360" w:lineRule="auto"/>
        <w:ind w:firstLine="709"/>
        <w:jc w:val="center"/>
        <w:rPr>
          <w:sz w:val="28"/>
          <w:szCs w:val="28"/>
          <w:lang w:eastAsia="en-US"/>
        </w:rPr>
      </w:pPr>
    </w:p>
    <w:p w:rsidR="00B21A9D" w:rsidRPr="007212F8" w:rsidRDefault="00B21A9D" w:rsidP="007212F8">
      <w:pPr>
        <w:spacing w:before="0" w:after="0" w:line="360" w:lineRule="auto"/>
        <w:ind w:firstLine="709"/>
        <w:jc w:val="center"/>
        <w:rPr>
          <w:sz w:val="28"/>
          <w:szCs w:val="28"/>
          <w:lang w:eastAsia="en-US"/>
        </w:rPr>
      </w:pPr>
    </w:p>
    <w:p w:rsidR="00B21A9D" w:rsidRPr="007212F8" w:rsidRDefault="00D77960" w:rsidP="007212F8">
      <w:pPr>
        <w:spacing w:before="0" w:after="0" w:line="360" w:lineRule="auto"/>
        <w:ind w:firstLine="709"/>
        <w:jc w:val="center"/>
        <w:rPr>
          <w:sz w:val="28"/>
          <w:szCs w:val="28"/>
          <w:lang w:eastAsia="en-US"/>
        </w:rPr>
      </w:pPr>
      <w:r w:rsidRPr="007212F8">
        <w:rPr>
          <w:sz w:val="28"/>
          <w:szCs w:val="28"/>
          <w:lang w:eastAsia="en-US"/>
        </w:rPr>
        <w:t xml:space="preserve">Санкт-Петербург </w:t>
      </w:r>
      <w:r w:rsidR="00B21A9D" w:rsidRPr="007212F8">
        <w:rPr>
          <w:sz w:val="28"/>
          <w:szCs w:val="28"/>
          <w:lang w:eastAsia="en-US"/>
        </w:rPr>
        <w:t>2007</w:t>
      </w:r>
    </w:p>
    <w:p w:rsidR="00B21A9D" w:rsidRPr="007212F8" w:rsidRDefault="007212F8" w:rsidP="007212F8">
      <w:pPr>
        <w:pStyle w:val="8"/>
        <w:ind w:firstLine="709"/>
        <w:rPr>
          <w:szCs w:val="28"/>
        </w:rPr>
      </w:pPr>
      <w:r>
        <w:rPr>
          <w:szCs w:val="28"/>
        </w:rPr>
        <w:br w:type="page"/>
      </w:r>
      <w:r w:rsidR="00B21A9D" w:rsidRPr="007212F8">
        <w:rPr>
          <w:szCs w:val="28"/>
        </w:rPr>
        <w:t>СОДЕРЖАНИЕ</w:t>
      </w:r>
    </w:p>
    <w:p w:rsidR="00B21A9D" w:rsidRPr="007212F8" w:rsidRDefault="00B21A9D" w:rsidP="007212F8">
      <w:pPr>
        <w:widowControl w:val="0"/>
        <w:spacing w:before="0" w:after="0" w:line="360" w:lineRule="auto"/>
        <w:jc w:val="center"/>
        <w:rPr>
          <w:b/>
          <w:sz w:val="28"/>
          <w:szCs w:val="28"/>
          <w:lang w:eastAsia="en-US"/>
        </w:rPr>
      </w:pPr>
    </w:p>
    <w:tbl>
      <w:tblPr>
        <w:tblW w:w="9852" w:type="dxa"/>
        <w:tblLayout w:type="fixed"/>
        <w:tblLook w:val="0000" w:firstRow="0" w:lastRow="0" w:firstColumn="0" w:lastColumn="0" w:noHBand="0" w:noVBand="0"/>
      </w:tblPr>
      <w:tblGrid>
        <w:gridCol w:w="648"/>
        <w:gridCol w:w="8249"/>
        <w:gridCol w:w="955"/>
      </w:tblGrid>
      <w:tr w:rsidR="00B21A9D" w:rsidRPr="007212F8">
        <w:tc>
          <w:tcPr>
            <w:tcW w:w="648" w:type="dxa"/>
          </w:tcPr>
          <w:p w:rsidR="00B21A9D" w:rsidRPr="007212F8" w:rsidRDefault="00B21A9D" w:rsidP="007212F8">
            <w:pPr>
              <w:pStyle w:val="a5"/>
              <w:spacing w:before="0" w:beforeAutospacing="0" w:after="0" w:afterAutospacing="0" w:line="360" w:lineRule="auto"/>
              <w:jc w:val="center"/>
              <w:rPr>
                <w:b/>
                <w:sz w:val="28"/>
                <w:szCs w:val="28"/>
                <w:lang w:val="en-US"/>
              </w:rPr>
            </w:pPr>
          </w:p>
        </w:tc>
        <w:tc>
          <w:tcPr>
            <w:tcW w:w="8249" w:type="dxa"/>
          </w:tcPr>
          <w:p w:rsidR="00B21A9D" w:rsidRPr="007212F8" w:rsidRDefault="00B21A9D" w:rsidP="007212F8">
            <w:pPr>
              <w:widowControl w:val="0"/>
              <w:spacing w:before="0" w:after="0" w:line="360" w:lineRule="auto"/>
              <w:jc w:val="center"/>
              <w:rPr>
                <w:b/>
                <w:sz w:val="28"/>
                <w:szCs w:val="28"/>
                <w:lang w:eastAsia="en-US"/>
              </w:rPr>
            </w:pPr>
          </w:p>
        </w:tc>
        <w:tc>
          <w:tcPr>
            <w:tcW w:w="955" w:type="dxa"/>
          </w:tcPr>
          <w:p w:rsidR="00B21A9D" w:rsidRPr="007212F8" w:rsidRDefault="00EE317D" w:rsidP="007212F8">
            <w:pPr>
              <w:widowControl w:val="0"/>
              <w:spacing w:before="0" w:after="0" w:line="360" w:lineRule="auto"/>
              <w:jc w:val="center"/>
              <w:rPr>
                <w:sz w:val="28"/>
                <w:szCs w:val="28"/>
                <w:lang w:eastAsia="en-US"/>
              </w:rPr>
            </w:pPr>
            <w:r w:rsidRPr="007212F8">
              <w:rPr>
                <w:sz w:val="28"/>
                <w:szCs w:val="28"/>
                <w:lang w:eastAsia="en-US"/>
              </w:rPr>
              <w:t>Стр.</w:t>
            </w:r>
          </w:p>
        </w:tc>
      </w:tr>
      <w:tr w:rsidR="00EE317D" w:rsidRPr="007212F8">
        <w:trPr>
          <w:cantSplit/>
          <w:trHeight w:val="525"/>
        </w:trPr>
        <w:tc>
          <w:tcPr>
            <w:tcW w:w="648" w:type="dxa"/>
          </w:tcPr>
          <w:p w:rsidR="00EE317D" w:rsidRPr="007212F8" w:rsidRDefault="00EE317D" w:rsidP="007212F8">
            <w:pPr>
              <w:spacing w:before="0" w:after="0" w:line="360" w:lineRule="auto"/>
              <w:rPr>
                <w:b/>
                <w:sz w:val="28"/>
                <w:szCs w:val="28"/>
                <w:lang w:val="en-US" w:eastAsia="en-US"/>
              </w:rPr>
            </w:pPr>
          </w:p>
        </w:tc>
        <w:tc>
          <w:tcPr>
            <w:tcW w:w="8249" w:type="dxa"/>
          </w:tcPr>
          <w:p w:rsidR="00EE317D" w:rsidRPr="007212F8" w:rsidRDefault="00EE317D" w:rsidP="007212F8">
            <w:pPr>
              <w:spacing w:before="0" w:after="0" w:line="360" w:lineRule="auto"/>
              <w:rPr>
                <w:sz w:val="28"/>
                <w:szCs w:val="28"/>
                <w:lang w:eastAsia="en-US"/>
              </w:rPr>
            </w:pPr>
            <w:r w:rsidRPr="007212F8">
              <w:rPr>
                <w:sz w:val="28"/>
                <w:szCs w:val="28"/>
                <w:lang w:eastAsia="en-US"/>
              </w:rPr>
              <w:t>Введение</w:t>
            </w:r>
          </w:p>
        </w:tc>
        <w:tc>
          <w:tcPr>
            <w:tcW w:w="955" w:type="dxa"/>
          </w:tcPr>
          <w:p w:rsidR="00EE317D" w:rsidRPr="007212F8" w:rsidRDefault="00F146FE" w:rsidP="007212F8">
            <w:pPr>
              <w:spacing w:before="0" w:after="0" w:line="360" w:lineRule="auto"/>
              <w:jc w:val="center"/>
              <w:rPr>
                <w:sz w:val="28"/>
                <w:szCs w:val="28"/>
                <w:lang w:eastAsia="en-US"/>
              </w:rPr>
            </w:pPr>
            <w:r w:rsidRPr="007212F8">
              <w:rPr>
                <w:sz w:val="28"/>
                <w:szCs w:val="28"/>
                <w:lang w:eastAsia="en-US"/>
              </w:rPr>
              <w:t>3</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r w:rsidRPr="007212F8">
              <w:rPr>
                <w:b/>
                <w:szCs w:val="28"/>
              </w:rPr>
              <w:t>1.</w:t>
            </w:r>
          </w:p>
        </w:tc>
        <w:tc>
          <w:tcPr>
            <w:tcW w:w="8249" w:type="dxa"/>
          </w:tcPr>
          <w:p w:rsidR="00EE317D" w:rsidRPr="007212F8" w:rsidRDefault="00F146FE" w:rsidP="007212F8">
            <w:pPr>
              <w:pStyle w:val="2"/>
              <w:keepNext w:val="0"/>
              <w:widowControl w:val="0"/>
              <w:spacing w:line="360" w:lineRule="auto"/>
              <w:jc w:val="both"/>
              <w:rPr>
                <w:szCs w:val="28"/>
              </w:rPr>
            </w:pPr>
            <w:r w:rsidRPr="007212F8">
              <w:rPr>
                <w:szCs w:val="28"/>
              </w:rPr>
              <w:t>История создания Всемирной торговой организации</w:t>
            </w:r>
          </w:p>
        </w:tc>
        <w:tc>
          <w:tcPr>
            <w:tcW w:w="955" w:type="dxa"/>
          </w:tcPr>
          <w:p w:rsidR="00EE317D" w:rsidRPr="007212F8" w:rsidRDefault="00F146FE" w:rsidP="007212F8">
            <w:pPr>
              <w:pStyle w:val="2"/>
              <w:spacing w:line="360" w:lineRule="auto"/>
              <w:jc w:val="center"/>
              <w:rPr>
                <w:szCs w:val="28"/>
              </w:rPr>
            </w:pPr>
            <w:r w:rsidRPr="007212F8">
              <w:rPr>
                <w:szCs w:val="28"/>
              </w:rPr>
              <w:t>3</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r w:rsidRPr="007212F8">
              <w:rPr>
                <w:b/>
                <w:szCs w:val="28"/>
              </w:rPr>
              <w:t>2.</w:t>
            </w:r>
          </w:p>
        </w:tc>
        <w:tc>
          <w:tcPr>
            <w:tcW w:w="8249" w:type="dxa"/>
          </w:tcPr>
          <w:p w:rsidR="00EE317D" w:rsidRPr="007212F8" w:rsidRDefault="00F146FE" w:rsidP="007212F8">
            <w:pPr>
              <w:pStyle w:val="2"/>
              <w:keepNext w:val="0"/>
              <w:widowControl w:val="0"/>
              <w:spacing w:line="360" w:lineRule="auto"/>
              <w:jc w:val="both"/>
              <w:rPr>
                <w:szCs w:val="28"/>
              </w:rPr>
            </w:pPr>
            <w:r w:rsidRPr="007212F8">
              <w:rPr>
                <w:szCs w:val="28"/>
              </w:rPr>
              <w:t>Особенности Всемирной торговой организации как международной организации</w:t>
            </w:r>
          </w:p>
        </w:tc>
        <w:tc>
          <w:tcPr>
            <w:tcW w:w="955" w:type="dxa"/>
          </w:tcPr>
          <w:p w:rsidR="00EE317D" w:rsidRPr="007212F8" w:rsidRDefault="00F146FE" w:rsidP="007212F8">
            <w:pPr>
              <w:pStyle w:val="2"/>
              <w:spacing w:line="360" w:lineRule="auto"/>
              <w:jc w:val="center"/>
              <w:rPr>
                <w:szCs w:val="28"/>
              </w:rPr>
            </w:pPr>
            <w:r w:rsidRPr="007212F8">
              <w:rPr>
                <w:szCs w:val="28"/>
              </w:rPr>
              <w:t>4</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r w:rsidRPr="007212F8">
              <w:rPr>
                <w:b/>
                <w:szCs w:val="28"/>
              </w:rPr>
              <w:t>3.</w:t>
            </w:r>
          </w:p>
        </w:tc>
        <w:tc>
          <w:tcPr>
            <w:tcW w:w="8249" w:type="dxa"/>
          </w:tcPr>
          <w:p w:rsidR="00EE317D" w:rsidRPr="007212F8" w:rsidRDefault="00F146FE" w:rsidP="007212F8">
            <w:pPr>
              <w:pStyle w:val="2"/>
              <w:keepNext w:val="0"/>
              <w:widowControl w:val="0"/>
              <w:spacing w:line="360" w:lineRule="auto"/>
              <w:rPr>
                <w:szCs w:val="28"/>
              </w:rPr>
            </w:pPr>
            <w:r w:rsidRPr="007212F8">
              <w:rPr>
                <w:szCs w:val="28"/>
              </w:rPr>
              <w:t>Структура международной организации</w:t>
            </w:r>
          </w:p>
        </w:tc>
        <w:tc>
          <w:tcPr>
            <w:tcW w:w="955" w:type="dxa"/>
          </w:tcPr>
          <w:p w:rsidR="00EE317D" w:rsidRPr="007212F8" w:rsidRDefault="00F146FE" w:rsidP="007212F8">
            <w:pPr>
              <w:pStyle w:val="2"/>
              <w:spacing w:line="360" w:lineRule="auto"/>
              <w:jc w:val="center"/>
              <w:rPr>
                <w:szCs w:val="28"/>
              </w:rPr>
            </w:pPr>
            <w:r w:rsidRPr="007212F8">
              <w:rPr>
                <w:szCs w:val="28"/>
              </w:rPr>
              <w:t>5</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r w:rsidRPr="007212F8">
              <w:rPr>
                <w:b/>
                <w:szCs w:val="28"/>
              </w:rPr>
              <w:t>4.</w:t>
            </w:r>
          </w:p>
        </w:tc>
        <w:tc>
          <w:tcPr>
            <w:tcW w:w="8249" w:type="dxa"/>
          </w:tcPr>
          <w:p w:rsidR="00EE317D" w:rsidRPr="007212F8" w:rsidRDefault="00F146FE" w:rsidP="007212F8">
            <w:pPr>
              <w:pStyle w:val="2"/>
              <w:keepNext w:val="0"/>
              <w:widowControl w:val="0"/>
              <w:spacing w:line="360" w:lineRule="auto"/>
              <w:rPr>
                <w:szCs w:val="28"/>
              </w:rPr>
            </w:pPr>
            <w:r w:rsidRPr="007212F8">
              <w:rPr>
                <w:szCs w:val="28"/>
              </w:rPr>
              <w:t>Механизм обзоров торговой политики</w:t>
            </w:r>
          </w:p>
        </w:tc>
        <w:tc>
          <w:tcPr>
            <w:tcW w:w="955" w:type="dxa"/>
          </w:tcPr>
          <w:p w:rsidR="00EE317D" w:rsidRPr="007212F8" w:rsidRDefault="00F146FE" w:rsidP="007212F8">
            <w:pPr>
              <w:pStyle w:val="2"/>
              <w:spacing w:line="360" w:lineRule="auto"/>
              <w:jc w:val="center"/>
              <w:rPr>
                <w:szCs w:val="28"/>
              </w:rPr>
            </w:pPr>
            <w:r w:rsidRPr="007212F8">
              <w:rPr>
                <w:szCs w:val="28"/>
              </w:rPr>
              <w:t>8</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r w:rsidRPr="007212F8">
              <w:rPr>
                <w:b/>
                <w:szCs w:val="28"/>
              </w:rPr>
              <w:t>5.</w:t>
            </w:r>
          </w:p>
        </w:tc>
        <w:tc>
          <w:tcPr>
            <w:tcW w:w="8249" w:type="dxa"/>
          </w:tcPr>
          <w:p w:rsidR="00EE317D" w:rsidRPr="007212F8" w:rsidRDefault="00F146FE" w:rsidP="007212F8">
            <w:pPr>
              <w:pStyle w:val="2"/>
              <w:keepNext w:val="0"/>
              <w:widowControl w:val="0"/>
              <w:spacing w:line="360" w:lineRule="auto"/>
              <w:rPr>
                <w:szCs w:val="28"/>
              </w:rPr>
            </w:pPr>
            <w:r w:rsidRPr="007212F8">
              <w:rPr>
                <w:szCs w:val="28"/>
              </w:rPr>
              <w:t>Принципы регулирования международной торговли</w:t>
            </w:r>
          </w:p>
        </w:tc>
        <w:tc>
          <w:tcPr>
            <w:tcW w:w="955" w:type="dxa"/>
          </w:tcPr>
          <w:p w:rsidR="00EE317D" w:rsidRPr="007212F8" w:rsidRDefault="00F146FE" w:rsidP="007212F8">
            <w:pPr>
              <w:pStyle w:val="2"/>
              <w:spacing w:line="360" w:lineRule="auto"/>
              <w:jc w:val="center"/>
              <w:rPr>
                <w:szCs w:val="28"/>
              </w:rPr>
            </w:pPr>
            <w:r w:rsidRPr="007212F8">
              <w:rPr>
                <w:szCs w:val="28"/>
              </w:rPr>
              <w:t>9</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r w:rsidRPr="007212F8">
              <w:rPr>
                <w:b/>
                <w:szCs w:val="28"/>
              </w:rPr>
              <w:t>6.</w:t>
            </w:r>
          </w:p>
        </w:tc>
        <w:tc>
          <w:tcPr>
            <w:tcW w:w="8249" w:type="dxa"/>
          </w:tcPr>
          <w:p w:rsidR="00F146FE" w:rsidRPr="007212F8" w:rsidRDefault="00F146FE" w:rsidP="007212F8">
            <w:pPr>
              <w:pStyle w:val="2"/>
              <w:keepNext w:val="0"/>
              <w:widowControl w:val="0"/>
              <w:spacing w:line="360" w:lineRule="auto"/>
              <w:rPr>
                <w:szCs w:val="28"/>
              </w:rPr>
            </w:pPr>
            <w:r w:rsidRPr="007212F8">
              <w:rPr>
                <w:szCs w:val="28"/>
              </w:rPr>
              <w:t>Условия и процедура присоединения государств к Всемирной торговой организации</w:t>
            </w:r>
          </w:p>
        </w:tc>
        <w:tc>
          <w:tcPr>
            <w:tcW w:w="955" w:type="dxa"/>
          </w:tcPr>
          <w:p w:rsidR="00EE317D" w:rsidRPr="007212F8" w:rsidRDefault="00F146FE" w:rsidP="007212F8">
            <w:pPr>
              <w:pStyle w:val="2"/>
              <w:spacing w:line="360" w:lineRule="auto"/>
              <w:jc w:val="center"/>
              <w:rPr>
                <w:szCs w:val="28"/>
              </w:rPr>
            </w:pPr>
            <w:r w:rsidRPr="007212F8">
              <w:rPr>
                <w:szCs w:val="28"/>
              </w:rPr>
              <w:t>10</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p>
        </w:tc>
        <w:tc>
          <w:tcPr>
            <w:tcW w:w="8249" w:type="dxa"/>
          </w:tcPr>
          <w:p w:rsidR="00EE317D" w:rsidRPr="007212F8" w:rsidRDefault="00F146FE" w:rsidP="007212F8">
            <w:pPr>
              <w:pStyle w:val="2"/>
              <w:keepNext w:val="0"/>
              <w:widowControl w:val="0"/>
              <w:spacing w:line="360" w:lineRule="auto"/>
              <w:rPr>
                <w:szCs w:val="28"/>
              </w:rPr>
            </w:pPr>
            <w:r w:rsidRPr="007212F8">
              <w:rPr>
                <w:szCs w:val="28"/>
              </w:rPr>
              <w:t>Заключение</w:t>
            </w:r>
          </w:p>
        </w:tc>
        <w:tc>
          <w:tcPr>
            <w:tcW w:w="955" w:type="dxa"/>
          </w:tcPr>
          <w:p w:rsidR="00EE317D" w:rsidRPr="007212F8" w:rsidRDefault="00F146FE" w:rsidP="007212F8">
            <w:pPr>
              <w:pStyle w:val="2"/>
              <w:spacing w:line="360" w:lineRule="auto"/>
              <w:jc w:val="center"/>
              <w:rPr>
                <w:szCs w:val="28"/>
              </w:rPr>
            </w:pPr>
            <w:r w:rsidRPr="007212F8">
              <w:rPr>
                <w:szCs w:val="28"/>
              </w:rPr>
              <w:t>15</w:t>
            </w:r>
          </w:p>
        </w:tc>
      </w:tr>
      <w:tr w:rsidR="00EE317D" w:rsidRPr="007212F8">
        <w:trPr>
          <w:cantSplit/>
        </w:trPr>
        <w:tc>
          <w:tcPr>
            <w:tcW w:w="648" w:type="dxa"/>
          </w:tcPr>
          <w:p w:rsidR="00EE317D" w:rsidRPr="007212F8" w:rsidRDefault="00EE317D" w:rsidP="007212F8">
            <w:pPr>
              <w:pStyle w:val="2"/>
              <w:keepNext w:val="0"/>
              <w:widowControl w:val="0"/>
              <w:spacing w:line="360" w:lineRule="auto"/>
              <w:jc w:val="center"/>
              <w:rPr>
                <w:b/>
                <w:szCs w:val="28"/>
              </w:rPr>
            </w:pPr>
          </w:p>
        </w:tc>
        <w:tc>
          <w:tcPr>
            <w:tcW w:w="8249" w:type="dxa"/>
          </w:tcPr>
          <w:p w:rsidR="00EE317D" w:rsidRPr="007212F8" w:rsidRDefault="00EE317D" w:rsidP="007212F8">
            <w:pPr>
              <w:pStyle w:val="2"/>
              <w:keepNext w:val="0"/>
              <w:widowControl w:val="0"/>
              <w:spacing w:line="360" w:lineRule="auto"/>
              <w:rPr>
                <w:b/>
                <w:szCs w:val="28"/>
              </w:rPr>
            </w:pPr>
          </w:p>
        </w:tc>
        <w:tc>
          <w:tcPr>
            <w:tcW w:w="955" w:type="dxa"/>
          </w:tcPr>
          <w:p w:rsidR="00EE317D" w:rsidRPr="007212F8" w:rsidRDefault="00EE317D" w:rsidP="007212F8">
            <w:pPr>
              <w:pStyle w:val="2"/>
              <w:spacing w:line="360" w:lineRule="auto"/>
              <w:jc w:val="center"/>
              <w:rPr>
                <w:szCs w:val="28"/>
              </w:rPr>
            </w:pPr>
          </w:p>
        </w:tc>
      </w:tr>
    </w:tbl>
    <w:p w:rsidR="007212F8" w:rsidRDefault="007212F8" w:rsidP="007212F8">
      <w:pPr>
        <w:pStyle w:val="a5"/>
        <w:spacing w:before="0" w:beforeAutospacing="0" w:after="0" w:afterAutospacing="0" w:line="360" w:lineRule="auto"/>
        <w:ind w:firstLine="709"/>
        <w:jc w:val="center"/>
        <w:rPr>
          <w:b/>
          <w:bCs/>
          <w:color w:val="auto"/>
          <w:sz w:val="28"/>
          <w:szCs w:val="28"/>
        </w:rPr>
      </w:pPr>
    </w:p>
    <w:p w:rsidR="005E15CD" w:rsidRPr="007212F8" w:rsidRDefault="007212F8" w:rsidP="007212F8">
      <w:pPr>
        <w:pStyle w:val="a5"/>
        <w:spacing w:before="0" w:beforeAutospacing="0" w:after="0" w:afterAutospacing="0" w:line="360" w:lineRule="auto"/>
        <w:ind w:firstLine="709"/>
        <w:jc w:val="center"/>
        <w:rPr>
          <w:b/>
          <w:bCs/>
          <w:color w:val="auto"/>
          <w:sz w:val="28"/>
          <w:szCs w:val="28"/>
        </w:rPr>
      </w:pPr>
      <w:r>
        <w:rPr>
          <w:b/>
          <w:bCs/>
          <w:color w:val="auto"/>
          <w:sz w:val="28"/>
          <w:szCs w:val="28"/>
        </w:rPr>
        <w:br w:type="page"/>
      </w:r>
      <w:r w:rsidR="00BD67E4" w:rsidRPr="007212F8">
        <w:rPr>
          <w:b/>
          <w:bCs/>
          <w:color w:val="auto"/>
          <w:sz w:val="28"/>
          <w:szCs w:val="28"/>
        </w:rPr>
        <w:t>Введение</w:t>
      </w:r>
    </w:p>
    <w:p w:rsidR="005E15CD" w:rsidRPr="007212F8" w:rsidRDefault="005E15CD" w:rsidP="007212F8">
      <w:pPr>
        <w:pStyle w:val="a5"/>
        <w:spacing w:before="0" w:beforeAutospacing="0" w:after="0" w:afterAutospacing="0" w:line="360" w:lineRule="auto"/>
        <w:ind w:firstLine="709"/>
        <w:jc w:val="center"/>
        <w:rPr>
          <w:b/>
          <w:bCs/>
          <w:color w:val="auto"/>
          <w:sz w:val="28"/>
          <w:szCs w:val="28"/>
        </w:rPr>
      </w:pPr>
    </w:p>
    <w:p w:rsidR="005E15CD" w:rsidRPr="007212F8" w:rsidRDefault="00BD67E4" w:rsidP="007212F8">
      <w:pPr>
        <w:pStyle w:val="a5"/>
        <w:spacing w:before="0" w:beforeAutospacing="0" w:after="0" w:afterAutospacing="0" w:line="360" w:lineRule="auto"/>
        <w:ind w:firstLine="709"/>
        <w:jc w:val="both"/>
        <w:rPr>
          <w:i/>
          <w:color w:val="000000"/>
          <w:sz w:val="28"/>
          <w:szCs w:val="28"/>
        </w:rPr>
      </w:pPr>
      <w:r w:rsidRPr="007212F8">
        <w:rPr>
          <w:b/>
          <w:bCs/>
          <w:color w:val="auto"/>
          <w:sz w:val="28"/>
          <w:szCs w:val="28"/>
        </w:rPr>
        <w:t>Всем</w:t>
      </w:r>
      <w:r w:rsidR="00A10520" w:rsidRPr="007212F8">
        <w:rPr>
          <w:b/>
          <w:bCs/>
          <w:color w:val="auto"/>
          <w:sz w:val="28"/>
          <w:szCs w:val="28"/>
        </w:rPr>
        <w:t>и</w:t>
      </w:r>
      <w:r w:rsidRPr="007212F8">
        <w:rPr>
          <w:b/>
          <w:bCs/>
          <w:color w:val="auto"/>
          <w:sz w:val="28"/>
          <w:szCs w:val="28"/>
        </w:rPr>
        <w:t>рная торг</w:t>
      </w:r>
      <w:r w:rsidR="00A10520" w:rsidRPr="007212F8">
        <w:rPr>
          <w:b/>
          <w:bCs/>
          <w:color w:val="auto"/>
          <w:sz w:val="28"/>
          <w:szCs w:val="28"/>
        </w:rPr>
        <w:t>о</w:t>
      </w:r>
      <w:r w:rsidRPr="007212F8">
        <w:rPr>
          <w:b/>
          <w:bCs/>
          <w:color w:val="auto"/>
          <w:sz w:val="28"/>
          <w:szCs w:val="28"/>
        </w:rPr>
        <w:t>вая организ</w:t>
      </w:r>
      <w:r w:rsidR="00A10520" w:rsidRPr="007212F8">
        <w:rPr>
          <w:b/>
          <w:bCs/>
          <w:color w:val="auto"/>
          <w:sz w:val="28"/>
          <w:szCs w:val="28"/>
        </w:rPr>
        <w:t>а</w:t>
      </w:r>
      <w:r w:rsidRPr="007212F8">
        <w:rPr>
          <w:b/>
          <w:bCs/>
          <w:color w:val="auto"/>
          <w:sz w:val="28"/>
          <w:szCs w:val="28"/>
        </w:rPr>
        <w:t>ция</w:t>
      </w:r>
      <w:r w:rsidRPr="007212F8">
        <w:rPr>
          <w:color w:val="auto"/>
          <w:sz w:val="28"/>
          <w:szCs w:val="28"/>
        </w:rPr>
        <w:t xml:space="preserve"> (</w:t>
      </w:r>
      <w:r w:rsidRPr="007212F8">
        <w:rPr>
          <w:bCs/>
          <w:color w:val="auto"/>
          <w:sz w:val="28"/>
          <w:szCs w:val="28"/>
        </w:rPr>
        <w:t>ВТО</w:t>
      </w:r>
      <w:r w:rsidRPr="007212F8">
        <w:rPr>
          <w:color w:val="auto"/>
          <w:sz w:val="28"/>
          <w:szCs w:val="28"/>
        </w:rPr>
        <w:t>) (</w:t>
      </w:r>
      <w:r w:rsidRPr="00D5370A">
        <w:rPr>
          <w:color w:val="auto"/>
          <w:sz w:val="28"/>
          <w:szCs w:val="28"/>
        </w:rPr>
        <w:t>англ.</w:t>
      </w:r>
      <w:r w:rsidRPr="007212F8">
        <w:rPr>
          <w:color w:val="auto"/>
          <w:sz w:val="28"/>
          <w:szCs w:val="28"/>
        </w:rPr>
        <w:t xml:space="preserve"> </w:t>
      </w:r>
      <w:r w:rsidRPr="007212F8">
        <w:rPr>
          <w:i/>
          <w:iCs/>
          <w:color w:val="auto"/>
          <w:sz w:val="28"/>
          <w:szCs w:val="28"/>
          <w:lang w:val="en"/>
        </w:rPr>
        <w:t>World</w:t>
      </w:r>
      <w:r w:rsidRPr="007212F8">
        <w:rPr>
          <w:i/>
          <w:iCs/>
          <w:color w:val="auto"/>
          <w:sz w:val="28"/>
          <w:szCs w:val="28"/>
        </w:rPr>
        <w:t xml:space="preserve"> </w:t>
      </w:r>
      <w:r w:rsidRPr="007212F8">
        <w:rPr>
          <w:i/>
          <w:iCs/>
          <w:color w:val="auto"/>
          <w:sz w:val="28"/>
          <w:szCs w:val="28"/>
          <w:lang w:val="en"/>
        </w:rPr>
        <w:t>Trade</w:t>
      </w:r>
      <w:r w:rsidRPr="007212F8">
        <w:rPr>
          <w:i/>
          <w:iCs/>
          <w:color w:val="auto"/>
          <w:sz w:val="28"/>
          <w:szCs w:val="28"/>
        </w:rPr>
        <w:t xml:space="preserve"> </w:t>
      </w:r>
      <w:r w:rsidRPr="007212F8">
        <w:rPr>
          <w:i/>
          <w:iCs/>
          <w:color w:val="auto"/>
          <w:sz w:val="28"/>
          <w:szCs w:val="28"/>
          <w:lang w:val="en"/>
        </w:rPr>
        <w:t>Organization</w:t>
      </w:r>
      <w:r w:rsidRPr="007212F8">
        <w:rPr>
          <w:i/>
          <w:iCs/>
          <w:color w:val="auto"/>
          <w:sz w:val="28"/>
          <w:szCs w:val="28"/>
        </w:rPr>
        <w:t xml:space="preserve"> (</w:t>
      </w:r>
      <w:r w:rsidRPr="007212F8">
        <w:rPr>
          <w:i/>
          <w:iCs/>
          <w:color w:val="auto"/>
          <w:sz w:val="28"/>
          <w:szCs w:val="28"/>
          <w:lang w:val="en"/>
        </w:rPr>
        <w:t>WTO</w:t>
      </w:r>
      <w:r w:rsidRPr="007212F8">
        <w:rPr>
          <w:i/>
          <w:iCs/>
          <w:color w:val="auto"/>
          <w:sz w:val="28"/>
          <w:szCs w:val="28"/>
        </w:rPr>
        <w:t>)</w:t>
      </w:r>
      <w:r w:rsidRPr="007212F8">
        <w:rPr>
          <w:i/>
          <w:color w:val="auto"/>
          <w:sz w:val="28"/>
          <w:szCs w:val="28"/>
        </w:rPr>
        <w:t>)</w:t>
      </w:r>
      <w:r w:rsidR="00AD3263" w:rsidRPr="007212F8">
        <w:rPr>
          <w:color w:val="auto"/>
          <w:sz w:val="28"/>
          <w:szCs w:val="28"/>
        </w:rPr>
        <w:t xml:space="preserve"> – </w:t>
      </w:r>
      <w:r w:rsidRPr="007212F8">
        <w:rPr>
          <w:color w:val="auto"/>
          <w:sz w:val="28"/>
          <w:szCs w:val="28"/>
        </w:rPr>
        <w:t xml:space="preserve"> </w:t>
      </w:r>
      <w:r w:rsidRPr="00D5370A">
        <w:rPr>
          <w:color w:val="auto"/>
          <w:sz w:val="28"/>
          <w:szCs w:val="28"/>
        </w:rPr>
        <w:t>международная организация</w:t>
      </w:r>
      <w:r w:rsidRPr="007212F8">
        <w:rPr>
          <w:color w:val="auto"/>
          <w:sz w:val="28"/>
          <w:szCs w:val="28"/>
        </w:rPr>
        <w:t xml:space="preserve">, созданная в </w:t>
      </w:r>
      <w:r w:rsidRPr="00D5370A">
        <w:rPr>
          <w:color w:val="auto"/>
          <w:sz w:val="28"/>
          <w:szCs w:val="28"/>
        </w:rPr>
        <w:t>1995 году</w:t>
      </w:r>
      <w:r w:rsidRPr="007212F8">
        <w:rPr>
          <w:color w:val="auto"/>
          <w:sz w:val="28"/>
          <w:szCs w:val="28"/>
        </w:rPr>
        <w:t xml:space="preserve"> для объединения различных стран в </w:t>
      </w:r>
      <w:r w:rsidRPr="00D5370A">
        <w:rPr>
          <w:color w:val="auto"/>
          <w:sz w:val="28"/>
          <w:szCs w:val="28"/>
        </w:rPr>
        <w:t>экономической</w:t>
      </w:r>
      <w:r w:rsidRPr="007212F8">
        <w:rPr>
          <w:color w:val="auto"/>
          <w:sz w:val="28"/>
          <w:szCs w:val="28"/>
        </w:rPr>
        <w:t xml:space="preserve"> сфере и установления правил торговли между государствами-членами. ВТО является преемницей соглашения под названием </w:t>
      </w:r>
      <w:r w:rsidRPr="00D5370A">
        <w:rPr>
          <w:color w:val="auto"/>
          <w:sz w:val="28"/>
          <w:szCs w:val="28"/>
        </w:rPr>
        <w:t>Генеральное соглашение по тарифам и торговле</w:t>
      </w:r>
      <w:r w:rsidRPr="007212F8">
        <w:rPr>
          <w:color w:val="auto"/>
          <w:sz w:val="28"/>
          <w:szCs w:val="28"/>
        </w:rPr>
        <w:t xml:space="preserve"> (ГАТТ). Штаб-квартира ВТО расположена в </w:t>
      </w:r>
      <w:r w:rsidRPr="00D5370A">
        <w:rPr>
          <w:i/>
          <w:color w:val="auto"/>
          <w:sz w:val="28"/>
          <w:szCs w:val="28"/>
        </w:rPr>
        <w:t>Женеве</w:t>
      </w:r>
      <w:r w:rsidR="005E15CD" w:rsidRPr="007212F8">
        <w:rPr>
          <w:color w:val="auto"/>
          <w:sz w:val="28"/>
          <w:szCs w:val="28"/>
        </w:rPr>
        <w:t xml:space="preserve"> </w:t>
      </w:r>
      <w:r w:rsidR="00A10520" w:rsidRPr="007212F8">
        <w:rPr>
          <w:i/>
          <w:color w:val="000000"/>
          <w:sz w:val="28"/>
          <w:szCs w:val="28"/>
        </w:rPr>
        <w:t>(Швейцария</w:t>
      </w:r>
      <w:r w:rsidR="005E15CD" w:rsidRPr="007212F8">
        <w:rPr>
          <w:i/>
          <w:color w:val="000000"/>
          <w:sz w:val="28"/>
          <w:szCs w:val="28"/>
        </w:rPr>
        <w:t>).</w:t>
      </w:r>
    </w:p>
    <w:p w:rsidR="00BD67E4" w:rsidRPr="007212F8" w:rsidRDefault="00BD67E4"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На январь </w:t>
      </w:r>
      <w:r w:rsidRPr="00D5370A">
        <w:rPr>
          <w:color w:val="auto"/>
          <w:sz w:val="28"/>
          <w:szCs w:val="28"/>
        </w:rPr>
        <w:t>2007</w:t>
      </w:r>
      <w:r w:rsidRPr="007212F8">
        <w:rPr>
          <w:color w:val="auto"/>
          <w:sz w:val="28"/>
          <w:szCs w:val="28"/>
        </w:rPr>
        <w:t xml:space="preserve"> г. во В</w:t>
      </w:r>
      <w:r w:rsidR="00BD53F1" w:rsidRPr="007212F8">
        <w:rPr>
          <w:color w:val="auto"/>
          <w:sz w:val="28"/>
          <w:szCs w:val="28"/>
        </w:rPr>
        <w:t>семирной  торговой организации</w:t>
      </w:r>
      <w:r w:rsidRPr="007212F8">
        <w:rPr>
          <w:color w:val="auto"/>
          <w:sz w:val="28"/>
          <w:szCs w:val="28"/>
        </w:rPr>
        <w:t xml:space="preserve"> состояли 150 стран. Каждая из них обязана предоставлять другим членам организации статус наибольшего </w:t>
      </w:r>
      <w:r w:rsidR="00BD53F1" w:rsidRPr="007212F8">
        <w:rPr>
          <w:color w:val="auto"/>
          <w:sz w:val="28"/>
          <w:szCs w:val="28"/>
        </w:rPr>
        <w:t>б</w:t>
      </w:r>
      <w:r w:rsidRPr="007212F8">
        <w:rPr>
          <w:color w:val="auto"/>
          <w:sz w:val="28"/>
          <w:szCs w:val="28"/>
        </w:rPr>
        <w:t xml:space="preserve">лагоприятствования в торговле. </w:t>
      </w:r>
    </w:p>
    <w:p w:rsidR="00BD67E4" w:rsidRPr="007212F8" w:rsidRDefault="00BD67E4"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Глав</w:t>
      </w:r>
      <w:r w:rsidR="00BD53F1" w:rsidRPr="007212F8">
        <w:rPr>
          <w:color w:val="auto"/>
          <w:sz w:val="28"/>
          <w:szCs w:val="28"/>
        </w:rPr>
        <w:t>ой</w:t>
      </w:r>
      <w:r w:rsidRPr="007212F8">
        <w:rPr>
          <w:color w:val="auto"/>
          <w:sz w:val="28"/>
          <w:szCs w:val="28"/>
        </w:rPr>
        <w:t xml:space="preserve"> ВТО</w:t>
      </w:r>
      <w:r w:rsidR="00BD53F1" w:rsidRPr="007212F8">
        <w:rPr>
          <w:color w:val="auto"/>
          <w:sz w:val="28"/>
          <w:szCs w:val="28"/>
        </w:rPr>
        <w:t xml:space="preserve"> является </w:t>
      </w:r>
      <w:r w:rsidRPr="00D5370A">
        <w:rPr>
          <w:i/>
          <w:color w:val="auto"/>
          <w:sz w:val="28"/>
          <w:szCs w:val="28"/>
        </w:rPr>
        <w:t>Паскаль Лами</w:t>
      </w:r>
      <w:r w:rsidRPr="007212F8">
        <w:rPr>
          <w:i/>
          <w:color w:val="auto"/>
          <w:sz w:val="28"/>
          <w:szCs w:val="28"/>
        </w:rPr>
        <w:t xml:space="preserve">. </w:t>
      </w:r>
    </w:p>
    <w:p w:rsidR="00BD67E4" w:rsidRPr="007212F8" w:rsidRDefault="00BD67E4"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Правила ВТО предусматривают ряд льгот для развивающихся стран. В настоящее время развивающиеся страны </w:t>
      </w:r>
      <w:r w:rsidR="00AD3263" w:rsidRPr="007212F8">
        <w:rPr>
          <w:color w:val="auto"/>
          <w:sz w:val="28"/>
          <w:szCs w:val="28"/>
        </w:rPr>
        <w:t xml:space="preserve">– </w:t>
      </w:r>
      <w:r w:rsidRPr="007212F8">
        <w:rPr>
          <w:color w:val="auto"/>
          <w:sz w:val="28"/>
          <w:szCs w:val="28"/>
        </w:rPr>
        <w:t xml:space="preserve">члены ВТО имеют (в среднем) более высокий уровень таможенно-тарифной защиты своих рынков по сравнению с развитыми. </w:t>
      </w:r>
    </w:p>
    <w:p w:rsidR="00BD67E4" w:rsidRPr="007212F8" w:rsidRDefault="00BD67E4"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Правила ВТО регулируют только торгово-экономические вопросы. Попытки США и ряда европейских стран начать дискуссию касательно условий труда (что позволило бы считать недостаточную законодательную защиту работников в качестве нелигитимного конкурентного преимущества) были отвергнуты (из-за протестов развивающихся стран). </w:t>
      </w:r>
    </w:p>
    <w:p w:rsidR="00F7406C" w:rsidRPr="007212F8" w:rsidRDefault="00E420C6"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Что же представляет из себя ВТО, может ли эта международная организация рассматриваться как угроза для какого-либо государства и какие правовые проблемы присоединения </w:t>
      </w:r>
      <w:r w:rsidR="00F7406C" w:rsidRPr="007212F8">
        <w:rPr>
          <w:color w:val="auto"/>
          <w:sz w:val="28"/>
          <w:szCs w:val="28"/>
        </w:rPr>
        <w:t xml:space="preserve">той или иной страны, в том числе и России </w:t>
      </w:r>
      <w:r w:rsidRPr="007212F8">
        <w:rPr>
          <w:color w:val="auto"/>
          <w:sz w:val="28"/>
          <w:szCs w:val="28"/>
        </w:rPr>
        <w:t>к этой организации существуют? Эти вопросы все чаще занимают место в печатных изданиях по мере того, как ведутся переговоры о вступлении России</w:t>
      </w:r>
      <w:r w:rsidR="00F7406C" w:rsidRPr="007212F8">
        <w:rPr>
          <w:color w:val="auto"/>
          <w:sz w:val="28"/>
          <w:szCs w:val="28"/>
        </w:rPr>
        <w:t xml:space="preserve"> и др. стран </w:t>
      </w:r>
      <w:r w:rsidRPr="007212F8">
        <w:rPr>
          <w:color w:val="auto"/>
          <w:sz w:val="28"/>
          <w:szCs w:val="28"/>
        </w:rPr>
        <w:t xml:space="preserve"> в ВТО. </w:t>
      </w:r>
    </w:p>
    <w:p w:rsidR="00A10520" w:rsidRPr="007212F8" w:rsidRDefault="00A10520" w:rsidP="007212F8">
      <w:pPr>
        <w:pStyle w:val="a5"/>
        <w:spacing w:before="0" w:beforeAutospacing="0" w:after="0" w:afterAutospacing="0" w:line="360" w:lineRule="auto"/>
        <w:ind w:firstLine="709"/>
        <w:jc w:val="both"/>
        <w:rPr>
          <w:color w:val="5F5F5F"/>
          <w:sz w:val="28"/>
          <w:szCs w:val="28"/>
        </w:rPr>
      </w:pPr>
    </w:p>
    <w:p w:rsidR="00A10520" w:rsidRPr="007212F8" w:rsidRDefault="007212F8" w:rsidP="007212F8">
      <w:pPr>
        <w:pStyle w:val="a5"/>
        <w:spacing w:before="0" w:beforeAutospacing="0" w:after="0" w:afterAutospacing="0" w:line="360" w:lineRule="auto"/>
        <w:ind w:firstLine="709"/>
        <w:jc w:val="center"/>
        <w:rPr>
          <w:b/>
          <w:color w:val="auto"/>
          <w:sz w:val="28"/>
          <w:szCs w:val="28"/>
        </w:rPr>
      </w:pPr>
      <w:r>
        <w:rPr>
          <w:b/>
          <w:color w:val="auto"/>
          <w:sz w:val="28"/>
          <w:szCs w:val="28"/>
        </w:rPr>
        <w:br w:type="page"/>
      </w:r>
      <w:r w:rsidR="00EE317D" w:rsidRPr="007212F8">
        <w:rPr>
          <w:b/>
          <w:color w:val="auto"/>
          <w:sz w:val="28"/>
          <w:szCs w:val="28"/>
        </w:rPr>
        <w:t xml:space="preserve">1. </w:t>
      </w:r>
      <w:r w:rsidR="00E420C6" w:rsidRPr="007212F8">
        <w:rPr>
          <w:b/>
          <w:color w:val="auto"/>
          <w:sz w:val="28"/>
          <w:szCs w:val="28"/>
        </w:rPr>
        <w:t>История создания</w:t>
      </w:r>
      <w:r w:rsidR="00A10520" w:rsidRPr="007212F8">
        <w:rPr>
          <w:b/>
          <w:color w:val="auto"/>
          <w:sz w:val="28"/>
          <w:szCs w:val="28"/>
        </w:rPr>
        <w:t xml:space="preserve"> Всемирной торговой организации</w:t>
      </w:r>
    </w:p>
    <w:p w:rsidR="00A10520" w:rsidRPr="007212F8" w:rsidRDefault="00A10520" w:rsidP="007212F8">
      <w:pPr>
        <w:pStyle w:val="a5"/>
        <w:spacing w:before="0" w:beforeAutospacing="0" w:after="0" w:afterAutospacing="0" w:line="360" w:lineRule="auto"/>
        <w:ind w:firstLine="709"/>
        <w:jc w:val="both"/>
        <w:rPr>
          <w:b/>
          <w:color w:val="5F5F5F"/>
          <w:sz w:val="28"/>
          <w:szCs w:val="28"/>
        </w:rPr>
      </w:pPr>
    </w:p>
    <w:p w:rsidR="00BD53F1" w:rsidRPr="007212F8" w:rsidRDefault="00E420C6" w:rsidP="007212F8">
      <w:pPr>
        <w:pStyle w:val="a5"/>
        <w:spacing w:before="0" w:beforeAutospacing="0" w:after="0" w:afterAutospacing="0" w:line="360" w:lineRule="auto"/>
        <w:ind w:firstLine="709"/>
        <w:jc w:val="both"/>
        <w:rPr>
          <w:color w:val="auto"/>
          <w:sz w:val="28"/>
          <w:szCs w:val="28"/>
        </w:rPr>
      </w:pPr>
      <w:r w:rsidRPr="007212F8">
        <w:rPr>
          <w:color w:val="5F5F5F"/>
          <w:sz w:val="28"/>
          <w:szCs w:val="28"/>
        </w:rPr>
        <w:t xml:space="preserve"> </w:t>
      </w:r>
      <w:r w:rsidR="00BD53F1" w:rsidRPr="007212F8">
        <w:rPr>
          <w:color w:val="auto"/>
          <w:sz w:val="28"/>
          <w:szCs w:val="28"/>
        </w:rPr>
        <w:t xml:space="preserve">Все возрастающая роль мировой торговли заставила индустриальные страны уже в 19 веке поддерживать на международном уровне ограниченную кооперацию по вопросам таможенных пошлин. Разразившийся в 1929 году глобальный экономический кризис и попытки его преодоления в отдельных развитых странах путем прямой защиты внутреннего рынка высокими таможенными пошлинами от иностранного импорта показали, что при все возрастающих объемах внешней торговли необходима ее институционализация и наднациональное регулирование в признанных международно-правовых рамках. </w:t>
      </w:r>
    </w:p>
    <w:p w:rsidR="00BD53F1" w:rsidRPr="007212F8" w:rsidRDefault="00BD53F1" w:rsidP="007212F8">
      <w:pPr>
        <w:pStyle w:val="a5"/>
        <w:spacing w:before="0" w:beforeAutospacing="0" w:after="0" w:afterAutospacing="0" w:line="360" w:lineRule="auto"/>
        <w:ind w:firstLine="709"/>
        <w:jc w:val="both"/>
        <w:rPr>
          <w:i/>
          <w:color w:val="auto"/>
          <w:sz w:val="28"/>
          <w:szCs w:val="28"/>
        </w:rPr>
      </w:pPr>
      <w:r w:rsidRPr="007212F8">
        <w:rPr>
          <w:color w:val="auto"/>
          <w:sz w:val="28"/>
          <w:szCs w:val="28"/>
        </w:rPr>
        <w:t xml:space="preserve">Экономическим фундаментом требований либерализации внешней торговли служит экономическая теория сравнительного преимущества, разработанная в начале 19 века </w:t>
      </w:r>
      <w:r w:rsidRPr="00D5370A">
        <w:rPr>
          <w:i/>
          <w:color w:val="auto"/>
          <w:sz w:val="28"/>
          <w:szCs w:val="28"/>
        </w:rPr>
        <w:t>Давидом Рикардо</w:t>
      </w:r>
      <w:r w:rsidRPr="007212F8">
        <w:rPr>
          <w:i/>
          <w:color w:val="auto"/>
          <w:sz w:val="28"/>
          <w:szCs w:val="28"/>
        </w:rPr>
        <w:t xml:space="preserve">. </w:t>
      </w:r>
    </w:p>
    <w:p w:rsidR="00F7406C" w:rsidRPr="007212F8" w:rsidRDefault="00BD53F1"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Идея создания международной организации, призванной регулировать международную торговлю возникла еще до окончания Второй Мировой Войны. В основном усилиями США и Великобритании в 1944 году на Конференции в Бреттон Вуде были основаны </w:t>
      </w:r>
      <w:r w:rsidRPr="00D5370A">
        <w:rPr>
          <w:i/>
          <w:color w:val="auto"/>
          <w:sz w:val="28"/>
          <w:szCs w:val="28"/>
        </w:rPr>
        <w:t>Международный валютный фонд</w:t>
      </w:r>
      <w:r w:rsidRPr="007212F8">
        <w:rPr>
          <w:i/>
          <w:color w:val="auto"/>
          <w:sz w:val="28"/>
          <w:szCs w:val="28"/>
        </w:rPr>
        <w:t xml:space="preserve"> </w:t>
      </w:r>
      <w:r w:rsidRPr="007212F8">
        <w:rPr>
          <w:color w:val="auto"/>
          <w:sz w:val="28"/>
          <w:szCs w:val="28"/>
        </w:rPr>
        <w:t xml:space="preserve">и </w:t>
      </w:r>
      <w:r w:rsidRPr="00D5370A">
        <w:rPr>
          <w:i/>
          <w:color w:val="auto"/>
          <w:sz w:val="28"/>
          <w:szCs w:val="28"/>
        </w:rPr>
        <w:t>Международный банк реконструкции и развития</w:t>
      </w:r>
      <w:r w:rsidRPr="007212F8">
        <w:rPr>
          <w:i/>
          <w:color w:val="auto"/>
          <w:sz w:val="28"/>
          <w:szCs w:val="28"/>
        </w:rPr>
        <w:t>.</w:t>
      </w:r>
      <w:r w:rsidRPr="007212F8">
        <w:rPr>
          <w:color w:val="auto"/>
          <w:sz w:val="28"/>
          <w:szCs w:val="28"/>
        </w:rPr>
        <w:t xml:space="preserve"> Третьей опорой нового экономического порядка наряду с упомянутыми организациями предполагалось создание </w:t>
      </w:r>
      <w:r w:rsidRPr="00D5370A">
        <w:rPr>
          <w:i/>
          <w:color w:val="auto"/>
          <w:sz w:val="28"/>
          <w:szCs w:val="28"/>
        </w:rPr>
        <w:t>Международной торговой организации</w:t>
      </w:r>
      <w:r w:rsidRPr="007212F8">
        <w:rPr>
          <w:i/>
          <w:color w:val="auto"/>
          <w:sz w:val="28"/>
          <w:szCs w:val="28"/>
        </w:rPr>
        <w:t xml:space="preserve"> </w:t>
      </w:r>
      <w:r w:rsidRPr="007212F8">
        <w:rPr>
          <w:color w:val="auto"/>
          <w:sz w:val="28"/>
          <w:szCs w:val="28"/>
        </w:rPr>
        <w:t>(МТО). Для этого в 1946 году в Гаване была созвана международная конференция по торговле и занятости, которая и должна была выработать материально-правовые рамки международного соглашения о снижении тарифов, а также предложить заинтересованным странам Устав этой организации, которая должна была взять на себя координирующую роль в вопросах упрощения внешней торговли и снижения таможенного бремени на пути товаров из страны в страну. Уже в октябре 1947 года было подписано Генеральное Соглашение о Тарифах и Торговле (</w:t>
      </w:r>
      <w:r w:rsidRPr="00D5370A">
        <w:rPr>
          <w:color w:val="auto"/>
          <w:sz w:val="28"/>
          <w:szCs w:val="28"/>
        </w:rPr>
        <w:t>ГАТТ</w:t>
      </w:r>
      <w:r w:rsidRPr="007212F8">
        <w:rPr>
          <w:color w:val="auto"/>
          <w:sz w:val="28"/>
          <w:szCs w:val="28"/>
        </w:rPr>
        <w:t xml:space="preserve">), которое первоначально рассматривалось лишь как часть всеобъемлющего соглашения в рамках новой международной торговой организации. Это, рассматриваемое как временное, соглашение вступило в силу 1 января 1948 года. </w:t>
      </w:r>
      <w:r w:rsidR="005E15CD" w:rsidRPr="007212F8">
        <w:rPr>
          <w:color w:val="auto"/>
          <w:sz w:val="28"/>
          <w:szCs w:val="28"/>
        </w:rPr>
        <w:t>«</w:t>
      </w:r>
      <w:r w:rsidR="00AD3263" w:rsidRPr="007212F8">
        <w:rPr>
          <w:color w:val="auto"/>
          <w:sz w:val="28"/>
          <w:szCs w:val="28"/>
        </w:rPr>
        <w:t>Архитекторы ГАТТ 1947</w:t>
      </w:r>
      <w:r w:rsidR="00F7406C" w:rsidRPr="007212F8">
        <w:rPr>
          <w:color w:val="auto"/>
          <w:sz w:val="28"/>
          <w:szCs w:val="28"/>
        </w:rPr>
        <w:t>г. создали правовой механизм, в котором Списки тарифных уступок связывали государства международным обязательством, обеспечиваемым общими положениями торговых соглашений, как, например, положениями о национальном режиме в ст. 3 ГАТТ</w:t>
      </w:r>
      <w:r w:rsidR="005E15CD" w:rsidRPr="007212F8">
        <w:rPr>
          <w:color w:val="auto"/>
          <w:sz w:val="28"/>
          <w:szCs w:val="28"/>
        </w:rPr>
        <w:t>»</w:t>
      </w:r>
      <w:r w:rsidR="008D294B" w:rsidRPr="007212F8">
        <w:rPr>
          <w:color w:val="auto"/>
          <w:sz w:val="28"/>
          <w:szCs w:val="28"/>
        </w:rPr>
        <w:t>.</w:t>
      </w:r>
      <w:r w:rsidR="008D294B" w:rsidRPr="007212F8">
        <w:rPr>
          <w:rStyle w:val="af"/>
          <w:color w:val="auto"/>
          <w:sz w:val="28"/>
          <w:szCs w:val="28"/>
        </w:rPr>
        <w:footnoteReference w:id="1"/>
      </w:r>
    </w:p>
    <w:p w:rsidR="00BD53F1" w:rsidRPr="007212F8" w:rsidRDefault="00BD53F1"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СССР не был приглашен к участию в Гаванской Конференции, так как отказался быть участником МВФ и МБРР. Советское правительство опасалось того, что большое влияние, которое имели США в этих организациях и начало противостояния между идеологическими блоками (</w:t>
      </w:r>
      <w:r w:rsidRPr="00D5370A">
        <w:rPr>
          <w:color w:val="auto"/>
          <w:sz w:val="28"/>
          <w:szCs w:val="28"/>
        </w:rPr>
        <w:t>Холодная война</w:t>
      </w:r>
      <w:r w:rsidRPr="007212F8">
        <w:rPr>
          <w:color w:val="auto"/>
          <w:sz w:val="28"/>
          <w:szCs w:val="28"/>
        </w:rPr>
        <w:t xml:space="preserve">) не позволит в должной степени учитывать интересы СССР в рамках этих организаций. </w:t>
      </w:r>
    </w:p>
    <w:p w:rsidR="00BD53F1" w:rsidRPr="007212F8" w:rsidRDefault="00BD53F1"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Ко</w:t>
      </w:r>
      <w:r w:rsidR="005E15CD" w:rsidRPr="007212F8">
        <w:rPr>
          <w:color w:val="auto"/>
          <w:sz w:val="28"/>
          <w:szCs w:val="28"/>
        </w:rPr>
        <w:t>н</w:t>
      </w:r>
      <w:r w:rsidRPr="007212F8">
        <w:rPr>
          <w:color w:val="auto"/>
          <w:sz w:val="28"/>
          <w:szCs w:val="28"/>
        </w:rPr>
        <w:t xml:space="preserve">гресс США, однако, неожиданно отказался от ратификации Устава МТО, несмотря на то, что Соединенные Штаты были главной движущей силой организации МТО и ГАТТ, как первоначально временное соглашение продолжало действовать без всякой организационной структуры, которой должна была стать МТО. </w:t>
      </w:r>
    </w:p>
    <w:p w:rsidR="00BD53F1" w:rsidRPr="007212F8" w:rsidRDefault="00BD53F1"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 последующие годы ГАТТ, хотя и в урезанном от первоначально задуманного виде оказался достаточно эффективной системой, в рамках которой средняя таможенная пошлина снизилась с 40% к моменту подписания соглашения в середине сороковых годов до 4% в середине девяностых. С целью снижения прямых таможенных пошлин и скрытых, так называемых нетарифных ограничений на ввоз продукции из-за рубежа в рамках ГАТТ регулярно проводились раунды переговоров между странами-участницами. </w:t>
      </w:r>
    </w:p>
    <w:p w:rsidR="00BD53F1" w:rsidRPr="007212F8" w:rsidRDefault="00BD53F1"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Так называемый Уругвайский раунд переговоров, длившийся с 1986 по 1994 год</w:t>
      </w:r>
      <w:r w:rsidR="00F7406C" w:rsidRPr="007212F8">
        <w:rPr>
          <w:color w:val="auto"/>
          <w:sz w:val="28"/>
          <w:szCs w:val="28"/>
        </w:rPr>
        <w:t xml:space="preserve">, </w:t>
      </w:r>
      <w:r w:rsidRPr="007212F8">
        <w:rPr>
          <w:color w:val="auto"/>
          <w:sz w:val="28"/>
          <w:szCs w:val="28"/>
        </w:rPr>
        <w:t xml:space="preserve"> был наиболее успешным. В результате долгих переговоров в 1994 году в Мараккеше было подписано соглашение о создании ВТО, в</w:t>
      </w:r>
      <w:r w:rsidR="00F7406C" w:rsidRPr="007212F8">
        <w:rPr>
          <w:color w:val="auto"/>
          <w:sz w:val="28"/>
          <w:szCs w:val="28"/>
        </w:rPr>
        <w:t>с</w:t>
      </w:r>
      <w:r w:rsidRPr="007212F8">
        <w:rPr>
          <w:color w:val="auto"/>
          <w:sz w:val="28"/>
          <w:szCs w:val="28"/>
        </w:rPr>
        <w:t>тупившее в силу 1 января 1995 года. Страны участницы достигли согласия о том, что в рамках этой организации будет регулироваться не только торговля товарами (что являлось предметом ГАТТ уже с 1948 года), но и в связи со все возрастающей ролью услуг в постиндустриальном обществе и их растущей долей в мировой торговле (на начало 21 века – около 20% ) представители стран-участниц решили принять Генеральное соглашени</w:t>
      </w:r>
      <w:r w:rsidR="00F7406C" w:rsidRPr="007212F8">
        <w:rPr>
          <w:color w:val="auto"/>
          <w:sz w:val="28"/>
          <w:szCs w:val="28"/>
        </w:rPr>
        <w:t>е</w:t>
      </w:r>
      <w:r w:rsidRPr="007212F8">
        <w:rPr>
          <w:color w:val="auto"/>
          <w:sz w:val="28"/>
          <w:szCs w:val="28"/>
        </w:rPr>
        <w:t xml:space="preserve"> о торговле услугами (GATS)</w:t>
      </w:r>
      <w:r w:rsidR="00F7406C" w:rsidRPr="007212F8">
        <w:rPr>
          <w:color w:val="auto"/>
          <w:sz w:val="28"/>
          <w:szCs w:val="28"/>
        </w:rPr>
        <w:t xml:space="preserve">, </w:t>
      </w:r>
      <w:r w:rsidRPr="007212F8">
        <w:rPr>
          <w:color w:val="auto"/>
          <w:sz w:val="28"/>
          <w:szCs w:val="28"/>
        </w:rPr>
        <w:t xml:space="preserve">регулирующее эту область внешней торговли. Также в рамках Мараккешского соглашения было принято Соглашение по торговым аспектам прав интеллектуальной собственности (TRIPs), регулирующее торговые вопросы прав на результаты интеллектуальной деятельности и являющееся неотъемлемой частью правового фундамента ВТО. </w:t>
      </w:r>
    </w:p>
    <w:p w:rsidR="00BD53F1" w:rsidRPr="007212F8" w:rsidRDefault="00BD53F1"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Таким образом</w:t>
      </w:r>
      <w:r w:rsidR="00F7406C" w:rsidRPr="007212F8">
        <w:rPr>
          <w:color w:val="auto"/>
          <w:sz w:val="28"/>
          <w:szCs w:val="28"/>
        </w:rPr>
        <w:t xml:space="preserve">, </w:t>
      </w:r>
      <w:r w:rsidRPr="007212F8">
        <w:rPr>
          <w:color w:val="auto"/>
          <w:sz w:val="28"/>
          <w:szCs w:val="28"/>
        </w:rPr>
        <w:t xml:space="preserve"> спустя почти 50 лет после неудачных попыток создания международной организации и существования временной конструкции ГАТТ, регулирующей вопросы внешней торговли с 1 января 1995 года ВТО приступило к работе. </w:t>
      </w:r>
    </w:p>
    <w:p w:rsidR="00A10520" w:rsidRPr="007212F8" w:rsidRDefault="00A10520" w:rsidP="007212F8">
      <w:pPr>
        <w:pStyle w:val="a5"/>
        <w:spacing w:before="0" w:beforeAutospacing="0" w:after="0" w:afterAutospacing="0" w:line="360" w:lineRule="auto"/>
        <w:ind w:firstLine="709"/>
        <w:jc w:val="both"/>
        <w:rPr>
          <w:color w:val="auto"/>
          <w:sz w:val="28"/>
          <w:szCs w:val="28"/>
        </w:rPr>
      </w:pPr>
    </w:p>
    <w:p w:rsidR="00A10520" w:rsidRPr="007212F8" w:rsidRDefault="00EE317D" w:rsidP="007212F8">
      <w:pPr>
        <w:pStyle w:val="a5"/>
        <w:spacing w:before="0" w:beforeAutospacing="0" w:after="0" w:afterAutospacing="0" w:line="360" w:lineRule="auto"/>
        <w:ind w:firstLine="709"/>
        <w:jc w:val="center"/>
        <w:rPr>
          <w:color w:val="auto"/>
          <w:sz w:val="28"/>
          <w:szCs w:val="28"/>
        </w:rPr>
      </w:pPr>
      <w:r w:rsidRPr="007212F8">
        <w:rPr>
          <w:b/>
          <w:color w:val="auto"/>
          <w:sz w:val="28"/>
          <w:szCs w:val="28"/>
        </w:rPr>
        <w:t xml:space="preserve">2. </w:t>
      </w:r>
      <w:r w:rsidR="00FE7D3E" w:rsidRPr="007212F8">
        <w:rPr>
          <w:b/>
          <w:color w:val="auto"/>
          <w:sz w:val="28"/>
          <w:szCs w:val="28"/>
        </w:rPr>
        <w:t>Особенности В</w:t>
      </w:r>
      <w:r w:rsidR="00A10520" w:rsidRPr="007212F8">
        <w:rPr>
          <w:b/>
          <w:color w:val="auto"/>
          <w:sz w:val="28"/>
          <w:szCs w:val="28"/>
        </w:rPr>
        <w:t>семирной торговой организации</w:t>
      </w:r>
      <w:r w:rsidR="00FE7D3E" w:rsidRPr="007212F8">
        <w:rPr>
          <w:b/>
          <w:color w:val="auto"/>
          <w:sz w:val="28"/>
          <w:szCs w:val="28"/>
        </w:rPr>
        <w:t xml:space="preserve"> как международной организации</w:t>
      </w:r>
    </w:p>
    <w:p w:rsidR="005E15CD" w:rsidRPr="007212F8" w:rsidRDefault="005E15CD" w:rsidP="007212F8">
      <w:pPr>
        <w:pStyle w:val="a5"/>
        <w:spacing w:before="0" w:beforeAutospacing="0" w:after="0" w:afterAutospacing="0" w:line="360" w:lineRule="auto"/>
        <w:ind w:firstLine="709"/>
        <w:jc w:val="both"/>
        <w:rPr>
          <w:color w:val="auto"/>
          <w:sz w:val="28"/>
          <w:szCs w:val="28"/>
        </w:rPr>
      </w:pP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 последнее время в российской юридической науке появилось множество работ, посвященных проблематике ВТ</w:t>
      </w:r>
      <w:r w:rsidR="00F7406C" w:rsidRPr="007212F8">
        <w:rPr>
          <w:color w:val="auto"/>
          <w:sz w:val="28"/>
          <w:szCs w:val="28"/>
        </w:rPr>
        <w:t>О и раскрывающих ее особенности</w:t>
      </w:r>
      <w:r w:rsidRPr="007212F8">
        <w:rPr>
          <w:color w:val="auto"/>
          <w:sz w:val="28"/>
          <w:szCs w:val="28"/>
        </w:rPr>
        <w:t>.</w:t>
      </w:r>
      <w:r w:rsidR="008D294B" w:rsidRPr="007212F8">
        <w:rPr>
          <w:rStyle w:val="af"/>
          <w:color w:val="auto"/>
          <w:sz w:val="28"/>
          <w:szCs w:val="28"/>
        </w:rPr>
        <w:footnoteReference w:id="2"/>
      </w:r>
      <w:r w:rsidRPr="007212F8">
        <w:rPr>
          <w:color w:val="auto"/>
          <w:sz w:val="28"/>
          <w:szCs w:val="28"/>
        </w:rPr>
        <w:t xml:space="preserve"> ВТО относится к числу международных межправительственных организаций, а ее особенностью является отсутствие устава, роль которого играют Соглашение об учреждении ВТО и Договоренность о правилах и процедурах разрешения споров. С этими двумя международными Соглашениями и связано появление ВТО. Во всем остальном ВТО функционирует так же, как и ГАТТ. Новым по сравнению с ГАТТ является то, что государство - член ВТО не может не участвовать в соглашениях, составляющих часть пакета документов, принятых в результате </w:t>
      </w:r>
      <w:r w:rsidR="00F7406C" w:rsidRPr="007212F8">
        <w:rPr>
          <w:color w:val="auto"/>
          <w:sz w:val="28"/>
          <w:szCs w:val="28"/>
        </w:rPr>
        <w:t>Уругвайского раунда переговоров</w:t>
      </w:r>
      <w:r w:rsidRPr="007212F8">
        <w:rPr>
          <w:color w:val="auto"/>
          <w:sz w:val="28"/>
          <w:szCs w:val="28"/>
        </w:rPr>
        <w:t>. Кроме того, ВТО (в отличие от ГАТТ) осуществляет контроль за более широким спектром торговых соглашений (например, о торговле услугами, торговых аспектах прав интеллектуальной собственности), а также имеет гораздо большие полномочия в связи с совершенствованием процедур принятия решений и разрешения межгосударственных споров.</w:t>
      </w:r>
    </w:p>
    <w:p w:rsidR="00F7406C"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ВТО представляет собой не только систему взаимосвязанных международных соглашений по вопросам международной торговли; она создает общие институциональные рамки для осуществления торговых отношений между ее членами в вопросах, относящихся к соглашениям и к связанным с ними правовым документам, включенным в при</w:t>
      </w:r>
      <w:r w:rsidR="00F7406C" w:rsidRPr="007212F8">
        <w:rPr>
          <w:color w:val="auto"/>
          <w:sz w:val="28"/>
          <w:szCs w:val="28"/>
        </w:rPr>
        <w:t>ложения к настоящему Соглашению.</w:t>
      </w:r>
      <w:r w:rsidRPr="007212F8">
        <w:rPr>
          <w:color w:val="auto"/>
          <w:sz w:val="28"/>
          <w:szCs w:val="28"/>
        </w:rPr>
        <w:t xml:space="preserve"> </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b/>
          <w:i/>
          <w:color w:val="auto"/>
          <w:sz w:val="28"/>
          <w:szCs w:val="28"/>
        </w:rPr>
        <w:t>Функцией ВТО</w:t>
      </w:r>
      <w:r w:rsidRPr="007212F8">
        <w:rPr>
          <w:i/>
          <w:color w:val="auto"/>
          <w:sz w:val="28"/>
          <w:szCs w:val="28"/>
        </w:rPr>
        <w:t xml:space="preserve"> </w:t>
      </w:r>
      <w:r w:rsidRPr="007212F8">
        <w:rPr>
          <w:color w:val="auto"/>
          <w:sz w:val="28"/>
          <w:szCs w:val="28"/>
        </w:rPr>
        <w:t>является выполнение Соглашения о создании ВТО, а также многосторонних торговых соглашен</w:t>
      </w:r>
      <w:r w:rsidR="00205E0E" w:rsidRPr="007212F8">
        <w:rPr>
          <w:color w:val="auto"/>
          <w:sz w:val="28"/>
          <w:szCs w:val="28"/>
        </w:rPr>
        <w:t>ий, обязательных для членов ВТО</w:t>
      </w:r>
      <w:r w:rsidRPr="007212F8">
        <w:rPr>
          <w:color w:val="auto"/>
          <w:sz w:val="28"/>
          <w:szCs w:val="28"/>
        </w:rPr>
        <w:t>. Иными словами, ВТО - это форум для переговоров между ее членами по вопросам многосторонних торговых отношений, где переговоры ведутся как по вопросам соглашений, составляющих часть ВТО, так и</w:t>
      </w:r>
      <w:r w:rsidR="00205E0E" w:rsidRPr="007212F8">
        <w:rPr>
          <w:color w:val="auto"/>
          <w:sz w:val="28"/>
          <w:szCs w:val="28"/>
        </w:rPr>
        <w:t xml:space="preserve"> по вопросам будущих соглашений</w:t>
      </w:r>
      <w:r w:rsidRPr="007212F8">
        <w:rPr>
          <w:color w:val="auto"/>
          <w:sz w:val="28"/>
          <w:szCs w:val="28"/>
        </w:rPr>
        <w:t>.</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Указанные особенности позволяют характеризовать ВТО как многосто</w:t>
      </w:r>
      <w:r w:rsidR="00205E0E" w:rsidRPr="007212F8">
        <w:rPr>
          <w:color w:val="auto"/>
          <w:sz w:val="28"/>
          <w:szCs w:val="28"/>
        </w:rPr>
        <w:t>роннюю торговую систему</w:t>
      </w:r>
      <w:r w:rsidRPr="007212F8">
        <w:rPr>
          <w:color w:val="auto"/>
          <w:sz w:val="28"/>
          <w:szCs w:val="28"/>
        </w:rPr>
        <w:t>. Такая система создает для производства и предпринимательства атмосферу стабильности и предсказуемости, которая является необходимым условием для развития международной торговли на условиях справедливой конкуренции. Существование международной торговой системы способствует увеличению объемов торговли и инвестиций, что связано с созданием новых рабочих мест и экономическим развитием участвующих в ВТО стран.</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ВТО не предполагает создание наднац</w:t>
      </w:r>
      <w:r w:rsidR="00205E0E" w:rsidRPr="007212F8">
        <w:rPr>
          <w:color w:val="auto"/>
          <w:sz w:val="28"/>
          <w:szCs w:val="28"/>
        </w:rPr>
        <w:t>иональных международных органов</w:t>
      </w:r>
      <w:r w:rsidRPr="007212F8">
        <w:rPr>
          <w:color w:val="auto"/>
          <w:sz w:val="28"/>
          <w:szCs w:val="28"/>
        </w:rPr>
        <w:t>. В этом ее принципиальное отличие от организаций интеграционного типа, таких, например, как Европейский Союз. Все государства-участники, основываясь на своем суверенитете, разрабатывают и принимают нормы правового регулирования внешнеэкономических отношений, действующие на территории этих государств. Нормы соглашений ГАТТ/ВТО вводятся в действие на территории этих государств в том же порядке, в каком вводятся нормы международных договоров.</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Соглашение о создании ВТО предусматривает, что эта организация продолжает практику принятия решений консенсусом, как это было принято в ГАТТ. Считается, что консенсус достигнут, если в момент принятия решения ни одна страна-член не высказывается против предложенного решения. Если консенсус невозможен, допускается принятие решения большинством голосов, при этом каждое государство-член имеет один голос. В отличие от МВФ и других организаций, ВТО не использует систему взвешенного голосования, которая разрешает отдельным странам иметь больше голосов, чем другим.</w:t>
      </w:r>
    </w:p>
    <w:p w:rsidR="00A10520"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По общему признанию, принцип консенсуса защищает от </w:t>
      </w:r>
      <w:r w:rsidR="00205E0E" w:rsidRPr="007212F8">
        <w:rPr>
          <w:color w:val="auto"/>
          <w:sz w:val="28"/>
          <w:szCs w:val="28"/>
        </w:rPr>
        <w:t>«</w:t>
      </w:r>
      <w:r w:rsidRPr="007212F8">
        <w:rPr>
          <w:color w:val="auto"/>
          <w:sz w:val="28"/>
          <w:szCs w:val="28"/>
        </w:rPr>
        <w:t>тирании большинства</w:t>
      </w:r>
      <w:r w:rsidR="00205E0E" w:rsidRPr="007212F8">
        <w:rPr>
          <w:color w:val="auto"/>
          <w:sz w:val="28"/>
          <w:szCs w:val="28"/>
        </w:rPr>
        <w:t>»</w:t>
      </w:r>
      <w:r w:rsidRPr="007212F8">
        <w:rPr>
          <w:color w:val="auto"/>
          <w:sz w:val="28"/>
          <w:szCs w:val="28"/>
        </w:rPr>
        <w:t>, особенно тогда, когда значительная часть голосующих резко выступает против принятия решения.</w:t>
      </w:r>
    </w:p>
    <w:p w:rsidR="00A10520" w:rsidRPr="007212F8" w:rsidRDefault="00FE7D3E" w:rsidP="007212F8">
      <w:pPr>
        <w:pStyle w:val="a5"/>
        <w:spacing w:before="0" w:beforeAutospacing="0" w:after="0" w:afterAutospacing="0" w:line="360" w:lineRule="auto"/>
        <w:ind w:firstLine="709"/>
        <w:jc w:val="center"/>
        <w:rPr>
          <w:color w:val="auto"/>
          <w:sz w:val="28"/>
          <w:szCs w:val="28"/>
        </w:rPr>
      </w:pPr>
      <w:r w:rsidRPr="007212F8">
        <w:rPr>
          <w:color w:val="auto"/>
          <w:sz w:val="28"/>
          <w:szCs w:val="28"/>
        </w:rPr>
        <w:br/>
      </w:r>
      <w:r w:rsidR="00EE317D" w:rsidRPr="007212F8">
        <w:rPr>
          <w:b/>
          <w:color w:val="auto"/>
          <w:sz w:val="28"/>
          <w:szCs w:val="28"/>
          <w:lang w:val="en-US"/>
        </w:rPr>
        <w:t xml:space="preserve">3. </w:t>
      </w:r>
      <w:r w:rsidRPr="007212F8">
        <w:rPr>
          <w:b/>
          <w:color w:val="auto"/>
          <w:sz w:val="28"/>
          <w:szCs w:val="28"/>
        </w:rPr>
        <w:t>Структура международной организации</w:t>
      </w:r>
    </w:p>
    <w:p w:rsidR="00A10520" w:rsidRPr="007212F8" w:rsidRDefault="00A10520" w:rsidP="007212F8">
      <w:pPr>
        <w:pStyle w:val="a5"/>
        <w:spacing w:before="0" w:beforeAutospacing="0" w:after="0" w:afterAutospacing="0" w:line="360" w:lineRule="auto"/>
        <w:ind w:firstLine="709"/>
        <w:jc w:val="both"/>
        <w:rPr>
          <w:color w:val="auto"/>
          <w:sz w:val="28"/>
          <w:szCs w:val="28"/>
        </w:rPr>
      </w:pP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Высшим органом ВТО, ответственным за принятие решений, является конференция на уровне министров участвующих стран</w:t>
      </w:r>
      <w:r w:rsidR="00205E0E" w:rsidRPr="007212F8">
        <w:rPr>
          <w:color w:val="auto"/>
          <w:sz w:val="28"/>
          <w:szCs w:val="28"/>
        </w:rPr>
        <w:t xml:space="preserve"> </w:t>
      </w:r>
      <w:r w:rsidR="00AD3263" w:rsidRPr="007212F8">
        <w:rPr>
          <w:color w:val="auto"/>
          <w:sz w:val="28"/>
          <w:szCs w:val="28"/>
        </w:rPr>
        <w:t xml:space="preserve">– </w:t>
      </w:r>
      <w:r w:rsidR="00205E0E" w:rsidRPr="00D5370A">
        <w:rPr>
          <w:color w:val="auto"/>
          <w:sz w:val="28"/>
          <w:szCs w:val="28"/>
        </w:rPr>
        <w:t>Министерская Конференция ВТО</w:t>
      </w:r>
      <w:r w:rsidRPr="007212F8">
        <w:rPr>
          <w:color w:val="auto"/>
          <w:sz w:val="28"/>
          <w:szCs w:val="28"/>
        </w:rPr>
        <w:t xml:space="preserve">. Она должна собираться раз в два года. </w:t>
      </w:r>
      <w:r w:rsidR="00205E0E" w:rsidRPr="007212F8">
        <w:rPr>
          <w:color w:val="auto"/>
          <w:sz w:val="28"/>
          <w:szCs w:val="28"/>
        </w:rPr>
        <w:t xml:space="preserve">За время существования ВТО было проведено шесть таких конференций, практически каждая из которых сопровождалась активными протестами со стороны противников глобализации. </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На конференции вырабатывается направление международного сотрудничества, в частности определяются актуальные вопросы, которые станут предметом очередного раунда многосторонних торговых переговоров. Первая конференция министров после завершения Уругвайского раунда переговоров была проведена в Сингапуре в декабре 1996г. Эта и последующие конференции были посвящены вопросам проведения очередного раунда Многосторонних торговых переговоров (МТП).</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Новый раунд переговоров открыли в Дохе (Катар) в ноябре 2001г. на 4-й министерской конференции ВТО. Были начаты переговоры в области сельского хозяйства, услуг, доступа на рынки промышленных товаров, торговых аспектов прав интеллектуальной собственности, правил ВТО в части применения антидемпинга, субсидий, региональных торговых соглашений, действия механизма разрешения споров, взаимодействия торговли и экологии.</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После конференций в Женеве в 1998 году и в Сиэтле в 1999 году стало очевидным, что предстоящим МТП поставленные проблемы придется решать с учетом интересов развивающихся стран: обеспечить доступ развивающимся странам на рынки сельскохозяйственной продукции путем сокращения тарифов и отказа от экспортных субсидий; дополнить Соглашение ТРИПС положениями, обеспечивающими решение государственных проблем здравоохранения (борьба с эпидемиями СПИДа, туберкулеза, малярии и др. болезнями); решить проблемы имплементации соглашений Уругвайского раунда переговоров в развивающихся странах, предусмотрев для них преференциальный, дифференцированный режим; обеспечить импле</w:t>
      </w:r>
      <w:r w:rsidR="00205E0E" w:rsidRPr="007212F8">
        <w:rPr>
          <w:color w:val="auto"/>
          <w:sz w:val="28"/>
          <w:szCs w:val="28"/>
        </w:rPr>
        <w:t>ментацию Соглашения по текстилю</w:t>
      </w:r>
      <w:r w:rsidR="00BA3D74" w:rsidRPr="007212F8">
        <w:rPr>
          <w:rStyle w:val="af"/>
          <w:color w:val="auto"/>
          <w:sz w:val="28"/>
          <w:szCs w:val="28"/>
        </w:rPr>
        <w:footnoteReference w:id="3"/>
      </w:r>
      <w:r w:rsidRPr="007212F8">
        <w:rPr>
          <w:color w:val="auto"/>
          <w:sz w:val="28"/>
          <w:szCs w:val="28"/>
        </w:rPr>
        <w:t xml:space="preserve">. На конференции в Женеве, состоявшейся 1 августа </w:t>
      </w:r>
      <w:smartTag w:uri="urn:schemas-microsoft-com:office:smarttags" w:element="metricconverter">
        <w:smartTagPr>
          <w:attr w:name="ProductID" w:val="2004 г"/>
        </w:smartTagPr>
        <w:r w:rsidRPr="007212F8">
          <w:rPr>
            <w:color w:val="auto"/>
            <w:sz w:val="28"/>
            <w:szCs w:val="28"/>
          </w:rPr>
          <w:t>2004 г</w:t>
        </w:r>
      </w:smartTag>
      <w:r w:rsidRPr="007212F8">
        <w:rPr>
          <w:color w:val="auto"/>
          <w:sz w:val="28"/>
          <w:szCs w:val="28"/>
        </w:rPr>
        <w:t>., государства</w:t>
      </w:r>
      <w:r w:rsidR="00AD3263" w:rsidRPr="007212F8">
        <w:rPr>
          <w:color w:val="auto"/>
          <w:sz w:val="28"/>
          <w:szCs w:val="28"/>
        </w:rPr>
        <w:t xml:space="preserve"> – </w:t>
      </w:r>
      <w:r w:rsidRPr="007212F8">
        <w:rPr>
          <w:color w:val="auto"/>
          <w:sz w:val="28"/>
          <w:szCs w:val="28"/>
        </w:rPr>
        <w:t xml:space="preserve">члены ВТО согласовали документ о проведении нового раунда МТП </w:t>
      </w:r>
      <w:r w:rsidR="00AD3263" w:rsidRPr="007212F8">
        <w:rPr>
          <w:color w:val="auto"/>
          <w:sz w:val="28"/>
          <w:szCs w:val="28"/>
        </w:rPr>
        <w:t xml:space="preserve">– </w:t>
      </w:r>
      <w:r w:rsidR="00205E0E" w:rsidRPr="007212F8">
        <w:rPr>
          <w:color w:val="auto"/>
          <w:sz w:val="28"/>
          <w:szCs w:val="28"/>
        </w:rPr>
        <w:t xml:space="preserve"> Раунда развития</w:t>
      </w:r>
      <w:r w:rsidR="00BA3D74" w:rsidRPr="007212F8">
        <w:rPr>
          <w:rStyle w:val="af"/>
          <w:color w:val="auto"/>
          <w:sz w:val="28"/>
          <w:szCs w:val="28"/>
        </w:rPr>
        <w:footnoteReference w:id="4"/>
      </w:r>
      <w:r w:rsidRPr="007212F8">
        <w:rPr>
          <w:color w:val="auto"/>
          <w:sz w:val="28"/>
          <w:szCs w:val="28"/>
        </w:rPr>
        <w:t>.</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 период между заседаниями конференции ее функции выполняет </w:t>
      </w:r>
      <w:r w:rsidRPr="007212F8">
        <w:rPr>
          <w:i/>
          <w:color w:val="auto"/>
          <w:sz w:val="28"/>
          <w:szCs w:val="28"/>
        </w:rPr>
        <w:t>Генеральный совет ВТО</w:t>
      </w:r>
      <w:r w:rsidRPr="007212F8">
        <w:rPr>
          <w:color w:val="auto"/>
          <w:sz w:val="28"/>
          <w:szCs w:val="28"/>
        </w:rPr>
        <w:t>. Он же выполняет и функции органа по разрешению споров в случаях, когда рассматривает жалобы и предпринимает необходимые шаги по урегулированию споров между странами-членами. Генеральный совет несет также ответственность за изучение торговой политики стран-членов, регулярные обзоры которой проводятся на базе соответствующих отчетов стран - членов ВТО и докладов Секретариата ВТО.</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Структура ВТО отражает три основных договоренности государств-членов в системе международной торговли: о торговле товарами (Генеральное соглашение по торговле товарами </w:t>
      </w:r>
      <w:r w:rsidR="00AD3263" w:rsidRPr="007212F8">
        <w:rPr>
          <w:color w:val="auto"/>
          <w:sz w:val="28"/>
          <w:szCs w:val="28"/>
        </w:rPr>
        <w:t xml:space="preserve">– </w:t>
      </w:r>
      <w:r w:rsidRPr="007212F8">
        <w:rPr>
          <w:color w:val="auto"/>
          <w:sz w:val="28"/>
          <w:szCs w:val="28"/>
        </w:rPr>
        <w:t xml:space="preserve">ГАТТ 1994г.), услугами (Генеральное соглашение по торговле услугами </w:t>
      </w:r>
      <w:r w:rsidR="00AD3263" w:rsidRPr="007212F8">
        <w:rPr>
          <w:color w:val="auto"/>
          <w:sz w:val="28"/>
          <w:szCs w:val="28"/>
        </w:rPr>
        <w:t xml:space="preserve">– </w:t>
      </w:r>
      <w:r w:rsidRPr="007212F8">
        <w:rPr>
          <w:color w:val="auto"/>
          <w:sz w:val="28"/>
          <w:szCs w:val="28"/>
        </w:rPr>
        <w:t xml:space="preserve">ГАТС) и правами на интеллектуальную собственность (Соглашения по торговым аспектам прав интеллектуальной собственности </w:t>
      </w:r>
      <w:r w:rsidR="00AD3263" w:rsidRPr="007212F8">
        <w:rPr>
          <w:color w:val="auto"/>
          <w:sz w:val="28"/>
          <w:szCs w:val="28"/>
        </w:rPr>
        <w:t xml:space="preserve">– </w:t>
      </w:r>
      <w:r w:rsidRPr="007212F8">
        <w:rPr>
          <w:color w:val="auto"/>
          <w:sz w:val="28"/>
          <w:szCs w:val="28"/>
        </w:rPr>
        <w:t>ТРИПС). В своей работе Генеральный совет опирается на три других Совета:</w:t>
      </w:r>
    </w:p>
    <w:p w:rsidR="005E15CD" w:rsidRPr="007212F8" w:rsidRDefault="00AD3263"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w:t>
      </w:r>
      <w:r w:rsidR="00FE7D3E" w:rsidRPr="007212F8">
        <w:rPr>
          <w:color w:val="auto"/>
          <w:sz w:val="28"/>
          <w:szCs w:val="28"/>
        </w:rPr>
        <w:t>Совет по вопросам торговли товарами, который наблюдает за исполнением и действием Генерального соглашения по торговле товарами (ГАТТ 1994г.) и ему сопутствующих соглашений;</w:t>
      </w:r>
    </w:p>
    <w:p w:rsidR="005E15CD" w:rsidRPr="007212F8" w:rsidRDefault="00AD3263"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w:t>
      </w:r>
      <w:r w:rsidR="00FE7D3E" w:rsidRPr="007212F8">
        <w:rPr>
          <w:color w:val="auto"/>
          <w:sz w:val="28"/>
          <w:szCs w:val="28"/>
        </w:rPr>
        <w:t>Совет по вопросам торговли услугами, который наблюдает за исполнением и действием Генерального соглашения по торговле услугами (ГАТС), и</w:t>
      </w:r>
    </w:p>
    <w:p w:rsidR="005E15CD" w:rsidRPr="007212F8" w:rsidRDefault="00AD3263"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w:t>
      </w:r>
      <w:r w:rsidR="00FE7D3E" w:rsidRPr="007212F8">
        <w:rPr>
          <w:color w:val="auto"/>
          <w:sz w:val="28"/>
          <w:szCs w:val="28"/>
        </w:rPr>
        <w:t>Совет по вопросам Соглашения по торговым аспектам прав интеллектуальной собственности (ТРИПС), который наблюдает за исполнением этого Соглашения.</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 структуру ВТО входят также комитеты, которые осуществляют оперативную работу в рамках соответствующих соглашений. Находясь в подчинении Совету, они проводят аналитическую работу в отношении мер государственного регулирования, принимаемых участвующим в ВТО государством, в частности анализируют, насколько эти меры соответствуют требованиям ВТО. Комитеты проводят консультации по любым вопросам, касающимся действия международных торговых соглашений. Как правило, в комитеты входят представители всех участвующих в ВТО государств. Собираются комитеты по мере необходимости не реже одного-двух раз в год.</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Важную роль в структуре ВТО играет его административный орган </w:t>
      </w:r>
      <w:r w:rsidR="00AD3263" w:rsidRPr="007212F8">
        <w:rPr>
          <w:color w:val="auto"/>
          <w:sz w:val="28"/>
          <w:szCs w:val="28"/>
        </w:rPr>
        <w:t xml:space="preserve">– </w:t>
      </w:r>
      <w:r w:rsidRPr="007212F8">
        <w:rPr>
          <w:i/>
          <w:color w:val="auto"/>
          <w:sz w:val="28"/>
          <w:szCs w:val="28"/>
        </w:rPr>
        <w:t>Секретариат.</w:t>
      </w:r>
      <w:r w:rsidRPr="007212F8">
        <w:rPr>
          <w:color w:val="auto"/>
          <w:sz w:val="28"/>
          <w:szCs w:val="28"/>
        </w:rPr>
        <w:t xml:space="preserve"> Он осуществляет подготовку проектов решений, принимаемых органами ВТО, оказывает информационно-консультативные услуги. Это постоянно действующий орган, возглавляемый Генеральным директором и находящийся в Женеве (Швейцария).</w:t>
      </w:r>
      <w:r w:rsidRPr="007212F8">
        <w:rPr>
          <w:color w:val="auto"/>
          <w:sz w:val="28"/>
          <w:szCs w:val="28"/>
        </w:rPr>
        <w:br/>
        <w:t xml:space="preserve">В состав Генерального совета входят: Орган разрешения споров, включающий группу экспертов для рассмотрения споров и Апелляционный орган, а также Орган по проведению периодических обзоров торговой политики государств </w:t>
      </w:r>
      <w:r w:rsidR="00AD3263" w:rsidRPr="007212F8">
        <w:rPr>
          <w:color w:val="auto"/>
          <w:sz w:val="28"/>
          <w:szCs w:val="28"/>
        </w:rPr>
        <w:t xml:space="preserve">– </w:t>
      </w:r>
      <w:r w:rsidRPr="007212F8">
        <w:rPr>
          <w:color w:val="auto"/>
          <w:sz w:val="28"/>
          <w:szCs w:val="28"/>
        </w:rPr>
        <w:t xml:space="preserve"> членов ВТО. Оба органа действуют в соответствии с достигнутыми договоренностями.</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b/>
          <w:i/>
          <w:color w:val="auto"/>
          <w:sz w:val="28"/>
          <w:szCs w:val="28"/>
        </w:rPr>
        <w:t>Орган разрешения споров.</w:t>
      </w:r>
      <w:r w:rsidRPr="007212F8">
        <w:rPr>
          <w:color w:val="auto"/>
          <w:sz w:val="28"/>
          <w:szCs w:val="28"/>
        </w:rPr>
        <w:t xml:space="preserve"> Орган разрешения споров (ОРС) является </w:t>
      </w:r>
      <w:r w:rsidR="005E15CD" w:rsidRPr="007212F8">
        <w:rPr>
          <w:color w:val="auto"/>
          <w:sz w:val="28"/>
          <w:szCs w:val="28"/>
        </w:rPr>
        <w:t>«</w:t>
      </w:r>
      <w:r w:rsidRPr="007212F8">
        <w:rPr>
          <w:color w:val="auto"/>
          <w:sz w:val="28"/>
          <w:szCs w:val="28"/>
        </w:rPr>
        <w:t>центральным и жизненно важным органом в и</w:t>
      </w:r>
      <w:r w:rsidR="00205E0E" w:rsidRPr="007212F8">
        <w:rPr>
          <w:color w:val="auto"/>
          <w:sz w:val="28"/>
          <w:szCs w:val="28"/>
        </w:rPr>
        <w:t>нституциональной структуре ВТО</w:t>
      </w:r>
      <w:r w:rsidR="005E15CD" w:rsidRPr="007212F8">
        <w:rPr>
          <w:color w:val="auto"/>
          <w:sz w:val="28"/>
          <w:szCs w:val="28"/>
        </w:rPr>
        <w:t>»</w:t>
      </w:r>
      <w:r w:rsidR="00BA3D74" w:rsidRPr="007212F8">
        <w:rPr>
          <w:rStyle w:val="af"/>
          <w:color w:val="auto"/>
          <w:sz w:val="28"/>
          <w:szCs w:val="28"/>
        </w:rPr>
        <w:footnoteReference w:id="5"/>
      </w:r>
      <w:r w:rsidRPr="007212F8">
        <w:rPr>
          <w:color w:val="auto"/>
          <w:sz w:val="28"/>
          <w:szCs w:val="28"/>
        </w:rPr>
        <w:t>. По вопросам разрешения споров де</w:t>
      </w:r>
      <w:r w:rsidR="00AD3263" w:rsidRPr="007212F8">
        <w:rPr>
          <w:color w:val="auto"/>
          <w:sz w:val="28"/>
          <w:szCs w:val="28"/>
        </w:rPr>
        <w:t xml:space="preserve">йствует специальное соглашение – </w:t>
      </w:r>
      <w:r w:rsidRPr="007212F8">
        <w:rPr>
          <w:color w:val="auto"/>
          <w:sz w:val="28"/>
          <w:szCs w:val="28"/>
        </w:rPr>
        <w:t xml:space="preserve"> Договоренность о правилах и процедурах, регулирующих разрешение </w:t>
      </w:r>
      <w:r w:rsidR="00AD3263" w:rsidRPr="007212F8">
        <w:rPr>
          <w:color w:val="auto"/>
          <w:sz w:val="28"/>
          <w:szCs w:val="28"/>
        </w:rPr>
        <w:t xml:space="preserve">споров (далее – </w:t>
      </w:r>
      <w:r w:rsidR="00205E0E" w:rsidRPr="007212F8">
        <w:rPr>
          <w:color w:val="auto"/>
          <w:sz w:val="28"/>
          <w:szCs w:val="28"/>
        </w:rPr>
        <w:t>Договоренность)</w:t>
      </w:r>
      <w:r w:rsidRPr="007212F8">
        <w:rPr>
          <w:color w:val="auto"/>
          <w:sz w:val="28"/>
          <w:szCs w:val="28"/>
        </w:rPr>
        <w:t xml:space="preserve">. Правила и процедуры, предусмотренные в Договоренности, применяются к спорам, возникшим на основе норм соглашений, перечисленных в приложении к Договоренности и именуемых </w:t>
      </w:r>
      <w:r w:rsidR="005E15CD" w:rsidRPr="007212F8">
        <w:rPr>
          <w:color w:val="auto"/>
          <w:sz w:val="28"/>
          <w:szCs w:val="28"/>
        </w:rPr>
        <w:t>«</w:t>
      </w:r>
      <w:r w:rsidRPr="007212F8">
        <w:rPr>
          <w:color w:val="auto"/>
          <w:sz w:val="28"/>
          <w:szCs w:val="28"/>
        </w:rPr>
        <w:t>охваченные соглашения</w:t>
      </w:r>
      <w:r w:rsidR="005E15CD" w:rsidRPr="007212F8">
        <w:rPr>
          <w:color w:val="auto"/>
          <w:sz w:val="28"/>
          <w:szCs w:val="28"/>
        </w:rPr>
        <w:t>»</w:t>
      </w:r>
      <w:r w:rsidRPr="007212F8">
        <w:rPr>
          <w:color w:val="auto"/>
          <w:sz w:val="28"/>
          <w:szCs w:val="28"/>
        </w:rPr>
        <w:t xml:space="preserve">. Указанные правила и процедуры применяются также к консультациям и урегулированию споров между членами ВТО в отношении их прав и обязательств, предусмотренных Соглашением об учреждении ВТО и настоящей Договоренностью, взятых в отдельности или совместно с любым из охваченных соглашений. Положение п. 2 ст.1 Договоренности определяет сферу действия соглашения. Из статьи вытекает, что ОРС разрешает конфликты между членами ВТО путем толкования заключенных в рамках ВТО соглашений в соответствии с правилами и процедурами, предусмотренными в Договоренности. </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Важным положением Договоренности является то, что члены ВТО признают основное предназначение системы урегулирования споров: сохранять права и обязательства членов и уточнять </w:t>
      </w:r>
      <w:r w:rsidR="00BA3D74" w:rsidRPr="007212F8">
        <w:rPr>
          <w:color w:val="auto"/>
          <w:sz w:val="28"/>
          <w:szCs w:val="28"/>
        </w:rPr>
        <w:t>«</w:t>
      </w:r>
      <w:r w:rsidRPr="007212F8">
        <w:rPr>
          <w:color w:val="auto"/>
          <w:sz w:val="28"/>
          <w:szCs w:val="28"/>
        </w:rPr>
        <w:t>охваченные соглашения</w:t>
      </w:r>
      <w:r w:rsidR="00BA3D74" w:rsidRPr="007212F8">
        <w:rPr>
          <w:color w:val="auto"/>
          <w:sz w:val="28"/>
          <w:szCs w:val="28"/>
        </w:rPr>
        <w:t>»</w:t>
      </w:r>
      <w:r w:rsidRPr="007212F8">
        <w:rPr>
          <w:color w:val="auto"/>
          <w:sz w:val="28"/>
          <w:szCs w:val="28"/>
        </w:rPr>
        <w:t xml:space="preserve"> в соответствии с обычными правилами толкования международного публичного права</w:t>
      </w:r>
      <w:r w:rsidR="00F54006" w:rsidRPr="007212F8">
        <w:rPr>
          <w:color w:val="auto"/>
          <w:sz w:val="28"/>
          <w:szCs w:val="28"/>
        </w:rPr>
        <w:t>.</w:t>
      </w:r>
      <w:r w:rsidRPr="007212F8">
        <w:rPr>
          <w:color w:val="auto"/>
          <w:sz w:val="28"/>
          <w:szCs w:val="28"/>
        </w:rPr>
        <w:t xml:space="preserve"> </w:t>
      </w:r>
      <w:r w:rsidR="005E15CD" w:rsidRPr="007212F8">
        <w:rPr>
          <w:color w:val="auto"/>
          <w:sz w:val="28"/>
          <w:szCs w:val="28"/>
        </w:rPr>
        <w:t xml:space="preserve">Согласно Договоренности </w:t>
      </w:r>
      <w:r w:rsidRPr="007212F8">
        <w:rPr>
          <w:color w:val="auto"/>
          <w:sz w:val="28"/>
          <w:szCs w:val="28"/>
        </w:rPr>
        <w:t xml:space="preserve">ОРС учрежден для управления ходом реализации правил и процедур, предусмотренных в Договоренности. Он уполномочен создавать третейские группы (panel), которые выполняют функции арбитража, принимать доклады третейских групп и Апелляционного органа, обеспечивать наблюдение за выполнением решений и рекомендаций, разрешать предоставление уступок и других обязательств, которые вытекают из охваченных соглашений. </w:t>
      </w:r>
    </w:p>
    <w:p w:rsidR="00A10520"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Механизм процедуры разрешения споров, используемый в ВТО, выделяется тем, что направлен </w:t>
      </w:r>
      <w:r w:rsidR="00AD3263" w:rsidRPr="007212F8">
        <w:rPr>
          <w:color w:val="auto"/>
          <w:sz w:val="28"/>
          <w:szCs w:val="28"/>
        </w:rPr>
        <w:t xml:space="preserve">– </w:t>
      </w:r>
      <w:r w:rsidRPr="007212F8">
        <w:rPr>
          <w:color w:val="auto"/>
          <w:sz w:val="28"/>
          <w:szCs w:val="28"/>
        </w:rPr>
        <w:t>на достижение соглашения между спорящими сторонами, то есть ме</w:t>
      </w:r>
      <w:r w:rsidR="00AD3263" w:rsidRPr="007212F8">
        <w:rPr>
          <w:color w:val="auto"/>
          <w:sz w:val="28"/>
          <w:szCs w:val="28"/>
        </w:rPr>
        <w:t xml:space="preserve">жду государствами </w:t>
      </w:r>
      <w:r w:rsidR="00205E0E" w:rsidRPr="007212F8">
        <w:rPr>
          <w:color w:val="auto"/>
          <w:sz w:val="28"/>
          <w:szCs w:val="28"/>
        </w:rPr>
        <w:t xml:space="preserve"> членами ВТО</w:t>
      </w:r>
      <w:r w:rsidRPr="007212F8">
        <w:rPr>
          <w:color w:val="auto"/>
          <w:sz w:val="28"/>
          <w:szCs w:val="28"/>
        </w:rPr>
        <w:t>. После того, как государством исчерпаны все средства на двусторонней основе разрешить спор, возникши</w:t>
      </w:r>
      <w:r w:rsidR="00AD3263" w:rsidRPr="007212F8">
        <w:rPr>
          <w:color w:val="auto"/>
          <w:sz w:val="28"/>
          <w:szCs w:val="28"/>
        </w:rPr>
        <w:t xml:space="preserve">й у него с другим государством – </w:t>
      </w:r>
      <w:r w:rsidRPr="007212F8">
        <w:rPr>
          <w:color w:val="auto"/>
          <w:sz w:val="28"/>
          <w:szCs w:val="28"/>
        </w:rPr>
        <w:t xml:space="preserve"> членом ВТО, оно может обратиться к услугам Генерального директора для </w:t>
      </w:r>
      <w:r w:rsidR="005E15CD" w:rsidRPr="007212F8">
        <w:rPr>
          <w:color w:val="auto"/>
          <w:sz w:val="28"/>
          <w:szCs w:val="28"/>
        </w:rPr>
        <w:t>«</w:t>
      </w:r>
      <w:r w:rsidRPr="007212F8">
        <w:rPr>
          <w:color w:val="auto"/>
          <w:sz w:val="28"/>
          <w:szCs w:val="28"/>
        </w:rPr>
        <w:t>примирения и посредничества</w:t>
      </w:r>
      <w:r w:rsidR="005E15CD" w:rsidRPr="007212F8">
        <w:rPr>
          <w:color w:val="auto"/>
          <w:sz w:val="28"/>
          <w:szCs w:val="28"/>
        </w:rPr>
        <w:t>»</w:t>
      </w:r>
      <w:r w:rsidRPr="007212F8">
        <w:rPr>
          <w:color w:val="auto"/>
          <w:sz w:val="28"/>
          <w:szCs w:val="28"/>
        </w:rPr>
        <w:t xml:space="preserve"> в разрешении спора. Если консультации с Генеральным директором не привели к желаемому результату, одна из спорящих сторон может обратиться с просьбой о назначении экспертов </w:t>
      </w:r>
      <w:r w:rsidR="005E15CD" w:rsidRPr="007212F8">
        <w:rPr>
          <w:color w:val="auto"/>
          <w:sz w:val="28"/>
          <w:szCs w:val="28"/>
        </w:rPr>
        <w:t>–</w:t>
      </w:r>
      <w:r w:rsidRPr="007212F8">
        <w:rPr>
          <w:color w:val="auto"/>
          <w:sz w:val="28"/>
          <w:szCs w:val="28"/>
        </w:rPr>
        <w:t xml:space="preserve"> </w:t>
      </w:r>
      <w:r w:rsidR="005E15CD" w:rsidRPr="007212F8">
        <w:rPr>
          <w:color w:val="auto"/>
          <w:sz w:val="28"/>
          <w:szCs w:val="28"/>
        </w:rPr>
        <w:t>«</w:t>
      </w:r>
      <w:r w:rsidRPr="007212F8">
        <w:rPr>
          <w:color w:val="auto"/>
          <w:sz w:val="28"/>
          <w:szCs w:val="28"/>
        </w:rPr>
        <w:t>запуске ме</w:t>
      </w:r>
      <w:r w:rsidR="00A10520" w:rsidRPr="007212F8">
        <w:rPr>
          <w:color w:val="auto"/>
          <w:sz w:val="28"/>
          <w:szCs w:val="28"/>
        </w:rPr>
        <w:t>ханизма арбитража</w:t>
      </w:r>
      <w:r w:rsidR="005E15CD" w:rsidRPr="007212F8">
        <w:rPr>
          <w:color w:val="auto"/>
          <w:sz w:val="28"/>
          <w:szCs w:val="28"/>
        </w:rPr>
        <w:t>»</w:t>
      </w:r>
      <w:r w:rsidR="00A10520" w:rsidRPr="007212F8">
        <w:rPr>
          <w:color w:val="auto"/>
          <w:sz w:val="28"/>
          <w:szCs w:val="28"/>
        </w:rPr>
        <w:t>.</w:t>
      </w:r>
    </w:p>
    <w:p w:rsidR="005E15CD"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Арбитраж состоит из трех или пяти (по желанию сторон) экспертов, предлагаемых Секретариатом из числа правительственных и независимых экспертов. Процедуры допускают апелляцию решения. Решения арбитража (panel) или Апелляционного органа представляются в ОРС для разрешения споров и для вынесения соответствующих решений и рекомендаций. Договоренность предусматривает, что стороны исполняют решение Органа. Исполнение возможно также в форме выплаты компенсации государству, пострадавшему от принятых в другом государстве мер регулирования внешней торговли. Допускается также принятие ответных мер пострадавшим государством. Компенсации и ответные меры рассматриваются как временные меры. Окончательным решением конфликта является выполнение рекомендаций органа по разрешению споров.</w:t>
      </w:r>
    </w:p>
    <w:p w:rsidR="00E420C6" w:rsidRPr="007212F8" w:rsidRDefault="00FE7D3E"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ВТО изначально создавалась как организация, деятельность которой направлена на предотвращение торговых войн и иных межгосударственных конфликтов в области международной торговли. Экономические конфликты всегда требуют принятия какого-либо решения. </w:t>
      </w:r>
      <w:r w:rsidR="005E15CD" w:rsidRPr="007212F8">
        <w:rPr>
          <w:color w:val="auto"/>
          <w:sz w:val="28"/>
          <w:szCs w:val="28"/>
        </w:rPr>
        <w:t>«</w:t>
      </w:r>
      <w:r w:rsidRPr="007212F8">
        <w:rPr>
          <w:color w:val="auto"/>
          <w:sz w:val="28"/>
          <w:szCs w:val="28"/>
        </w:rPr>
        <w:t>Преобладание экономических связей в международных отношениях привело к тому, что в системе ВТО отказались от дипломатического способа разрешения конфликтов, основанного на признании силы, и перешли к беспристрастному арбитражному способу разрешения конфликтов, ориентированному на правовую норму</w:t>
      </w:r>
      <w:r w:rsidR="005E15CD" w:rsidRPr="007212F8">
        <w:rPr>
          <w:color w:val="auto"/>
          <w:sz w:val="28"/>
          <w:szCs w:val="28"/>
        </w:rPr>
        <w:t>»</w:t>
      </w:r>
      <w:r w:rsidR="00BA3D74" w:rsidRPr="007212F8">
        <w:rPr>
          <w:rStyle w:val="af"/>
          <w:color w:val="auto"/>
          <w:sz w:val="28"/>
          <w:szCs w:val="28"/>
        </w:rPr>
        <w:footnoteReference w:id="6"/>
      </w:r>
      <w:r w:rsidRPr="007212F8">
        <w:rPr>
          <w:color w:val="auto"/>
          <w:sz w:val="28"/>
          <w:szCs w:val="28"/>
        </w:rPr>
        <w:t>.</w:t>
      </w:r>
    </w:p>
    <w:p w:rsidR="008D294B"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Ключевой нормой Договоренности стала норма о толковании международных соглашений, входящих в пакет документов ВТО. До создания ВТО эта норма отсутствовала, так как участие в соглашениях, заключенных в ра</w:t>
      </w:r>
      <w:r w:rsidR="008D294B" w:rsidRPr="007212F8">
        <w:rPr>
          <w:color w:val="auto"/>
          <w:sz w:val="28"/>
          <w:szCs w:val="28"/>
        </w:rPr>
        <w:t>мках ГАТТ, не было обязательным.</w:t>
      </w:r>
      <w:r w:rsidRPr="007212F8">
        <w:rPr>
          <w:color w:val="auto"/>
          <w:sz w:val="28"/>
          <w:szCs w:val="28"/>
        </w:rPr>
        <w:t xml:space="preserve"> В основу применения этой нормы были положены правила толкования международных договоров, предусмотренные Венской конвенцией о праве международных договоров </w:t>
      </w:r>
      <w:smartTag w:uri="urn:schemas-microsoft-com:office:smarttags" w:element="metricconverter">
        <w:smartTagPr>
          <w:attr w:name="ProductID" w:val="1969 г"/>
        </w:smartTagPr>
        <w:r w:rsidRPr="007212F8">
          <w:rPr>
            <w:color w:val="auto"/>
            <w:sz w:val="28"/>
            <w:szCs w:val="28"/>
          </w:rPr>
          <w:t>1969 г</w:t>
        </w:r>
      </w:smartTag>
      <w:r w:rsidR="008D294B" w:rsidRPr="007212F8">
        <w:rPr>
          <w:color w:val="auto"/>
          <w:sz w:val="28"/>
          <w:szCs w:val="28"/>
        </w:rPr>
        <w:t>.</w:t>
      </w:r>
      <w:r w:rsidR="008D294B" w:rsidRPr="007212F8">
        <w:rPr>
          <w:rStyle w:val="af"/>
          <w:color w:val="auto"/>
          <w:sz w:val="28"/>
          <w:szCs w:val="28"/>
        </w:rPr>
        <w:footnoteReference w:id="7"/>
      </w:r>
      <w:r w:rsidRPr="007212F8">
        <w:rPr>
          <w:color w:val="auto"/>
          <w:sz w:val="28"/>
          <w:szCs w:val="28"/>
        </w:rPr>
        <w:t xml:space="preserve"> При этом указанные правила применяются также и в том случае, если государство, являющееся стороной в споре, не участвует в Венской конвенции. При этом ОРС исходит из того, что Венская конвенция является кодификацией международного обычного права в вопросах тол</w:t>
      </w:r>
      <w:r w:rsidR="008D294B" w:rsidRPr="007212F8">
        <w:rPr>
          <w:color w:val="auto"/>
          <w:sz w:val="28"/>
          <w:szCs w:val="28"/>
        </w:rPr>
        <w:t>кования международных договоров</w:t>
      </w:r>
      <w:r w:rsidRPr="007212F8">
        <w:rPr>
          <w:color w:val="auto"/>
          <w:sz w:val="28"/>
          <w:szCs w:val="28"/>
        </w:rPr>
        <w:t>.</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Конфликты государств часто возникают в результате разногласий в толковании ими норм международных соглашений ВТО. Так, например, в споре по заявленной Бразилией и Венесуэлой претензии к США речь шла о применении Закона США </w:t>
      </w:r>
      <w:r w:rsidR="008D294B" w:rsidRPr="007212F8">
        <w:rPr>
          <w:color w:val="auto"/>
          <w:sz w:val="28"/>
          <w:szCs w:val="28"/>
        </w:rPr>
        <w:t>«</w:t>
      </w:r>
      <w:r w:rsidRPr="007212F8">
        <w:rPr>
          <w:color w:val="auto"/>
          <w:sz w:val="28"/>
          <w:szCs w:val="28"/>
        </w:rPr>
        <w:t>О чистом воздухе</w:t>
      </w:r>
      <w:r w:rsidR="008D294B" w:rsidRPr="007212F8">
        <w:rPr>
          <w:color w:val="auto"/>
          <w:sz w:val="28"/>
          <w:szCs w:val="28"/>
        </w:rPr>
        <w:t>»</w:t>
      </w:r>
      <w:r w:rsidRPr="007212F8">
        <w:rPr>
          <w:color w:val="auto"/>
          <w:sz w:val="28"/>
          <w:szCs w:val="28"/>
        </w:rPr>
        <w:t xml:space="preserve"> (U.S. Clean Air Act) в отношении бензина, экспортированного из этих стран. Вопрос заключался в том, относится ли принятие этого Закона к числу исключений, предусматриваемых в ст. XX ГАТТ, в частности к мерам, направленным на сохранение истощающихся природных ресурсов (речь шла о добавках в топливо). Апелляционный орган не согласился с докладом третейской группы, решившей, что именно это и составляло основную цель принятия Закона. В окончательном решении подчеркивалось, что Закон не может рассматриваться как мера, </w:t>
      </w:r>
      <w:r w:rsidR="005F21FC" w:rsidRPr="007212F8">
        <w:rPr>
          <w:color w:val="auto"/>
          <w:sz w:val="28"/>
          <w:szCs w:val="28"/>
        </w:rPr>
        <w:t>«</w:t>
      </w:r>
      <w:r w:rsidRPr="007212F8">
        <w:rPr>
          <w:color w:val="auto"/>
          <w:sz w:val="28"/>
          <w:szCs w:val="28"/>
        </w:rPr>
        <w:t>направленная на предотвращение истощения природных ресурсов</w:t>
      </w:r>
      <w:r w:rsidR="005F21FC" w:rsidRPr="007212F8">
        <w:rPr>
          <w:color w:val="auto"/>
          <w:sz w:val="28"/>
          <w:szCs w:val="28"/>
        </w:rPr>
        <w:t>»</w:t>
      </w:r>
      <w:r w:rsidRPr="007212F8">
        <w:rPr>
          <w:color w:val="auto"/>
          <w:sz w:val="28"/>
          <w:szCs w:val="28"/>
        </w:rPr>
        <w:t xml:space="preserve">, о которой говорится в ст. XX (g)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 При этом Апелляционный орган руководствовался ст. 31 (п. 1) Венской конвенции, согласно которой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Приведенный пример показывает так</w:t>
      </w:r>
      <w:r w:rsidR="00AD3263" w:rsidRPr="007212F8">
        <w:rPr>
          <w:color w:val="auto"/>
          <w:sz w:val="28"/>
          <w:szCs w:val="28"/>
        </w:rPr>
        <w:t xml:space="preserve"> </w:t>
      </w:r>
      <w:r w:rsidRPr="007212F8">
        <w:rPr>
          <w:color w:val="auto"/>
          <w:sz w:val="28"/>
          <w:szCs w:val="28"/>
        </w:rPr>
        <w:t xml:space="preserve">же, как механизм разрешения споров ВТО может обеспечивать защиту экономически более слабому государству при разрешении торговых споров. </w:t>
      </w:r>
      <w:r w:rsidR="005F21FC" w:rsidRPr="007212F8">
        <w:rPr>
          <w:color w:val="auto"/>
          <w:sz w:val="28"/>
          <w:szCs w:val="28"/>
        </w:rPr>
        <w:t>«</w:t>
      </w:r>
      <w:r w:rsidRPr="007212F8">
        <w:rPr>
          <w:color w:val="auto"/>
          <w:sz w:val="28"/>
          <w:szCs w:val="28"/>
        </w:rPr>
        <w:t>Развивающимся странам предоставляется возможность бороться с торговыми мерами, принимаемыми экономически сильными государствами, которые обычно занимают доминирующее положение в международных переговорах и в принятии решений на многосторонней основе</w:t>
      </w:r>
      <w:r w:rsidR="005F21FC" w:rsidRPr="007212F8">
        <w:rPr>
          <w:color w:val="auto"/>
          <w:sz w:val="28"/>
          <w:szCs w:val="28"/>
        </w:rPr>
        <w:t>»</w:t>
      </w:r>
      <w:r w:rsidRPr="007212F8">
        <w:rPr>
          <w:color w:val="auto"/>
          <w:sz w:val="28"/>
          <w:szCs w:val="28"/>
        </w:rPr>
        <w:t>.</w:t>
      </w:r>
      <w:r w:rsidR="005F21FC" w:rsidRPr="007212F8">
        <w:rPr>
          <w:rStyle w:val="af"/>
          <w:color w:val="auto"/>
          <w:sz w:val="28"/>
          <w:szCs w:val="28"/>
        </w:rPr>
        <w:footnoteReference w:id="8"/>
      </w:r>
    </w:p>
    <w:p w:rsidR="005F21FC" w:rsidRPr="007212F8" w:rsidRDefault="005B0C9D" w:rsidP="007212F8">
      <w:pPr>
        <w:pStyle w:val="a5"/>
        <w:spacing w:before="0" w:beforeAutospacing="0" w:after="0" w:afterAutospacing="0" w:line="360" w:lineRule="auto"/>
        <w:ind w:firstLine="709"/>
        <w:jc w:val="center"/>
        <w:rPr>
          <w:b/>
          <w:color w:val="auto"/>
          <w:sz w:val="28"/>
          <w:szCs w:val="28"/>
        </w:rPr>
      </w:pPr>
      <w:r w:rsidRPr="007212F8">
        <w:rPr>
          <w:color w:val="auto"/>
          <w:sz w:val="28"/>
          <w:szCs w:val="28"/>
        </w:rPr>
        <w:br/>
      </w:r>
      <w:r w:rsidR="00EE317D" w:rsidRPr="007212F8">
        <w:rPr>
          <w:b/>
          <w:color w:val="auto"/>
          <w:sz w:val="28"/>
          <w:szCs w:val="28"/>
        </w:rPr>
        <w:t xml:space="preserve">4. </w:t>
      </w:r>
      <w:r w:rsidRPr="007212F8">
        <w:rPr>
          <w:b/>
          <w:color w:val="auto"/>
          <w:sz w:val="28"/>
          <w:szCs w:val="28"/>
        </w:rPr>
        <w:t>Механизм обзоров торговой политики</w:t>
      </w:r>
    </w:p>
    <w:p w:rsidR="005F21FC" w:rsidRPr="007212F8" w:rsidRDefault="005F21FC" w:rsidP="007212F8">
      <w:pPr>
        <w:pStyle w:val="a5"/>
        <w:spacing w:before="0" w:beforeAutospacing="0" w:after="0" w:afterAutospacing="0" w:line="360" w:lineRule="auto"/>
        <w:ind w:firstLine="709"/>
        <w:jc w:val="center"/>
        <w:rPr>
          <w:color w:val="auto"/>
          <w:sz w:val="28"/>
          <w:szCs w:val="28"/>
        </w:rPr>
      </w:pP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ВТО содержит механизм обзоров торговой политики, который обеспечивает транспарентность торговой политики государств - членов ВТО. По мнению зарубежных специалистов, объективное состояние взаимозависимости экономики различных государств создало угрозу для проведения ими самостоятельной экономической политики. Меры регулирования, принятые в одном государстве, могли оказаться тщетными в силу действия мер регулирования, принятых в другом государстве. Ставки налогов, защита прав потребителей, технические стандарты на изготавливаемую продукцию, пруденциальные меры в сфере оказания финансовых услуг, а также меры по защите окружающей среды - все эти инструменты национальной политики способны повлиять на состояние международных экономических связей и ухудшить экономическое положение другого государства</w:t>
      </w:r>
      <w:r w:rsidR="005F21FC" w:rsidRPr="007212F8">
        <w:rPr>
          <w:color w:val="auto"/>
          <w:sz w:val="28"/>
          <w:szCs w:val="28"/>
        </w:rPr>
        <w:t>.</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Основными элементами транспарентности национальной политики являются: доступность информации о мерах государственного регулирования; применение любых мер регулирования только после опубликования; единообразие в применении мер регулирования; возможность обжалования действий властей; нотификация</w:t>
      </w:r>
      <w:r w:rsidR="005F21FC" w:rsidRPr="007212F8">
        <w:rPr>
          <w:rStyle w:val="af"/>
          <w:color w:val="auto"/>
          <w:sz w:val="28"/>
          <w:szCs w:val="28"/>
        </w:rPr>
        <w:footnoteReference w:id="9"/>
      </w:r>
      <w:r w:rsidRPr="007212F8">
        <w:rPr>
          <w:color w:val="auto"/>
          <w:sz w:val="28"/>
          <w:szCs w:val="28"/>
        </w:rPr>
        <w:t>.</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ВТО выполняет административные функции механизма обзора торговой политики (п. 4 ст. 3 Соглашения об учреждении ВТО). ВТО не регулирует гражданско-правовые отношения (например, отношения собственности). Она не затрагивает макроэкономическую, структурную, антимонопольную политику, политику валютного курса, бюджетные отношения, режим инвестиций (за исключением инвестиций в сектор услуг, а также инвестиционных мер, связанных с торговлей); не вмешивается в вопросы обороны и безопасности. Таким образом, ВТО не диктует политику своим членам. Напротив, ее участники формируют политику Организации, а торговые переговоры предоставляют возможность стране-претенденту добиться принятия в ВТО на выгодных ей условиях.</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Механизм обзоров торговой политики помогает предотвращать конфликтные ситуации. Он включает в себя также элементы взаимодействия органов государства с частным сектором. Предприниматели, коммерческие организации получают возможность защищать свои интересы от ограничительных мер, применяемых к ним на зарубежном рынке. Доводя информацию об ограничениях на зарубежном рынке до уполномоченных органов своего государства, они инициируют действия последнего по своей защите от таких ограничительных мер и дискриминации при участии ВТО.</w:t>
      </w:r>
    </w:p>
    <w:p w:rsidR="005F21FC" w:rsidRPr="007212F8" w:rsidRDefault="005F21FC" w:rsidP="007212F8">
      <w:pPr>
        <w:pStyle w:val="a5"/>
        <w:spacing w:before="0" w:beforeAutospacing="0" w:after="0" w:afterAutospacing="0" w:line="360" w:lineRule="auto"/>
        <w:ind w:firstLine="709"/>
        <w:jc w:val="both"/>
        <w:rPr>
          <w:color w:val="auto"/>
          <w:sz w:val="28"/>
          <w:szCs w:val="28"/>
        </w:rPr>
      </w:pPr>
    </w:p>
    <w:p w:rsidR="005F21FC" w:rsidRPr="007212F8" w:rsidRDefault="00EE317D" w:rsidP="007212F8">
      <w:pPr>
        <w:pStyle w:val="a5"/>
        <w:spacing w:before="0" w:beforeAutospacing="0" w:after="0" w:afterAutospacing="0" w:line="360" w:lineRule="auto"/>
        <w:ind w:firstLine="709"/>
        <w:jc w:val="center"/>
        <w:rPr>
          <w:color w:val="auto"/>
          <w:sz w:val="28"/>
          <w:szCs w:val="28"/>
        </w:rPr>
      </w:pPr>
      <w:r w:rsidRPr="007212F8">
        <w:rPr>
          <w:b/>
          <w:color w:val="auto"/>
          <w:sz w:val="28"/>
          <w:szCs w:val="28"/>
          <w:lang w:val="en-US"/>
        </w:rPr>
        <w:t xml:space="preserve">5. </w:t>
      </w:r>
      <w:r w:rsidR="005B0C9D" w:rsidRPr="007212F8">
        <w:rPr>
          <w:b/>
          <w:color w:val="auto"/>
          <w:sz w:val="28"/>
          <w:szCs w:val="28"/>
        </w:rPr>
        <w:t>Принципы регулирования международной торговли</w:t>
      </w:r>
    </w:p>
    <w:p w:rsidR="005F21FC" w:rsidRPr="007212F8" w:rsidRDefault="005F21FC" w:rsidP="007212F8">
      <w:pPr>
        <w:pStyle w:val="a5"/>
        <w:spacing w:before="0" w:beforeAutospacing="0" w:after="0" w:afterAutospacing="0" w:line="360" w:lineRule="auto"/>
        <w:ind w:firstLine="709"/>
        <w:jc w:val="both"/>
        <w:rPr>
          <w:color w:val="auto"/>
          <w:sz w:val="28"/>
          <w:szCs w:val="28"/>
        </w:rPr>
      </w:pP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Действие всех международных соглашений, заключенных в рамках ГАТТ и входящих в международную торговую систему ВТО, основано на признании государствами-участниками четырех основных принципов регул</w:t>
      </w:r>
      <w:r w:rsidR="005F21FC" w:rsidRPr="007212F8">
        <w:rPr>
          <w:color w:val="auto"/>
          <w:sz w:val="28"/>
          <w:szCs w:val="28"/>
        </w:rPr>
        <w:t>ирования международной торговли</w:t>
      </w:r>
      <w:r w:rsidR="005F21FC" w:rsidRPr="007212F8">
        <w:rPr>
          <w:rStyle w:val="af"/>
          <w:color w:val="auto"/>
          <w:sz w:val="28"/>
          <w:szCs w:val="28"/>
        </w:rPr>
        <w:footnoteReference w:id="10"/>
      </w:r>
      <w:r w:rsidRPr="007212F8">
        <w:rPr>
          <w:color w:val="auto"/>
          <w:sz w:val="28"/>
          <w:szCs w:val="28"/>
        </w:rPr>
        <w:t xml:space="preserve">: защита внутреннего рынка с помощью таможенных тарифов; обязательство государства-участника не повышать пошлины (связывание тарифов); предоставление режима наибольшего благоприятствования в торговле (РНБ) и предоставление национального режима. Указанные принципы в уточненной редакции сформулированы в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i/>
          <w:color w:val="auto"/>
          <w:sz w:val="28"/>
          <w:szCs w:val="28"/>
        </w:rPr>
        <w:t>Принцип защиты внутреннего рынка</w:t>
      </w:r>
      <w:r w:rsidRPr="007212F8">
        <w:rPr>
          <w:color w:val="auto"/>
          <w:sz w:val="28"/>
          <w:szCs w:val="28"/>
        </w:rPr>
        <w:t xml:space="preserve"> </w:t>
      </w:r>
      <w:r w:rsidRPr="007212F8">
        <w:rPr>
          <w:i/>
          <w:color w:val="auto"/>
          <w:sz w:val="28"/>
          <w:szCs w:val="28"/>
        </w:rPr>
        <w:t>с помощью таможенных тарифов</w:t>
      </w:r>
      <w:r w:rsidRPr="007212F8">
        <w:rPr>
          <w:color w:val="auto"/>
          <w:sz w:val="28"/>
          <w:szCs w:val="28"/>
        </w:rPr>
        <w:t xml:space="preserve"> сформулирован в ст. 11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 Она предусматривает запрещение применять количественные ограничения при регулировании внешней торговли, за исключением ограниченного числа случаев. Так, странам, испытывающим</w:t>
      </w:r>
      <w:r w:rsidR="005F21FC" w:rsidRPr="007212F8">
        <w:rPr>
          <w:color w:val="auto"/>
          <w:sz w:val="28"/>
          <w:szCs w:val="28"/>
        </w:rPr>
        <w:t xml:space="preserve"> трудности с платежным балансом</w:t>
      </w:r>
      <w:r w:rsidR="005F21FC" w:rsidRPr="007212F8">
        <w:rPr>
          <w:rStyle w:val="af"/>
          <w:color w:val="auto"/>
          <w:sz w:val="28"/>
          <w:szCs w:val="28"/>
        </w:rPr>
        <w:footnoteReference w:id="11"/>
      </w:r>
      <w:r w:rsidRPr="007212F8">
        <w:rPr>
          <w:color w:val="auto"/>
          <w:sz w:val="28"/>
          <w:szCs w:val="28"/>
        </w:rPr>
        <w:t>, разрешается вводить количественные ограничения, чтобы они сохранили свои финансовые позиции на мировом рынке (меры таможенно-тарифного регулирования).</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i/>
          <w:color w:val="auto"/>
          <w:sz w:val="28"/>
          <w:szCs w:val="28"/>
        </w:rPr>
        <w:t xml:space="preserve">Принцип </w:t>
      </w:r>
      <w:r w:rsidR="005F21FC" w:rsidRPr="007212F8">
        <w:rPr>
          <w:i/>
          <w:color w:val="auto"/>
          <w:sz w:val="28"/>
          <w:szCs w:val="28"/>
        </w:rPr>
        <w:t>«</w:t>
      </w:r>
      <w:r w:rsidRPr="007212F8">
        <w:rPr>
          <w:i/>
          <w:color w:val="auto"/>
          <w:sz w:val="28"/>
          <w:szCs w:val="28"/>
        </w:rPr>
        <w:t>не повышать пошлины</w:t>
      </w:r>
      <w:r w:rsidR="005F21FC" w:rsidRPr="007212F8">
        <w:rPr>
          <w:i/>
          <w:color w:val="auto"/>
          <w:sz w:val="28"/>
          <w:szCs w:val="28"/>
        </w:rPr>
        <w:t>»</w:t>
      </w:r>
      <w:r w:rsidRPr="007212F8">
        <w:rPr>
          <w:color w:val="auto"/>
          <w:sz w:val="28"/>
          <w:szCs w:val="28"/>
        </w:rPr>
        <w:t xml:space="preserve"> (связывания тарифов) сформулирован в преамбуле и в ст. 28-бис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 и лежит в основе проведения политики снижения таможенных тарифов. Сниженные ставки тарифов должны быть "связаны" во избежание их возможного дальнейшего повышения. Переговоры по присоединению к ВТО направлены на то, чтобы зафиксировать определенный уровень таможенных тарифов по отдельным видам товаров на момент вступления государства в ВТО. Сниженные к моменту присоединения к ВТО тарифы замораживаются (связываются) во избежание дальнейшего повышения и включаются в национальный перечень тарифных уступок каждой страны. Ставки тарифов, принятые странами на переговорах, вносятся в так называемый перечень уступок. Каждая страна, участвующая в ВТО, имеет свой индивидуальный перечень уступок, который является неотъемлемой частью юридической системы ГАТТ/ВТО. Освободиться от тарифных ограничений и повысить тарифы сверх указанной в перечне уступок нормы возможно только в результате переговоров с соответствующим государством и предоставления в качестве компенсации государству, с которым данная уступка была согласована, тарифных уступок на другие товары.</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Исключения из этого принципа предусматриваются в соглашениях по сельскохозяйственной продукции, текстилю, а также в ст. 36(б)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 касающейся применения правила взаимности развивающимися государствами.</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i/>
          <w:color w:val="auto"/>
          <w:sz w:val="28"/>
          <w:szCs w:val="28"/>
        </w:rPr>
        <w:t>Принцип наибольшего благоприятствования в торговле</w:t>
      </w:r>
      <w:r w:rsidRPr="007212F8">
        <w:rPr>
          <w:color w:val="auto"/>
          <w:sz w:val="28"/>
          <w:szCs w:val="28"/>
        </w:rPr>
        <w:t xml:space="preserve"> сформулирован в ст. 1 п. 1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 Это наиболее важное положение ГАТТ/ВТО. Согласно этому принципу необходимо, чтобы тарифы и другие меры регулирования применялись к импортируемым и экспортируемым товарам без дискриминации по странам. Принцип наибольшего благоприятствования, или принцип недискриминации, положенный в основу ГАТТ, воплощается в нормах торговых договоров и соглашений о предоставлении режима наибольшего благоприятствования. Они не позволяют устанавливать для одного государства импортные таможенные пошлины выше или ниже тех, которые применяются к импорту этих товаров из другого государства. Предоставляя РНБ, страна отказывается от дискриминационного подхода при выборе торговых партнеров.</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Исключение из принципа РНБ, сформулированного в ГАТТ, делается для стран, участвующих в региональных соглашениях. Эти страны не обязаны распространять на все страны более низкие тарифы или беспошлинную торговлю, действующие между ними (ст. 24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w:t>
      </w:r>
    </w:p>
    <w:p w:rsidR="005F21FC" w:rsidRPr="007212F8" w:rsidRDefault="005B0C9D" w:rsidP="007212F8">
      <w:pPr>
        <w:pStyle w:val="a5"/>
        <w:spacing w:before="0" w:beforeAutospacing="0" w:after="0" w:afterAutospacing="0" w:line="360" w:lineRule="auto"/>
        <w:ind w:firstLine="709"/>
        <w:jc w:val="both"/>
        <w:rPr>
          <w:color w:val="auto"/>
          <w:sz w:val="28"/>
          <w:szCs w:val="28"/>
        </w:rPr>
      </w:pPr>
      <w:r w:rsidRPr="007212F8">
        <w:rPr>
          <w:i/>
          <w:color w:val="auto"/>
          <w:sz w:val="28"/>
          <w:szCs w:val="28"/>
        </w:rPr>
        <w:t>Принцип национального режима</w:t>
      </w:r>
      <w:r w:rsidRPr="007212F8">
        <w:rPr>
          <w:color w:val="auto"/>
          <w:sz w:val="28"/>
          <w:szCs w:val="28"/>
        </w:rPr>
        <w:t xml:space="preserve"> сформулирован в ст. 3 ГАТТ </w:t>
      </w:r>
      <w:smartTag w:uri="urn:schemas-microsoft-com:office:smarttags" w:element="metricconverter">
        <w:smartTagPr>
          <w:attr w:name="ProductID" w:val="1994 г"/>
        </w:smartTagPr>
        <w:r w:rsidRPr="007212F8">
          <w:rPr>
            <w:color w:val="auto"/>
            <w:sz w:val="28"/>
            <w:szCs w:val="28"/>
          </w:rPr>
          <w:t>1994 г</w:t>
        </w:r>
      </w:smartTag>
      <w:r w:rsidRPr="007212F8">
        <w:rPr>
          <w:color w:val="auto"/>
          <w:sz w:val="28"/>
          <w:szCs w:val="28"/>
        </w:rPr>
        <w:t>. В соответствии с ним импортированный товар, пересекший после оплаты таможенных пошлин и других сборов границу, должен иметь не менее благоприятные условия на рынке, чем подобные товары отечественного производства. В то время как РНБ запрещает применять дискриминационные меры к товарам, произведенным в разных странах, правило национального режима препятствует дискриминации в отношении импортируемых товаров по сравнению с их аналогами, произведенными в самой стране, как в отношении обложения их внутренними налогами, так и в отношении применения внутреннего законодательства. Так, например, Соглашение по инвестиционным мерам, связанным с торговлей (ТРИМс), основано на договоренности о применении национального режима к предприятиям и организац</w:t>
      </w:r>
      <w:r w:rsidR="005F21FC" w:rsidRPr="007212F8">
        <w:rPr>
          <w:color w:val="auto"/>
          <w:sz w:val="28"/>
          <w:szCs w:val="28"/>
        </w:rPr>
        <w:t>иям с иностранными инвестициями</w:t>
      </w:r>
      <w:r w:rsidRPr="007212F8">
        <w:rPr>
          <w:color w:val="auto"/>
          <w:sz w:val="28"/>
          <w:szCs w:val="28"/>
        </w:rPr>
        <w:t>.</w:t>
      </w:r>
      <w:r w:rsidR="005F21FC" w:rsidRPr="007212F8">
        <w:rPr>
          <w:rStyle w:val="af"/>
          <w:color w:val="auto"/>
          <w:sz w:val="28"/>
          <w:szCs w:val="28"/>
        </w:rPr>
        <w:footnoteReference w:id="12"/>
      </w:r>
    </w:p>
    <w:p w:rsidR="005F21FC" w:rsidRPr="007212F8" w:rsidRDefault="005F21FC" w:rsidP="007212F8">
      <w:pPr>
        <w:pStyle w:val="a5"/>
        <w:spacing w:before="0" w:beforeAutospacing="0" w:after="0" w:afterAutospacing="0" w:line="360" w:lineRule="auto"/>
        <w:ind w:firstLine="709"/>
        <w:jc w:val="both"/>
        <w:rPr>
          <w:color w:val="auto"/>
          <w:sz w:val="28"/>
          <w:szCs w:val="28"/>
        </w:rPr>
      </w:pPr>
    </w:p>
    <w:p w:rsidR="005F21FC" w:rsidRPr="007212F8" w:rsidRDefault="00EE317D" w:rsidP="007212F8">
      <w:pPr>
        <w:pStyle w:val="a5"/>
        <w:spacing w:before="0" w:beforeAutospacing="0" w:after="0" w:afterAutospacing="0" w:line="360" w:lineRule="auto"/>
        <w:ind w:firstLine="709"/>
        <w:jc w:val="center"/>
        <w:rPr>
          <w:b/>
          <w:color w:val="auto"/>
          <w:sz w:val="28"/>
          <w:szCs w:val="28"/>
        </w:rPr>
      </w:pPr>
      <w:r w:rsidRPr="007212F8">
        <w:rPr>
          <w:b/>
          <w:color w:val="auto"/>
          <w:sz w:val="28"/>
          <w:szCs w:val="28"/>
        </w:rPr>
        <w:t xml:space="preserve">6. </w:t>
      </w:r>
      <w:r w:rsidR="005B0C9D" w:rsidRPr="007212F8">
        <w:rPr>
          <w:b/>
          <w:color w:val="auto"/>
          <w:sz w:val="28"/>
          <w:szCs w:val="28"/>
        </w:rPr>
        <w:t xml:space="preserve">Условия и процедура присоединения государств к </w:t>
      </w:r>
    </w:p>
    <w:p w:rsidR="005F21FC" w:rsidRPr="007212F8" w:rsidRDefault="005B0C9D" w:rsidP="007212F8">
      <w:pPr>
        <w:pStyle w:val="a5"/>
        <w:spacing w:before="0" w:beforeAutospacing="0" w:after="0" w:afterAutospacing="0" w:line="360" w:lineRule="auto"/>
        <w:ind w:firstLine="709"/>
        <w:jc w:val="center"/>
        <w:rPr>
          <w:b/>
          <w:color w:val="auto"/>
          <w:sz w:val="28"/>
          <w:szCs w:val="28"/>
        </w:rPr>
      </w:pPr>
      <w:r w:rsidRPr="007212F8">
        <w:rPr>
          <w:b/>
          <w:color w:val="auto"/>
          <w:sz w:val="28"/>
          <w:szCs w:val="28"/>
        </w:rPr>
        <w:t>В</w:t>
      </w:r>
      <w:r w:rsidR="005F21FC" w:rsidRPr="007212F8">
        <w:rPr>
          <w:b/>
          <w:color w:val="auto"/>
          <w:sz w:val="28"/>
          <w:szCs w:val="28"/>
        </w:rPr>
        <w:t>семирной торговой организации</w:t>
      </w:r>
    </w:p>
    <w:p w:rsidR="005F21FC" w:rsidRPr="007212F8" w:rsidRDefault="005F21FC" w:rsidP="007212F8">
      <w:pPr>
        <w:pStyle w:val="a5"/>
        <w:spacing w:before="0" w:beforeAutospacing="0" w:after="0" w:afterAutospacing="0" w:line="360" w:lineRule="auto"/>
        <w:ind w:firstLine="709"/>
        <w:jc w:val="center"/>
        <w:rPr>
          <w:b/>
          <w:color w:val="auto"/>
          <w:sz w:val="28"/>
          <w:szCs w:val="28"/>
        </w:rPr>
      </w:pP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Создание открытой и либеральной торговой системы предполагает осуществление внешнеторговых операций в условиях справедливой конкуренции, обеспечиваемых каждым государством - членом ВТО на своем, то есть национальном рынке. При присоединении к ВТО страна-кандидат должна принять на себя ряд обязательств, которые условно можно разделить на две группы. </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Во-первых, это обязательства, связанные с необходимостью приведения законодательства в соответствие с нормами и правилами ВТО.</w:t>
      </w:r>
      <w:r w:rsidR="005C2175" w:rsidRPr="007212F8">
        <w:rPr>
          <w:rStyle w:val="af"/>
          <w:color w:val="auto"/>
          <w:sz w:val="28"/>
          <w:szCs w:val="28"/>
        </w:rPr>
        <w:footnoteReference w:id="13"/>
      </w:r>
      <w:r w:rsidRPr="007212F8">
        <w:rPr>
          <w:color w:val="auto"/>
          <w:sz w:val="28"/>
          <w:szCs w:val="28"/>
        </w:rPr>
        <w:t xml:space="preserve"> </w:t>
      </w:r>
    </w:p>
    <w:p w:rsidR="00F146FE"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Во-вторых, это согласование в ходе переговоров индивидуальных обязательств.</w:t>
      </w:r>
      <w:r w:rsidRPr="007212F8">
        <w:rPr>
          <w:color w:val="auto"/>
          <w:sz w:val="28"/>
          <w:szCs w:val="28"/>
        </w:rPr>
        <w:br/>
        <w:t>Соблюдение указанных обязательств предопределяет ход экономических и правовых реформ. С российской стороны требования Соглашения об учреждении ВТО и ГАТТ-1994 учитываются практически во всех нормативных правовых актах и международных договорах. Это обусловлено прежде всего желанием как можно быстрее привести российское право в соответствие со стандартами Всемирной торговой организации, тем самым ускорив процесс интеграции России в эту организацию.</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Несмотря на все попытки просчитать возможные последствия участия России во Всемирной торговой организации, такого анализа нет и в принципе быть не может, как невозможно предсказать для каждого субъекта предпринимательской деятельности результаты его работы в условиях рынка. Все экономические выкладки, производимые с целью "подсчета" преимуществ, в основном отталкиваются от абстрактной ситуации полного отсутствия антидемпинговых процедур в отношении российского производителя, которые являются основным средством конкурентной борьбы между государствами за рынки сбыта. </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Анализ исходит из смысла термина </w:t>
      </w:r>
      <w:r w:rsidR="005C2175" w:rsidRPr="007212F8">
        <w:rPr>
          <w:color w:val="auto"/>
          <w:sz w:val="28"/>
          <w:szCs w:val="28"/>
        </w:rPr>
        <w:t>«де</w:t>
      </w:r>
      <w:r w:rsidRPr="007212F8">
        <w:rPr>
          <w:color w:val="auto"/>
          <w:sz w:val="28"/>
          <w:szCs w:val="28"/>
        </w:rPr>
        <w:t>мпинг</w:t>
      </w:r>
      <w:r w:rsidR="005C2175" w:rsidRPr="007212F8">
        <w:rPr>
          <w:color w:val="auto"/>
          <w:sz w:val="28"/>
          <w:szCs w:val="28"/>
        </w:rPr>
        <w:t>»</w:t>
      </w:r>
      <w:r w:rsidRPr="007212F8">
        <w:rPr>
          <w:color w:val="auto"/>
          <w:sz w:val="28"/>
          <w:szCs w:val="28"/>
        </w:rPr>
        <w:t>, который описывает последствия, возникающие в связи с тем, что экспортер продает товар по заниженным ценам, то есть ниже цены аналогич</w:t>
      </w:r>
      <w:r w:rsidR="005C2175" w:rsidRPr="007212F8">
        <w:rPr>
          <w:color w:val="auto"/>
          <w:sz w:val="28"/>
          <w:szCs w:val="28"/>
        </w:rPr>
        <w:t>ного товара на внутреннем рынке</w:t>
      </w:r>
      <w:r w:rsidR="005C2175" w:rsidRPr="007212F8">
        <w:rPr>
          <w:rStyle w:val="af"/>
          <w:color w:val="auto"/>
          <w:sz w:val="28"/>
          <w:szCs w:val="28"/>
        </w:rPr>
        <w:footnoteReference w:id="14"/>
      </w:r>
      <w:r w:rsidRPr="007212F8">
        <w:rPr>
          <w:color w:val="auto"/>
          <w:sz w:val="28"/>
          <w:szCs w:val="28"/>
        </w:rPr>
        <w:t>. Следовательно, конкурентоспособность самой правовой системы государства, позволяющей пользоваться инструментами антидемпинга, определяет преимущества этого государства на мировых рынках.</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При вступлении в ВТО необходимо</w:t>
      </w:r>
      <w:r w:rsidR="00EE317D" w:rsidRPr="007212F8">
        <w:rPr>
          <w:color w:val="auto"/>
          <w:sz w:val="28"/>
          <w:szCs w:val="28"/>
        </w:rPr>
        <w:t>,</w:t>
      </w:r>
      <w:r w:rsidRPr="007212F8">
        <w:rPr>
          <w:color w:val="auto"/>
          <w:sz w:val="28"/>
          <w:szCs w:val="28"/>
        </w:rPr>
        <w:t xml:space="preserve"> прежде всего</w:t>
      </w:r>
      <w:r w:rsidR="00EE317D" w:rsidRPr="007212F8">
        <w:rPr>
          <w:color w:val="auto"/>
          <w:sz w:val="28"/>
          <w:szCs w:val="28"/>
        </w:rPr>
        <w:t>,</w:t>
      </w:r>
      <w:r w:rsidRPr="007212F8">
        <w:rPr>
          <w:color w:val="auto"/>
          <w:sz w:val="28"/>
          <w:szCs w:val="28"/>
        </w:rPr>
        <w:t xml:space="preserve"> учитывать не конкретные цифры экономических прогнозов, а политические и социальные приобретения, которые в конечном итоге создадут предпосылки для здорового роста экономики и развития конкурентной среды на российском рынке. Главным приобретением России от участия в ВТО станет перестроенная на принципах рыночной конкуренции правовая система, регулирующая процессы, связанные с торговлей и другими отраслями, как на внутреннем рынке, так и в мировой торговле, которая, в свою очередь, является предметом регулирования соглашений, входящих в структуру ВТО. В соответствии с Соглашением об учреждении</w:t>
      </w:r>
      <w:r w:rsidR="005C2175" w:rsidRPr="007212F8">
        <w:rPr>
          <w:color w:val="auto"/>
          <w:sz w:val="28"/>
          <w:szCs w:val="28"/>
        </w:rPr>
        <w:t xml:space="preserve"> Всемирной торговой организации</w:t>
      </w:r>
      <w:r w:rsidR="005C2175" w:rsidRPr="007212F8">
        <w:rPr>
          <w:rStyle w:val="af"/>
          <w:color w:val="auto"/>
          <w:sz w:val="28"/>
          <w:szCs w:val="28"/>
        </w:rPr>
        <w:footnoteReference w:id="15"/>
      </w:r>
      <w:r w:rsidRPr="007212F8">
        <w:rPr>
          <w:color w:val="auto"/>
          <w:sz w:val="28"/>
          <w:szCs w:val="28"/>
        </w:rPr>
        <w:t xml:space="preserve"> член ВТО </w:t>
      </w:r>
      <w:r w:rsidR="005C2175" w:rsidRPr="007212F8">
        <w:rPr>
          <w:color w:val="auto"/>
          <w:sz w:val="28"/>
          <w:szCs w:val="28"/>
        </w:rPr>
        <w:t xml:space="preserve">«должен </w:t>
      </w:r>
      <w:r w:rsidRPr="007212F8">
        <w:rPr>
          <w:color w:val="auto"/>
          <w:sz w:val="28"/>
          <w:szCs w:val="28"/>
        </w:rPr>
        <w:t>обеспечить соответствие его законов, правил и административных процедур обязательствам по соглашениям ВТО</w:t>
      </w:r>
      <w:r w:rsidR="005C2175" w:rsidRPr="007212F8">
        <w:rPr>
          <w:color w:val="auto"/>
          <w:sz w:val="28"/>
          <w:szCs w:val="28"/>
        </w:rPr>
        <w:t>»</w:t>
      </w:r>
      <w:r w:rsidRPr="007212F8">
        <w:rPr>
          <w:color w:val="auto"/>
          <w:sz w:val="28"/>
          <w:szCs w:val="28"/>
        </w:rPr>
        <w:t>. Обязательства членов ВТО содержатся в ГАТТ-94, ГАТС и других ключевых соглашениях и договоренностях.</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К моменту присоединения Россией должны быть пересмотрены действующие и приняты новые законодательные акты, регулирующие взаимоотношения в с</w:t>
      </w:r>
      <w:r w:rsidR="005C2175" w:rsidRPr="007212F8">
        <w:rPr>
          <w:color w:val="auto"/>
          <w:sz w:val="28"/>
          <w:szCs w:val="28"/>
        </w:rPr>
        <w:t>ферах применения соглашений ВТО</w:t>
      </w:r>
      <w:r w:rsidRPr="007212F8">
        <w:rPr>
          <w:color w:val="auto"/>
          <w:sz w:val="28"/>
          <w:szCs w:val="28"/>
        </w:rPr>
        <w:t>. Часть из этих актов должна быть изменена или принята в первоочередном порядке вне зависимости от содержания переговорной позиции России. Эта часть касается безусловных, то есть не подлежащих обсуждению, обязательств. Таких, например, как национальный режим при импорте товаров, условия принятия защитных мер или условия применения ограничений доступа на российский рынок услуг и т.д. Другая часть может быть принята или изменена с учетом результатов переговоров о выработке условий присоединения и тех обязательств, которые Россия примет на себя в рамках указанных переговоров. Эта часть может касаться, например, законодательства, регулирующего условия доступа на рынки в сфере услуг. Она может быть принята или пересмотрена на более позднем этапе, непосредственно перед или сразу после присоединения.</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Существенной частью процедуры присоединения к Всемирной торговой организации является разработка, согласование и подписание Протокола о присоединении к ВТО. Существует теоретическая возможность включения в Протокол о присоединении положений, позволяющих России поэтапное приведение своего законодательства в соответствие с обязательствами члена ВТО. Однако даже в случае принципиального согласия на это партнеров по переговорам, которое до сих пор отсутствует, такого рода исключения, скорее всего, могут быть распространены только на ту часть законодательства, которая будет учитывать результаты переговоров и корректироваться на их основе.</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 целом процедура присоединения России к ВТО выглядит следующим образом. </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Первый этап характеризуется, прежде всего, инициированием процесса присоединения страной-претендентом. На практике это выражается </w:t>
      </w:r>
      <w:r w:rsidR="005C2175" w:rsidRPr="007212F8">
        <w:rPr>
          <w:color w:val="auto"/>
          <w:sz w:val="28"/>
          <w:szCs w:val="28"/>
        </w:rPr>
        <w:t>в подаче официального заявления</w:t>
      </w:r>
      <w:r w:rsidR="005C2175" w:rsidRPr="007212F8">
        <w:rPr>
          <w:rStyle w:val="af"/>
          <w:color w:val="auto"/>
          <w:sz w:val="28"/>
          <w:szCs w:val="28"/>
        </w:rPr>
        <w:footnoteReference w:id="16"/>
      </w:r>
      <w:r w:rsidRPr="007212F8">
        <w:rPr>
          <w:color w:val="auto"/>
          <w:sz w:val="28"/>
          <w:szCs w:val="28"/>
        </w:rPr>
        <w:t xml:space="preserve"> о вступлении в ВТО и создании соответствующей Рабочей группы</w:t>
      </w:r>
      <w:r w:rsidR="005C2175" w:rsidRPr="007212F8">
        <w:rPr>
          <w:rStyle w:val="af"/>
          <w:color w:val="auto"/>
          <w:sz w:val="28"/>
          <w:szCs w:val="28"/>
        </w:rPr>
        <w:footnoteReference w:id="17"/>
      </w:r>
      <w:r w:rsidRPr="007212F8">
        <w:rPr>
          <w:color w:val="auto"/>
          <w:sz w:val="28"/>
          <w:szCs w:val="28"/>
        </w:rPr>
        <w:t xml:space="preserve">. </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На втором этапе происходит детальный анализ на многостороннем уровне экономического механизма и торгово-политического режима присоединяющейся страны на предмет их соответствия нормам и правилам ВТО. </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Третий этап заключается в проведении консультаций и переговоров об условиях членства страны-соискателя в данной организации. Эти консультации и переговоры, как правило, проводятся на двусторонней основе.</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 соответствии с установленной процедурой результаты всех проведенных переговоров по либерализации доступа на рынки и условия присоединения оформляются следующими документами: Докладом Рабочей группы; Списком обязательств по тарифным уступкам; Перечнем специфических обязательств по услугам и Списком изъятий из РНБ; Протоколом о присоединении.</w:t>
      </w:r>
    </w:p>
    <w:p w:rsidR="005C2175"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Четвертый этап - заключительный. Происходит процедура имплементации</w:t>
      </w:r>
      <w:r w:rsidR="005C2175" w:rsidRPr="007212F8">
        <w:rPr>
          <w:rStyle w:val="af"/>
          <w:color w:val="auto"/>
          <w:sz w:val="28"/>
          <w:szCs w:val="28"/>
        </w:rPr>
        <w:footnoteReference w:id="18"/>
      </w:r>
      <w:r w:rsidRPr="007212F8">
        <w:rPr>
          <w:color w:val="auto"/>
          <w:sz w:val="28"/>
          <w:szCs w:val="28"/>
        </w:rPr>
        <w:t xml:space="preserve"> законодательным органом страны-соискателя всего пакета документов, согласованного в рамках Рабочей группы и утвержденного Генеральным советом.</w:t>
      </w:r>
    </w:p>
    <w:p w:rsidR="00B4670D" w:rsidRPr="007212F8" w:rsidRDefault="005C2175"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 настоящее время Россия подошла к завершающему этапу процедуры вступления в ВТО. Трудной проблемой, стоящей на пути </w:t>
      </w:r>
      <w:r w:rsidR="005B0C9D" w:rsidRPr="007212F8">
        <w:rPr>
          <w:color w:val="auto"/>
          <w:sz w:val="28"/>
          <w:szCs w:val="28"/>
        </w:rPr>
        <w:t>присоединения России к ВТО, стало несоответствие регионального законодательства федеральному, а зачастую и Конституции РФ. В соответствии с положениями ст. 11, 71, 72, 73 и 76 Конституции РФ разграничение предметов ведения и полномочий между органами государственной власти может осуществляться как на законодательной, так и на договорной основе либо на сочетании последних. К настоящему времени договоры о разграничении предметов ведения и полномочий заключены с 46-ю субъектами Федерации, но их анализ показывает, что многие из них в той или иной мере не соответствую</w:t>
      </w:r>
      <w:r w:rsidR="00B4670D" w:rsidRPr="007212F8">
        <w:rPr>
          <w:color w:val="auto"/>
          <w:sz w:val="28"/>
          <w:szCs w:val="28"/>
        </w:rPr>
        <w:t>т федеральному законодательству</w:t>
      </w:r>
      <w:r w:rsidR="005B0C9D" w:rsidRPr="007212F8">
        <w:rPr>
          <w:color w:val="auto"/>
          <w:sz w:val="28"/>
          <w:szCs w:val="28"/>
        </w:rPr>
        <w:t>.</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Такое положение дел не только не способствует скорейшему развитию России как федеративного государства, но и противоречит принципам ВТО, в частности принципу транспарентности, суть которого сводится к доступности информации о регулировании тех или иных вопросов на территории конкретной страны и обеспечении единообразного исполнения установленных законодательством правил.</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 связи с вступлением в ВТО пересмотру подвергнутся и международные соглашения Российской Федерации. В настоящее время Россия имеет более 1000 ме</w:t>
      </w:r>
      <w:r w:rsidR="00B4670D" w:rsidRPr="007212F8">
        <w:rPr>
          <w:color w:val="auto"/>
          <w:sz w:val="28"/>
          <w:szCs w:val="28"/>
        </w:rPr>
        <w:t>ждународных торговых соглашений</w:t>
      </w:r>
      <w:r w:rsidR="00B4670D" w:rsidRPr="007212F8">
        <w:rPr>
          <w:rStyle w:val="af"/>
          <w:color w:val="auto"/>
          <w:sz w:val="28"/>
          <w:szCs w:val="28"/>
        </w:rPr>
        <w:footnoteReference w:id="19"/>
      </w:r>
      <w:r w:rsidRPr="007212F8">
        <w:rPr>
          <w:color w:val="auto"/>
          <w:sz w:val="28"/>
          <w:szCs w:val="28"/>
        </w:rPr>
        <w:t xml:space="preserve">, попадающих в сферу применения ВТО и заключенных, как правило, на двусторонней основе. В их числе соглашения, определяющие общие условия торговли товарами, режим капиталовложений (инвестиций), режим торговли отдельными видами услуг. К таким соглашениям, например, относится Соглашение о торговых отношениях между СССР и Соединенными Штатами Америки от 1 июня </w:t>
      </w:r>
      <w:smartTag w:uri="urn:schemas-microsoft-com:office:smarttags" w:element="metricconverter">
        <w:smartTagPr>
          <w:attr w:name="ProductID" w:val="1990 г"/>
        </w:smartTagPr>
        <w:r w:rsidRPr="007212F8">
          <w:rPr>
            <w:color w:val="auto"/>
            <w:sz w:val="28"/>
            <w:szCs w:val="28"/>
          </w:rPr>
          <w:t>1990 г</w:t>
        </w:r>
      </w:smartTag>
      <w:r w:rsidR="00B4670D" w:rsidRPr="007212F8">
        <w:rPr>
          <w:color w:val="auto"/>
          <w:sz w:val="28"/>
          <w:szCs w:val="28"/>
        </w:rPr>
        <w:t>.</w:t>
      </w:r>
      <w:r w:rsidR="00B4670D" w:rsidRPr="007212F8">
        <w:rPr>
          <w:rStyle w:val="af"/>
          <w:color w:val="auto"/>
          <w:sz w:val="28"/>
          <w:szCs w:val="28"/>
        </w:rPr>
        <w:footnoteReference w:id="20"/>
      </w:r>
      <w:r w:rsidRPr="007212F8">
        <w:rPr>
          <w:color w:val="auto"/>
          <w:sz w:val="28"/>
          <w:szCs w:val="28"/>
        </w:rPr>
        <w:t xml:space="preserve"> Значительное число таких соглашений потребует изменения к моменту присоединения России к ВТО, другая часть должна быть денонсирована.</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Изменения в международные торговые соглашения могут быть внесены путем разработки новых международных соглашений. В противном случае международные обязательства включаются в перечень изъятий из РНБ, который становится частью правовой системы ВТО. Обязательства по некоторым соглашениям при подготовке проекта перечня специфических обязательств России по доступу на рынки услуг также должны быть включены в перечни изъятий из РНБ. При этом необходима подготовка обоснований изъятий из РНБ в тарифной сфере - в пользу зоны свободной торговли и Таможенного союза с государствами - участниками СНГ.</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Одна из наиболее деликатных тем, требующих своего решения, касается принятия региональных (то есть на уровне СНГ) обязательств в сфере регулирования ввоза товаров и услуг. Присоединение к ВТО может осложнить, если не подорвать продвижение России по пути интеграции со странами СНГ в рамках ЕврАзЭС и Союзного государства России и Белоруссии, а также недавно созданного Единого экономического пространства (ЕЭП)</w:t>
      </w:r>
      <w:r w:rsidR="00B4670D" w:rsidRPr="007212F8">
        <w:rPr>
          <w:rStyle w:val="af"/>
          <w:color w:val="auto"/>
          <w:sz w:val="28"/>
          <w:szCs w:val="28"/>
        </w:rPr>
        <w:footnoteReference w:id="21"/>
      </w:r>
      <w:r w:rsidRPr="007212F8">
        <w:rPr>
          <w:color w:val="auto"/>
          <w:sz w:val="28"/>
          <w:szCs w:val="28"/>
        </w:rPr>
        <w:t>.</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Несмотря на то, что между членами СНГ и ЕврАзЭС существуют договоренности о взаимных консультациях по вопросам вступления в ВТО, некоторые страны, такие как Киргизия, Грузия, Молдавия и Армения, подписали соглашения о присоединении к ВТО раньше других стран и их обязательства перед ВТО в силу договоренностей между странами</w:t>
      </w:r>
      <w:r w:rsidR="00EE317D" w:rsidRPr="007212F8">
        <w:rPr>
          <w:color w:val="auto"/>
          <w:sz w:val="28"/>
          <w:szCs w:val="28"/>
        </w:rPr>
        <w:t xml:space="preserve"> – </w:t>
      </w:r>
      <w:r w:rsidRPr="007212F8">
        <w:rPr>
          <w:color w:val="auto"/>
          <w:sz w:val="28"/>
          <w:szCs w:val="28"/>
        </w:rPr>
        <w:t>участницами ЕврАзЭС и СНГ становятся определенным стандартом для остальных стран</w:t>
      </w:r>
      <w:r w:rsidR="00EE317D" w:rsidRPr="007212F8">
        <w:rPr>
          <w:color w:val="auto"/>
          <w:sz w:val="28"/>
          <w:szCs w:val="28"/>
        </w:rPr>
        <w:t xml:space="preserve"> – </w:t>
      </w:r>
      <w:r w:rsidRPr="007212F8">
        <w:rPr>
          <w:color w:val="auto"/>
          <w:sz w:val="28"/>
          <w:szCs w:val="28"/>
        </w:rPr>
        <w:t>участниц (в правовой системе ВТО, как раньше в рамках ГАТТ, большую роль играет практика прецедентов). В то же время чаще всего уже принятые обязательства оказываются неприемлемыми для остальных стран СНГ.</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Анализ международных договоров проводится в ходе двусторонних переговоров по выработке условий присоединения России к ВТО с соответствующими членами ВТО с тем, чтобы получить наиболее полное представление об объеме и характере обязательств, которые Россия могла бы взять в процессе присоединения. При этом координация этого процесса идет и с партнерами России по ЕврАзЭС</w:t>
      </w:r>
      <w:r w:rsidR="00B4670D" w:rsidRPr="007212F8">
        <w:rPr>
          <w:rStyle w:val="af"/>
          <w:color w:val="auto"/>
          <w:sz w:val="28"/>
          <w:szCs w:val="28"/>
        </w:rPr>
        <w:footnoteReference w:id="22"/>
      </w:r>
      <w:r w:rsidRPr="007212F8">
        <w:rPr>
          <w:color w:val="auto"/>
          <w:sz w:val="28"/>
          <w:szCs w:val="28"/>
        </w:rPr>
        <w:t>. В целом переговоры по изменению, денонсации или выработке новых соглашений должны быть завершены к моменту присоединения России к ВТО.</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Правила международной торговли, содержащиеся в соглашениях ВТО, и инвестиции. Регулирование инвестиций в рамках ВТО осуществляется тремя соглашениями: ТРИМс, ГАТС и ТРИПС.</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Соглашение по инвестиционным мерам, связанным с торговлей (Agreement on Trade Related Investment Measures), или ТРИМс, включает в себя иллюстративный список мер, которые рассматриваются как меры регулирования, противоречащие ст. III (национальный режим) и ст. XI (запрещение устанавливать количественные ограничения при регулировании внешней торговли) ГАТТ. По данному Соглашению государства берут на себя обязательство уведомлять ВТО о принятии мер, противоречащих ст. III и ст. XI ГАТТ, и устранять их в течение двух (для промышленно развитых стран) и пяти лет (для развивающихся стран)</w:t>
      </w:r>
      <w:r w:rsidR="00B4670D" w:rsidRPr="007212F8">
        <w:rPr>
          <w:rStyle w:val="af"/>
          <w:color w:val="auto"/>
          <w:sz w:val="28"/>
          <w:szCs w:val="28"/>
        </w:rPr>
        <w:footnoteReference w:id="23"/>
      </w:r>
      <w:r w:rsidRPr="007212F8">
        <w:rPr>
          <w:color w:val="auto"/>
          <w:sz w:val="28"/>
          <w:szCs w:val="28"/>
        </w:rPr>
        <w:t>.</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Согласно условиям ТРИМс в перечень мер, несовместимых с ГАТТ, входят меры, касающиеся регулирования коммерческих организаций с иностранными инвестициями. В законодательстве различных стран создание предприятий с иностранным капиталом часто увязывается с решением чисто внутренних проблем. Например, с целью добиться увеличения продаж на внутреннем рынке продукции таких предприятий, использования иностранными инвесторами национальных товаров в процессе производства, а также местной рабочей силы. Требование обязательного экспорта, обязательной поставки на определенный рынок, передачи технологии и другие условия создания коммерческих организаций с иностранными инвестициями не допускаются по правилам ТРИМс.</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Генеральное соглашение по торговле услугами (General Agreement on Trade in Services), или ГАТС, содержит общие обязательства, принимаемые всеми государствами - членами ВТО, и конкретные обязательства по отдельным отраслям и видам услуг, которые фиксируются в национальных перечнях обязательств и составляют секторальные или специфические обязательства.</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Секторальные (специфические) обязательства по доступу на рынок услуг определяют уровень доступа иностранных поставщиков на внутренний рынок услуг и условия их деятельности. Особенностью ГАТС является то, что оно не предусматривает применение национального режима. В качестве обязательств фиксируются меры регулирования, определяющие максимальный уровень требований, которые должны соблюдать поставщики услуг, чтобы получить доступ на рынок.</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ГАТС включает в себя обязательства по выполнению государствами-участниками требований к процедурам авторизации, лицензирования и сертификации на рынке услуг. Решения, принимаемые государственными органами, направлены на сохранение условий конкуренции между национальными и иностранными поставщиками услуг.</w:t>
      </w:r>
      <w:r w:rsidRPr="007212F8">
        <w:rPr>
          <w:color w:val="auto"/>
          <w:sz w:val="28"/>
          <w:szCs w:val="28"/>
        </w:rPr>
        <w:br/>
        <w:t>Соглашение по торговым аспектам прав интеллектуальной собственности (Agreement on Trade-Related Aspects of Intellectual Property Rights), или ТРИПС, касается авторских прав, включая права на компьютерные программы, торговые знаки и знаки обслуживания, и патентных прав.</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Новейшая технология, защищаемая с помощью исключительного права, чаще всего становится инвестицией в условиях современного международного сотрудничества. ТРИПС включает в себя обязательства государств - участников ВТО в своем законодательстве предусматривать процедуры и способы защиты прав интеллектуальной собственности как собственных, так и иностранных правообладателей. Меры, принимаемые по защите прав интеллектуальной собственности, должны быть эффективными и справедливыми. Законодательством должно предусматриваться судебное обжалование административных решений, принимаемых с целью защиты прав интеллектуальной собственности.</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ГАТТ в редакции соглашений 1994г. (ГАТТ"94), ГАТС и ТРИПС являются тремя основными элементами ВТО. Обязательства, принимаемые участвующими в ней государствами, направлены на развитие международной торговли, под которой понимается как внешняя торговля, так и инвестиции.</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Создание единой системы законодательства в государствах - членах ВТО. Не только меры регулирования внешней торговли являются объектом международных обязательств государства - члена ВТО. Международные обязательства затрагивают широкую сферу экономических отношений, включая инвестиции. Можно предположить, что основным условием исполнения правил ВТО становится создание единой системы законодательства, позволяющего органам государства принимать быстрые и адекватные административные решения на национальном рынке.</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В основе единой системы законодательства должны лежать нормы, обеспечивающие равные условия конкуренции для предпринимателей на рынке. Например, нормы, не позволяющие монопольным поставщикам услуг, а также поставщикам, пользующимся исключительными правами, злоупотреблять своим монопольным или исключительным положением на рынке. Ограничительная деловая практика должна постоянно находиться в центре внимания органов, регулирующих рынок. Конструктивным элементом в единой системе законодательства является применяемый к рыночным отношениям метод антимонопольного регулирования, а само законодательство в области экономических отношений характеризуется тем, что оно основано на единой концепции - концепции конкуренции.</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Внешняя торговля и инвестиции, как две стороны одной медали, не могут быть оторваны друг от друга. Внешнеторговое законодательство способно стимулировать развитие производственной деятельности на территории страны-импортера. В </w:t>
      </w:r>
      <w:r w:rsidR="00B4670D" w:rsidRPr="007212F8">
        <w:rPr>
          <w:color w:val="auto"/>
          <w:sz w:val="28"/>
          <w:szCs w:val="28"/>
        </w:rPr>
        <w:t>то же время оно также способно «убить»</w:t>
      </w:r>
      <w:r w:rsidRPr="007212F8">
        <w:rPr>
          <w:color w:val="auto"/>
          <w:sz w:val="28"/>
          <w:szCs w:val="28"/>
        </w:rPr>
        <w:t xml:space="preserve"> интерес инвестора в осуществлении производственной деятельности на территории другого государства, если законодательство последнего будет препятствовать ему осуществлять внешнеторговую деятельность. Эта взаимосвязь торговли и инвестиций выражена в самом понятии </w:t>
      </w:r>
      <w:r w:rsidR="00B4670D" w:rsidRPr="007212F8">
        <w:rPr>
          <w:color w:val="auto"/>
          <w:sz w:val="28"/>
          <w:szCs w:val="28"/>
        </w:rPr>
        <w:t>«</w:t>
      </w:r>
      <w:r w:rsidRPr="007212F8">
        <w:rPr>
          <w:color w:val="auto"/>
          <w:sz w:val="28"/>
          <w:szCs w:val="28"/>
        </w:rPr>
        <w:t>международная торговля</w:t>
      </w:r>
      <w:r w:rsidR="00B4670D" w:rsidRPr="007212F8">
        <w:rPr>
          <w:color w:val="auto"/>
          <w:sz w:val="28"/>
          <w:szCs w:val="28"/>
        </w:rPr>
        <w:t>»</w:t>
      </w:r>
      <w:r w:rsidRPr="007212F8">
        <w:rPr>
          <w:color w:val="auto"/>
          <w:sz w:val="28"/>
          <w:szCs w:val="28"/>
        </w:rPr>
        <w:t xml:space="preserve">, которое включает в себя торговлю товарами, услугами (прежде всего финансовыми услугами), обращение которых обеспечивает движение капитала. Либерализация регулирования означает обеспечение законодательными средствами равных условий конкуренции на рынке. В правилах ВТО требование либерализации выражено в требовании обеспечить свободный доступ </w:t>
      </w:r>
      <w:r w:rsidR="00B4670D" w:rsidRPr="007212F8">
        <w:rPr>
          <w:color w:val="auto"/>
          <w:sz w:val="28"/>
          <w:szCs w:val="28"/>
        </w:rPr>
        <w:t>–</w:t>
      </w:r>
      <w:r w:rsidRPr="007212F8">
        <w:rPr>
          <w:color w:val="auto"/>
          <w:sz w:val="28"/>
          <w:szCs w:val="28"/>
        </w:rPr>
        <w:t xml:space="preserve"> </w:t>
      </w:r>
      <w:r w:rsidR="00B4670D" w:rsidRPr="007212F8">
        <w:rPr>
          <w:color w:val="auto"/>
          <w:sz w:val="28"/>
          <w:szCs w:val="28"/>
        </w:rPr>
        <w:t>«</w:t>
      </w:r>
      <w:r w:rsidRPr="007212F8">
        <w:rPr>
          <w:color w:val="auto"/>
          <w:sz w:val="28"/>
          <w:szCs w:val="28"/>
        </w:rPr>
        <w:t>доступ на рынок</w:t>
      </w:r>
      <w:r w:rsidR="00B4670D" w:rsidRPr="007212F8">
        <w:rPr>
          <w:color w:val="auto"/>
          <w:sz w:val="28"/>
          <w:szCs w:val="28"/>
        </w:rPr>
        <w:t>»</w:t>
      </w:r>
      <w:r w:rsidRPr="007212F8">
        <w:rPr>
          <w:color w:val="auto"/>
          <w:sz w:val="28"/>
          <w:szCs w:val="28"/>
        </w:rPr>
        <w:t>, что не предполагает отказ от государственного регулирования, а лишь означает переход на новый метод антимонопольного регулирования.</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Создание законодательства, обеспечивающего доступ на рынки, составляет часть международных обязательств, сформулированных в соглашениях ГАТТ/ВТО. Создание единой системы экономического законодательства является стратегической задачей, которая стоит перед государствами </w:t>
      </w:r>
      <w:r w:rsidR="00EE317D" w:rsidRPr="007212F8">
        <w:rPr>
          <w:color w:val="auto"/>
          <w:sz w:val="28"/>
          <w:szCs w:val="28"/>
        </w:rPr>
        <w:t xml:space="preserve">– </w:t>
      </w:r>
      <w:r w:rsidRPr="007212F8">
        <w:rPr>
          <w:color w:val="auto"/>
          <w:sz w:val="28"/>
          <w:szCs w:val="28"/>
        </w:rPr>
        <w:t>участниками ВТО. С развитием национального законодательства связано и использование преимуществ созданной международной торговой системы. Одним из таких преимуществ является возможность противодействовать односторонним мерам регулирования, принимаемым в каком-либо из участвующих в ВТО государстве и наносящим ущерб экспортерам другого государства.</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Примером использования такого рода односторонних мер является законодательство о регулировании внешнеэкономических отношений, принятое в 1988 году в США, когда еще только велись переговоры о создании ВТО в рамках Уругвайского раунда. Консолидированный Закон о конкуренции и торговле (Omnibus Trade and Competitiveness Act 1988) свел воедино все принятые ранее законодательные акты в области внешнеэкономических отношений, согласовав их действие с международными соглашениями, заключенными в рамках ГАТТ. Принятие этого Закона привело к нарушению существовавших в ГАТТ международных норм и правил, поскольку он предусматривал право принимать в необходимых случаях меры, направленные на защит</w:t>
      </w:r>
      <w:r w:rsidR="00B4670D" w:rsidRPr="007212F8">
        <w:rPr>
          <w:color w:val="auto"/>
          <w:sz w:val="28"/>
          <w:szCs w:val="28"/>
        </w:rPr>
        <w:t>у национальных предпринимателей</w:t>
      </w:r>
      <w:r w:rsidRPr="007212F8">
        <w:rPr>
          <w:color w:val="auto"/>
          <w:sz w:val="28"/>
          <w:szCs w:val="28"/>
        </w:rPr>
        <w:t>. После принятия США этого Закона вопрос о создании международной торговой системы, обеспечивающей противодействие мерам, принимаемым в одностороннем порядке, был предрешен в пользу создания ВТО как системы международной судебной защиты от недобросовестной конкуренции государств на мировых рынках.</w:t>
      </w: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Для противодействия односторонним мерам протекционистского характера недостаточно одного лишь присоединения к международной торговой системе. Необходимо, чтобы национальное законодательство гармонично вписывалось в эту систему. Это обеспечивается действием законов, направленных против недобросовестной конкуренции во всех сферах экономических отношений. Не случайно именно законодательство о конкуренции Европейского Союза способствовало укреплению позиций Европейского Союза как самостоятельного торгового партнера в ВТО. Развитие законодательства о конкуренции Европейского Союза способствовало созданию единой системы законодательства о конкуренции в государствах - членах ЕС.</w:t>
      </w:r>
    </w:p>
    <w:p w:rsidR="00B4670D" w:rsidRPr="007212F8" w:rsidRDefault="007212F8" w:rsidP="007212F8">
      <w:pPr>
        <w:pStyle w:val="a5"/>
        <w:spacing w:before="0" w:beforeAutospacing="0" w:after="0" w:afterAutospacing="0" w:line="360" w:lineRule="auto"/>
        <w:ind w:firstLine="709"/>
        <w:jc w:val="center"/>
        <w:rPr>
          <w:b/>
          <w:color w:val="auto"/>
          <w:sz w:val="28"/>
          <w:szCs w:val="28"/>
        </w:rPr>
      </w:pPr>
      <w:r>
        <w:rPr>
          <w:color w:val="auto"/>
          <w:sz w:val="28"/>
          <w:szCs w:val="28"/>
        </w:rPr>
        <w:br w:type="page"/>
      </w:r>
      <w:r w:rsidR="00B4670D" w:rsidRPr="007212F8">
        <w:rPr>
          <w:b/>
          <w:color w:val="auto"/>
          <w:sz w:val="28"/>
          <w:szCs w:val="28"/>
        </w:rPr>
        <w:t>Заключение</w:t>
      </w:r>
    </w:p>
    <w:p w:rsidR="00B4670D" w:rsidRPr="007212F8" w:rsidRDefault="00B4670D" w:rsidP="007212F8">
      <w:pPr>
        <w:pStyle w:val="a5"/>
        <w:spacing w:before="0" w:beforeAutospacing="0" w:after="0" w:afterAutospacing="0" w:line="360" w:lineRule="auto"/>
        <w:ind w:firstLine="709"/>
        <w:jc w:val="both"/>
        <w:rPr>
          <w:b/>
          <w:color w:val="auto"/>
          <w:sz w:val="28"/>
          <w:szCs w:val="28"/>
        </w:rPr>
      </w:pPr>
    </w:p>
    <w:p w:rsidR="00B4670D" w:rsidRPr="007212F8" w:rsidRDefault="005B0C9D" w:rsidP="007212F8">
      <w:pPr>
        <w:pStyle w:val="a5"/>
        <w:spacing w:before="0" w:beforeAutospacing="0" w:after="0" w:afterAutospacing="0" w:line="360" w:lineRule="auto"/>
        <w:ind w:firstLine="709"/>
        <w:jc w:val="both"/>
        <w:rPr>
          <w:color w:val="auto"/>
          <w:sz w:val="28"/>
          <w:szCs w:val="28"/>
        </w:rPr>
      </w:pPr>
      <w:r w:rsidRPr="007212F8">
        <w:rPr>
          <w:color w:val="auto"/>
          <w:sz w:val="28"/>
          <w:szCs w:val="28"/>
        </w:rPr>
        <w:t xml:space="preserve"> Анализ правовых вопросов вступления в ВТО показывает, что процесс интеграции России в международную торговую систему и присоединение к ее основной организационной структуре - ВТО выглядит достаточно сложным и противоречивым. Особенно опасной может стать половинчатость решений как в области экономических реформ, так и в отношении либерализации международной торговли. Процесс вступления России в международную торговую систему требует грамотных и продуманных решений, прежде всего при принятии экономических законов. Опыт, накопленный индустриально развитыми странами Запада за долгие годы членства в системе ГАТТ/ВТО, может показать России пример и помочь быстрее пройти путь к полноправному членству в системе, избегая ряда возможных ошибок. Он подсказывает, что создание единой системы экономического законодательства, основанного на концепции конкуренции, является необходимым условием эффективного участия в международной торговой системе.</w:t>
      </w:r>
      <w:r w:rsidRPr="007212F8">
        <w:rPr>
          <w:color w:val="auto"/>
          <w:sz w:val="28"/>
          <w:szCs w:val="28"/>
        </w:rPr>
        <w:br/>
        <w:t>Присоединение к ВТО стратегически необходимо и неизбежно. Политики и правительственные чиновники, ведущие переговоры о присоединении, представители частного бизнеса, заключающие внешнеторговые сделки, предприниматели и работники предприятий, производящие экспортоориентированную или импортозамещающую продукцию, должны хорошо представлять себе сущность, особенности и перспективы развития международной торговой системы.</w:t>
      </w:r>
    </w:p>
    <w:p w:rsidR="00D77960" w:rsidRDefault="007212F8" w:rsidP="007212F8">
      <w:pPr>
        <w:widowControl w:val="0"/>
        <w:spacing w:before="0" w:after="0" w:line="360" w:lineRule="auto"/>
        <w:ind w:firstLine="709"/>
        <w:jc w:val="center"/>
        <w:rPr>
          <w:b/>
          <w:sz w:val="28"/>
          <w:szCs w:val="28"/>
          <w:lang w:eastAsia="en-US"/>
        </w:rPr>
      </w:pPr>
      <w:r>
        <w:rPr>
          <w:b/>
          <w:sz w:val="28"/>
          <w:szCs w:val="28"/>
          <w:lang w:eastAsia="en-US"/>
        </w:rPr>
        <w:br w:type="page"/>
      </w:r>
      <w:r w:rsidR="00D77960" w:rsidRPr="007212F8">
        <w:rPr>
          <w:b/>
          <w:sz w:val="28"/>
          <w:szCs w:val="28"/>
          <w:lang w:eastAsia="en-US"/>
        </w:rPr>
        <w:t>СПИСОК   ЛИТЕРАТУРЫ</w:t>
      </w:r>
    </w:p>
    <w:p w:rsidR="007212F8" w:rsidRPr="007212F8" w:rsidRDefault="007212F8" w:rsidP="007212F8">
      <w:pPr>
        <w:widowControl w:val="0"/>
        <w:spacing w:before="0" w:after="0" w:line="360" w:lineRule="auto"/>
        <w:ind w:firstLine="709"/>
        <w:jc w:val="center"/>
        <w:rPr>
          <w:b/>
          <w:sz w:val="28"/>
          <w:szCs w:val="28"/>
          <w:lang w:eastAsia="en-US"/>
        </w:rPr>
      </w:pP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 xml:space="preserve">Бюллетень международных договоров. 1993. N 1. </w:t>
      </w:r>
      <w:r w:rsidR="00D652CF" w:rsidRPr="007212F8">
        <w:rPr>
          <w:sz w:val="28"/>
          <w:szCs w:val="28"/>
        </w:rPr>
        <w:t>с</w:t>
      </w:r>
      <w:r w:rsidRPr="007212F8">
        <w:rPr>
          <w:sz w:val="28"/>
          <w:szCs w:val="28"/>
        </w:rPr>
        <w:t>. 64 - 75.</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 xml:space="preserve">Венская конвенция о праве международных договоров. Комментарий. </w:t>
      </w:r>
      <w:r w:rsidR="00EA5382" w:rsidRPr="007212F8">
        <w:rPr>
          <w:sz w:val="28"/>
          <w:szCs w:val="28"/>
        </w:rPr>
        <w:t xml:space="preserve">– </w:t>
      </w:r>
      <w:r w:rsidRPr="007212F8">
        <w:rPr>
          <w:sz w:val="28"/>
          <w:szCs w:val="28"/>
        </w:rPr>
        <w:t>М.: Юридическая литература, 1997.</w:t>
      </w:r>
    </w:p>
    <w:p w:rsidR="00D652CF" w:rsidRPr="007212F8" w:rsidRDefault="001602F1" w:rsidP="007212F8">
      <w:pPr>
        <w:widowControl w:val="0"/>
        <w:numPr>
          <w:ilvl w:val="0"/>
          <w:numId w:val="3"/>
        </w:numPr>
        <w:tabs>
          <w:tab w:val="clear" w:pos="720"/>
          <w:tab w:val="num" w:pos="0"/>
        </w:tabs>
        <w:spacing w:before="0" w:after="0" w:line="360" w:lineRule="auto"/>
        <w:ind w:left="0" w:firstLine="0"/>
        <w:jc w:val="both"/>
        <w:rPr>
          <w:b/>
          <w:sz w:val="28"/>
          <w:szCs w:val="28"/>
          <w:lang w:eastAsia="en-US"/>
        </w:rPr>
      </w:pPr>
      <w:r w:rsidRPr="00D5370A">
        <w:rPr>
          <w:rStyle w:val="HTML1"/>
          <w:i w:val="0"/>
          <w:sz w:val="28"/>
          <w:szCs w:val="28"/>
          <w:lang w:eastAsia="en-US"/>
        </w:rPr>
        <w:t>Вступление в ВТО: Задержись на пороге</w:t>
      </w:r>
      <w:r w:rsidR="00EA5382" w:rsidRPr="007212F8">
        <w:rPr>
          <w:rStyle w:val="HTML1"/>
          <w:sz w:val="28"/>
          <w:szCs w:val="28"/>
          <w:lang w:eastAsia="en-US"/>
        </w:rPr>
        <w:t>//</w:t>
      </w:r>
      <w:r w:rsidRPr="007212F8">
        <w:rPr>
          <w:rStyle w:val="HTML1"/>
          <w:iCs w:val="0"/>
          <w:sz w:val="28"/>
          <w:szCs w:val="28"/>
          <w:lang w:eastAsia="en-US"/>
        </w:rPr>
        <w:t xml:space="preserve"> </w:t>
      </w:r>
      <w:r w:rsidRPr="007212F8">
        <w:rPr>
          <w:rStyle w:val="HTML1"/>
          <w:i w:val="0"/>
          <w:iCs w:val="0"/>
          <w:sz w:val="28"/>
          <w:szCs w:val="28"/>
          <w:lang w:eastAsia="en-US"/>
        </w:rPr>
        <w:t xml:space="preserve">Журнал </w:t>
      </w:r>
      <w:r w:rsidR="00EA5382" w:rsidRPr="007212F8">
        <w:rPr>
          <w:rStyle w:val="HTML1"/>
          <w:i w:val="0"/>
          <w:iCs w:val="0"/>
          <w:sz w:val="28"/>
          <w:szCs w:val="28"/>
          <w:lang w:eastAsia="en-US"/>
        </w:rPr>
        <w:t>«</w:t>
      </w:r>
      <w:r w:rsidRPr="007212F8">
        <w:rPr>
          <w:rStyle w:val="HTML1"/>
          <w:i w:val="0"/>
          <w:iCs w:val="0"/>
          <w:sz w:val="28"/>
          <w:szCs w:val="28"/>
          <w:lang w:eastAsia="en-US"/>
        </w:rPr>
        <w:t>Эксперт</w:t>
      </w:r>
      <w:r w:rsidR="00EA5382" w:rsidRPr="007212F8">
        <w:rPr>
          <w:rStyle w:val="HTML1"/>
          <w:i w:val="0"/>
          <w:iCs w:val="0"/>
          <w:sz w:val="28"/>
          <w:szCs w:val="28"/>
          <w:lang w:eastAsia="en-US"/>
        </w:rPr>
        <w:t>»,</w:t>
      </w:r>
      <w:r w:rsidRPr="007212F8">
        <w:rPr>
          <w:rStyle w:val="HTML1"/>
          <w:i w:val="0"/>
          <w:iCs w:val="0"/>
          <w:sz w:val="28"/>
          <w:szCs w:val="28"/>
          <w:lang w:eastAsia="en-US"/>
        </w:rPr>
        <w:t xml:space="preserve"> 2006</w:t>
      </w:r>
      <w:r w:rsidR="00EA5382" w:rsidRPr="007212F8">
        <w:rPr>
          <w:rStyle w:val="HTML1"/>
          <w:i w:val="0"/>
          <w:iCs w:val="0"/>
          <w:sz w:val="28"/>
          <w:szCs w:val="28"/>
          <w:lang w:eastAsia="en-US"/>
        </w:rPr>
        <w:t xml:space="preserve">. </w:t>
      </w:r>
    </w:p>
    <w:p w:rsidR="005D3957" w:rsidRPr="007212F8" w:rsidRDefault="00722936" w:rsidP="007212F8">
      <w:pPr>
        <w:widowControl w:val="0"/>
        <w:numPr>
          <w:ilvl w:val="0"/>
          <w:numId w:val="3"/>
        </w:numPr>
        <w:tabs>
          <w:tab w:val="clear" w:pos="720"/>
          <w:tab w:val="num" w:pos="0"/>
        </w:tabs>
        <w:spacing w:before="0" w:after="0" w:line="360" w:lineRule="auto"/>
        <w:ind w:left="0" w:firstLine="0"/>
        <w:jc w:val="both"/>
        <w:rPr>
          <w:sz w:val="28"/>
          <w:szCs w:val="28"/>
          <w:lang w:eastAsia="en-US"/>
        </w:rPr>
      </w:pPr>
      <w:r w:rsidRPr="007212F8">
        <w:rPr>
          <w:sz w:val="28"/>
          <w:szCs w:val="28"/>
          <w:lang w:eastAsia="en-US"/>
        </w:rPr>
        <w:t xml:space="preserve">Доронина Н.Г. Многосторонние международные договоры и российское </w:t>
      </w:r>
      <w:r w:rsidR="00191CEA" w:rsidRPr="007212F8">
        <w:rPr>
          <w:sz w:val="28"/>
          <w:szCs w:val="28"/>
          <w:lang w:eastAsia="en-US"/>
        </w:rPr>
        <w:t>законодательство об инвестициях//</w:t>
      </w:r>
      <w:r w:rsidRPr="007212F8">
        <w:rPr>
          <w:sz w:val="28"/>
          <w:szCs w:val="28"/>
          <w:lang w:eastAsia="en-US"/>
        </w:rPr>
        <w:t>Журнал российского права.2002.</w:t>
      </w:r>
      <w:r w:rsidR="00147242" w:rsidRPr="007212F8">
        <w:rPr>
          <w:sz w:val="28"/>
          <w:szCs w:val="28"/>
          <w:lang w:eastAsia="en-US"/>
        </w:rPr>
        <w:t xml:space="preserve"> </w:t>
      </w:r>
      <w:r w:rsidRPr="007212F8">
        <w:rPr>
          <w:sz w:val="28"/>
          <w:szCs w:val="28"/>
          <w:lang w:eastAsia="en-US"/>
        </w:rPr>
        <w:t>N 11.</w:t>
      </w:r>
      <w:r w:rsidR="00D652CF" w:rsidRPr="007212F8">
        <w:rPr>
          <w:sz w:val="28"/>
          <w:szCs w:val="28"/>
          <w:lang w:eastAsia="en-US"/>
        </w:rPr>
        <w:t>с</w:t>
      </w:r>
      <w:r w:rsidR="00191CEA" w:rsidRPr="007212F8">
        <w:rPr>
          <w:sz w:val="28"/>
          <w:szCs w:val="28"/>
          <w:lang w:eastAsia="en-US"/>
        </w:rPr>
        <w:t>.</w:t>
      </w:r>
      <w:r w:rsidRPr="007212F8">
        <w:rPr>
          <w:sz w:val="28"/>
          <w:szCs w:val="28"/>
          <w:lang w:eastAsia="en-US"/>
        </w:rPr>
        <w:t>109-120.</w:t>
      </w:r>
    </w:p>
    <w:p w:rsidR="001602F1" w:rsidRPr="007212F8" w:rsidRDefault="001602F1" w:rsidP="007212F8">
      <w:pPr>
        <w:numPr>
          <w:ilvl w:val="0"/>
          <w:numId w:val="3"/>
        </w:numPr>
        <w:tabs>
          <w:tab w:val="clear" w:pos="720"/>
          <w:tab w:val="num" w:pos="0"/>
        </w:tabs>
        <w:spacing w:before="0" w:after="0" w:line="360" w:lineRule="auto"/>
        <w:ind w:left="0" w:firstLine="0"/>
        <w:jc w:val="both"/>
        <w:rPr>
          <w:sz w:val="28"/>
          <w:szCs w:val="28"/>
          <w:lang w:eastAsia="en-US"/>
        </w:rPr>
      </w:pPr>
      <w:r w:rsidRPr="007212F8">
        <w:rPr>
          <w:sz w:val="28"/>
          <w:szCs w:val="28"/>
          <w:lang w:eastAsia="en-US"/>
        </w:rPr>
        <w:t xml:space="preserve">Зенкина </w:t>
      </w:r>
      <w:r w:rsidR="00EA5382" w:rsidRPr="007212F8">
        <w:rPr>
          <w:sz w:val="28"/>
          <w:szCs w:val="28"/>
          <w:lang w:eastAsia="en-US"/>
        </w:rPr>
        <w:t xml:space="preserve">И.В. </w:t>
      </w:r>
      <w:r w:rsidRPr="007212F8">
        <w:rPr>
          <w:sz w:val="28"/>
          <w:szCs w:val="28"/>
          <w:lang w:eastAsia="en-US"/>
        </w:rPr>
        <w:t>Всемирная торговая организация в схемах</w:t>
      </w:r>
      <w:r w:rsidR="00EA5382" w:rsidRPr="007212F8">
        <w:rPr>
          <w:sz w:val="28"/>
          <w:szCs w:val="28"/>
          <w:lang w:eastAsia="en-US"/>
        </w:rPr>
        <w:t>. – Спб.: «Наука», 2002</w:t>
      </w:r>
      <w:r w:rsidR="00191CEA" w:rsidRPr="007212F8">
        <w:rPr>
          <w:sz w:val="28"/>
          <w:szCs w:val="28"/>
          <w:lang w:eastAsia="en-US"/>
        </w:rPr>
        <w:t>.</w:t>
      </w:r>
    </w:p>
    <w:p w:rsidR="00191CEA" w:rsidRPr="007212F8" w:rsidRDefault="00191CEA" w:rsidP="007212F8">
      <w:pPr>
        <w:numPr>
          <w:ilvl w:val="0"/>
          <w:numId w:val="3"/>
        </w:numPr>
        <w:tabs>
          <w:tab w:val="clear" w:pos="720"/>
          <w:tab w:val="num" w:pos="0"/>
        </w:tabs>
        <w:spacing w:before="0" w:after="0" w:line="360" w:lineRule="auto"/>
        <w:ind w:left="0" w:firstLine="0"/>
        <w:jc w:val="both"/>
        <w:rPr>
          <w:sz w:val="28"/>
          <w:szCs w:val="28"/>
          <w:lang w:eastAsia="en-US"/>
        </w:rPr>
      </w:pPr>
      <w:r w:rsidRPr="007212F8">
        <w:rPr>
          <w:sz w:val="28"/>
          <w:szCs w:val="28"/>
          <w:lang w:eastAsia="en-US"/>
        </w:rPr>
        <w:t>История мировой экономики//Учебное пособие, под редакцией А.Н.Марковой, 1995.</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 xml:space="preserve">Материалы конференции </w:t>
      </w:r>
      <w:r w:rsidR="00147242" w:rsidRPr="007212F8">
        <w:rPr>
          <w:sz w:val="28"/>
          <w:szCs w:val="28"/>
        </w:rPr>
        <w:t>«</w:t>
      </w:r>
      <w:r w:rsidRPr="007212F8">
        <w:rPr>
          <w:sz w:val="28"/>
          <w:szCs w:val="28"/>
        </w:rPr>
        <w:t>Россия и система ВТО. Правовые аспекты</w:t>
      </w:r>
      <w:r w:rsidR="00147242" w:rsidRPr="007212F8">
        <w:rPr>
          <w:sz w:val="28"/>
          <w:szCs w:val="28"/>
        </w:rPr>
        <w:t>»</w:t>
      </w:r>
      <w:r w:rsidRPr="007212F8">
        <w:rPr>
          <w:sz w:val="28"/>
          <w:szCs w:val="28"/>
        </w:rPr>
        <w:t>. М</w:t>
      </w:r>
      <w:r w:rsidR="00EA5382" w:rsidRPr="007212F8">
        <w:rPr>
          <w:sz w:val="28"/>
          <w:szCs w:val="28"/>
        </w:rPr>
        <w:t>.:</w:t>
      </w:r>
      <w:r w:rsidRPr="007212F8">
        <w:rPr>
          <w:sz w:val="28"/>
          <w:szCs w:val="28"/>
        </w:rPr>
        <w:t xml:space="preserve"> ИГП РАН, 9 февраля </w:t>
      </w:r>
      <w:smartTag w:uri="urn:schemas-microsoft-com:office:smarttags" w:element="metricconverter">
        <w:smartTagPr>
          <w:attr w:name="ProductID" w:val="2000 г"/>
        </w:smartTagPr>
        <w:r w:rsidRPr="007212F8">
          <w:rPr>
            <w:sz w:val="28"/>
            <w:szCs w:val="28"/>
          </w:rPr>
          <w:t>2000 г</w:t>
        </w:r>
      </w:smartTag>
      <w:r w:rsidRPr="007212F8">
        <w:rPr>
          <w:sz w:val="28"/>
          <w:szCs w:val="28"/>
        </w:rPr>
        <w:t>.</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 xml:space="preserve">Практическое руководство по Уругвайскому раунду. Международный торговый центр ЮНКТАД/ВО (МТЦ), Секретариат Содружества (CS). Женева: МТЦ/CS, 1995. XXXVIII. </w:t>
      </w:r>
      <w:r w:rsidR="00D652CF" w:rsidRPr="007212F8">
        <w:rPr>
          <w:sz w:val="28"/>
          <w:szCs w:val="28"/>
        </w:rPr>
        <w:t>с.</w:t>
      </w:r>
      <w:r w:rsidRPr="007212F8">
        <w:rPr>
          <w:sz w:val="28"/>
          <w:szCs w:val="28"/>
        </w:rPr>
        <w:t>392.</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Результаты Уругвайского раунда многосторонних торговых переговоров: Правовые тексты.</w:t>
      </w:r>
      <w:r w:rsidR="00EA5382" w:rsidRPr="007212F8">
        <w:rPr>
          <w:sz w:val="28"/>
          <w:szCs w:val="28"/>
        </w:rPr>
        <w:t xml:space="preserve"> –</w:t>
      </w:r>
      <w:r w:rsidRPr="007212F8">
        <w:rPr>
          <w:sz w:val="28"/>
          <w:szCs w:val="28"/>
        </w:rPr>
        <w:t xml:space="preserve"> М.: МАИК</w:t>
      </w:r>
      <w:r w:rsidR="00EA5382" w:rsidRPr="007212F8">
        <w:rPr>
          <w:sz w:val="28"/>
          <w:szCs w:val="28"/>
        </w:rPr>
        <w:t xml:space="preserve"> «</w:t>
      </w:r>
      <w:r w:rsidRPr="007212F8">
        <w:rPr>
          <w:sz w:val="28"/>
          <w:szCs w:val="28"/>
        </w:rPr>
        <w:t>Наука/Интерпериодика</w:t>
      </w:r>
      <w:r w:rsidR="00EA5382" w:rsidRPr="007212F8">
        <w:rPr>
          <w:sz w:val="28"/>
          <w:szCs w:val="28"/>
        </w:rPr>
        <w:t>»</w:t>
      </w:r>
      <w:r w:rsidRPr="007212F8">
        <w:rPr>
          <w:sz w:val="28"/>
          <w:szCs w:val="28"/>
        </w:rPr>
        <w:t xml:space="preserve">, 2002. </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 xml:space="preserve">Решения Межгосударственного Совета ЕврАзЭС от 13 мая </w:t>
      </w:r>
      <w:smartTag w:uri="urn:schemas-microsoft-com:office:smarttags" w:element="metricconverter">
        <w:smartTagPr>
          <w:attr w:name="ProductID" w:val="2002 г"/>
        </w:smartTagPr>
        <w:r w:rsidRPr="007212F8">
          <w:rPr>
            <w:sz w:val="28"/>
            <w:szCs w:val="28"/>
          </w:rPr>
          <w:t>2002 г</w:t>
        </w:r>
      </w:smartTag>
      <w:r w:rsidRPr="007212F8">
        <w:rPr>
          <w:sz w:val="28"/>
          <w:szCs w:val="28"/>
        </w:rPr>
        <w:t xml:space="preserve">. N 53 и от 20 сентября </w:t>
      </w:r>
      <w:smartTag w:uri="urn:schemas-microsoft-com:office:smarttags" w:element="metricconverter">
        <w:smartTagPr>
          <w:attr w:name="ProductID" w:val="2002 г"/>
        </w:smartTagPr>
        <w:r w:rsidRPr="007212F8">
          <w:rPr>
            <w:sz w:val="28"/>
            <w:szCs w:val="28"/>
          </w:rPr>
          <w:t>2002 г</w:t>
        </w:r>
      </w:smartTag>
      <w:r w:rsidRPr="007212F8">
        <w:rPr>
          <w:sz w:val="28"/>
          <w:szCs w:val="28"/>
        </w:rPr>
        <w:t>. N 73.</w:t>
      </w:r>
    </w:p>
    <w:p w:rsidR="00722936" w:rsidRPr="007212F8" w:rsidRDefault="00722936" w:rsidP="007212F8">
      <w:pPr>
        <w:pStyle w:val="a5"/>
        <w:numPr>
          <w:ilvl w:val="0"/>
          <w:numId w:val="3"/>
        </w:numPr>
        <w:tabs>
          <w:tab w:val="clear" w:pos="720"/>
          <w:tab w:val="num" w:pos="0"/>
        </w:tabs>
        <w:spacing w:before="0" w:beforeAutospacing="0" w:after="0" w:afterAutospacing="0" w:line="360" w:lineRule="auto"/>
        <w:ind w:left="0" w:firstLine="0"/>
        <w:jc w:val="both"/>
        <w:rPr>
          <w:color w:val="auto"/>
          <w:sz w:val="28"/>
          <w:szCs w:val="28"/>
        </w:rPr>
      </w:pPr>
      <w:r w:rsidRPr="007212F8">
        <w:rPr>
          <w:color w:val="auto"/>
          <w:sz w:val="28"/>
          <w:szCs w:val="28"/>
        </w:rPr>
        <w:t xml:space="preserve">Сорос </w:t>
      </w:r>
      <w:r w:rsidR="00EA5382" w:rsidRPr="007212F8">
        <w:rPr>
          <w:color w:val="auto"/>
          <w:sz w:val="28"/>
          <w:szCs w:val="28"/>
        </w:rPr>
        <w:t xml:space="preserve">Д. </w:t>
      </w:r>
      <w:r w:rsidRPr="007212F8">
        <w:rPr>
          <w:color w:val="auto"/>
          <w:sz w:val="28"/>
          <w:szCs w:val="28"/>
        </w:rPr>
        <w:t>Отчет по глобализации. Цикл статей. – М.: Изд-во института «Открытое общество», 2001</w:t>
      </w:r>
      <w:r w:rsidR="00D652CF" w:rsidRPr="007212F8">
        <w:rPr>
          <w:color w:val="auto"/>
          <w:sz w:val="28"/>
          <w:szCs w:val="28"/>
        </w:rPr>
        <w:t>.</w:t>
      </w:r>
    </w:p>
    <w:p w:rsidR="00722936" w:rsidRPr="007212F8" w:rsidRDefault="00722936" w:rsidP="007212F8">
      <w:pPr>
        <w:pStyle w:val="a5"/>
        <w:numPr>
          <w:ilvl w:val="0"/>
          <w:numId w:val="3"/>
        </w:numPr>
        <w:tabs>
          <w:tab w:val="clear" w:pos="720"/>
          <w:tab w:val="num" w:pos="0"/>
        </w:tabs>
        <w:spacing w:before="0" w:beforeAutospacing="0" w:after="0" w:afterAutospacing="0" w:line="360" w:lineRule="auto"/>
        <w:ind w:left="0" w:firstLine="0"/>
        <w:jc w:val="both"/>
        <w:rPr>
          <w:color w:val="auto"/>
          <w:sz w:val="28"/>
          <w:szCs w:val="28"/>
        </w:rPr>
      </w:pPr>
      <w:r w:rsidRPr="007212F8">
        <w:rPr>
          <w:color w:val="auto"/>
          <w:sz w:val="28"/>
          <w:szCs w:val="28"/>
        </w:rPr>
        <w:t xml:space="preserve">Смитиенко Б. М. Всемирная торговая организация в мировой экономике и перспективы вступления России в ВТО. – </w:t>
      </w:r>
      <w:r w:rsidR="00D652CF" w:rsidRPr="007212F8">
        <w:rPr>
          <w:color w:val="auto"/>
          <w:sz w:val="28"/>
          <w:szCs w:val="28"/>
        </w:rPr>
        <w:t>М.: «Финансовая академия», 2002.</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rPr>
      </w:pPr>
      <w:r w:rsidRPr="007212F8">
        <w:rPr>
          <w:sz w:val="28"/>
          <w:szCs w:val="28"/>
        </w:rPr>
        <w:t xml:space="preserve">Соглашение о формировании Единого экономического пространства от 19 сентября </w:t>
      </w:r>
      <w:smartTag w:uri="urn:schemas-microsoft-com:office:smarttags" w:element="metricconverter">
        <w:smartTagPr>
          <w:attr w:name="ProductID" w:val="2003 г"/>
        </w:smartTagPr>
        <w:r w:rsidRPr="007212F8">
          <w:rPr>
            <w:sz w:val="28"/>
            <w:szCs w:val="28"/>
          </w:rPr>
          <w:t>2003 г</w:t>
        </w:r>
      </w:smartTag>
      <w:r w:rsidRPr="007212F8">
        <w:rPr>
          <w:sz w:val="28"/>
          <w:szCs w:val="28"/>
        </w:rPr>
        <w:t>.</w:t>
      </w:r>
    </w:p>
    <w:p w:rsidR="00722936" w:rsidRPr="007212F8" w:rsidRDefault="001602F1" w:rsidP="007212F8">
      <w:pPr>
        <w:numPr>
          <w:ilvl w:val="0"/>
          <w:numId w:val="3"/>
        </w:numPr>
        <w:tabs>
          <w:tab w:val="clear" w:pos="720"/>
          <w:tab w:val="num" w:pos="0"/>
        </w:tabs>
        <w:spacing w:before="0" w:after="0" w:line="360" w:lineRule="auto"/>
        <w:ind w:left="0" w:firstLine="0"/>
        <w:jc w:val="both"/>
        <w:rPr>
          <w:sz w:val="28"/>
          <w:szCs w:val="28"/>
          <w:lang w:eastAsia="en-US"/>
        </w:rPr>
      </w:pPr>
      <w:r w:rsidRPr="007212F8">
        <w:rPr>
          <w:sz w:val="28"/>
          <w:szCs w:val="28"/>
          <w:lang w:eastAsia="en-US"/>
        </w:rPr>
        <w:t>Сэмпсон Г.П. Роль Всемирной торговой организации в глобальном управлении</w:t>
      </w:r>
      <w:r w:rsidR="00EA5382" w:rsidRPr="007212F8">
        <w:rPr>
          <w:sz w:val="28"/>
          <w:szCs w:val="28"/>
          <w:lang w:eastAsia="en-US"/>
        </w:rPr>
        <w:t>. –М.: «Градиент», 2001, с.22</w:t>
      </w:r>
      <w:r w:rsidR="00D652CF" w:rsidRPr="007212F8">
        <w:rPr>
          <w:sz w:val="28"/>
          <w:szCs w:val="28"/>
          <w:lang w:eastAsia="en-US"/>
        </w:rPr>
        <w:t>.</w:t>
      </w:r>
    </w:p>
    <w:p w:rsidR="00722936" w:rsidRPr="007212F8" w:rsidRDefault="00722936" w:rsidP="007212F8">
      <w:pPr>
        <w:pStyle w:val="a5"/>
        <w:numPr>
          <w:ilvl w:val="0"/>
          <w:numId w:val="3"/>
        </w:numPr>
        <w:tabs>
          <w:tab w:val="clear" w:pos="720"/>
          <w:tab w:val="num" w:pos="0"/>
        </w:tabs>
        <w:spacing w:before="0" w:beforeAutospacing="0" w:after="0" w:afterAutospacing="0" w:line="360" w:lineRule="auto"/>
        <w:ind w:left="0" w:firstLine="0"/>
        <w:jc w:val="both"/>
        <w:rPr>
          <w:color w:val="auto"/>
          <w:sz w:val="28"/>
          <w:szCs w:val="28"/>
        </w:rPr>
      </w:pPr>
      <w:r w:rsidRPr="007212F8">
        <w:rPr>
          <w:color w:val="auto"/>
          <w:sz w:val="28"/>
          <w:szCs w:val="28"/>
        </w:rPr>
        <w:t xml:space="preserve">Харламов С. Г. Вступление России в ВТО продолжается. – М.: «Има-пресс», 2002 </w:t>
      </w:r>
    </w:p>
    <w:p w:rsidR="00722936" w:rsidRPr="007212F8" w:rsidRDefault="00722936" w:rsidP="007212F8">
      <w:pPr>
        <w:pStyle w:val="a5"/>
        <w:numPr>
          <w:ilvl w:val="0"/>
          <w:numId w:val="3"/>
        </w:numPr>
        <w:tabs>
          <w:tab w:val="clear" w:pos="720"/>
          <w:tab w:val="num" w:pos="0"/>
        </w:tabs>
        <w:spacing w:before="0" w:beforeAutospacing="0" w:after="0" w:afterAutospacing="0" w:line="360" w:lineRule="auto"/>
        <w:ind w:left="0" w:firstLine="0"/>
        <w:jc w:val="both"/>
        <w:rPr>
          <w:color w:val="auto"/>
          <w:sz w:val="28"/>
          <w:szCs w:val="28"/>
        </w:rPr>
      </w:pPr>
      <w:r w:rsidRPr="007212F8">
        <w:rPr>
          <w:color w:val="auto"/>
          <w:sz w:val="28"/>
          <w:szCs w:val="28"/>
        </w:rPr>
        <w:t xml:space="preserve">Шахрай В. О. Актуальная тема: Всемирная торговая организация.// </w:t>
      </w:r>
      <w:r w:rsidR="00EA5382" w:rsidRPr="007212F8">
        <w:rPr>
          <w:color w:val="auto"/>
          <w:sz w:val="28"/>
          <w:szCs w:val="28"/>
        </w:rPr>
        <w:t>Журнал</w:t>
      </w:r>
      <w:r w:rsidRPr="007212F8">
        <w:rPr>
          <w:color w:val="auto"/>
          <w:sz w:val="28"/>
          <w:szCs w:val="28"/>
        </w:rPr>
        <w:t xml:space="preserve"> «Российский экспортер», № 3, 2000</w:t>
      </w:r>
      <w:r w:rsidR="00D652CF" w:rsidRPr="007212F8">
        <w:rPr>
          <w:color w:val="auto"/>
          <w:sz w:val="28"/>
          <w:szCs w:val="28"/>
        </w:rPr>
        <w:t>.</w:t>
      </w:r>
    </w:p>
    <w:p w:rsidR="001602F1" w:rsidRPr="007212F8" w:rsidRDefault="001602F1" w:rsidP="007212F8">
      <w:pPr>
        <w:numPr>
          <w:ilvl w:val="0"/>
          <w:numId w:val="3"/>
        </w:numPr>
        <w:tabs>
          <w:tab w:val="clear" w:pos="720"/>
          <w:tab w:val="num" w:pos="0"/>
        </w:tabs>
        <w:spacing w:before="0" w:after="0" w:line="360" w:lineRule="auto"/>
        <w:ind w:left="0" w:firstLine="0"/>
        <w:jc w:val="both"/>
        <w:rPr>
          <w:iCs/>
          <w:spacing w:val="2"/>
          <w:sz w:val="28"/>
          <w:szCs w:val="28"/>
        </w:rPr>
      </w:pPr>
      <w:r w:rsidRPr="007212F8">
        <w:rPr>
          <w:iCs/>
          <w:spacing w:val="2"/>
          <w:sz w:val="28"/>
          <w:szCs w:val="28"/>
        </w:rPr>
        <w:t>Экономический словарь/</w:t>
      </w:r>
      <w:r w:rsidR="00D652CF" w:rsidRPr="007212F8">
        <w:rPr>
          <w:iCs/>
          <w:spacing w:val="2"/>
          <w:sz w:val="28"/>
          <w:szCs w:val="28"/>
        </w:rPr>
        <w:t>/</w:t>
      </w:r>
      <w:r w:rsidRPr="007212F8">
        <w:rPr>
          <w:iCs/>
          <w:spacing w:val="2"/>
          <w:sz w:val="28"/>
          <w:szCs w:val="28"/>
        </w:rPr>
        <w:t xml:space="preserve"> Под ред. А.И.Архипова</w:t>
      </w:r>
      <w:r w:rsidR="00EA5382" w:rsidRPr="007212F8">
        <w:rPr>
          <w:iCs/>
          <w:spacing w:val="2"/>
          <w:sz w:val="28"/>
          <w:szCs w:val="28"/>
        </w:rPr>
        <w:t>.//</w:t>
      </w:r>
      <w:r w:rsidRPr="007212F8">
        <w:rPr>
          <w:iCs/>
          <w:spacing w:val="2"/>
          <w:sz w:val="28"/>
          <w:szCs w:val="28"/>
        </w:rPr>
        <w:t>ТК</w:t>
      </w:r>
      <w:r w:rsidR="00EA5382" w:rsidRPr="007212F8">
        <w:rPr>
          <w:iCs/>
          <w:spacing w:val="2"/>
          <w:sz w:val="28"/>
          <w:szCs w:val="28"/>
        </w:rPr>
        <w:t xml:space="preserve"> «</w:t>
      </w:r>
      <w:r w:rsidRPr="007212F8">
        <w:rPr>
          <w:iCs/>
          <w:spacing w:val="2"/>
          <w:sz w:val="28"/>
          <w:szCs w:val="28"/>
        </w:rPr>
        <w:t>Велби</w:t>
      </w:r>
      <w:r w:rsidR="00EA5382" w:rsidRPr="007212F8">
        <w:rPr>
          <w:iCs/>
          <w:spacing w:val="2"/>
          <w:sz w:val="28"/>
          <w:szCs w:val="28"/>
        </w:rPr>
        <w:t>»</w:t>
      </w:r>
      <w:r w:rsidRPr="007212F8">
        <w:rPr>
          <w:iCs/>
          <w:spacing w:val="2"/>
          <w:sz w:val="28"/>
          <w:szCs w:val="28"/>
        </w:rPr>
        <w:t xml:space="preserve">, издательство </w:t>
      </w:r>
      <w:r w:rsidR="00EA5382" w:rsidRPr="007212F8">
        <w:rPr>
          <w:iCs/>
          <w:spacing w:val="2"/>
          <w:sz w:val="28"/>
          <w:szCs w:val="28"/>
        </w:rPr>
        <w:t>«</w:t>
      </w:r>
      <w:r w:rsidRPr="007212F8">
        <w:rPr>
          <w:iCs/>
          <w:spacing w:val="2"/>
          <w:sz w:val="28"/>
          <w:szCs w:val="28"/>
        </w:rPr>
        <w:t>Проспект</w:t>
      </w:r>
      <w:r w:rsidR="00EA5382" w:rsidRPr="007212F8">
        <w:rPr>
          <w:iCs/>
          <w:spacing w:val="2"/>
          <w:sz w:val="28"/>
          <w:szCs w:val="28"/>
        </w:rPr>
        <w:t>»</w:t>
      </w:r>
      <w:r w:rsidRPr="007212F8">
        <w:rPr>
          <w:iCs/>
          <w:spacing w:val="2"/>
          <w:sz w:val="28"/>
          <w:szCs w:val="28"/>
        </w:rPr>
        <w:t xml:space="preserve">, </w:t>
      </w:r>
      <w:smartTag w:uri="urn:schemas-microsoft-com:office:smarttags" w:element="metricconverter">
        <w:smartTagPr>
          <w:attr w:name="ProductID" w:val="2004 г"/>
        </w:smartTagPr>
        <w:r w:rsidRPr="007212F8">
          <w:rPr>
            <w:iCs/>
            <w:spacing w:val="2"/>
            <w:sz w:val="28"/>
            <w:szCs w:val="28"/>
          </w:rPr>
          <w:t>2004 г</w:t>
        </w:r>
      </w:smartTag>
      <w:r w:rsidRPr="007212F8">
        <w:rPr>
          <w:iCs/>
          <w:spacing w:val="2"/>
          <w:sz w:val="28"/>
          <w:szCs w:val="28"/>
        </w:rPr>
        <w:t>.</w:t>
      </w:r>
    </w:p>
    <w:p w:rsidR="00EA5382" w:rsidRPr="007212F8" w:rsidRDefault="00EA5382" w:rsidP="007212F8">
      <w:pPr>
        <w:pStyle w:val="ad"/>
        <w:numPr>
          <w:ilvl w:val="0"/>
          <w:numId w:val="3"/>
        </w:numPr>
        <w:tabs>
          <w:tab w:val="clear" w:pos="720"/>
          <w:tab w:val="num" w:pos="0"/>
        </w:tabs>
        <w:spacing w:line="360" w:lineRule="auto"/>
        <w:ind w:left="0" w:firstLine="0"/>
        <w:jc w:val="both"/>
        <w:rPr>
          <w:sz w:val="28"/>
          <w:szCs w:val="28"/>
          <w:lang w:val="en-US"/>
        </w:rPr>
      </w:pPr>
      <w:r w:rsidRPr="007212F8">
        <w:rPr>
          <w:sz w:val="28"/>
          <w:szCs w:val="28"/>
          <w:lang w:val="en-US"/>
        </w:rPr>
        <w:t>Cameron J., Gray K.R. Op. cit. Part 2. P. 249.</w:t>
      </w:r>
    </w:p>
    <w:p w:rsidR="00EA5382" w:rsidRPr="007212F8" w:rsidRDefault="00EA5382" w:rsidP="007212F8">
      <w:pPr>
        <w:pStyle w:val="ad"/>
        <w:numPr>
          <w:ilvl w:val="0"/>
          <w:numId w:val="3"/>
        </w:numPr>
        <w:tabs>
          <w:tab w:val="clear" w:pos="720"/>
          <w:tab w:val="num" w:pos="0"/>
        </w:tabs>
        <w:spacing w:line="360" w:lineRule="auto"/>
        <w:ind w:left="0" w:firstLine="0"/>
        <w:jc w:val="both"/>
        <w:rPr>
          <w:sz w:val="28"/>
          <w:szCs w:val="28"/>
          <w:lang w:val="en-US"/>
        </w:rPr>
      </w:pPr>
      <w:r w:rsidRPr="007212F8">
        <w:rPr>
          <w:sz w:val="28"/>
          <w:szCs w:val="28"/>
          <w:lang w:val="en-US"/>
        </w:rPr>
        <w:t>Cameron J., Gray K.R. Principles of International Law in the WTO Dispute Settlement Body // International &amp; Comparative Law Quarterly. 2001. Vol. 50. April. P. 248.</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lang w:val="en-US"/>
        </w:rPr>
      </w:pPr>
      <w:r w:rsidRPr="007212F8">
        <w:rPr>
          <w:sz w:val="28"/>
          <w:szCs w:val="28"/>
          <w:lang w:val="en-US"/>
        </w:rPr>
        <w:t>Dumping. Clive Stanbrook / A Manual on the EEC Anti-Dumping Law and Procedure. Clement Publishers Ltd/European Business Publications. 1980.</w:t>
      </w:r>
    </w:p>
    <w:p w:rsidR="00722936" w:rsidRPr="007212F8" w:rsidRDefault="00722936" w:rsidP="007212F8">
      <w:pPr>
        <w:pStyle w:val="a5"/>
        <w:numPr>
          <w:ilvl w:val="0"/>
          <w:numId w:val="3"/>
        </w:numPr>
        <w:tabs>
          <w:tab w:val="clear" w:pos="720"/>
          <w:tab w:val="num" w:pos="0"/>
        </w:tabs>
        <w:spacing w:before="0" w:beforeAutospacing="0" w:after="0" w:afterAutospacing="0" w:line="360" w:lineRule="auto"/>
        <w:ind w:left="0" w:firstLine="0"/>
        <w:jc w:val="both"/>
        <w:rPr>
          <w:color w:val="auto"/>
          <w:sz w:val="28"/>
          <w:szCs w:val="28"/>
        </w:rPr>
      </w:pPr>
      <w:r w:rsidRPr="007212F8">
        <w:rPr>
          <w:color w:val="auto"/>
          <w:sz w:val="28"/>
          <w:szCs w:val="28"/>
          <w:lang w:val="en-US"/>
        </w:rPr>
        <w:t>Moore Pledges to Build on Doha Success in 2002 // WTO News: 2002 Press Releases. Press / 266. 2 January 2002</w:t>
      </w:r>
      <w:r w:rsidR="00D652CF" w:rsidRPr="007212F8">
        <w:rPr>
          <w:color w:val="auto"/>
          <w:sz w:val="28"/>
          <w:szCs w:val="28"/>
        </w:rPr>
        <w:t>.</w:t>
      </w:r>
    </w:p>
    <w:p w:rsidR="00D652CF" w:rsidRPr="007212F8" w:rsidRDefault="00D652CF" w:rsidP="007212F8">
      <w:pPr>
        <w:pStyle w:val="ad"/>
        <w:numPr>
          <w:ilvl w:val="0"/>
          <w:numId w:val="3"/>
        </w:numPr>
        <w:tabs>
          <w:tab w:val="clear" w:pos="720"/>
          <w:tab w:val="num" w:pos="0"/>
        </w:tabs>
        <w:spacing w:line="360" w:lineRule="auto"/>
        <w:ind w:left="0" w:firstLine="0"/>
        <w:jc w:val="both"/>
        <w:rPr>
          <w:sz w:val="28"/>
          <w:szCs w:val="28"/>
          <w:lang w:val="en-US"/>
        </w:rPr>
      </w:pPr>
      <w:r w:rsidRPr="007212F8">
        <w:rPr>
          <w:sz w:val="28"/>
          <w:szCs w:val="28"/>
          <w:lang w:val="en-US"/>
        </w:rPr>
        <w:t>Steven P. Croley, John H. Jackson. WTO Dispute Procedures, Standard of Review.</w:t>
      </w:r>
    </w:p>
    <w:p w:rsidR="00722936" w:rsidRPr="007212F8" w:rsidRDefault="00722936" w:rsidP="007212F8">
      <w:pPr>
        <w:pStyle w:val="ad"/>
        <w:numPr>
          <w:ilvl w:val="0"/>
          <w:numId w:val="3"/>
        </w:numPr>
        <w:tabs>
          <w:tab w:val="clear" w:pos="720"/>
          <w:tab w:val="num" w:pos="0"/>
        </w:tabs>
        <w:spacing w:line="360" w:lineRule="auto"/>
        <w:ind w:left="0" w:firstLine="0"/>
        <w:jc w:val="both"/>
        <w:rPr>
          <w:sz w:val="28"/>
          <w:szCs w:val="28"/>
          <w:lang w:val="en-US"/>
        </w:rPr>
      </w:pPr>
      <w:r w:rsidRPr="007212F8">
        <w:rPr>
          <w:sz w:val="28"/>
          <w:szCs w:val="28"/>
          <w:lang w:val="en-US"/>
        </w:rPr>
        <w:t>Surya P. Subedi. Op. cit. P. 425.</w:t>
      </w:r>
    </w:p>
    <w:p w:rsidR="00722936" w:rsidRPr="007212F8" w:rsidRDefault="001602F1" w:rsidP="007212F8">
      <w:pPr>
        <w:pStyle w:val="ad"/>
        <w:numPr>
          <w:ilvl w:val="0"/>
          <w:numId w:val="3"/>
        </w:numPr>
        <w:tabs>
          <w:tab w:val="clear" w:pos="720"/>
          <w:tab w:val="num" w:pos="0"/>
        </w:tabs>
        <w:spacing w:line="360" w:lineRule="auto"/>
        <w:ind w:left="0" w:firstLine="0"/>
        <w:jc w:val="both"/>
        <w:rPr>
          <w:sz w:val="28"/>
          <w:szCs w:val="28"/>
          <w:lang w:val="en-US"/>
        </w:rPr>
      </w:pPr>
      <w:r w:rsidRPr="007212F8">
        <w:rPr>
          <w:sz w:val="28"/>
          <w:szCs w:val="28"/>
          <w:lang w:val="en-US"/>
        </w:rPr>
        <w:t xml:space="preserve">Sung-joon Cho. GATT Non-Violation Issues in the WTO Framework: Are They Achilles" Heel of the Dispute Settlement Process // Harvard International Law Journal. </w:t>
      </w:r>
      <w:r w:rsidRPr="007212F8">
        <w:rPr>
          <w:sz w:val="28"/>
          <w:szCs w:val="28"/>
        </w:rPr>
        <w:t>1998. Vol. 39. No. 2. P. 314 - 315.</w:t>
      </w:r>
    </w:p>
    <w:p w:rsidR="00722936" w:rsidRPr="007212F8" w:rsidRDefault="00722936" w:rsidP="007212F8">
      <w:pPr>
        <w:pStyle w:val="a5"/>
        <w:numPr>
          <w:ilvl w:val="0"/>
          <w:numId w:val="3"/>
        </w:numPr>
        <w:tabs>
          <w:tab w:val="clear" w:pos="720"/>
          <w:tab w:val="num" w:pos="0"/>
        </w:tabs>
        <w:spacing w:before="0" w:beforeAutospacing="0" w:after="0" w:afterAutospacing="0" w:line="360" w:lineRule="auto"/>
        <w:ind w:left="0" w:firstLine="0"/>
        <w:jc w:val="both"/>
        <w:rPr>
          <w:color w:val="auto"/>
          <w:sz w:val="28"/>
          <w:szCs w:val="28"/>
          <w:lang w:val="en-US"/>
        </w:rPr>
      </w:pPr>
      <w:r w:rsidRPr="007212F8">
        <w:rPr>
          <w:color w:val="auto"/>
          <w:sz w:val="28"/>
          <w:szCs w:val="28"/>
          <w:lang w:val="en-US"/>
        </w:rPr>
        <w:t>World Trade Slows Sharply in 2001 Amid the Uncertain International Situation // WTO News: 2001 Press Releases. Press / 249. 19 October 2001</w:t>
      </w:r>
    </w:p>
    <w:p w:rsidR="009A77B4" w:rsidRPr="007212F8" w:rsidRDefault="00722936" w:rsidP="007212F8">
      <w:pPr>
        <w:pStyle w:val="a5"/>
        <w:tabs>
          <w:tab w:val="num" w:pos="0"/>
        </w:tabs>
        <w:spacing w:before="0" w:beforeAutospacing="0" w:after="0" w:afterAutospacing="0" w:line="360" w:lineRule="auto"/>
        <w:rPr>
          <w:color w:val="000000"/>
          <w:sz w:val="28"/>
          <w:szCs w:val="28"/>
        </w:rPr>
      </w:pPr>
      <w:r w:rsidRPr="007212F8">
        <w:rPr>
          <w:color w:val="000000"/>
          <w:sz w:val="28"/>
          <w:szCs w:val="28"/>
        </w:rPr>
        <w:t xml:space="preserve">Для подготовки данной работы были </w:t>
      </w:r>
      <w:r w:rsidR="00D652CF" w:rsidRPr="007212F8">
        <w:rPr>
          <w:color w:val="000000"/>
          <w:sz w:val="28"/>
          <w:szCs w:val="28"/>
        </w:rPr>
        <w:t xml:space="preserve">также </w:t>
      </w:r>
      <w:r w:rsidRPr="007212F8">
        <w:rPr>
          <w:color w:val="000000"/>
          <w:sz w:val="28"/>
          <w:szCs w:val="28"/>
        </w:rPr>
        <w:t>использованы материалы  сайт</w:t>
      </w:r>
      <w:r w:rsidR="00D652CF" w:rsidRPr="007212F8">
        <w:rPr>
          <w:color w:val="000000"/>
          <w:sz w:val="28"/>
          <w:szCs w:val="28"/>
        </w:rPr>
        <w:t>ов:</w:t>
      </w:r>
      <w:r w:rsidRPr="007212F8">
        <w:rPr>
          <w:color w:val="000000"/>
          <w:sz w:val="28"/>
          <w:szCs w:val="28"/>
        </w:rPr>
        <w:t xml:space="preserve"> </w:t>
      </w:r>
    </w:p>
    <w:p w:rsidR="001602F1" w:rsidRPr="007212F8" w:rsidRDefault="00D652CF" w:rsidP="007212F8">
      <w:pPr>
        <w:numPr>
          <w:ilvl w:val="0"/>
          <w:numId w:val="4"/>
        </w:numPr>
        <w:tabs>
          <w:tab w:val="clear" w:pos="720"/>
          <w:tab w:val="num" w:pos="0"/>
        </w:tabs>
        <w:spacing w:before="0" w:after="0" w:line="360" w:lineRule="auto"/>
        <w:ind w:left="0" w:firstLine="0"/>
        <w:rPr>
          <w:sz w:val="28"/>
          <w:szCs w:val="28"/>
        </w:rPr>
      </w:pPr>
      <w:r w:rsidRPr="007212F8">
        <w:rPr>
          <w:color w:val="0000FF"/>
          <w:sz w:val="28"/>
          <w:szCs w:val="28"/>
        </w:rPr>
        <w:t>http://</w:t>
      </w:r>
      <w:r w:rsidR="001602F1" w:rsidRPr="00D5370A">
        <w:rPr>
          <w:sz w:val="28"/>
          <w:szCs w:val="28"/>
        </w:rPr>
        <w:t>www.wto.org</w:t>
      </w:r>
      <w:r w:rsidR="001602F1" w:rsidRPr="007212F8">
        <w:rPr>
          <w:sz w:val="28"/>
          <w:szCs w:val="28"/>
        </w:rPr>
        <w:t xml:space="preserve"> – Сайт Всемирной Торговой Организации</w:t>
      </w:r>
    </w:p>
    <w:p w:rsidR="001602F1" w:rsidRPr="007212F8" w:rsidRDefault="00D652CF" w:rsidP="007212F8">
      <w:pPr>
        <w:numPr>
          <w:ilvl w:val="0"/>
          <w:numId w:val="4"/>
        </w:numPr>
        <w:tabs>
          <w:tab w:val="clear" w:pos="720"/>
          <w:tab w:val="num" w:pos="0"/>
        </w:tabs>
        <w:spacing w:before="0" w:after="0" w:line="360" w:lineRule="auto"/>
        <w:ind w:left="0" w:firstLine="0"/>
        <w:rPr>
          <w:sz w:val="28"/>
          <w:szCs w:val="28"/>
        </w:rPr>
      </w:pPr>
      <w:r w:rsidRPr="007212F8">
        <w:rPr>
          <w:color w:val="0000FF"/>
          <w:sz w:val="28"/>
          <w:szCs w:val="28"/>
        </w:rPr>
        <w:t>http://</w:t>
      </w:r>
      <w:r w:rsidR="001602F1" w:rsidRPr="00D5370A">
        <w:rPr>
          <w:color w:val="0000FF"/>
          <w:sz w:val="28"/>
          <w:szCs w:val="28"/>
        </w:rPr>
        <w:t>www.rbс.ru</w:t>
      </w:r>
      <w:r w:rsidR="001602F1" w:rsidRPr="007212F8">
        <w:rPr>
          <w:sz w:val="28"/>
          <w:szCs w:val="28"/>
        </w:rPr>
        <w:t xml:space="preserve"> – Информационное Агенство РосБизнесКонсалтинг </w:t>
      </w:r>
    </w:p>
    <w:p w:rsidR="00D652CF" w:rsidRPr="007212F8" w:rsidRDefault="00D652CF" w:rsidP="007212F8">
      <w:pPr>
        <w:numPr>
          <w:ilvl w:val="0"/>
          <w:numId w:val="4"/>
        </w:numPr>
        <w:tabs>
          <w:tab w:val="clear" w:pos="720"/>
          <w:tab w:val="num" w:pos="0"/>
        </w:tabs>
        <w:spacing w:before="0" w:after="0" w:line="360" w:lineRule="auto"/>
        <w:ind w:left="0" w:firstLine="0"/>
        <w:rPr>
          <w:sz w:val="28"/>
          <w:szCs w:val="28"/>
        </w:rPr>
      </w:pPr>
      <w:r w:rsidRPr="00D5370A">
        <w:rPr>
          <w:sz w:val="28"/>
          <w:szCs w:val="28"/>
        </w:rPr>
        <w:t>http://www.wto.ru</w:t>
      </w:r>
    </w:p>
    <w:p w:rsidR="00D652CF" w:rsidRPr="007212F8" w:rsidRDefault="00D652CF" w:rsidP="007212F8">
      <w:pPr>
        <w:numPr>
          <w:ilvl w:val="0"/>
          <w:numId w:val="4"/>
        </w:numPr>
        <w:tabs>
          <w:tab w:val="clear" w:pos="720"/>
          <w:tab w:val="num" w:pos="0"/>
        </w:tabs>
        <w:spacing w:before="0" w:after="0" w:line="360" w:lineRule="auto"/>
        <w:ind w:left="0" w:firstLine="0"/>
        <w:rPr>
          <w:sz w:val="28"/>
          <w:szCs w:val="28"/>
        </w:rPr>
      </w:pPr>
      <w:r w:rsidRPr="00D5370A">
        <w:rPr>
          <w:sz w:val="28"/>
          <w:szCs w:val="28"/>
        </w:rPr>
        <w:t>http://med-lib.ru/</w:t>
      </w:r>
    </w:p>
    <w:p w:rsidR="001602F1" w:rsidRPr="007212F8" w:rsidRDefault="001602F1" w:rsidP="007212F8">
      <w:pPr>
        <w:pStyle w:val="a5"/>
        <w:spacing w:before="0" w:beforeAutospacing="0" w:after="0" w:afterAutospacing="0" w:line="360" w:lineRule="auto"/>
        <w:ind w:firstLine="709"/>
        <w:rPr>
          <w:color w:val="000000"/>
          <w:sz w:val="28"/>
          <w:szCs w:val="28"/>
        </w:rPr>
      </w:pPr>
      <w:bookmarkStart w:id="0" w:name="_GoBack"/>
      <w:bookmarkEnd w:id="0"/>
    </w:p>
    <w:sectPr w:rsidR="001602F1" w:rsidRPr="007212F8" w:rsidSect="007212F8">
      <w:headerReference w:type="even" r:id="rId8"/>
      <w:head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C1" w:rsidRDefault="00F02CC1">
      <w:pPr>
        <w:spacing w:before="0" w:after="0"/>
        <w:rPr>
          <w:szCs w:val="24"/>
          <w:lang w:eastAsia="en-US"/>
        </w:rPr>
      </w:pPr>
      <w:r>
        <w:rPr>
          <w:szCs w:val="24"/>
          <w:lang w:eastAsia="en-US"/>
        </w:rPr>
        <w:separator/>
      </w:r>
    </w:p>
  </w:endnote>
  <w:endnote w:type="continuationSeparator" w:id="0">
    <w:p w:rsidR="00F02CC1" w:rsidRDefault="00F02CC1">
      <w:pPr>
        <w:spacing w:before="0" w:after="0"/>
        <w:rPr>
          <w:szCs w:val="24"/>
          <w:lang w:eastAsia="en-US"/>
        </w:rPr>
      </w:pPr>
      <w:r>
        <w:rPr>
          <w:szCs w:val="24"/>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C1" w:rsidRDefault="00F02CC1">
      <w:pPr>
        <w:spacing w:before="0" w:after="0"/>
        <w:rPr>
          <w:szCs w:val="24"/>
          <w:lang w:eastAsia="en-US"/>
        </w:rPr>
      </w:pPr>
      <w:r>
        <w:rPr>
          <w:szCs w:val="24"/>
          <w:lang w:eastAsia="en-US"/>
        </w:rPr>
        <w:separator/>
      </w:r>
    </w:p>
  </w:footnote>
  <w:footnote w:type="continuationSeparator" w:id="0">
    <w:p w:rsidR="00F02CC1" w:rsidRDefault="00F02CC1">
      <w:pPr>
        <w:spacing w:before="0" w:after="0"/>
        <w:rPr>
          <w:szCs w:val="24"/>
          <w:lang w:eastAsia="en-US"/>
        </w:rPr>
      </w:pPr>
      <w:r>
        <w:rPr>
          <w:szCs w:val="24"/>
          <w:lang w:eastAsia="en-US"/>
        </w:rPr>
        <w:continuationSeparator/>
      </w:r>
    </w:p>
  </w:footnote>
  <w:footnote w:id="1">
    <w:p w:rsidR="00F02CC1" w:rsidRDefault="00147242">
      <w:pPr>
        <w:pStyle w:val="ad"/>
      </w:pPr>
      <w:r>
        <w:rPr>
          <w:rStyle w:val="af"/>
        </w:rPr>
        <w:footnoteRef/>
      </w:r>
      <w:r w:rsidRPr="008D294B">
        <w:rPr>
          <w:lang w:val="en-US"/>
        </w:rPr>
        <w:t xml:space="preserve"> </w:t>
      </w:r>
      <w:r w:rsidRPr="003A4B03">
        <w:rPr>
          <w:rFonts w:ascii="Tahoma" w:hAnsi="Tahoma" w:cs="Tahoma"/>
          <w:color w:val="5F5F5F"/>
          <w:sz w:val="14"/>
          <w:szCs w:val="14"/>
          <w:lang w:val="en-US"/>
        </w:rPr>
        <w:t xml:space="preserve">Sung-joon Cho. GATT Non-Violation Issues in the WTO Framework: Are They Achilles" Heel of the Dispute Settlement Process // Harvard International Law Journal. </w:t>
      </w:r>
      <w:r>
        <w:rPr>
          <w:rFonts w:ascii="Tahoma" w:hAnsi="Tahoma" w:cs="Tahoma"/>
          <w:color w:val="5F5F5F"/>
          <w:sz w:val="14"/>
          <w:szCs w:val="14"/>
        </w:rPr>
        <w:t>1998. Vol. 39. No. 2. P. 314 - 315.</w:t>
      </w:r>
    </w:p>
  </w:footnote>
  <w:footnote w:id="2">
    <w:p w:rsidR="00F02CC1" w:rsidRDefault="00147242">
      <w:pPr>
        <w:pStyle w:val="ad"/>
      </w:pPr>
      <w:r>
        <w:rPr>
          <w:rStyle w:val="af"/>
        </w:rPr>
        <w:footnoteRef/>
      </w:r>
      <w:r>
        <w:t xml:space="preserve"> </w:t>
      </w:r>
      <w:r>
        <w:rPr>
          <w:rFonts w:ascii="Tahoma" w:hAnsi="Tahoma" w:cs="Tahoma"/>
          <w:color w:val="5F5F5F"/>
          <w:sz w:val="14"/>
          <w:szCs w:val="14"/>
        </w:rPr>
        <w:t>Необходимо отметить работы таких авторов, как: Герчикова И.Н. Международные экономические организации. М., 2000; Григорян С.А. Всемирная торговая организация и Россия. Ростов н/Д, 2000; Дюмулен И.И. Всемирная торговая организация. М., 2003; Карро Д., Жюйар П. Международное экономическое право / Пер. с фр. М., 2002; Россия и международная торговая система / Под ред. Э. Ван Дузера, С.Ф. Сутырина, В.И. Капусткина. СПб., 2000; Скурко Е.В. ВТО: введение в правовую систему / Под ред. В.М. Шумилова. М.: Финансы и статистика, 2003; Шумилов В.М. Всемирная торговая организация (ВТО) и международное право // Международное публичное и частное право. 2003. N 1(5) и др.</w:t>
      </w:r>
      <w:r>
        <w:rPr>
          <w:rFonts w:ascii="Tahoma" w:hAnsi="Tahoma" w:cs="Tahoma"/>
          <w:color w:val="5F5F5F"/>
          <w:sz w:val="14"/>
          <w:szCs w:val="14"/>
        </w:rPr>
        <w:br/>
      </w:r>
    </w:p>
  </w:footnote>
  <w:footnote w:id="3">
    <w:p w:rsidR="00F02CC1" w:rsidRDefault="00147242">
      <w:pPr>
        <w:pStyle w:val="ad"/>
      </w:pPr>
      <w:r>
        <w:rPr>
          <w:rStyle w:val="af"/>
        </w:rPr>
        <w:footnoteRef/>
      </w:r>
      <w:r w:rsidRPr="00BA3D74">
        <w:t xml:space="preserve"> </w:t>
      </w:r>
      <w:r>
        <w:rPr>
          <w:rFonts w:ascii="Tahoma" w:hAnsi="Tahoma" w:cs="Tahoma"/>
          <w:color w:val="5F5F5F"/>
          <w:sz w:val="14"/>
          <w:szCs w:val="14"/>
        </w:rPr>
        <w:t>В литературе этому раунду переговоров уже дали название "Раунд развития" (Development Round). См. об этом в статье: Surya P. Subedi. Op. cit. P. 425.</w:t>
      </w:r>
    </w:p>
  </w:footnote>
  <w:footnote w:id="4">
    <w:p w:rsidR="00F02CC1" w:rsidRDefault="00147242">
      <w:pPr>
        <w:pStyle w:val="ad"/>
      </w:pPr>
      <w:r>
        <w:rPr>
          <w:rStyle w:val="af"/>
        </w:rPr>
        <w:footnoteRef/>
      </w:r>
      <w:r>
        <w:t xml:space="preserve"> </w:t>
      </w:r>
      <w:r>
        <w:rPr>
          <w:rFonts w:ascii="Tahoma" w:hAnsi="Tahoma" w:cs="Tahoma"/>
          <w:color w:val="5F5F5F"/>
          <w:sz w:val="14"/>
          <w:szCs w:val="14"/>
        </w:rPr>
        <w:t>ВТО договорилась сама с собой продолжать переговоры // Коммерсант. 2004. 3 авг.</w:t>
      </w:r>
      <w:r>
        <w:rPr>
          <w:rFonts w:ascii="Tahoma" w:hAnsi="Tahoma" w:cs="Tahoma"/>
          <w:color w:val="5F5F5F"/>
          <w:sz w:val="14"/>
          <w:szCs w:val="14"/>
        </w:rPr>
        <w:br/>
      </w:r>
    </w:p>
  </w:footnote>
  <w:footnote w:id="5">
    <w:p w:rsidR="00F02CC1" w:rsidRDefault="00147242">
      <w:pPr>
        <w:pStyle w:val="ad"/>
      </w:pPr>
      <w:r>
        <w:rPr>
          <w:rStyle w:val="af"/>
        </w:rPr>
        <w:footnoteRef/>
      </w:r>
      <w:r w:rsidRPr="00BA3D74">
        <w:t xml:space="preserve"> </w:t>
      </w:r>
      <w:r w:rsidRPr="00BA3D74">
        <w:rPr>
          <w:rFonts w:ascii="Tahoma" w:hAnsi="Tahoma" w:cs="Tahoma"/>
          <w:color w:val="5F5F5F"/>
          <w:sz w:val="14"/>
          <w:szCs w:val="14"/>
          <w:lang w:val="en-US"/>
        </w:rPr>
        <w:t>Steven</w:t>
      </w:r>
      <w:r w:rsidRPr="00BA3D74">
        <w:rPr>
          <w:rFonts w:ascii="Tahoma" w:hAnsi="Tahoma" w:cs="Tahoma"/>
          <w:color w:val="5F5F5F"/>
          <w:sz w:val="14"/>
          <w:szCs w:val="14"/>
        </w:rPr>
        <w:t xml:space="preserve"> </w:t>
      </w:r>
      <w:r w:rsidRPr="00BA3D74">
        <w:rPr>
          <w:rFonts w:ascii="Tahoma" w:hAnsi="Tahoma" w:cs="Tahoma"/>
          <w:color w:val="5F5F5F"/>
          <w:sz w:val="14"/>
          <w:szCs w:val="14"/>
          <w:lang w:val="en-US"/>
        </w:rPr>
        <w:t>P</w:t>
      </w:r>
      <w:r w:rsidRPr="00BA3D74">
        <w:rPr>
          <w:rFonts w:ascii="Tahoma" w:hAnsi="Tahoma" w:cs="Tahoma"/>
          <w:color w:val="5F5F5F"/>
          <w:sz w:val="14"/>
          <w:szCs w:val="14"/>
        </w:rPr>
        <w:t xml:space="preserve">. </w:t>
      </w:r>
      <w:r w:rsidRPr="00BA3D74">
        <w:rPr>
          <w:rFonts w:ascii="Tahoma" w:hAnsi="Tahoma" w:cs="Tahoma"/>
          <w:color w:val="5F5F5F"/>
          <w:sz w:val="14"/>
          <w:szCs w:val="14"/>
          <w:lang w:val="en-US"/>
        </w:rPr>
        <w:t>Croley</w:t>
      </w:r>
      <w:r w:rsidRPr="00BA3D74">
        <w:rPr>
          <w:rFonts w:ascii="Tahoma" w:hAnsi="Tahoma" w:cs="Tahoma"/>
          <w:color w:val="5F5F5F"/>
          <w:sz w:val="14"/>
          <w:szCs w:val="14"/>
        </w:rPr>
        <w:t xml:space="preserve">, </w:t>
      </w:r>
      <w:r w:rsidRPr="00BA3D74">
        <w:rPr>
          <w:rFonts w:ascii="Tahoma" w:hAnsi="Tahoma" w:cs="Tahoma"/>
          <w:color w:val="5F5F5F"/>
          <w:sz w:val="14"/>
          <w:szCs w:val="14"/>
          <w:lang w:val="en-US"/>
        </w:rPr>
        <w:t>John</w:t>
      </w:r>
      <w:r w:rsidRPr="00BA3D74">
        <w:rPr>
          <w:rFonts w:ascii="Tahoma" w:hAnsi="Tahoma" w:cs="Tahoma"/>
          <w:color w:val="5F5F5F"/>
          <w:sz w:val="14"/>
          <w:szCs w:val="14"/>
        </w:rPr>
        <w:t xml:space="preserve"> </w:t>
      </w:r>
      <w:r w:rsidRPr="00BA3D74">
        <w:rPr>
          <w:rFonts w:ascii="Tahoma" w:hAnsi="Tahoma" w:cs="Tahoma"/>
          <w:color w:val="5F5F5F"/>
          <w:sz w:val="14"/>
          <w:szCs w:val="14"/>
          <w:lang w:val="en-US"/>
        </w:rPr>
        <w:t>H</w:t>
      </w:r>
      <w:r w:rsidRPr="00BA3D74">
        <w:rPr>
          <w:rFonts w:ascii="Tahoma" w:hAnsi="Tahoma" w:cs="Tahoma"/>
          <w:color w:val="5F5F5F"/>
          <w:sz w:val="14"/>
          <w:szCs w:val="14"/>
        </w:rPr>
        <w:t xml:space="preserve">. </w:t>
      </w:r>
      <w:r w:rsidRPr="00BA3D74">
        <w:rPr>
          <w:rFonts w:ascii="Tahoma" w:hAnsi="Tahoma" w:cs="Tahoma"/>
          <w:color w:val="5F5F5F"/>
          <w:sz w:val="14"/>
          <w:szCs w:val="14"/>
          <w:lang w:val="en-US"/>
        </w:rPr>
        <w:t>Jackson</w:t>
      </w:r>
      <w:r w:rsidRPr="00BA3D74">
        <w:rPr>
          <w:rFonts w:ascii="Tahoma" w:hAnsi="Tahoma" w:cs="Tahoma"/>
          <w:color w:val="5F5F5F"/>
          <w:sz w:val="14"/>
          <w:szCs w:val="14"/>
        </w:rPr>
        <w:t xml:space="preserve">. </w:t>
      </w:r>
      <w:r w:rsidRPr="003A4B03">
        <w:rPr>
          <w:rFonts w:ascii="Tahoma" w:hAnsi="Tahoma" w:cs="Tahoma"/>
          <w:color w:val="5F5F5F"/>
          <w:sz w:val="14"/>
          <w:szCs w:val="14"/>
          <w:lang w:val="en-US"/>
        </w:rPr>
        <w:t>WTO Dispute Procedures, Standard of Review.</w:t>
      </w:r>
    </w:p>
  </w:footnote>
  <w:footnote w:id="6">
    <w:p w:rsidR="00F02CC1" w:rsidRDefault="00147242">
      <w:pPr>
        <w:pStyle w:val="ad"/>
      </w:pPr>
      <w:r>
        <w:rPr>
          <w:rStyle w:val="af"/>
        </w:rPr>
        <w:footnoteRef/>
      </w:r>
      <w:r w:rsidRPr="00BA3D74">
        <w:rPr>
          <w:lang w:val="en-US"/>
        </w:rPr>
        <w:t xml:space="preserve"> </w:t>
      </w:r>
      <w:r w:rsidRPr="00BA3D74">
        <w:rPr>
          <w:rFonts w:ascii="Tahoma" w:hAnsi="Tahoma" w:cs="Tahoma"/>
          <w:color w:val="5F5F5F"/>
          <w:sz w:val="14"/>
          <w:szCs w:val="14"/>
          <w:lang w:val="en-US"/>
        </w:rPr>
        <w:t>Cameron J., Gray K.R. Principles of International Law in the WTO Dispute Settlement Body // International &amp; Comparative Law Quarterly. 2001. Vol. 50. April. P. 248.</w:t>
      </w:r>
    </w:p>
  </w:footnote>
  <w:footnote w:id="7">
    <w:p w:rsidR="00F02CC1" w:rsidRDefault="00147242">
      <w:pPr>
        <w:pStyle w:val="ad"/>
      </w:pPr>
      <w:r>
        <w:rPr>
          <w:rStyle w:val="af"/>
        </w:rPr>
        <w:footnoteRef/>
      </w:r>
      <w:r>
        <w:t xml:space="preserve"> </w:t>
      </w:r>
      <w:r>
        <w:rPr>
          <w:rFonts w:ascii="Tahoma" w:hAnsi="Tahoma" w:cs="Tahoma"/>
          <w:color w:val="5F5F5F"/>
          <w:sz w:val="14"/>
          <w:szCs w:val="14"/>
        </w:rPr>
        <w:t>См.: Венская конвенция о праве международных договоров. Комментарий. М.: Юридическая литература, 1997.</w:t>
      </w:r>
    </w:p>
  </w:footnote>
  <w:footnote w:id="8">
    <w:p w:rsidR="00F02CC1" w:rsidRDefault="00147242">
      <w:pPr>
        <w:pStyle w:val="ad"/>
      </w:pPr>
      <w:r>
        <w:rPr>
          <w:rStyle w:val="af"/>
        </w:rPr>
        <w:footnoteRef/>
      </w:r>
      <w:r w:rsidRPr="005F21FC">
        <w:rPr>
          <w:lang w:val="en-US"/>
        </w:rPr>
        <w:t xml:space="preserve"> </w:t>
      </w:r>
      <w:r w:rsidRPr="005F21FC">
        <w:rPr>
          <w:rFonts w:ascii="Tahoma" w:hAnsi="Tahoma" w:cs="Tahoma"/>
          <w:color w:val="5F5F5F"/>
          <w:sz w:val="14"/>
          <w:szCs w:val="14"/>
          <w:lang w:val="en-US"/>
        </w:rPr>
        <w:t xml:space="preserve">Cameron J., Gray K.R. Op. cit. </w:t>
      </w:r>
      <w:r>
        <w:rPr>
          <w:rFonts w:ascii="Tahoma" w:hAnsi="Tahoma" w:cs="Tahoma"/>
          <w:color w:val="5F5F5F"/>
          <w:sz w:val="14"/>
          <w:szCs w:val="14"/>
        </w:rPr>
        <w:t>Part 2. P. 249.</w:t>
      </w:r>
    </w:p>
  </w:footnote>
  <w:footnote w:id="9">
    <w:p w:rsidR="00F02CC1" w:rsidRDefault="00147242">
      <w:pPr>
        <w:pStyle w:val="ad"/>
      </w:pPr>
      <w:r>
        <w:rPr>
          <w:rStyle w:val="af"/>
        </w:rPr>
        <w:footnoteRef/>
      </w:r>
      <w:r>
        <w:t xml:space="preserve">  </w:t>
      </w:r>
      <w:r>
        <w:rPr>
          <w:rFonts w:ascii="Tahoma" w:hAnsi="Tahoma" w:cs="Tahoma"/>
          <w:color w:val="5F5F5F"/>
          <w:sz w:val="14"/>
          <w:szCs w:val="14"/>
        </w:rPr>
        <w:t>Нотификация (от лат. notifico - делаю известным, оповещаю) - официальное уведомление одним государством другого о своей позиции по какому-либо международному вопросу, сообщение о каких-либо фактах, событиях.</w:t>
      </w:r>
    </w:p>
  </w:footnote>
  <w:footnote w:id="10">
    <w:p w:rsidR="00F02CC1" w:rsidRDefault="00147242">
      <w:pPr>
        <w:pStyle w:val="ad"/>
      </w:pPr>
      <w:r>
        <w:rPr>
          <w:rStyle w:val="af"/>
        </w:rPr>
        <w:footnoteRef/>
      </w:r>
      <w:r>
        <w:rPr>
          <w:rFonts w:ascii="Tahoma" w:hAnsi="Tahoma" w:cs="Tahoma"/>
          <w:color w:val="5F5F5F"/>
          <w:sz w:val="14"/>
          <w:szCs w:val="14"/>
        </w:rPr>
        <w:t xml:space="preserve"> См.: Практическое руководство по Уругвайскому раунду. Международный торговый центр ЮНКТАД/ВО (МТЦ), Секретариат Содружества (CS). Женева: МТЦ/CS, 1995. XXXVIII. 392 с.</w:t>
      </w:r>
    </w:p>
  </w:footnote>
  <w:footnote w:id="11">
    <w:p w:rsidR="00F02CC1" w:rsidRDefault="00147242">
      <w:pPr>
        <w:pStyle w:val="ad"/>
      </w:pPr>
      <w:r>
        <w:rPr>
          <w:rStyle w:val="af"/>
        </w:rPr>
        <w:footnoteRef/>
      </w:r>
      <w:r>
        <w:t xml:space="preserve"> </w:t>
      </w:r>
      <w:r>
        <w:rPr>
          <w:rFonts w:ascii="Tahoma" w:hAnsi="Tahoma" w:cs="Tahoma"/>
          <w:color w:val="5F5F5F"/>
          <w:sz w:val="14"/>
          <w:szCs w:val="14"/>
        </w:rPr>
        <w:t>Например, если прибыль от внешней торговли, а также приток инвестиций и займов не обеспечивают погашение обязательств по внешним выплатам.</w:t>
      </w:r>
    </w:p>
  </w:footnote>
  <w:footnote w:id="12">
    <w:p w:rsidR="00F02CC1" w:rsidRDefault="00147242">
      <w:pPr>
        <w:pStyle w:val="ad"/>
      </w:pPr>
      <w:r>
        <w:rPr>
          <w:rStyle w:val="af"/>
        </w:rPr>
        <w:footnoteRef/>
      </w:r>
      <w:r>
        <w:t xml:space="preserve"> </w:t>
      </w:r>
      <w:r>
        <w:rPr>
          <w:rFonts w:ascii="Tahoma" w:hAnsi="Tahoma" w:cs="Tahoma"/>
          <w:color w:val="5F5F5F"/>
          <w:sz w:val="14"/>
          <w:szCs w:val="14"/>
        </w:rPr>
        <w:t>См.: статья 2 ТРИМс. Результаты Уругвайского раунда многосторонних торговых переговоров: Правовые тексты. М.: МАИК "Наука/Интерпериодика", 2002. С. 143.</w:t>
      </w:r>
    </w:p>
  </w:footnote>
  <w:footnote w:id="13">
    <w:p w:rsidR="00F02CC1" w:rsidRDefault="00147242">
      <w:pPr>
        <w:pStyle w:val="ad"/>
      </w:pPr>
      <w:r>
        <w:rPr>
          <w:rStyle w:val="af"/>
        </w:rPr>
        <w:footnoteRef/>
      </w:r>
      <w:r>
        <w:t xml:space="preserve"> </w:t>
      </w:r>
      <w:r>
        <w:rPr>
          <w:rFonts w:ascii="Tahoma" w:hAnsi="Tahoma" w:cs="Tahoma"/>
          <w:color w:val="5F5F5F"/>
          <w:sz w:val="14"/>
          <w:szCs w:val="14"/>
        </w:rPr>
        <w:t>См.: пункт 4 ст. 16 Соглашения об учреждении ВТО.</w:t>
      </w:r>
      <w:r>
        <w:rPr>
          <w:rFonts w:ascii="Tahoma" w:hAnsi="Tahoma" w:cs="Tahoma"/>
          <w:color w:val="5F5F5F"/>
          <w:sz w:val="14"/>
          <w:szCs w:val="14"/>
        </w:rPr>
        <w:br/>
      </w:r>
    </w:p>
  </w:footnote>
  <w:footnote w:id="14">
    <w:p w:rsidR="00F02CC1" w:rsidRDefault="00147242">
      <w:pPr>
        <w:pStyle w:val="ad"/>
      </w:pPr>
      <w:r>
        <w:rPr>
          <w:rStyle w:val="af"/>
        </w:rPr>
        <w:footnoteRef/>
      </w:r>
      <w:r w:rsidRPr="005C2175">
        <w:rPr>
          <w:lang w:val="en-US"/>
        </w:rPr>
        <w:t xml:space="preserve"> </w:t>
      </w:r>
      <w:r>
        <w:rPr>
          <w:rFonts w:ascii="Tahoma" w:hAnsi="Tahoma" w:cs="Tahoma"/>
          <w:color w:val="5F5F5F"/>
          <w:sz w:val="14"/>
          <w:szCs w:val="14"/>
        </w:rPr>
        <w:t>См</w:t>
      </w:r>
      <w:r w:rsidRPr="005C2175">
        <w:rPr>
          <w:rFonts w:ascii="Tahoma" w:hAnsi="Tahoma" w:cs="Tahoma"/>
          <w:color w:val="5F5F5F"/>
          <w:sz w:val="14"/>
          <w:szCs w:val="14"/>
          <w:lang w:val="en-US"/>
        </w:rPr>
        <w:t xml:space="preserve">.: Dumping. </w:t>
      </w:r>
      <w:r w:rsidRPr="003A4B03">
        <w:rPr>
          <w:rFonts w:ascii="Tahoma" w:hAnsi="Tahoma" w:cs="Tahoma"/>
          <w:color w:val="5F5F5F"/>
          <w:sz w:val="14"/>
          <w:szCs w:val="14"/>
          <w:lang w:val="en-US"/>
        </w:rPr>
        <w:t xml:space="preserve">Clive Stanbrook / A Manual on the EEC Anti-Dumping Law and Procedure. </w:t>
      </w:r>
      <w:r>
        <w:rPr>
          <w:rFonts w:ascii="Tahoma" w:hAnsi="Tahoma" w:cs="Tahoma"/>
          <w:color w:val="5F5F5F"/>
          <w:sz w:val="14"/>
          <w:szCs w:val="14"/>
        </w:rPr>
        <w:t>Clement Publishers Ltd/European Business Publications. 1980.</w:t>
      </w:r>
    </w:p>
  </w:footnote>
  <w:footnote w:id="15">
    <w:p w:rsidR="00F02CC1" w:rsidRDefault="00147242">
      <w:pPr>
        <w:pStyle w:val="ad"/>
      </w:pPr>
      <w:r>
        <w:rPr>
          <w:rStyle w:val="af"/>
        </w:rPr>
        <w:footnoteRef/>
      </w:r>
      <w:r>
        <w:t xml:space="preserve"> </w:t>
      </w:r>
      <w:r>
        <w:rPr>
          <w:rFonts w:ascii="Tahoma" w:hAnsi="Tahoma" w:cs="Tahoma"/>
          <w:color w:val="5F5F5F"/>
          <w:sz w:val="14"/>
          <w:szCs w:val="14"/>
        </w:rPr>
        <w:t>См.: статья XVI Соглашения об учреждении Всемирной торговой организации.</w:t>
      </w:r>
    </w:p>
  </w:footnote>
  <w:footnote w:id="16">
    <w:p w:rsidR="00F02CC1" w:rsidRDefault="00147242">
      <w:pPr>
        <w:pStyle w:val="ad"/>
      </w:pPr>
      <w:r>
        <w:rPr>
          <w:rStyle w:val="af"/>
        </w:rPr>
        <w:footnoteRef/>
      </w:r>
      <w:r>
        <w:t xml:space="preserve"> </w:t>
      </w:r>
      <w:r>
        <w:rPr>
          <w:rFonts w:ascii="Tahoma" w:hAnsi="Tahoma" w:cs="Tahoma"/>
          <w:color w:val="5F5F5F"/>
          <w:sz w:val="14"/>
          <w:szCs w:val="14"/>
        </w:rPr>
        <w:t>Российская Федерация давно ведет переговоры с Всемирной торговой организацией о присоединении, пользуясь с 1992 года как правопреемник СССР статусом наблюдателя сначала Генерального соглашения по тарифам и торговле, а затем и ВТО. В 1993 году Россия обратилась с официальной заявкой о присоединении к ГАТТ. В соответствии с процедурами была создана Рабочая группа, в которую вошли представители заинтересованных участников ГАТТ. Мандат Рабочей группы (преобразованной после учреждения ВТО в Рабочую группу по присоединению Российской Федерации к ВТО) состоит в изучении торгового режима и выработке условий участия России в ВТО.</w:t>
      </w:r>
    </w:p>
  </w:footnote>
  <w:footnote w:id="17">
    <w:p w:rsidR="00F02CC1" w:rsidRDefault="00147242">
      <w:pPr>
        <w:pStyle w:val="ad"/>
      </w:pPr>
      <w:r>
        <w:rPr>
          <w:rStyle w:val="af"/>
        </w:rPr>
        <w:footnoteRef/>
      </w:r>
      <w:r>
        <w:t xml:space="preserve"> </w:t>
      </w:r>
      <w:r>
        <w:rPr>
          <w:rFonts w:ascii="Tahoma" w:hAnsi="Tahoma" w:cs="Tahoma"/>
          <w:color w:val="5F5F5F"/>
          <w:sz w:val="14"/>
          <w:szCs w:val="14"/>
        </w:rPr>
        <w:t>В Рабочей группе по присоединению России к ВТО участвуют 66 стран, включая всех основных торговых партнеров.</w:t>
      </w:r>
    </w:p>
  </w:footnote>
  <w:footnote w:id="18">
    <w:p w:rsidR="00F02CC1" w:rsidRDefault="00147242">
      <w:pPr>
        <w:pStyle w:val="ad"/>
      </w:pPr>
      <w:r>
        <w:rPr>
          <w:rStyle w:val="af"/>
        </w:rPr>
        <w:footnoteRef/>
      </w:r>
      <w:r>
        <w:t xml:space="preserve"> </w:t>
      </w:r>
      <w:r>
        <w:rPr>
          <w:rFonts w:ascii="Tahoma" w:hAnsi="Tahoma" w:cs="Tahoma"/>
          <w:color w:val="5F5F5F"/>
          <w:sz w:val="14"/>
          <w:szCs w:val="14"/>
        </w:rPr>
        <w:t>Англ. implementation - фактическое осуществление международных обязательств на внутригосударственном уровне путем трансформации международно-правовых норм в национальные законы и подзаконные акты.</w:t>
      </w:r>
    </w:p>
  </w:footnote>
  <w:footnote w:id="19">
    <w:p w:rsidR="00F02CC1" w:rsidRDefault="00147242">
      <w:pPr>
        <w:pStyle w:val="ad"/>
      </w:pPr>
      <w:r>
        <w:rPr>
          <w:rStyle w:val="af"/>
        </w:rPr>
        <w:footnoteRef/>
      </w:r>
      <w:r>
        <w:t xml:space="preserve"> </w:t>
      </w:r>
      <w:r>
        <w:rPr>
          <w:rFonts w:ascii="Tahoma" w:hAnsi="Tahoma" w:cs="Tahoma"/>
          <w:color w:val="5F5F5F"/>
          <w:sz w:val="14"/>
          <w:szCs w:val="14"/>
        </w:rPr>
        <w:t xml:space="preserve">Материалы конференции "Россия и система ВТО. Правовые аспекты". Москва, ИГП РАН, 9 февраля </w:t>
      </w:r>
      <w:smartTag w:uri="urn:schemas-microsoft-com:office:smarttags" w:element="metricconverter">
        <w:smartTagPr>
          <w:attr w:name="ProductID" w:val="2000 г"/>
        </w:smartTagPr>
        <w:r>
          <w:rPr>
            <w:rFonts w:ascii="Tahoma" w:hAnsi="Tahoma" w:cs="Tahoma"/>
            <w:color w:val="5F5F5F"/>
            <w:sz w:val="14"/>
            <w:szCs w:val="14"/>
          </w:rPr>
          <w:t>2000 г</w:t>
        </w:r>
      </w:smartTag>
      <w:r>
        <w:rPr>
          <w:rFonts w:ascii="Tahoma" w:hAnsi="Tahoma" w:cs="Tahoma"/>
          <w:color w:val="5F5F5F"/>
          <w:sz w:val="14"/>
          <w:szCs w:val="14"/>
        </w:rPr>
        <w:t>.</w:t>
      </w:r>
    </w:p>
  </w:footnote>
  <w:footnote w:id="20">
    <w:p w:rsidR="00F02CC1" w:rsidRDefault="00147242">
      <w:pPr>
        <w:pStyle w:val="ad"/>
      </w:pPr>
      <w:r>
        <w:rPr>
          <w:rStyle w:val="af"/>
        </w:rPr>
        <w:footnoteRef/>
      </w:r>
      <w:r>
        <w:t xml:space="preserve"> </w:t>
      </w:r>
      <w:r>
        <w:rPr>
          <w:rFonts w:ascii="Tahoma" w:hAnsi="Tahoma" w:cs="Tahoma"/>
          <w:color w:val="5F5F5F"/>
          <w:sz w:val="14"/>
          <w:szCs w:val="14"/>
        </w:rPr>
        <w:t>См.: Бюллетень международных договоров. 1993. N 1. С. 64 - 75.</w:t>
      </w:r>
      <w:r>
        <w:rPr>
          <w:rFonts w:ascii="Tahoma" w:hAnsi="Tahoma" w:cs="Tahoma"/>
          <w:color w:val="5F5F5F"/>
          <w:sz w:val="14"/>
          <w:szCs w:val="14"/>
        </w:rPr>
        <w:br/>
      </w:r>
    </w:p>
  </w:footnote>
  <w:footnote w:id="21">
    <w:p w:rsidR="00F02CC1" w:rsidRDefault="00147242">
      <w:pPr>
        <w:pStyle w:val="ad"/>
      </w:pPr>
      <w:r>
        <w:rPr>
          <w:rStyle w:val="af"/>
        </w:rPr>
        <w:footnoteRef/>
      </w:r>
      <w:r>
        <w:t xml:space="preserve"> </w:t>
      </w:r>
      <w:r>
        <w:rPr>
          <w:rFonts w:ascii="Tahoma" w:hAnsi="Tahoma" w:cs="Tahoma"/>
          <w:color w:val="5F5F5F"/>
          <w:sz w:val="14"/>
          <w:szCs w:val="14"/>
        </w:rPr>
        <w:t xml:space="preserve">См.: Соглашение о формировании Единого экономического пространства от 19 сентября </w:t>
      </w:r>
      <w:smartTag w:uri="urn:schemas-microsoft-com:office:smarttags" w:element="metricconverter">
        <w:smartTagPr>
          <w:attr w:name="ProductID" w:val="2003 г"/>
        </w:smartTagPr>
        <w:r>
          <w:rPr>
            <w:rFonts w:ascii="Tahoma" w:hAnsi="Tahoma" w:cs="Tahoma"/>
            <w:color w:val="5F5F5F"/>
            <w:sz w:val="14"/>
            <w:szCs w:val="14"/>
          </w:rPr>
          <w:t>2003 г</w:t>
        </w:r>
      </w:smartTag>
      <w:r>
        <w:rPr>
          <w:rFonts w:ascii="Tahoma" w:hAnsi="Tahoma" w:cs="Tahoma"/>
          <w:color w:val="5F5F5F"/>
          <w:sz w:val="14"/>
          <w:szCs w:val="14"/>
        </w:rPr>
        <w:t>.</w:t>
      </w:r>
    </w:p>
  </w:footnote>
  <w:footnote w:id="22">
    <w:p w:rsidR="00F02CC1" w:rsidRDefault="00147242">
      <w:pPr>
        <w:pStyle w:val="ad"/>
      </w:pPr>
      <w:r>
        <w:rPr>
          <w:rStyle w:val="af"/>
        </w:rPr>
        <w:footnoteRef/>
      </w:r>
      <w:r>
        <w:t xml:space="preserve"> </w:t>
      </w:r>
      <w:r>
        <w:rPr>
          <w:rFonts w:ascii="Tahoma" w:hAnsi="Tahoma" w:cs="Tahoma"/>
          <w:color w:val="5F5F5F"/>
          <w:sz w:val="14"/>
          <w:szCs w:val="14"/>
        </w:rPr>
        <w:t xml:space="preserve">См.: Решения Межгосударственного Совета ЕврАзЭС от 13 мая </w:t>
      </w:r>
      <w:smartTag w:uri="urn:schemas-microsoft-com:office:smarttags" w:element="metricconverter">
        <w:smartTagPr>
          <w:attr w:name="ProductID" w:val="2002 г"/>
        </w:smartTagPr>
        <w:r>
          <w:rPr>
            <w:rFonts w:ascii="Tahoma" w:hAnsi="Tahoma" w:cs="Tahoma"/>
            <w:color w:val="5F5F5F"/>
            <w:sz w:val="14"/>
            <w:szCs w:val="14"/>
          </w:rPr>
          <w:t>2002 г</w:t>
        </w:r>
      </w:smartTag>
      <w:r>
        <w:rPr>
          <w:rFonts w:ascii="Tahoma" w:hAnsi="Tahoma" w:cs="Tahoma"/>
          <w:color w:val="5F5F5F"/>
          <w:sz w:val="14"/>
          <w:szCs w:val="14"/>
        </w:rPr>
        <w:t xml:space="preserve">. N 53 и от 20 сентября </w:t>
      </w:r>
      <w:smartTag w:uri="urn:schemas-microsoft-com:office:smarttags" w:element="metricconverter">
        <w:smartTagPr>
          <w:attr w:name="ProductID" w:val="2002 г"/>
        </w:smartTagPr>
        <w:r>
          <w:rPr>
            <w:rFonts w:ascii="Tahoma" w:hAnsi="Tahoma" w:cs="Tahoma"/>
            <w:color w:val="5F5F5F"/>
            <w:sz w:val="14"/>
            <w:szCs w:val="14"/>
          </w:rPr>
          <w:t>2002 г</w:t>
        </w:r>
      </w:smartTag>
      <w:r>
        <w:rPr>
          <w:rFonts w:ascii="Tahoma" w:hAnsi="Tahoma" w:cs="Tahoma"/>
          <w:color w:val="5F5F5F"/>
          <w:sz w:val="14"/>
          <w:szCs w:val="14"/>
        </w:rPr>
        <w:t>. N 73.</w:t>
      </w:r>
    </w:p>
  </w:footnote>
  <w:footnote w:id="23">
    <w:p w:rsidR="00F02CC1" w:rsidRDefault="00147242">
      <w:pPr>
        <w:pStyle w:val="ad"/>
      </w:pPr>
      <w:r>
        <w:rPr>
          <w:rStyle w:val="af"/>
        </w:rPr>
        <w:footnoteRef/>
      </w:r>
      <w:r>
        <w:t xml:space="preserve"> </w:t>
      </w:r>
      <w:r>
        <w:rPr>
          <w:rFonts w:ascii="Tahoma" w:hAnsi="Tahoma" w:cs="Tahoma"/>
          <w:color w:val="5F5F5F"/>
          <w:sz w:val="14"/>
          <w:szCs w:val="14"/>
        </w:rPr>
        <w:t>Доронина Н.Г. Многосторонние международные договоры и российское законодательство об инвестициях // Журнал российского права. 2002. N 11. С. 109 - 120.</w:t>
      </w:r>
      <w:r>
        <w:rPr>
          <w:rFonts w:ascii="Tahoma" w:hAnsi="Tahoma" w:cs="Tahoma"/>
          <w:color w:val="5F5F5F"/>
          <w:sz w:val="14"/>
          <w:szCs w:val="14"/>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42" w:rsidRDefault="00147242" w:rsidP="008E4E3D">
    <w:pPr>
      <w:pStyle w:val="a6"/>
      <w:framePr w:wrap="around" w:vAnchor="text" w:hAnchor="margin" w:xAlign="center" w:y="1"/>
      <w:rPr>
        <w:rStyle w:val="a8"/>
      </w:rPr>
    </w:pPr>
  </w:p>
  <w:p w:rsidR="00147242" w:rsidRDefault="001472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42" w:rsidRDefault="00D5370A" w:rsidP="008E4E3D">
    <w:pPr>
      <w:pStyle w:val="a6"/>
      <w:framePr w:wrap="around" w:vAnchor="text" w:hAnchor="margin" w:xAlign="center" w:y="1"/>
      <w:rPr>
        <w:rStyle w:val="a8"/>
      </w:rPr>
    </w:pPr>
    <w:r>
      <w:rPr>
        <w:rStyle w:val="a8"/>
        <w:noProof/>
      </w:rPr>
      <w:t>2</w:t>
    </w:r>
  </w:p>
  <w:p w:rsidR="00147242" w:rsidRDefault="001472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A21"/>
    <w:multiLevelType w:val="hybridMultilevel"/>
    <w:tmpl w:val="9716BC6A"/>
    <w:lvl w:ilvl="0" w:tplc="E598A5A4">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A20A84"/>
    <w:multiLevelType w:val="multilevel"/>
    <w:tmpl w:val="339408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11A6527"/>
    <w:multiLevelType w:val="hybridMultilevel"/>
    <w:tmpl w:val="814E269E"/>
    <w:lvl w:ilvl="0" w:tplc="E598A5A4">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D233932"/>
    <w:multiLevelType w:val="multilevel"/>
    <w:tmpl w:val="D3D418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A9D"/>
    <w:rsid w:val="000655E5"/>
    <w:rsid w:val="000A5B7C"/>
    <w:rsid w:val="000E39D2"/>
    <w:rsid w:val="000E5D32"/>
    <w:rsid w:val="000E6629"/>
    <w:rsid w:val="0010195D"/>
    <w:rsid w:val="0011217D"/>
    <w:rsid w:val="00147242"/>
    <w:rsid w:val="00147ABD"/>
    <w:rsid w:val="00151C38"/>
    <w:rsid w:val="001602F1"/>
    <w:rsid w:val="00161BE1"/>
    <w:rsid w:val="00190956"/>
    <w:rsid w:val="00191CEA"/>
    <w:rsid w:val="001A5787"/>
    <w:rsid w:val="001B695E"/>
    <w:rsid w:val="001D6850"/>
    <w:rsid w:val="001F4CA4"/>
    <w:rsid w:val="00205E0E"/>
    <w:rsid w:val="00242DDB"/>
    <w:rsid w:val="0025679A"/>
    <w:rsid w:val="00266637"/>
    <w:rsid w:val="00277CCD"/>
    <w:rsid w:val="002A121D"/>
    <w:rsid w:val="002A5044"/>
    <w:rsid w:val="002B6D93"/>
    <w:rsid w:val="002C0D4B"/>
    <w:rsid w:val="002C4BF0"/>
    <w:rsid w:val="002D146A"/>
    <w:rsid w:val="002D37C2"/>
    <w:rsid w:val="002D540E"/>
    <w:rsid w:val="002E3BDE"/>
    <w:rsid w:val="002E543E"/>
    <w:rsid w:val="003356B5"/>
    <w:rsid w:val="003557AD"/>
    <w:rsid w:val="00370859"/>
    <w:rsid w:val="003804B0"/>
    <w:rsid w:val="00385E18"/>
    <w:rsid w:val="003A040F"/>
    <w:rsid w:val="003A4B03"/>
    <w:rsid w:val="003B4405"/>
    <w:rsid w:val="003B6B62"/>
    <w:rsid w:val="003E2611"/>
    <w:rsid w:val="003E7213"/>
    <w:rsid w:val="003F040F"/>
    <w:rsid w:val="003F3E16"/>
    <w:rsid w:val="003F5087"/>
    <w:rsid w:val="00407BBF"/>
    <w:rsid w:val="004457DA"/>
    <w:rsid w:val="00483937"/>
    <w:rsid w:val="00490775"/>
    <w:rsid w:val="0049246D"/>
    <w:rsid w:val="004C5AB9"/>
    <w:rsid w:val="004C75EB"/>
    <w:rsid w:val="004D0ACE"/>
    <w:rsid w:val="004E78B0"/>
    <w:rsid w:val="004F6F7F"/>
    <w:rsid w:val="00505CB6"/>
    <w:rsid w:val="00537516"/>
    <w:rsid w:val="00580C87"/>
    <w:rsid w:val="005964A7"/>
    <w:rsid w:val="005A3BA1"/>
    <w:rsid w:val="005B0C9D"/>
    <w:rsid w:val="005B3833"/>
    <w:rsid w:val="005C2175"/>
    <w:rsid w:val="005D3957"/>
    <w:rsid w:val="005D56D6"/>
    <w:rsid w:val="005D57A7"/>
    <w:rsid w:val="005E15CD"/>
    <w:rsid w:val="005E26CA"/>
    <w:rsid w:val="005E6F29"/>
    <w:rsid w:val="005F21FC"/>
    <w:rsid w:val="00616B72"/>
    <w:rsid w:val="00621544"/>
    <w:rsid w:val="00640D06"/>
    <w:rsid w:val="00644FEE"/>
    <w:rsid w:val="00671383"/>
    <w:rsid w:val="0068454E"/>
    <w:rsid w:val="006C0165"/>
    <w:rsid w:val="006E22F6"/>
    <w:rsid w:val="006E52F6"/>
    <w:rsid w:val="006F31ED"/>
    <w:rsid w:val="00703652"/>
    <w:rsid w:val="007212F8"/>
    <w:rsid w:val="00722936"/>
    <w:rsid w:val="00746593"/>
    <w:rsid w:val="007725E6"/>
    <w:rsid w:val="0077329D"/>
    <w:rsid w:val="007B23C5"/>
    <w:rsid w:val="007C5947"/>
    <w:rsid w:val="007D1E3A"/>
    <w:rsid w:val="00801BB2"/>
    <w:rsid w:val="00806D18"/>
    <w:rsid w:val="0081565E"/>
    <w:rsid w:val="00833303"/>
    <w:rsid w:val="00840A3B"/>
    <w:rsid w:val="0084367E"/>
    <w:rsid w:val="008B6C09"/>
    <w:rsid w:val="008B7039"/>
    <w:rsid w:val="008D294B"/>
    <w:rsid w:val="008E4E3D"/>
    <w:rsid w:val="00941B1C"/>
    <w:rsid w:val="0097331E"/>
    <w:rsid w:val="009A5639"/>
    <w:rsid w:val="009A77B4"/>
    <w:rsid w:val="009A7F27"/>
    <w:rsid w:val="009B2290"/>
    <w:rsid w:val="009B2FEC"/>
    <w:rsid w:val="009C7A53"/>
    <w:rsid w:val="009D7768"/>
    <w:rsid w:val="009E51CE"/>
    <w:rsid w:val="009F6BDD"/>
    <w:rsid w:val="00A10520"/>
    <w:rsid w:val="00A20517"/>
    <w:rsid w:val="00A270B3"/>
    <w:rsid w:val="00A359B2"/>
    <w:rsid w:val="00A449A7"/>
    <w:rsid w:val="00A65C1B"/>
    <w:rsid w:val="00A76D4A"/>
    <w:rsid w:val="00A86AF4"/>
    <w:rsid w:val="00A9230F"/>
    <w:rsid w:val="00AB38E3"/>
    <w:rsid w:val="00AB5A9B"/>
    <w:rsid w:val="00AD3263"/>
    <w:rsid w:val="00B02FE8"/>
    <w:rsid w:val="00B21A9D"/>
    <w:rsid w:val="00B25245"/>
    <w:rsid w:val="00B4670D"/>
    <w:rsid w:val="00B727AC"/>
    <w:rsid w:val="00B864CF"/>
    <w:rsid w:val="00BA3D74"/>
    <w:rsid w:val="00BA453A"/>
    <w:rsid w:val="00BC7ACC"/>
    <w:rsid w:val="00BD0005"/>
    <w:rsid w:val="00BD53F1"/>
    <w:rsid w:val="00BD67E4"/>
    <w:rsid w:val="00BE47A3"/>
    <w:rsid w:val="00BE63C4"/>
    <w:rsid w:val="00BE7418"/>
    <w:rsid w:val="00C20913"/>
    <w:rsid w:val="00C23C78"/>
    <w:rsid w:val="00C33129"/>
    <w:rsid w:val="00C46119"/>
    <w:rsid w:val="00C473E0"/>
    <w:rsid w:val="00C96F45"/>
    <w:rsid w:val="00CB7B6D"/>
    <w:rsid w:val="00CC14A7"/>
    <w:rsid w:val="00CC3BF2"/>
    <w:rsid w:val="00CD471C"/>
    <w:rsid w:val="00CF0D5C"/>
    <w:rsid w:val="00D04511"/>
    <w:rsid w:val="00D22DE9"/>
    <w:rsid w:val="00D33E59"/>
    <w:rsid w:val="00D42309"/>
    <w:rsid w:val="00D5370A"/>
    <w:rsid w:val="00D62726"/>
    <w:rsid w:val="00D64F74"/>
    <w:rsid w:val="00D652CF"/>
    <w:rsid w:val="00D77960"/>
    <w:rsid w:val="00D82F27"/>
    <w:rsid w:val="00D97028"/>
    <w:rsid w:val="00DA248B"/>
    <w:rsid w:val="00DE5013"/>
    <w:rsid w:val="00DE694B"/>
    <w:rsid w:val="00E00452"/>
    <w:rsid w:val="00E132F7"/>
    <w:rsid w:val="00E2325B"/>
    <w:rsid w:val="00E2463E"/>
    <w:rsid w:val="00E420C6"/>
    <w:rsid w:val="00E51B1B"/>
    <w:rsid w:val="00E531BC"/>
    <w:rsid w:val="00E67C1E"/>
    <w:rsid w:val="00E72EFE"/>
    <w:rsid w:val="00E81A2B"/>
    <w:rsid w:val="00EA5382"/>
    <w:rsid w:val="00EB218F"/>
    <w:rsid w:val="00EE317D"/>
    <w:rsid w:val="00EE5CEF"/>
    <w:rsid w:val="00EF6FDE"/>
    <w:rsid w:val="00F02CC1"/>
    <w:rsid w:val="00F146FE"/>
    <w:rsid w:val="00F36173"/>
    <w:rsid w:val="00F54006"/>
    <w:rsid w:val="00F64927"/>
    <w:rsid w:val="00F65087"/>
    <w:rsid w:val="00F67539"/>
    <w:rsid w:val="00F7406C"/>
    <w:rsid w:val="00F76DDC"/>
    <w:rsid w:val="00F913A4"/>
    <w:rsid w:val="00FA24AC"/>
    <w:rsid w:val="00FC7186"/>
    <w:rsid w:val="00FD14B0"/>
    <w:rsid w:val="00FE7D3E"/>
    <w:rsid w:val="00FF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192AF65-D2C2-4D35-A749-0582560B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602F1"/>
    <w:pPr>
      <w:spacing w:before="100" w:after="100"/>
    </w:pPr>
    <w:rPr>
      <w:sz w:val="24"/>
    </w:rPr>
  </w:style>
  <w:style w:type="paragraph" w:styleId="1">
    <w:name w:val="heading 1"/>
    <w:basedOn w:val="a"/>
    <w:next w:val="a"/>
    <w:link w:val="10"/>
    <w:uiPriority w:val="9"/>
    <w:qFormat/>
    <w:rsid w:val="00B21A9D"/>
    <w:pPr>
      <w:keepNext/>
      <w:spacing w:before="240" w:after="60"/>
      <w:outlineLvl w:val="0"/>
    </w:pPr>
    <w:rPr>
      <w:rFonts w:ascii="Arial" w:hAnsi="Arial" w:cs="Arial"/>
      <w:b/>
      <w:bCs/>
      <w:kern w:val="32"/>
      <w:sz w:val="32"/>
      <w:szCs w:val="32"/>
      <w:lang w:eastAsia="en-US"/>
    </w:rPr>
  </w:style>
  <w:style w:type="paragraph" w:styleId="2">
    <w:name w:val="heading 2"/>
    <w:basedOn w:val="a"/>
    <w:next w:val="a"/>
    <w:link w:val="20"/>
    <w:uiPriority w:val="9"/>
    <w:qFormat/>
    <w:rsid w:val="00B21A9D"/>
    <w:pPr>
      <w:keepNext/>
      <w:spacing w:before="0" w:after="0"/>
      <w:outlineLvl w:val="1"/>
    </w:pPr>
    <w:rPr>
      <w:sz w:val="28"/>
    </w:rPr>
  </w:style>
  <w:style w:type="paragraph" w:styleId="3">
    <w:name w:val="heading 3"/>
    <w:basedOn w:val="a"/>
    <w:link w:val="30"/>
    <w:uiPriority w:val="9"/>
    <w:qFormat/>
    <w:rsid w:val="00D62726"/>
    <w:pPr>
      <w:spacing w:beforeAutospacing="1" w:afterAutospacing="1"/>
      <w:outlineLvl w:val="2"/>
    </w:pPr>
    <w:rPr>
      <w:b/>
      <w:bCs/>
      <w:sz w:val="27"/>
      <w:szCs w:val="27"/>
    </w:rPr>
  </w:style>
  <w:style w:type="paragraph" w:styleId="8">
    <w:name w:val="heading 8"/>
    <w:basedOn w:val="a"/>
    <w:next w:val="a"/>
    <w:link w:val="80"/>
    <w:uiPriority w:val="9"/>
    <w:qFormat/>
    <w:rsid w:val="00B21A9D"/>
    <w:pPr>
      <w:keepNext/>
      <w:widowControl w:val="0"/>
      <w:spacing w:before="0" w:after="0" w:line="360" w:lineRule="auto"/>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80">
    <w:name w:val="Заголовок 8 Знак"/>
    <w:link w:val="8"/>
    <w:uiPriority w:val="9"/>
    <w:semiHidden/>
    <w:rPr>
      <w:rFonts w:ascii="Calibri" w:eastAsia="Times New Roman" w:hAnsi="Calibri" w:cs="Times New Roman"/>
      <w:i/>
      <w:iCs/>
      <w:sz w:val="24"/>
      <w:szCs w:val="24"/>
      <w:lang w:eastAsia="en-US"/>
    </w:rPr>
  </w:style>
  <w:style w:type="paragraph" w:styleId="a3">
    <w:name w:val="Plain Text"/>
    <w:basedOn w:val="a"/>
    <w:link w:val="a4"/>
    <w:uiPriority w:val="99"/>
    <w:rsid w:val="006E52F6"/>
    <w:pPr>
      <w:spacing w:before="0" w:after="0"/>
    </w:pPr>
    <w:rPr>
      <w:rFonts w:ascii="Courier New" w:hAnsi="Courier New" w:cs="Courier New"/>
      <w:sz w:val="20"/>
      <w:lang w:eastAsia="en-US"/>
    </w:rPr>
  </w:style>
  <w:style w:type="character" w:customStyle="1" w:styleId="a4">
    <w:name w:val="Текст Знак"/>
    <w:link w:val="a3"/>
    <w:uiPriority w:val="99"/>
    <w:semiHidden/>
    <w:rPr>
      <w:rFonts w:ascii="Courier New" w:hAnsi="Courier New" w:cs="Courier New"/>
      <w:lang w:eastAsia="en-US"/>
    </w:rPr>
  </w:style>
  <w:style w:type="paragraph" w:styleId="a5">
    <w:name w:val="Normal (Web)"/>
    <w:basedOn w:val="a"/>
    <w:uiPriority w:val="99"/>
    <w:rsid w:val="00FD14B0"/>
    <w:pPr>
      <w:spacing w:beforeAutospacing="1" w:afterAutospacing="1"/>
    </w:pPr>
    <w:rPr>
      <w:color w:val="FFFFCC"/>
      <w:szCs w:val="24"/>
    </w:rPr>
  </w:style>
  <w:style w:type="paragraph" w:styleId="a6">
    <w:name w:val="header"/>
    <w:basedOn w:val="a"/>
    <w:link w:val="a7"/>
    <w:uiPriority w:val="99"/>
    <w:rsid w:val="0068454E"/>
    <w:pPr>
      <w:tabs>
        <w:tab w:val="center" w:pos="4677"/>
        <w:tab w:val="right" w:pos="9355"/>
      </w:tabs>
      <w:spacing w:before="0" w:after="0"/>
    </w:pPr>
    <w:rPr>
      <w:szCs w:val="24"/>
      <w:lang w:eastAsia="en-US"/>
    </w:rPr>
  </w:style>
  <w:style w:type="character" w:customStyle="1" w:styleId="a7">
    <w:name w:val="Верхний колонтитул Знак"/>
    <w:link w:val="a6"/>
    <w:uiPriority w:val="99"/>
    <w:semiHidden/>
    <w:rPr>
      <w:sz w:val="24"/>
      <w:szCs w:val="24"/>
      <w:lang w:eastAsia="en-US"/>
    </w:rPr>
  </w:style>
  <w:style w:type="character" w:styleId="a8">
    <w:name w:val="page number"/>
    <w:uiPriority w:val="99"/>
    <w:rsid w:val="0068454E"/>
    <w:rPr>
      <w:rFonts w:cs="Times New Roman"/>
    </w:rPr>
  </w:style>
  <w:style w:type="paragraph" w:styleId="HTML">
    <w:name w:val="HTML Preformatted"/>
    <w:basedOn w:val="a"/>
    <w:link w:val="HTML0"/>
    <w:uiPriority w:val="99"/>
    <w:rsid w:val="00B02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ый HTML Знак"/>
    <w:link w:val="HTML"/>
    <w:uiPriority w:val="99"/>
    <w:semiHidden/>
    <w:rPr>
      <w:rFonts w:ascii="Courier New" w:hAnsi="Courier New" w:cs="Courier New"/>
      <w:lang w:eastAsia="en-US"/>
    </w:rPr>
  </w:style>
  <w:style w:type="character" w:styleId="a9">
    <w:name w:val="Hyperlink"/>
    <w:uiPriority w:val="99"/>
    <w:rsid w:val="0011217D"/>
    <w:rPr>
      <w:rFonts w:cs="Times New Roman"/>
      <w:color w:val="0000FF"/>
      <w:u w:val="single"/>
    </w:rPr>
  </w:style>
  <w:style w:type="character" w:styleId="aa">
    <w:name w:val="FollowedHyperlink"/>
    <w:uiPriority w:val="99"/>
    <w:rsid w:val="00D62726"/>
    <w:rPr>
      <w:rFonts w:ascii="Verdana" w:hAnsi="Verdana" w:cs="Times New Roman"/>
      <w:color w:val="2666B9"/>
      <w:sz w:val="13"/>
      <w:szCs w:val="13"/>
      <w:u w:val="none"/>
      <w:effect w:val="none"/>
    </w:rPr>
  </w:style>
  <w:style w:type="paragraph" w:customStyle="1" w:styleId="sale">
    <w:name w:val="sale"/>
    <w:basedOn w:val="a"/>
    <w:rsid w:val="00D62726"/>
    <w:pPr>
      <w:spacing w:beforeAutospacing="1" w:afterAutospacing="1" w:line="216" w:lineRule="auto"/>
      <w:jc w:val="center"/>
    </w:pPr>
    <w:rPr>
      <w:rFonts w:ascii="Verdana" w:hAnsi="Verdana"/>
      <w:color w:val="000000"/>
      <w:sz w:val="11"/>
      <w:szCs w:val="11"/>
    </w:rPr>
  </w:style>
  <w:style w:type="paragraph" w:customStyle="1" w:styleId="text">
    <w:name w:val="text"/>
    <w:basedOn w:val="a"/>
    <w:rsid w:val="00D62726"/>
    <w:pPr>
      <w:spacing w:beforeAutospacing="1" w:afterAutospacing="1"/>
    </w:pPr>
    <w:rPr>
      <w:rFonts w:ascii="Verdana" w:hAnsi="Verdana"/>
      <w:color w:val="000000"/>
      <w:sz w:val="13"/>
      <w:szCs w:val="13"/>
    </w:rPr>
  </w:style>
  <w:style w:type="paragraph" w:styleId="ab">
    <w:name w:val="Title"/>
    <w:basedOn w:val="a"/>
    <w:link w:val="ac"/>
    <w:uiPriority w:val="10"/>
    <w:rsid w:val="00D62726"/>
    <w:pPr>
      <w:spacing w:beforeAutospacing="1" w:afterAutospacing="1"/>
    </w:pPr>
    <w:rPr>
      <w:rFonts w:ascii="Verdana" w:hAnsi="Verdana"/>
      <w:b/>
      <w:bCs/>
      <w:color w:val="FF5500"/>
      <w:sz w:val="16"/>
      <w:szCs w:val="16"/>
    </w:rPr>
  </w:style>
  <w:style w:type="character" w:customStyle="1" w:styleId="ac">
    <w:name w:val="Название Знак"/>
    <w:link w:val="ab"/>
    <w:uiPriority w:val="10"/>
    <w:rPr>
      <w:rFonts w:ascii="Cambria" w:eastAsia="Times New Roman" w:hAnsi="Cambria" w:cs="Times New Roman"/>
      <w:b/>
      <w:bCs/>
      <w:kern w:val="28"/>
      <w:sz w:val="32"/>
      <w:szCs w:val="32"/>
      <w:lang w:eastAsia="en-US"/>
    </w:rPr>
  </w:style>
  <w:style w:type="paragraph" w:customStyle="1" w:styleId="bodyline">
    <w:name w:val="bodyline"/>
    <w:basedOn w:val="a"/>
    <w:rsid w:val="00D62726"/>
    <w:pPr>
      <w:pBdr>
        <w:top w:val="single" w:sz="4" w:space="0" w:color="D1D8EC"/>
        <w:left w:val="single" w:sz="4" w:space="0" w:color="D1D8EC"/>
        <w:bottom w:val="single" w:sz="4" w:space="0" w:color="D1D8EC"/>
        <w:right w:val="single" w:sz="4" w:space="0" w:color="D1D8EC"/>
      </w:pBdr>
      <w:shd w:val="clear" w:color="auto" w:fill="FFFFFF"/>
      <w:spacing w:beforeAutospacing="1" w:afterAutospacing="1"/>
    </w:pPr>
    <w:rPr>
      <w:szCs w:val="24"/>
    </w:rPr>
  </w:style>
  <w:style w:type="paragraph" w:customStyle="1" w:styleId="blockline">
    <w:name w:val="blockline"/>
    <w:basedOn w:val="a"/>
    <w:rsid w:val="00D62726"/>
    <w:pPr>
      <w:pBdr>
        <w:left w:val="single" w:sz="4" w:space="0" w:color="D1D8EC"/>
        <w:bottom w:val="single" w:sz="4" w:space="0" w:color="D1D8EC"/>
        <w:right w:val="single" w:sz="4" w:space="0" w:color="D1D8EC"/>
      </w:pBdr>
      <w:shd w:val="clear" w:color="auto" w:fill="FFFFFF"/>
      <w:spacing w:beforeAutospacing="1" w:afterAutospacing="1"/>
    </w:pPr>
    <w:rPr>
      <w:szCs w:val="24"/>
    </w:rPr>
  </w:style>
  <w:style w:type="paragraph" w:customStyle="1" w:styleId="titleline">
    <w:name w:val="titleline"/>
    <w:basedOn w:val="a"/>
    <w:rsid w:val="00D62726"/>
    <w:pPr>
      <w:pBdr>
        <w:top w:val="single" w:sz="4" w:space="0" w:color="FFFFFF"/>
        <w:left w:val="single" w:sz="4" w:space="0" w:color="FFFFFF"/>
        <w:bottom w:val="single" w:sz="4" w:space="0" w:color="FFFFFF"/>
        <w:right w:val="single" w:sz="4" w:space="0" w:color="FFFFFF"/>
      </w:pBdr>
      <w:spacing w:beforeAutospacing="1" w:afterAutospacing="1"/>
    </w:pPr>
    <w:rPr>
      <w:szCs w:val="24"/>
    </w:rPr>
  </w:style>
  <w:style w:type="paragraph" w:customStyle="1" w:styleId="boxtitle">
    <w:name w:val="boxtitle"/>
    <w:basedOn w:val="a"/>
    <w:rsid w:val="00D62726"/>
    <w:pPr>
      <w:spacing w:beforeAutospacing="1" w:afterAutospacing="1"/>
    </w:pPr>
    <w:rPr>
      <w:rFonts w:ascii="Verdana" w:hAnsi="Verdana"/>
      <w:b/>
      <w:bCs/>
      <w:color w:val="FF5500"/>
      <w:sz w:val="13"/>
      <w:szCs w:val="13"/>
    </w:rPr>
  </w:style>
  <w:style w:type="paragraph" w:customStyle="1" w:styleId="content">
    <w:name w:val="content"/>
    <w:basedOn w:val="a"/>
    <w:rsid w:val="00D62726"/>
    <w:pPr>
      <w:spacing w:beforeAutospacing="1" w:afterAutospacing="1"/>
    </w:pPr>
    <w:rPr>
      <w:rFonts w:ascii="Verdana" w:hAnsi="Verdana"/>
      <w:color w:val="000000"/>
      <w:sz w:val="13"/>
      <w:szCs w:val="13"/>
    </w:rPr>
  </w:style>
  <w:style w:type="paragraph" w:customStyle="1" w:styleId="block-title">
    <w:name w:val="block-title"/>
    <w:basedOn w:val="a"/>
    <w:rsid w:val="00D62726"/>
    <w:pPr>
      <w:spacing w:beforeAutospacing="1" w:afterAutospacing="1"/>
    </w:pPr>
    <w:rPr>
      <w:rFonts w:ascii="Verdana" w:hAnsi="Verdana"/>
      <w:color w:val="2666B9"/>
      <w:sz w:val="13"/>
      <w:szCs w:val="13"/>
    </w:rPr>
  </w:style>
  <w:style w:type="paragraph" w:customStyle="1" w:styleId="storytitle">
    <w:name w:val="storytitle"/>
    <w:basedOn w:val="a"/>
    <w:rsid w:val="00D62726"/>
    <w:pPr>
      <w:spacing w:beforeAutospacing="1" w:afterAutospacing="1"/>
    </w:pPr>
    <w:rPr>
      <w:rFonts w:ascii="Verdana" w:hAnsi="Verdana"/>
      <w:b/>
      <w:bCs/>
      <w:color w:val="2666B9"/>
      <w:sz w:val="13"/>
      <w:szCs w:val="13"/>
    </w:rPr>
  </w:style>
  <w:style w:type="paragraph" w:customStyle="1" w:styleId="storycat">
    <w:name w:val="storycat"/>
    <w:basedOn w:val="a"/>
    <w:rsid w:val="00D62726"/>
    <w:pPr>
      <w:spacing w:beforeAutospacing="1" w:afterAutospacing="1"/>
    </w:pPr>
    <w:rPr>
      <w:rFonts w:ascii="Verdana" w:hAnsi="Verdana"/>
      <w:b/>
      <w:bCs/>
      <w:color w:val="FF5500"/>
      <w:sz w:val="13"/>
      <w:szCs w:val="13"/>
    </w:rPr>
  </w:style>
  <w:style w:type="paragraph" w:customStyle="1" w:styleId="boxcontent">
    <w:name w:val="boxcontent"/>
    <w:basedOn w:val="a"/>
    <w:rsid w:val="00D62726"/>
    <w:pPr>
      <w:spacing w:beforeAutospacing="1" w:afterAutospacing="1"/>
    </w:pPr>
    <w:rPr>
      <w:rFonts w:ascii="Verdana" w:hAnsi="Verdana"/>
      <w:color w:val="000000"/>
      <w:sz w:val="13"/>
      <w:szCs w:val="13"/>
    </w:rPr>
  </w:style>
  <w:style w:type="paragraph" w:customStyle="1" w:styleId="option">
    <w:name w:val="option"/>
    <w:basedOn w:val="a"/>
    <w:rsid w:val="00D62726"/>
    <w:pPr>
      <w:spacing w:beforeAutospacing="1" w:afterAutospacing="1"/>
    </w:pPr>
    <w:rPr>
      <w:rFonts w:ascii="Verdana" w:hAnsi="Verdana"/>
      <w:b/>
      <w:bCs/>
      <w:color w:val="FF5500"/>
      <w:sz w:val="13"/>
      <w:szCs w:val="13"/>
    </w:rPr>
  </w:style>
  <w:style w:type="paragraph" w:customStyle="1" w:styleId="tiny">
    <w:name w:val="tiny"/>
    <w:basedOn w:val="a"/>
    <w:rsid w:val="00D62726"/>
    <w:pPr>
      <w:spacing w:beforeAutospacing="1" w:afterAutospacing="1"/>
    </w:pPr>
    <w:rPr>
      <w:rFonts w:ascii="Verdana" w:hAnsi="Verdana"/>
      <w:color w:val="000000"/>
      <w:sz w:val="13"/>
      <w:szCs w:val="13"/>
    </w:rPr>
  </w:style>
  <w:style w:type="paragraph" w:customStyle="1" w:styleId="small">
    <w:name w:val="small"/>
    <w:basedOn w:val="a"/>
    <w:rsid w:val="00D62726"/>
    <w:pPr>
      <w:spacing w:beforeAutospacing="1" w:afterAutospacing="1"/>
    </w:pPr>
    <w:rPr>
      <w:rFonts w:ascii="Verdana" w:hAnsi="Verdana"/>
      <w:color w:val="000000"/>
      <w:sz w:val="12"/>
      <w:szCs w:val="12"/>
    </w:rPr>
  </w:style>
  <w:style w:type="paragraph" w:customStyle="1" w:styleId="footmsg">
    <w:name w:val="footmsg"/>
    <w:basedOn w:val="a"/>
    <w:rsid w:val="00D62726"/>
    <w:pPr>
      <w:spacing w:beforeAutospacing="1" w:afterAutospacing="1"/>
    </w:pPr>
    <w:rPr>
      <w:rFonts w:ascii="Verdana" w:hAnsi="Verdana"/>
      <w:color w:val="000000"/>
      <w:sz w:val="13"/>
      <w:szCs w:val="13"/>
    </w:rPr>
  </w:style>
  <w:style w:type="paragraph" w:customStyle="1" w:styleId="middle">
    <w:name w:val="middle"/>
    <w:basedOn w:val="a"/>
    <w:rsid w:val="00D62726"/>
    <w:pPr>
      <w:spacing w:beforeAutospacing="1" w:afterAutospacing="1"/>
    </w:pPr>
    <w:rPr>
      <w:szCs w:val="24"/>
    </w:rPr>
  </w:style>
  <w:style w:type="paragraph" w:customStyle="1" w:styleId="leftblock">
    <w:name w:val="leftblock"/>
    <w:basedOn w:val="a"/>
    <w:rsid w:val="00D62726"/>
    <w:pPr>
      <w:spacing w:beforeAutospacing="1" w:afterAutospacing="1"/>
      <w:textAlignment w:val="top"/>
    </w:pPr>
    <w:rPr>
      <w:szCs w:val="24"/>
    </w:rPr>
  </w:style>
  <w:style w:type="paragraph" w:customStyle="1" w:styleId="rightblock">
    <w:name w:val="rightblock"/>
    <w:basedOn w:val="a"/>
    <w:rsid w:val="00D62726"/>
    <w:pPr>
      <w:spacing w:beforeAutospacing="1" w:afterAutospacing="1"/>
      <w:textAlignment w:val="top"/>
    </w:pPr>
    <w:rPr>
      <w:szCs w:val="24"/>
    </w:rPr>
  </w:style>
  <w:style w:type="paragraph" w:customStyle="1" w:styleId="table">
    <w:name w:val="table"/>
    <w:basedOn w:val="a"/>
    <w:rsid w:val="00D62726"/>
    <w:pPr>
      <w:pBdr>
        <w:top w:val="single" w:sz="4" w:space="0" w:color="D1D8EC"/>
        <w:left w:val="single" w:sz="4" w:space="0" w:color="D1D8EC"/>
        <w:bottom w:val="single" w:sz="4" w:space="0" w:color="D1D8EC"/>
        <w:right w:val="single" w:sz="4" w:space="0" w:color="D1D8EC"/>
      </w:pBdr>
      <w:spacing w:beforeAutospacing="1" w:afterAutospacing="1"/>
    </w:pPr>
    <w:rPr>
      <w:szCs w:val="24"/>
    </w:rPr>
  </w:style>
  <w:style w:type="paragraph" w:styleId="ad">
    <w:name w:val="footnote text"/>
    <w:basedOn w:val="a"/>
    <w:link w:val="ae"/>
    <w:uiPriority w:val="99"/>
    <w:semiHidden/>
    <w:rsid w:val="00BA3D74"/>
    <w:pPr>
      <w:spacing w:before="0" w:after="0"/>
    </w:pPr>
    <w:rPr>
      <w:sz w:val="20"/>
      <w:lang w:eastAsia="en-US"/>
    </w:rPr>
  </w:style>
  <w:style w:type="character" w:customStyle="1" w:styleId="ae">
    <w:name w:val="Текст сноски Знак"/>
    <w:link w:val="ad"/>
    <w:uiPriority w:val="99"/>
    <w:semiHidden/>
    <w:rPr>
      <w:lang w:eastAsia="en-US"/>
    </w:rPr>
  </w:style>
  <w:style w:type="character" w:styleId="af">
    <w:name w:val="footnote reference"/>
    <w:uiPriority w:val="99"/>
    <w:semiHidden/>
    <w:rsid w:val="00BA3D74"/>
    <w:rPr>
      <w:rFonts w:cs="Times New Roman"/>
      <w:vertAlign w:val="superscript"/>
    </w:rPr>
  </w:style>
  <w:style w:type="character" w:styleId="HTML1">
    <w:name w:val="HTML Cite"/>
    <w:uiPriority w:val="99"/>
    <w:rsid w:val="001602F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33632">
      <w:marLeft w:val="0"/>
      <w:marRight w:val="0"/>
      <w:marTop w:val="0"/>
      <w:marBottom w:val="0"/>
      <w:divBdr>
        <w:top w:val="none" w:sz="0" w:space="0" w:color="auto"/>
        <w:left w:val="none" w:sz="0" w:space="0" w:color="auto"/>
        <w:bottom w:val="none" w:sz="0" w:space="0" w:color="auto"/>
        <w:right w:val="none" w:sz="0" w:space="0" w:color="auto"/>
      </w:divBdr>
    </w:div>
    <w:div w:id="1040933633">
      <w:marLeft w:val="0"/>
      <w:marRight w:val="0"/>
      <w:marTop w:val="0"/>
      <w:marBottom w:val="0"/>
      <w:divBdr>
        <w:top w:val="none" w:sz="0" w:space="0" w:color="auto"/>
        <w:left w:val="none" w:sz="0" w:space="0" w:color="auto"/>
        <w:bottom w:val="none" w:sz="0" w:space="0" w:color="auto"/>
        <w:right w:val="none" w:sz="0" w:space="0" w:color="auto"/>
      </w:divBdr>
    </w:div>
    <w:div w:id="1040933635">
      <w:marLeft w:val="0"/>
      <w:marRight w:val="0"/>
      <w:marTop w:val="0"/>
      <w:marBottom w:val="0"/>
      <w:divBdr>
        <w:top w:val="none" w:sz="0" w:space="0" w:color="auto"/>
        <w:left w:val="none" w:sz="0" w:space="0" w:color="auto"/>
        <w:bottom w:val="none" w:sz="0" w:space="0" w:color="auto"/>
        <w:right w:val="none" w:sz="0" w:space="0" w:color="auto"/>
      </w:divBdr>
      <w:divsChild>
        <w:div w:id="104093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7DC0-3BF2-4C54-8C12-ED747156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7434</Words>
  <Characters>42374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Р Е Ф Е Р А Т</vt:lpstr>
    </vt:vector>
  </TitlesOfParts>
  <Company/>
  <LinksUpToDate>false</LinksUpToDate>
  <CharactersWithSpaces>49709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Ф Е Р А Т</dc:title>
  <dc:subject/>
  <dc:creator>Викуся</dc:creator>
  <cp:keywords/>
  <dc:description/>
  <cp:lastModifiedBy>admin</cp:lastModifiedBy>
  <cp:revision>2</cp:revision>
  <dcterms:created xsi:type="dcterms:W3CDTF">2014-02-22T10:38:00Z</dcterms:created>
  <dcterms:modified xsi:type="dcterms:W3CDTF">2014-02-22T10:38:00Z</dcterms:modified>
</cp:coreProperties>
</file>