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38E" w:rsidRDefault="0080138E">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Основные принципы природопользования</w:t>
      </w:r>
    </w:p>
    <w:p w:rsidR="0080138E" w:rsidRDefault="0080138E">
      <w:pPr>
        <w:widowControl w:val="0"/>
        <w:spacing w:before="120"/>
        <w:jc w:val="center"/>
        <w:rPr>
          <w:rFonts w:ascii="Times New Roman" w:hAnsi="Times New Roman" w:cs="Times New Roman"/>
          <w:color w:val="000000"/>
        </w:rPr>
      </w:pPr>
      <w:r>
        <w:rPr>
          <w:rFonts w:ascii="Times New Roman" w:hAnsi="Times New Roman" w:cs="Times New Roman"/>
          <w:color w:val="000000"/>
        </w:rPr>
        <w:t xml:space="preserve">Отчёт о работе по экологии </w:t>
      </w:r>
    </w:p>
    <w:p w:rsidR="0080138E" w:rsidRDefault="0080138E">
      <w:pPr>
        <w:widowControl w:val="0"/>
        <w:spacing w:before="120"/>
        <w:jc w:val="center"/>
        <w:rPr>
          <w:rFonts w:ascii="Times New Roman" w:hAnsi="Times New Roman" w:cs="Times New Roman"/>
          <w:color w:val="000000"/>
        </w:rPr>
      </w:pPr>
      <w:r>
        <w:rPr>
          <w:rFonts w:ascii="Times New Roman" w:hAnsi="Times New Roman" w:cs="Times New Roman"/>
          <w:color w:val="000000"/>
        </w:rPr>
        <w:t>Выполнил студент Круткин Д.П., Группа: 5212</w:t>
      </w:r>
    </w:p>
    <w:p w:rsidR="0080138E" w:rsidRDefault="0080138E">
      <w:pPr>
        <w:widowControl w:val="0"/>
        <w:spacing w:before="120"/>
        <w:jc w:val="center"/>
        <w:rPr>
          <w:rFonts w:ascii="Times New Roman" w:hAnsi="Times New Roman" w:cs="Times New Roman"/>
          <w:color w:val="000000"/>
        </w:rPr>
      </w:pPr>
      <w:r>
        <w:rPr>
          <w:rFonts w:ascii="Times New Roman" w:hAnsi="Times New Roman" w:cs="Times New Roman"/>
          <w:color w:val="000000"/>
        </w:rPr>
        <w:t>Московский государственный индустриальный университет</w:t>
      </w:r>
    </w:p>
    <w:p w:rsidR="0080138E" w:rsidRDefault="0080138E">
      <w:pPr>
        <w:widowControl w:val="0"/>
        <w:spacing w:before="120"/>
        <w:jc w:val="center"/>
        <w:rPr>
          <w:rFonts w:ascii="Times New Roman" w:hAnsi="Times New Roman" w:cs="Times New Roman"/>
          <w:color w:val="000000"/>
        </w:rPr>
      </w:pPr>
      <w:r>
        <w:rPr>
          <w:rFonts w:ascii="Times New Roman" w:hAnsi="Times New Roman" w:cs="Times New Roman"/>
          <w:color w:val="000000"/>
        </w:rPr>
        <w:t xml:space="preserve">Кафедра "Безопасность жизнедеятельности и промышленная экология" </w:t>
      </w:r>
    </w:p>
    <w:p w:rsidR="0080138E" w:rsidRDefault="0080138E">
      <w:pPr>
        <w:widowControl w:val="0"/>
        <w:spacing w:before="120"/>
        <w:jc w:val="center"/>
        <w:rPr>
          <w:rFonts w:ascii="Times New Roman" w:hAnsi="Times New Roman" w:cs="Times New Roman"/>
          <w:color w:val="000000"/>
        </w:rPr>
      </w:pPr>
      <w:r>
        <w:rPr>
          <w:rFonts w:ascii="Times New Roman" w:hAnsi="Times New Roman" w:cs="Times New Roman"/>
          <w:color w:val="000000"/>
        </w:rPr>
        <w:t>Москва 2000</w:t>
      </w:r>
    </w:p>
    <w:p w:rsidR="0080138E" w:rsidRDefault="0080138E">
      <w:pPr>
        <w:widowControl w:val="0"/>
        <w:spacing w:before="120"/>
        <w:ind w:firstLine="567"/>
        <w:jc w:val="both"/>
        <w:rPr>
          <w:rFonts w:ascii="Times New Roman" w:hAnsi="Times New Roman" w:cs="Times New Roman"/>
          <w:noProof/>
          <w:color w:val="000000"/>
          <w:sz w:val="24"/>
          <w:szCs w:val="24"/>
        </w:rPr>
      </w:pPr>
      <w:r>
        <w:rPr>
          <w:rFonts w:ascii="Times New Roman" w:hAnsi="Times New Roman" w:cs="Times New Roman"/>
          <w:color w:val="000000"/>
          <w:sz w:val="24"/>
          <w:szCs w:val="24"/>
        </w:rPr>
        <w:t>Защита окружающей среды</w:t>
      </w:r>
      <w:r>
        <w:rPr>
          <w:rFonts w:ascii="Times New Roman" w:hAnsi="Times New Roman" w:cs="Times New Roman"/>
          <w:noProof/>
          <w:color w:val="000000"/>
          <w:sz w:val="24"/>
          <w:szCs w:val="24"/>
        </w:rPr>
        <w:t xml:space="preserve"> -</w:t>
      </w:r>
      <w:r>
        <w:rPr>
          <w:rFonts w:ascii="Times New Roman" w:hAnsi="Times New Roman" w:cs="Times New Roman"/>
          <w:color w:val="000000"/>
          <w:sz w:val="24"/>
          <w:szCs w:val="24"/>
        </w:rPr>
        <w:t xml:space="preserve"> проблема общегосударственная. Но практические конкретные меры по ее решению ложатся главным образом на регионы. Ведь они непосредственно страдают от нарушения нормального состояния среды обитания и, к тому же, обладают необходимой информацией для отслеживания обстановки и принятия мер. За "центром" остаются научное обоснование предельно допустимых уровней загрязнения окружающей среды с учетом особенностей отдельных климатических зон и освоенности территорий, экологическая оценка и согласование проектов строительства крупных объектов межрегионального значения, а также разработка экологически чистых технологий для малых предприятий</w:t>
      </w:r>
      <w:r>
        <w:rPr>
          <w:rFonts w:ascii="Times New Roman" w:hAnsi="Times New Roman" w:cs="Times New Roman"/>
          <w:noProof/>
          <w:color w:val="000000"/>
          <w:sz w:val="24"/>
          <w:szCs w:val="24"/>
        </w:rPr>
        <w:t>.</w:t>
      </w:r>
    </w:p>
    <w:p w:rsidR="0080138E" w:rsidRDefault="0080138E">
      <w:pPr>
        <w:widowControl w:val="0"/>
        <w:spacing w:before="120"/>
        <w:ind w:firstLine="567"/>
        <w:jc w:val="both"/>
        <w:rPr>
          <w:rFonts w:ascii="Times New Roman" w:hAnsi="Times New Roman" w:cs="Times New Roman"/>
          <w:noProof/>
          <w:color w:val="000000"/>
          <w:sz w:val="24"/>
          <w:szCs w:val="24"/>
        </w:rPr>
      </w:pPr>
      <w:r>
        <w:rPr>
          <w:rFonts w:ascii="Times New Roman" w:hAnsi="Times New Roman" w:cs="Times New Roman"/>
          <w:color w:val="000000"/>
          <w:sz w:val="24"/>
          <w:szCs w:val="24"/>
        </w:rPr>
        <w:t>Поэтому говоря о рациональных принципах природопользования, нужно прежде всего иметь в виду региональную организацию экологической службы. Основными направлениями ее деятельности являются</w:t>
      </w:r>
      <w:r>
        <w:rPr>
          <w:rFonts w:ascii="Times New Roman" w:hAnsi="Times New Roman" w:cs="Times New Roman"/>
          <w:noProof/>
          <w:color w:val="000000"/>
          <w:sz w:val="24"/>
          <w:szCs w:val="24"/>
        </w:rPr>
        <w:t xml:space="preserve"> :</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контроль за соблюдением природопользователями (предприятиями, организациями, физическими лицами) экологических требований в соответствии с действующими нормативами;</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обязательная экологическая оценка новых объектов строительства и в случае недостаточной экологической надежности запрет на их строительство;</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noProof/>
          <w:color w:val="000000"/>
          <w:sz w:val="24"/>
          <w:szCs w:val="24"/>
        </w:rPr>
        <w:t>-</w:t>
      </w:r>
      <w:r>
        <w:rPr>
          <w:rFonts w:ascii="Times New Roman" w:hAnsi="Times New Roman" w:cs="Times New Roman"/>
          <w:color w:val="000000"/>
          <w:sz w:val="24"/>
          <w:szCs w:val="24"/>
        </w:rPr>
        <w:t xml:space="preserve"> содействие развитию предпринимательства, способствующего оздоровлению окружающей среды.</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Развивая материальное производство, люди оказывают на природу всё более широкое и глубокое преобразующее влияние, ускоряют темпы этого процесса по мере совершенствования орудий труда и техники их применения.</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настоящее время в процессе своей производственной деятельности люди нередко наносят ущерб природе. Далеко не всегда это проистекает от незнания. Часто, к сожалению, приходится считаться с экономической оценкой целесообразности, сиюминутными преимуществами того или иного проекта, решения. </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Некогда природные ресурсы использовались стихийно. Затем из накопленного людьми опыта, из первых обобщений родились науки, обслуживающие отдельные отрасли природопользования: сельское, лесное, рыбное хозяйства, горнодобывающая промышленность. Постепенно деятельность человека стала расширяться, и преграды между отдельными отраслями промышленности рухнули. Стало очевидным, что деятельность гидроэнергетиков, промышленников затрагивает все отрасли народного хозяйства.</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То что природа едина выяснилось совсем недавно. Значит нужна и единая наука, ведущая рациональной эксплуатацией ее ресурсов.</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каждым годом человечество всё шире и разностороннее вовлекает природные ресурсы в сферу своей деятельности, и чем быстрее развиваются наука и техника, тем разнообразнее, рациональнее и полнее эти природные ресурсы используются.</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Чтобы природопользование не наносило ущерба обществу необходимо учитывать определённые условия и факторы, обуславливающие рациональное использование природных ресурсов. Так, необходимым условием рационального использования ресурсов неживой природы является создание и внедрение во всех отраслях промышленности новых технологических приёмов, предотвращающих или снижающих масштабы загрязнения природной среды отходами производства. Таким образом, комплекс мероприятий по рациональному природопользованию и охраны ресурсов неживой природы одновременно обеспечивает поддержание оптимальной для жизни человека окружающей среды. Например, в горнорудных районах необходима рекультивация ландшафтов, нарушенных при добыче полезных ископаемых. В сельском хозяйстве для поддержания плодородности почв, используются агротехнические и мелиоративные мероприятия, направленные на сохранение почвенного покрова, на повышение плодородности почв.</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Современный мир не мыслим без заводов и фабрик, производящих продукцию, необходимую для жизни современного человека. Но при этом стало почти правилом наплевательское отношение к окружающей среде со стороны работников этих предприятий, которые пытаются обойти природоохранные нормы под видом того, что производят продукцию первой необходимости. Но нельзя забывать, что самой первой необходимостью для человека должна быть среда, в которой он живет. Но в современном рыночном мире бороться за окружающую среду лучше всего экономическими методами, с помощью экономических рычагов. Сейчас в нашей стране делаются попытки создать действенные механизмы рационального природопользования, определенные успехи уже достигнуты, но эту работу нужно продолжать.</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Наиболее слабым звеном действующего механизма управления природопользованием является недостаточная экономическая заинтересованность предприятий в эффективном использовании природных ресурсов и охране окружающей среды. Практика функционирования предприятий показывает, что в настоящее время экономический ущерб от нерационального использования природных ресурсов непосредственно на конечных показателях их хозяйственной деятельности сказывается незначительно.</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Одним из элементов экономического механизма рационального хозяйствования в области природопользования и охране окружающей среды является планирование природопользования.</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Основная цель планирования состоит в обеспечении экономного и комплексного использования, а также, возможно, в повышении ресурсного потенциала страны.</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условиях рыночных отношений цели планирования сохраняются. Новый подход к самостоятельности предприятий, переходящих от административных методов управления к экономическим перспективам коренного изменения, роли, функций и методов планирования. В настоящее время происходит процесс становления и поиска наиболее эффективных форм и методов планирования рационального природопользования.</w:t>
      </w:r>
    </w:p>
    <w:p w:rsidR="0080138E" w:rsidRDefault="0080138E">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 переходом на экономические методы управления качественно меняются задачи и функции планирования природопользования. Предприятие возмещает ущерб, причиненный загрязнением окружающей среды и нерациональным использованием природных ресурсов, и несет материальную ответственность за соблюдение законодательства об охране природы.</w:t>
      </w:r>
    </w:p>
    <w:p w:rsidR="0080138E" w:rsidRDefault="0080138E">
      <w:pPr>
        <w:widowControl w:val="0"/>
        <w:spacing w:before="120"/>
        <w:ind w:firstLine="567"/>
        <w:jc w:val="both"/>
        <w:rPr>
          <w:rFonts w:ascii="Times New Roman" w:hAnsi="Times New Roman" w:cs="Times New Roman"/>
          <w:color w:val="000000"/>
          <w:sz w:val="24"/>
          <w:szCs w:val="24"/>
        </w:rPr>
      </w:pPr>
      <w:bookmarkStart w:id="0" w:name="_GoBack"/>
      <w:bookmarkEnd w:id="0"/>
    </w:p>
    <w:sectPr w:rsidR="0080138E">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2A2"/>
    <w:rsid w:val="00233F58"/>
    <w:rsid w:val="0080138E"/>
    <w:rsid w:val="00AD72A2"/>
    <w:rsid w:val="00FB57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4C1ECA-AA09-42F4-990F-F39DB002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urier New" w:hAnsi="Courier New" w:cs="Courier New"/>
      <w:sz w:val="28"/>
      <w:szCs w:val="28"/>
      <w:lang w:val="ru-RU" w:eastAsia="ru-RU"/>
    </w:rPr>
  </w:style>
  <w:style w:type="paragraph" w:styleId="1">
    <w:name w:val="heading 1"/>
    <w:basedOn w:val="a"/>
    <w:next w:val="a"/>
    <w:link w:val="10"/>
    <w:uiPriority w:val="99"/>
    <w:qFormat/>
    <w:pPr>
      <w:keepNext/>
      <w:widowControl w:val="0"/>
      <w:tabs>
        <w:tab w:val="left" w:pos="-2127"/>
      </w:tabs>
      <w:spacing w:line="312" w:lineRule="auto"/>
      <w:ind w:right="112"/>
      <w:jc w:val="center"/>
      <w:outlineLvl w:val="0"/>
    </w:pPr>
    <w:rPr>
      <w:b/>
      <w:bCs/>
      <w:i/>
      <w:iCs/>
      <w:sz w:val="96"/>
      <w:szCs w:val="96"/>
    </w:rPr>
  </w:style>
  <w:style w:type="paragraph" w:styleId="2">
    <w:name w:val="heading 2"/>
    <w:basedOn w:val="a"/>
    <w:next w:val="a"/>
    <w:link w:val="20"/>
    <w:uiPriority w:val="99"/>
    <w:qFormat/>
    <w:pPr>
      <w:keepNext/>
      <w:widowControl w:val="0"/>
      <w:tabs>
        <w:tab w:val="left" w:pos="-2127"/>
      </w:tabs>
      <w:spacing w:line="312" w:lineRule="auto"/>
      <w:ind w:right="112" w:firstLine="720"/>
      <w:jc w:val="center"/>
      <w:outlineLvl w:val="1"/>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rFonts w:ascii="Courier New" w:hAnsi="Courier New" w:cs="Courier New"/>
      <w:sz w:val="28"/>
      <w:szCs w:val="28"/>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Courier New" w:hAnsi="Courier New" w:cs="Courier New"/>
      <w:sz w:val="28"/>
      <w:szCs w:val="28"/>
    </w:rPr>
  </w:style>
  <w:style w:type="character" w:styleId="a7">
    <w:name w:val="page number"/>
    <w:uiPriority w:val="99"/>
  </w:style>
  <w:style w:type="paragraph" w:styleId="a8">
    <w:name w:val="Block Text"/>
    <w:basedOn w:val="a"/>
    <w:uiPriority w:val="99"/>
    <w:pPr>
      <w:widowControl w:val="0"/>
      <w:tabs>
        <w:tab w:val="left" w:pos="-2127"/>
      </w:tabs>
      <w:spacing w:line="312" w:lineRule="auto"/>
      <w:ind w:left="1418" w:right="112" w:hanging="1418"/>
    </w:pPr>
  </w:style>
  <w:style w:type="paragraph" w:styleId="a9">
    <w:name w:val="header"/>
    <w:basedOn w:val="a"/>
    <w:link w:val="aa"/>
    <w:uiPriority w:val="99"/>
    <w:pPr>
      <w:tabs>
        <w:tab w:val="center" w:pos="4677"/>
        <w:tab w:val="right" w:pos="9355"/>
      </w:tabs>
    </w:pPr>
  </w:style>
  <w:style w:type="character" w:customStyle="1" w:styleId="aa">
    <w:name w:val="Верхний колонтитул Знак"/>
    <w:link w:val="a9"/>
    <w:uiPriority w:val="99"/>
    <w:semiHidden/>
    <w:rPr>
      <w:rFonts w:ascii="Courier New" w:hAnsi="Courier New" w:cs="Courier New"/>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3819</Words>
  <Characters>2178</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Защита окружающей  среды  - проблема общегосударственная</vt:lpstr>
    </vt:vector>
  </TitlesOfParts>
  <Company> </Company>
  <LinksUpToDate>false</LinksUpToDate>
  <CharactersWithSpaces>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окружающей  среды  - проблема общегосударственная</dc:title>
  <dc:subject/>
  <dc:creator>Вася Пупкин</dc:creator>
  <cp:keywords/>
  <dc:description/>
  <cp:lastModifiedBy>admin</cp:lastModifiedBy>
  <cp:revision>2</cp:revision>
  <dcterms:created xsi:type="dcterms:W3CDTF">2014-01-26T05:26:00Z</dcterms:created>
  <dcterms:modified xsi:type="dcterms:W3CDTF">2014-01-26T05:26:00Z</dcterms:modified>
</cp:coreProperties>
</file>