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662" w:rsidRDefault="00860438">
      <w:pPr>
        <w:widowControl w:val="0"/>
        <w:spacing w:before="120"/>
        <w:jc w:val="center"/>
        <w:rPr>
          <w:b/>
          <w:bCs/>
          <w:color w:val="000000"/>
          <w:sz w:val="32"/>
          <w:szCs w:val="32"/>
        </w:rPr>
      </w:pPr>
      <w:r>
        <w:rPr>
          <w:b/>
          <w:bCs/>
          <w:color w:val="000000"/>
          <w:sz w:val="32"/>
          <w:szCs w:val="32"/>
        </w:rPr>
        <w:t>Платежный баланс</w:t>
      </w:r>
    </w:p>
    <w:p w:rsidR="00076662" w:rsidRDefault="00860438">
      <w:pPr>
        <w:widowControl w:val="0"/>
        <w:spacing w:before="120"/>
        <w:jc w:val="center"/>
        <w:rPr>
          <w:b/>
          <w:bCs/>
          <w:color w:val="000000"/>
          <w:sz w:val="28"/>
          <w:szCs w:val="28"/>
        </w:rPr>
      </w:pPr>
      <w:r>
        <w:rPr>
          <w:b/>
          <w:bCs/>
          <w:color w:val="000000"/>
          <w:sz w:val="28"/>
          <w:szCs w:val="28"/>
        </w:rPr>
        <w:t>Природа и структура платежного баланса</w:t>
      </w:r>
    </w:p>
    <w:p w:rsidR="00076662" w:rsidRDefault="00860438">
      <w:pPr>
        <w:widowControl w:val="0"/>
        <w:spacing w:before="120"/>
        <w:ind w:firstLine="567"/>
        <w:jc w:val="both"/>
        <w:rPr>
          <w:color w:val="000000"/>
          <w:sz w:val="24"/>
          <w:szCs w:val="24"/>
        </w:rPr>
      </w:pPr>
      <w:r>
        <w:rPr>
          <w:color w:val="000000"/>
          <w:sz w:val="24"/>
          <w:szCs w:val="24"/>
        </w:rPr>
        <w:t xml:space="preserve">В современной экономике межгосударственные экономические отношения осуществляются по двум основным каналам — международной торговли и финансов. Внешнеторговые связи предполагают, что часть продукции, произведенной в данной стране, вывозится за границу (экспортируется), в то время как часть товаров и услуг, произведенных за рубежом, импортируется, т. е. потребляется или инвестируется в данной стране. </w:t>
      </w:r>
    </w:p>
    <w:p w:rsidR="00076662" w:rsidRDefault="00860438">
      <w:pPr>
        <w:widowControl w:val="0"/>
        <w:spacing w:before="120"/>
        <w:ind w:firstLine="567"/>
        <w:jc w:val="both"/>
        <w:rPr>
          <w:color w:val="000000"/>
          <w:sz w:val="24"/>
          <w:szCs w:val="24"/>
        </w:rPr>
      </w:pPr>
      <w:r>
        <w:rPr>
          <w:color w:val="000000"/>
          <w:sz w:val="24"/>
          <w:szCs w:val="24"/>
        </w:rPr>
        <w:t xml:space="preserve">В финансовой сфере взаимозависимость национальных экономик выражается в том, что граждане той или иной страны наряду с национальными могут владеть и иностранными активами, в частности: держать денежные вклады в зарубежных банках, покупать ценные бумаги, выпущенные иностранными компаниями или правительствами; приобретать недвижимость за пределами страны. В результате международные рынки товаров и услуг, а также финансовые рынки, тесно переплетаясь, оказывают непосредственное воздействие на величину национального дохода данной страны, состояние занятости, уровень инфляции и другие макроэкономические показатели. </w:t>
      </w:r>
    </w:p>
    <w:p w:rsidR="00076662" w:rsidRDefault="00860438">
      <w:pPr>
        <w:widowControl w:val="0"/>
        <w:spacing w:before="120"/>
        <w:ind w:firstLine="567"/>
        <w:jc w:val="both"/>
        <w:rPr>
          <w:color w:val="000000"/>
          <w:sz w:val="24"/>
          <w:szCs w:val="24"/>
        </w:rPr>
      </w:pPr>
      <w:r>
        <w:rPr>
          <w:color w:val="000000"/>
          <w:sz w:val="24"/>
          <w:szCs w:val="24"/>
        </w:rPr>
        <w:t xml:space="preserve">Все это свидетельствует о том, что при разработке экономической политики правительство каждой страны должно учитывать механизм взаимосвязи макроэкономических показателей в открытой экономике, оценивать последствия проводимой политики не только для своей страны, но и для других государств, с тем чтобы избежать необдуманных шагов и возможных негативных ответных действий. </w:t>
      </w:r>
    </w:p>
    <w:p w:rsidR="00076662" w:rsidRDefault="00860438">
      <w:pPr>
        <w:widowControl w:val="0"/>
        <w:spacing w:before="120"/>
        <w:ind w:firstLine="567"/>
        <w:jc w:val="both"/>
        <w:rPr>
          <w:color w:val="000000"/>
          <w:sz w:val="24"/>
          <w:szCs w:val="24"/>
        </w:rPr>
      </w:pPr>
      <w:r>
        <w:rPr>
          <w:color w:val="000000"/>
          <w:sz w:val="24"/>
          <w:szCs w:val="24"/>
        </w:rPr>
        <w:t xml:space="preserve">Изучение открытой экономики необходимо начать с определения и измерения основных макроэкономических переменных, характеризующих участие страны в международном обмене товарами, услугами и капиталами, затем построить макроэкономическую модель — каким образом экономическая политика, проводимая в данной стране и в других странах, влияет на потоки товаров, услуг и капиталов. Основой для экономического анализа при данном подходе выступает платежный баланс. </w:t>
      </w:r>
    </w:p>
    <w:p w:rsidR="00076662" w:rsidRDefault="00860438">
      <w:pPr>
        <w:widowControl w:val="0"/>
        <w:spacing w:before="120"/>
        <w:ind w:firstLine="567"/>
        <w:jc w:val="both"/>
        <w:rPr>
          <w:color w:val="000000"/>
          <w:sz w:val="24"/>
          <w:szCs w:val="24"/>
        </w:rPr>
      </w:pPr>
      <w:r>
        <w:rPr>
          <w:color w:val="000000"/>
          <w:sz w:val="24"/>
          <w:szCs w:val="24"/>
        </w:rPr>
        <w:t xml:space="preserve">Платежный баланс отражает все сделки, связанные с расходованием или поступлением иностранной валюты. </w:t>
      </w:r>
    </w:p>
    <w:p w:rsidR="00076662" w:rsidRDefault="00860438">
      <w:pPr>
        <w:widowControl w:val="0"/>
        <w:spacing w:before="120"/>
        <w:ind w:firstLine="567"/>
        <w:jc w:val="both"/>
        <w:rPr>
          <w:color w:val="000000"/>
          <w:sz w:val="24"/>
          <w:szCs w:val="24"/>
        </w:rPr>
      </w:pPr>
      <w:r>
        <w:rPr>
          <w:color w:val="000000"/>
          <w:sz w:val="24"/>
          <w:szCs w:val="24"/>
        </w:rPr>
        <w:t xml:space="preserve">Иначе говоря, он включает в себя все денежные платежи, произведенные данной страной другим странам, и все денежные поступления, полученные данной страной из других стран за определенный период времени. </w:t>
      </w:r>
    </w:p>
    <w:p w:rsidR="00076662" w:rsidRDefault="00860438">
      <w:pPr>
        <w:widowControl w:val="0"/>
        <w:spacing w:before="120"/>
        <w:ind w:firstLine="567"/>
        <w:jc w:val="both"/>
        <w:rPr>
          <w:color w:val="000000"/>
          <w:sz w:val="24"/>
          <w:szCs w:val="24"/>
        </w:rPr>
      </w:pPr>
      <w:r>
        <w:rPr>
          <w:color w:val="000000"/>
          <w:sz w:val="24"/>
          <w:szCs w:val="24"/>
        </w:rPr>
        <w:t xml:space="preserve">В любой стране с открытой экономикой ведется учет внешнеэкономических сделок, имевших место в течение года: экспорта и импорта товаров; займов, предоставленных другим странам или полученных от них; движения золота; расходов туристов; процентов и дивидендов, полученных из-за границы или переведенных в другие страны; доходов от фрахта и т. п. Платежный баланс представляет собой перечень всех статей, составленный по принципу двойной бухгалтерии таким образом, что обе стороны баланса всегда должны уравниваться. </w:t>
      </w:r>
    </w:p>
    <w:p w:rsidR="00076662" w:rsidRDefault="00860438">
      <w:pPr>
        <w:widowControl w:val="0"/>
        <w:spacing w:before="120"/>
        <w:ind w:firstLine="567"/>
        <w:jc w:val="both"/>
        <w:rPr>
          <w:color w:val="000000"/>
          <w:sz w:val="24"/>
          <w:szCs w:val="24"/>
        </w:rPr>
      </w:pPr>
      <w:r>
        <w:rPr>
          <w:color w:val="000000"/>
          <w:sz w:val="24"/>
          <w:szCs w:val="24"/>
        </w:rPr>
        <w:t xml:space="preserve">К кредиту относятся те сделки, в результате которых происходит отток ценностей и приток валюты в страну (они записываются со знаком «плюс»). Так, продажа самолетов за границу, предоставление услуг иностранным туристам, получение пенсии из-за рубежа, покупка иностранцами акций отечественных компаний записываются в кредит, поскольку эти сделки отражают поступления иностранной валюты. </w:t>
      </w:r>
    </w:p>
    <w:p w:rsidR="00076662" w:rsidRDefault="00860438">
      <w:pPr>
        <w:widowControl w:val="0"/>
        <w:spacing w:before="120"/>
        <w:ind w:firstLine="567"/>
        <w:jc w:val="both"/>
        <w:rPr>
          <w:color w:val="000000"/>
          <w:sz w:val="24"/>
          <w:szCs w:val="24"/>
        </w:rPr>
      </w:pPr>
      <w:r>
        <w:rPr>
          <w:color w:val="000000"/>
          <w:sz w:val="24"/>
          <w:szCs w:val="24"/>
        </w:rPr>
        <w:t xml:space="preserve">К дебету относятся те сделки, в результате которых страна расходует валюту в обмен на приобретаемые ценности (они записываются со знаком «минус»). На дебетовом счете платежного баланса отражаются, например, такие сделки, как импорт автомобилей, покупка лицензий, переводы прибылей иностранных компаний из данной страны, предоставление долгосрочных займов. Подобные сделки приводят к уменьшению запасов иностранной валюты на счетах резидентов. </w:t>
      </w:r>
    </w:p>
    <w:p w:rsidR="00076662" w:rsidRDefault="00860438">
      <w:pPr>
        <w:widowControl w:val="0"/>
        <w:spacing w:before="120"/>
        <w:ind w:firstLine="567"/>
        <w:jc w:val="both"/>
        <w:rPr>
          <w:color w:val="000000"/>
          <w:sz w:val="24"/>
          <w:szCs w:val="24"/>
        </w:rPr>
      </w:pPr>
      <w:r>
        <w:rPr>
          <w:color w:val="000000"/>
          <w:sz w:val="24"/>
          <w:szCs w:val="24"/>
        </w:rPr>
        <w:t xml:space="preserve">Принцип двойного счета предполагает, что любая международная сделка автоматически учитывается в платежном балансе дважды: один раз как кредит, а другой раз как дебет. </w:t>
      </w:r>
    </w:p>
    <w:p w:rsidR="00076662" w:rsidRDefault="00860438">
      <w:pPr>
        <w:widowControl w:val="0"/>
        <w:spacing w:before="120"/>
        <w:jc w:val="center"/>
        <w:rPr>
          <w:b/>
          <w:bCs/>
          <w:color w:val="000000"/>
          <w:sz w:val="28"/>
          <w:szCs w:val="28"/>
        </w:rPr>
      </w:pPr>
      <w:r>
        <w:rPr>
          <w:b/>
          <w:bCs/>
          <w:color w:val="000000"/>
          <w:sz w:val="28"/>
          <w:szCs w:val="28"/>
        </w:rPr>
        <w:t xml:space="preserve">Структура платежного баланса </w:t>
      </w:r>
    </w:p>
    <w:p w:rsidR="00076662" w:rsidRDefault="00860438">
      <w:pPr>
        <w:widowControl w:val="0"/>
        <w:spacing w:before="120"/>
        <w:ind w:firstLine="567"/>
        <w:jc w:val="both"/>
        <w:rPr>
          <w:color w:val="000000"/>
          <w:sz w:val="24"/>
          <w:szCs w:val="24"/>
        </w:rPr>
      </w:pPr>
      <w:r>
        <w:rPr>
          <w:color w:val="000000"/>
          <w:sz w:val="24"/>
          <w:szCs w:val="24"/>
        </w:rPr>
        <w:t xml:space="preserve">Платежный баланс состоит из двух разделов: </w:t>
      </w:r>
    </w:p>
    <w:p w:rsidR="00076662" w:rsidRDefault="00860438">
      <w:pPr>
        <w:widowControl w:val="0"/>
        <w:spacing w:before="120"/>
        <w:ind w:firstLine="567"/>
        <w:jc w:val="both"/>
        <w:rPr>
          <w:color w:val="000000"/>
          <w:sz w:val="24"/>
          <w:szCs w:val="24"/>
        </w:rPr>
      </w:pPr>
      <w:r>
        <w:rPr>
          <w:color w:val="000000"/>
          <w:sz w:val="24"/>
          <w:szCs w:val="24"/>
        </w:rPr>
        <w:t xml:space="preserve">I. Счет текущих операций </w:t>
      </w:r>
    </w:p>
    <w:p w:rsidR="00076662" w:rsidRDefault="00860438">
      <w:pPr>
        <w:widowControl w:val="0"/>
        <w:spacing w:before="120"/>
        <w:ind w:firstLine="567"/>
        <w:jc w:val="both"/>
        <w:rPr>
          <w:color w:val="000000"/>
          <w:sz w:val="24"/>
          <w:szCs w:val="24"/>
        </w:rPr>
      </w:pPr>
      <w:r>
        <w:rPr>
          <w:color w:val="000000"/>
          <w:sz w:val="24"/>
          <w:szCs w:val="24"/>
        </w:rPr>
        <w:t xml:space="preserve">1) товарный экспорт </w:t>
      </w:r>
    </w:p>
    <w:p w:rsidR="00076662" w:rsidRDefault="00860438">
      <w:pPr>
        <w:widowControl w:val="0"/>
        <w:spacing w:before="120"/>
        <w:ind w:firstLine="567"/>
        <w:jc w:val="both"/>
        <w:rPr>
          <w:color w:val="000000"/>
          <w:sz w:val="24"/>
          <w:szCs w:val="24"/>
        </w:rPr>
      </w:pPr>
      <w:r>
        <w:rPr>
          <w:color w:val="000000"/>
          <w:sz w:val="24"/>
          <w:szCs w:val="24"/>
        </w:rPr>
        <w:t xml:space="preserve">2) товарный импорт </w:t>
      </w:r>
    </w:p>
    <w:p w:rsidR="00076662" w:rsidRDefault="00860438">
      <w:pPr>
        <w:widowControl w:val="0"/>
        <w:spacing w:before="120"/>
        <w:ind w:firstLine="567"/>
        <w:jc w:val="both"/>
        <w:rPr>
          <w:color w:val="000000"/>
          <w:sz w:val="24"/>
          <w:szCs w:val="24"/>
        </w:rPr>
      </w:pPr>
      <w:r>
        <w:rPr>
          <w:color w:val="000000"/>
          <w:sz w:val="24"/>
          <w:szCs w:val="24"/>
        </w:rPr>
        <w:t xml:space="preserve">3) сальдо баланса внешней торговли </w:t>
      </w:r>
    </w:p>
    <w:p w:rsidR="00076662" w:rsidRDefault="00860438">
      <w:pPr>
        <w:widowControl w:val="0"/>
        <w:spacing w:before="120"/>
        <w:ind w:firstLine="567"/>
        <w:jc w:val="both"/>
        <w:rPr>
          <w:color w:val="000000"/>
          <w:sz w:val="24"/>
          <w:szCs w:val="24"/>
        </w:rPr>
      </w:pPr>
      <w:r>
        <w:rPr>
          <w:color w:val="000000"/>
          <w:sz w:val="24"/>
          <w:szCs w:val="24"/>
        </w:rPr>
        <w:t xml:space="preserve">4) экспорт услуг </w:t>
      </w:r>
    </w:p>
    <w:p w:rsidR="00076662" w:rsidRDefault="00860438">
      <w:pPr>
        <w:widowControl w:val="0"/>
        <w:spacing w:before="120"/>
        <w:ind w:firstLine="567"/>
        <w:jc w:val="both"/>
        <w:rPr>
          <w:color w:val="000000"/>
          <w:sz w:val="24"/>
          <w:szCs w:val="24"/>
        </w:rPr>
      </w:pPr>
      <w:r>
        <w:rPr>
          <w:color w:val="000000"/>
          <w:sz w:val="24"/>
          <w:szCs w:val="24"/>
        </w:rPr>
        <w:t xml:space="preserve">5) импорт услуг </w:t>
      </w:r>
    </w:p>
    <w:p w:rsidR="00076662" w:rsidRDefault="00860438">
      <w:pPr>
        <w:widowControl w:val="0"/>
        <w:spacing w:before="120"/>
        <w:ind w:firstLine="567"/>
        <w:jc w:val="both"/>
        <w:rPr>
          <w:color w:val="000000"/>
          <w:sz w:val="24"/>
          <w:szCs w:val="24"/>
        </w:rPr>
      </w:pPr>
      <w:r>
        <w:rPr>
          <w:color w:val="000000"/>
          <w:sz w:val="24"/>
          <w:szCs w:val="24"/>
        </w:rPr>
        <w:t xml:space="preserve">6) сальдо баланса товаров и услуг </w:t>
      </w:r>
    </w:p>
    <w:p w:rsidR="00076662" w:rsidRDefault="00860438">
      <w:pPr>
        <w:widowControl w:val="0"/>
        <w:spacing w:before="120"/>
        <w:ind w:firstLine="567"/>
        <w:jc w:val="both"/>
        <w:rPr>
          <w:color w:val="000000"/>
          <w:sz w:val="24"/>
          <w:szCs w:val="24"/>
        </w:rPr>
      </w:pPr>
      <w:r>
        <w:rPr>
          <w:color w:val="000000"/>
          <w:sz w:val="24"/>
          <w:szCs w:val="24"/>
        </w:rPr>
        <w:t xml:space="preserve">7) чистые доходы от инвестиций (проценты, дивиденды и т. п.) </w:t>
      </w:r>
    </w:p>
    <w:p w:rsidR="00076662" w:rsidRDefault="00860438">
      <w:pPr>
        <w:widowControl w:val="0"/>
        <w:spacing w:before="120"/>
        <w:ind w:firstLine="567"/>
        <w:jc w:val="both"/>
        <w:rPr>
          <w:color w:val="000000"/>
          <w:sz w:val="24"/>
          <w:szCs w:val="24"/>
        </w:rPr>
      </w:pPr>
      <w:r>
        <w:rPr>
          <w:color w:val="000000"/>
          <w:sz w:val="24"/>
          <w:szCs w:val="24"/>
        </w:rPr>
        <w:t xml:space="preserve">8) чистые денежные переводы иммигрантов и т. п. </w:t>
      </w:r>
    </w:p>
    <w:p w:rsidR="00076662" w:rsidRDefault="00860438">
      <w:pPr>
        <w:widowControl w:val="0"/>
        <w:spacing w:before="120"/>
        <w:ind w:firstLine="567"/>
        <w:jc w:val="both"/>
        <w:rPr>
          <w:color w:val="000000"/>
          <w:sz w:val="24"/>
          <w:szCs w:val="24"/>
        </w:rPr>
      </w:pPr>
      <w:r>
        <w:rPr>
          <w:color w:val="000000"/>
          <w:sz w:val="24"/>
          <w:szCs w:val="24"/>
        </w:rPr>
        <w:t xml:space="preserve">9) сальдо баланса по текущим операциям </w:t>
      </w:r>
    </w:p>
    <w:p w:rsidR="00076662" w:rsidRDefault="00860438">
      <w:pPr>
        <w:widowControl w:val="0"/>
        <w:spacing w:before="120"/>
        <w:ind w:firstLine="567"/>
        <w:jc w:val="both"/>
        <w:rPr>
          <w:color w:val="000000"/>
          <w:sz w:val="24"/>
          <w:szCs w:val="24"/>
        </w:rPr>
      </w:pPr>
      <w:r>
        <w:rPr>
          <w:color w:val="000000"/>
          <w:sz w:val="24"/>
          <w:szCs w:val="24"/>
        </w:rPr>
        <w:t xml:space="preserve">II. Счет движения капитала </w:t>
      </w:r>
    </w:p>
    <w:p w:rsidR="00076662" w:rsidRDefault="00860438">
      <w:pPr>
        <w:widowControl w:val="0"/>
        <w:spacing w:before="120"/>
        <w:ind w:firstLine="567"/>
        <w:jc w:val="both"/>
        <w:rPr>
          <w:color w:val="000000"/>
          <w:sz w:val="24"/>
          <w:szCs w:val="24"/>
        </w:rPr>
      </w:pPr>
      <w:r>
        <w:rPr>
          <w:color w:val="000000"/>
          <w:sz w:val="24"/>
          <w:szCs w:val="24"/>
        </w:rPr>
        <w:t xml:space="preserve">10) приток капитала </w:t>
      </w:r>
    </w:p>
    <w:p w:rsidR="00076662" w:rsidRDefault="00860438">
      <w:pPr>
        <w:widowControl w:val="0"/>
        <w:spacing w:before="120"/>
        <w:ind w:firstLine="567"/>
        <w:jc w:val="both"/>
        <w:rPr>
          <w:color w:val="000000"/>
          <w:sz w:val="24"/>
          <w:szCs w:val="24"/>
        </w:rPr>
      </w:pPr>
      <w:r>
        <w:rPr>
          <w:color w:val="000000"/>
          <w:sz w:val="24"/>
          <w:szCs w:val="24"/>
        </w:rPr>
        <w:t xml:space="preserve">правительственного </w:t>
      </w:r>
    </w:p>
    <w:p w:rsidR="00076662" w:rsidRDefault="00860438">
      <w:pPr>
        <w:widowControl w:val="0"/>
        <w:spacing w:before="120"/>
        <w:ind w:firstLine="567"/>
        <w:jc w:val="both"/>
        <w:rPr>
          <w:color w:val="000000"/>
          <w:sz w:val="24"/>
          <w:szCs w:val="24"/>
        </w:rPr>
      </w:pPr>
      <w:r>
        <w:rPr>
          <w:color w:val="000000"/>
          <w:sz w:val="24"/>
          <w:szCs w:val="24"/>
        </w:rPr>
        <w:t xml:space="preserve">частного </w:t>
      </w:r>
    </w:p>
    <w:p w:rsidR="00076662" w:rsidRDefault="00860438">
      <w:pPr>
        <w:widowControl w:val="0"/>
        <w:spacing w:before="120"/>
        <w:ind w:firstLine="567"/>
        <w:jc w:val="both"/>
        <w:rPr>
          <w:color w:val="000000"/>
          <w:sz w:val="24"/>
          <w:szCs w:val="24"/>
        </w:rPr>
      </w:pPr>
      <w:r>
        <w:rPr>
          <w:color w:val="000000"/>
          <w:sz w:val="24"/>
          <w:szCs w:val="24"/>
        </w:rPr>
        <w:t xml:space="preserve">11) отток капитала </w:t>
      </w:r>
    </w:p>
    <w:p w:rsidR="00076662" w:rsidRDefault="00860438">
      <w:pPr>
        <w:widowControl w:val="0"/>
        <w:spacing w:before="120"/>
        <w:ind w:firstLine="567"/>
        <w:jc w:val="both"/>
        <w:rPr>
          <w:color w:val="000000"/>
          <w:sz w:val="24"/>
          <w:szCs w:val="24"/>
        </w:rPr>
      </w:pPr>
      <w:r>
        <w:rPr>
          <w:color w:val="000000"/>
          <w:sz w:val="24"/>
          <w:szCs w:val="24"/>
        </w:rPr>
        <w:t xml:space="preserve">правительственного </w:t>
      </w:r>
    </w:p>
    <w:p w:rsidR="00076662" w:rsidRDefault="00860438">
      <w:pPr>
        <w:widowControl w:val="0"/>
        <w:spacing w:before="120"/>
        <w:ind w:firstLine="567"/>
        <w:jc w:val="both"/>
        <w:rPr>
          <w:color w:val="000000"/>
          <w:sz w:val="24"/>
          <w:szCs w:val="24"/>
        </w:rPr>
      </w:pPr>
      <w:r>
        <w:rPr>
          <w:color w:val="000000"/>
          <w:sz w:val="24"/>
          <w:szCs w:val="24"/>
        </w:rPr>
        <w:t xml:space="preserve">частного </w:t>
      </w:r>
    </w:p>
    <w:p w:rsidR="00076662" w:rsidRDefault="00860438">
      <w:pPr>
        <w:widowControl w:val="0"/>
        <w:spacing w:before="120"/>
        <w:ind w:firstLine="567"/>
        <w:jc w:val="both"/>
        <w:rPr>
          <w:color w:val="000000"/>
          <w:sz w:val="24"/>
          <w:szCs w:val="24"/>
        </w:rPr>
      </w:pPr>
      <w:r>
        <w:rPr>
          <w:color w:val="000000"/>
          <w:sz w:val="24"/>
          <w:szCs w:val="24"/>
        </w:rPr>
        <w:t xml:space="preserve">12) баланс движения капиталов </w:t>
      </w:r>
    </w:p>
    <w:p w:rsidR="00076662" w:rsidRDefault="00860438">
      <w:pPr>
        <w:widowControl w:val="0"/>
        <w:spacing w:before="120"/>
        <w:ind w:firstLine="567"/>
        <w:jc w:val="both"/>
        <w:rPr>
          <w:color w:val="000000"/>
          <w:sz w:val="24"/>
          <w:szCs w:val="24"/>
        </w:rPr>
      </w:pPr>
      <w:r>
        <w:rPr>
          <w:color w:val="000000"/>
          <w:sz w:val="24"/>
          <w:szCs w:val="24"/>
        </w:rPr>
        <w:t xml:space="preserve">13) баланс по текущим операциям  и движения капиталов </w:t>
      </w:r>
    </w:p>
    <w:p w:rsidR="00076662" w:rsidRDefault="00860438">
      <w:pPr>
        <w:widowControl w:val="0"/>
        <w:spacing w:before="120"/>
        <w:ind w:firstLine="567"/>
        <w:jc w:val="both"/>
        <w:rPr>
          <w:color w:val="000000"/>
          <w:sz w:val="24"/>
          <w:szCs w:val="24"/>
        </w:rPr>
      </w:pPr>
      <w:r>
        <w:rPr>
          <w:color w:val="000000"/>
          <w:sz w:val="24"/>
          <w:szCs w:val="24"/>
        </w:rPr>
        <w:t xml:space="preserve">14) официальные резервы </w:t>
      </w:r>
    </w:p>
    <w:p w:rsidR="00076662" w:rsidRDefault="00860438">
      <w:pPr>
        <w:widowControl w:val="0"/>
        <w:spacing w:before="120"/>
        <w:ind w:firstLine="567"/>
        <w:jc w:val="both"/>
        <w:rPr>
          <w:color w:val="000000"/>
          <w:sz w:val="24"/>
          <w:szCs w:val="24"/>
        </w:rPr>
      </w:pPr>
      <w:r>
        <w:rPr>
          <w:color w:val="000000"/>
          <w:sz w:val="24"/>
          <w:szCs w:val="24"/>
        </w:rPr>
        <w:t xml:space="preserve">А. Платежный баланс по текущим операциям. Все статьи, включенные в раздел I, обычно называются «платежным балансом по текущим операциям». В этом значительном по величине разделе отражена разница между общим экспортом товаров и услуг и общим импортом товаров и услуг. Любой излишек или дефицит платежного баланса по текущим операциям «финансируется», или, точнее говоря, уравновешивается движением резервов и капитала, показанного в разделе II. </w:t>
      </w:r>
    </w:p>
    <w:p w:rsidR="00076662" w:rsidRDefault="00860438">
      <w:pPr>
        <w:widowControl w:val="0"/>
        <w:spacing w:before="120"/>
        <w:ind w:firstLine="567"/>
        <w:jc w:val="both"/>
        <w:rPr>
          <w:color w:val="000000"/>
          <w:sz w:val="24"/>
          <w:szCs w:val="24"/>
        </w:rPr>
      </w:pPr>
      <w:r>
        <w:rPr>
          <w:color w:val="000000"/>
          <w:sz w:val="24"/>
          <w:szCs w:val="24"/>
        </w:rPr>
        <w:t xml:space="preserve">Сотни лет назад, когда в платежных балансах преобладающее место занимала статья «товары», обычно сосредоточивали внимание только на этой узкой категории. Если экспорт товаров превышал импорт, то говорили о «благоприятном торговом балансе»; если же импорт превышал экспорт, то говорили о «неблагоприятном торговом балансе». Эти термины не очень удачны, ибо так называемый «неблагоприятный» торговый баланс может оказаться весьма выгодным для страны. </w:t>
      </w:r>
    </w:p>
    <w:p w:rsidR="00076662" w:rsidRDefault="00860438">
      <w:pPr>
        <w:widowControl w:val="0"/>
        <w:spacing w:before="120"/>
        <w:ind w:firstLine="567"/>
        <w:jc w:val="both"/>
        <w:rPr>
          <w:color w:val="000000"/>
          <w:sz w:val="24"/>
          <w:szCs w:val="24"/>
        </w:rPr>
      </w:pPr>
      <w:r>
        <w:rPr>
          <w:color w:val="000000"/>
          <w:sz w:val="24"/>
          <w:szCs w:val="24"/>
        </w:rPr>
        <w:t xml:space="preserve">Кроме этих так называемых «видимых» товарных статей, существуют и «невидимые» статьи, которые в настоящее время играют большую роль в платежном балансе. Они состоят из платежей за услуги по судоходству, которые оказываются иностранцам или которые они оказывают из расходов туристов за границей, из доходов, получаемых из-за границы, и даров, которые иммигранты посылают к себе на родину. «Невидимая» статья, например сумма, израсходованная богатыми для того, чтобы выпить в Париже, оказывает такое же влияние на конечный итог платежного баланса, как если бы этот богатый импортировал французское вино, чтобы распить дома. И если мы оказываем иностранцам услуги по страхованию грузов, то это приводит точно к такому же результату, как экспорт какого-либо товара из США или России. </w:t>
      </w:r>
    </w:p>
    <w:p w:rsidR="00076662" w:rsidRDefault="00860438">
      <w:pPr>
        <w:widowControl w:val="0"/>
        <w:spacing w:before="120"/>
        <w:ind w:firstLine="567"/>
        <w:jc w:val="both"/>
        <w:rPr>
          <w:color w:val="000000"/>
          <w:sz w:val="24"/>
          <w:szCs w:val="24"/>
        </w:rPr>
      </w:pPr>
      <w:r>
        <w:rPr>
          <w:color w:val="000000"/>
          <w:sz w:val="24"/>
          <w:szCs w:val="24"/>
        </w:rPr>
        <w:t xml:space="preserve">Б. Платежный баланс по движению капитала. </w:t>
      </w:r>
    </w:p>
    <w:p w:rsidR="00076662" w:rsidRDefault="00860438">
      <w:pPr>
        <w:widowControl w:val="0"/>
        <w:spacing w:before="120"/>
        <w:ind w:firstLine="567"/>
        <w:jc w:val="both"/>
        <w:rPr>
          <w:color w:val="000000"/>
          <w:sz w:val="24"/>
          <w:szCs w:val="24"/>
        </w:rPr>
      </w:pPr>
      <w:r>
        <w:rPr>
          <w:color w:val="000000"/>
          <w:sz w:val="24"/>
          <w:szCs w:val="24"/>
        </w:rPr>
        <w:t xml:space="preserve">Движение капитала — это правительственные и частные займы и кредиты, получаемые и предоставляемые через различные прямые или промежуточные каналы иностранным государствам, фирмам и физическим лицам. </w:t>
      </w:r>
    </w:p>
    <w:p w:rsidR="00076662" w:rsidRDefault="00860438">
      <w:pPr>
        <w:widowControl w:val="0"/>
        <w:spacing w:before="120"/>
        <w:ind w:firstLine="567"/>
        <w:jc w:val="both"/>
        <w:rPr>
          <w:color w:val="000000"/>
          <w:sz w:val="24"/>
          <w:szCs w:val="24"/>
        </w:rPr>
      </w:pPr>
      <w:r>
        <w:rPr>
          <w:color w:val="000000"/>
          <w:sz w:val="24"/>
          <w:szCs w:val="24"/>
        </w:rPr>
        <w:t xml:space="preserve">Установить, какие из статей движения капитала являются кредитовыми, а какие — дебетовыми, нетрудно, если придерживаться следующего правила. Представляйте себе всегда, что страна экспортирует и импортирует ценные бумаги, или, иными словами, долговые обязательства. Тогда можно рассматривать этот экспорт и импорт как любые другие виды экспорта и импорта. Когда мы предоставляем ссуды другим странам, то чем это является — кредитом или дебетом? Само собой разумеется, что мы импортируем долговые обязательства, а импорт всегда кладет начало дебетовым счетам. Поэтому на подобный вопрос следует ответить — это дебет. </w:t>
      </w:r>
    </w:p>
    <w:p w:rsidR="00076662" w:rsidRDefault="00860438">
      <w:pPr>
        <w:widowControl w:val="0"/>
        <w:spacing w:before="120"/>
        <w:ind w:firstLine="567"/>
        <w:jc w:val="both"/>
        <w:rPr>
          <w:color w:val="000000"/>
          <w:sz w:val="24"/>
          <w:szCs w:val="24"/>
        </w:rPr>
      </w:pPr>
      <w:r>
        <w:rPr>
          <w:color w:val="000000"/>
          <w:sz w:val="24"/>
          <w:szCs w:val="24"/>
        </w:rPr>
        <w:t xml:space="preserve">Точно так же, если мы в итоге берем взаймы из-за границы, то это создает чистый кредит. Если вы не будете придерживаться этого правила, то неминуемо запутаетесь в данном вопросе. Вы будете считать, что раз мы предоставляем займы другим государствам, то, значит, мы экспортируем туда капитал и тем самым увеличиваем кредитовый счет. Но это неверно: мы в этом случае импортируем долговые обязательства, и этот импорт представляет собой дебет, который позволяет нам свести баланс, получив платеж в размере нашего активного сальдо торгового баланса, проходящего по счету текущих операций. Проблема движения капитала связана с международными политическими и внутренними проблемами, поэтому ее не так легко понять, а тем более решить. </w:t>
      </w:r>
    </w:p>
    <w:p w:rsidR="00076662" w:rsidRDefault="00860438">
      <w:pPr>
        <w:widowControl w:val="0"/>
        <w:spacing w:before="120"/>
        <w:ind w:firstLine="567"/>
        <w:jc w:val="both"/>
        <w:rPr>
          <w:color w:val="000000"/>
          <w:sz w:val="24"/>
          <w:szCs w:val="24"/>
        </w:rPr>
      </w:pPr>
      <w:r>
        <w:rPr>
          <w:color w:val="000000"/>
          <w:sz w:val="24"/>
          <w:szCs w:val="24"/>
        </w:rPr>
        <w:t xml:space="preserve">Деньги набрасывают определенный покров на реальные аспекты движения капитала. Реальное и финансовое движение капитала имеет место только в том случае, если иностранный должник в дополнение к выручке от экспорта использует также и полученный заем для оплаты импорта товаров или услуг. </w:t>
      </w:r>
    </w:p>
    <w:p w:rsidR="00076662" w:rsidRDefault="00860438">
      <w:pPr>
        <w:widowControl w:val="0"/>
        <w:spacing w:before="120"/>
        <w:ind w:firstLine="567"/>
        <w:jc w:val="both"/>
        <w:rPr>
          <w:color w:val="000000"/>
          <w:sz w:val="24"/>
          <w:szCs w:val="24"/>
        </w:rPr>
      </w:pPr>
      <w:r>
        <w:rPr>
          <w:color w:val="000000"/>
          <w:sz w:val="24"/>
          <w:szCs w:val="24"/>
        </w:rPr>
        <w:t xml:space="preserve">Когда наступает срок уплаты процентов, иностранцы оказываются вынужденными продавать больше товаров, чем они покупают, чтобы получить дополнительное количество денег, которые они должны перевести. Следует ли нам радоваться или печалиться, если мы экспортируем больше, чем импортируем? </w:t>
      </w:r>
    </w:p>
    <w:p w:rsidR="00076662" w:rsidRDefault="00860438">
      <w:pPr>
        <w:widowControl w:val="0"/>
        <w:spacing w:before="120"/>
        <w:ind w:firstLine="567"/>
        <w:jc w:val="both"/>
        <w:rPr>
          <w:color w:val="000000"/>
          <w:sz w:val="24"/>
          <w:szCs w:val="24"/>
        </w:rPr>
      </w:pPr>
      <w:r>
        <w:rPr>
          <w:color w:val="000000"/>
          <w:sz w:val="24"/>
          <w:szCs w:val="24"/>
        </w:rPr>
        <w:t xml:space="preserve">Столетие назад Джон Стюарт Милль справедливо подчеркнул, что именно импорт, а не экспорт приумножает благополучие страны. Так оно и есть на сегодняшний день. </w:t>
      </w:r>
    </w:p>
    <w:p w:rsidR="00076662" w:rsidRDefault="00860438">
      <w:pPr>
        <w:widowControl w:val="0"/>
        <w:spacing w:before="120"/>
        <w:ind w:firstLine="567"/>
        <w:jc w:val="both"/>
        <w:rPr>
          <w:color w:val="000000"/>
          <w:sz w:val="24"/>
          <w:szCs w:val="24"/>
        </w:rPr>
      </w:pPr>
      <w:r>
        <w:rPr>
          <w:color w:val="000000"/>
          <w:sz w:val="24"/>
          <w:szCs w:val="24"/>
        </w:rPr>
        <w:t xml:space="preserve">В. Официальные резервы иностранной валюты. Наиболее приемлемый способ закрепления валютного курса — манипулирование рынком с помощью официальных резервов. </w:t>
      </w:r>
    </w:p>
    <w:p w:rsidR="00076662" w:rsidRDefault="00860438">
      <w:pPr>
        <w:widowControl w:val="0"/>
        <w:spacing w:before="120"/>
        <w:ind w:firstLine="567"/>
        <w:jc w:val="both"/>
        <w:rPr>
          <w:color w:val="000000"/>
          <w:sz w:val="24"/>
          <w:szCs w:val="24"/>
        </w:rPr>
      </w:pPr>
      <w:r>
        <w:rPr>
          <w:color w:val="000000"/>
          <w:sz w:val="24"/>
          <w:szCs w:val="24"/>
        </w:rPr>
        <w:t xml:space="preserve">Валютные резервы — это запасы иностранной валюты, которыми владеют отдельные государства. </w:t>
      </w:r>
    </w:p>
    <w:p w:rsidR="00076662" w:rsidRDefault="00860438">
      <w:pPr>
        <w:widowControl w:val="0"/>
        <w:spacing w:before="120"/>
        <w:ind w:firstLine="567"/>
        <w:jc w:val="both"/>
        <w:rPr>
          <w:color w:val="000000"/>
          <w:sz w:val="24"/>
          <w:szCs w:val="24"/>
        </w:rPr>
      </w:pPr>
      <w:r>
        <w:rPr>
          <w:color w:val="000000"/>
          <w:sz w:val="24"/>
          <w:szCs w:val="24"/>
        </w:rPr>
        <w:t xml:space="preserve">Центральный банк часто продает или покупает на частных рынках международные валютные резервы, с тем чтобы повлиять на сложившуюся макроэкономическую ситуацию. Подобные сделки называются официальными валютными интервенциями. </w:t>
      </w:r>
    </w:p>
    <w:p w:rsidR="00076662" w:rsidRDefault="00860438">
      <w:pPr>
        <w:widowControl w:val="0"/>
        <w:spacing w:before="120"/>
        <w:ind w:firstLine="567"/>
        <w:jc w:val="both"/>
        <w:rPr>
          <w:color w:val="000000"/>
          <w:sz w:val="24"/>
          <w:szCs w:val="24"/>
        </w:rPr>
      </w:pPr>
      <w:r>
        <w:rPr>
          <w:color w:val="000000"/>
          <w:sz w:val="24"/>
          <w:szCs w:val="24"/>
        </w:rPr>
        <w:t xml:space="preserve">Когда центральный банк покупает или продает иностранные активы, эта сделка отражается в счете капитала и финансовых операций таким же образом, как и сделка, осуществляемая частным лицом. </w:t>
      </w:r>
    </w:p>
    <w:p w:rsidR="00076662" w:rsidRDefault="00860438">
      <w:pPr>
        <w:widowControl w:val="0"/>
        <w:spacing w:before="120"/>
        <w:ind w:firstLine="567"/>
        <w:jc w:val="both"/>
        <w:rPr>
          <w:color w:val="000000"/>
          <w:sz w:val="24"/>
          <w:szCs w:val="24"/>
        </w:rPr>
      </w:pPr>
      <w:r>
        <w:rPr>
          <w:color w:val="000000"/>
          <w:sz w:val="24"/>
          <w:szCs w:val="24"/>
        </w:rPr>
        <w:t xml:space="preserve">Рост официальных валютных резервов в центральном банке отражается в дебете со знаком «минус», так как данная операция представляет собой расход иностранной валюты и является подобной импорту. Наоборот, уменьшение официальных резервов иностранной валюты учитывается в кредите со знаком «плюс», поскольку в этом случае предложение иностранной валюты увеличивается и данная операция является подобной экспорту. </w:t>
      </w:r>
    </w:p>
    <w:p w:rsidR="00076662" w:rsidRDefault="00860438">
      <w:pPr>
        <w:widowControl w:val="0"/>
        <w:spacing w:before="120"/>
        <w:ind w:firstLine="567"/>
        <w:jc w:val="both"/>
        <w:rPr>
          <w:color w:val="000000"/>
          <w:sz w:val="24"/>
          <w:szCs w:val="24"/>
        </w:rPr>
      </w:pPr>
      <w:r>
        <w:rPr>
          <w:color w:val="000000"/>
          <w:sz w:val="24"/>
          <w:szCs w:val="24"/>
        </w:rPr>
        <w:t xml:space="preserve">К официальным валютным резервам в настоящее время относятся: монетарное золото, иностранная валюта в виде наличности, депозитов и ценных бумаг иностранных правительств, СДР, резервная позиция в МВФ и ЕВРО. </w:t>
      </w:r>
    </w:p>
    <w:p w:rsidR="00076662" w:rsidRDefault="00860438">
      <w:pPr>
        <w:widowControl w:val="0"/>
        <w:spacing w:before="120"/>
        <w:ind w:firstLine="567"/>
        <w:jc w:val="both"/>
        <w:rPr>
          <w:color w:val="000000"/>
          <w:sz w:val="24"/>
          <w:szCs w:val="24"/>
        </w:rPr>
      </w:pPr>
      <w:r>
        <w:rPr>
          <w:color w:val="000000"/>
          <w:sz w:val="24"/>
          <w:szCs w:val="24"/>
        </w:rPr>
        <w:t xml:space="preserve">СДР (специальные права заимствования) — это международные резервные средства, созданные МВФ в 1969 г. на основе межгосударственной договоренности как источник дополнительной ликвидности. СДР являются приносящими процент активами, распределяемыми МВФ между всеми государствами-членами пропорционально их квотам. Стоимость СДР определяется в показателях «корзины» пяти главных валют: американского доллара, немецкой марки, японской йены, французского франка, английского фунта стерлингов. </w:t>
      </w:r>
    </w:p>
    <w:p w:rsidR="00076662" w:rsidRDefault="00860438">
      <w:pPr>
        <w:widowControl w:val="0"/>
        <w:spacing w:before="120"/>
        <w:ind w:firstLine="567"/>
        <w:jc w:val="both"/>
        <w:rPr>
          <w:color w:val="000000"/>
          <w:sz w:val="24"/>
          <w:szCs w:val="24"/>
        </w:rPr>
      </w:pPr>
      <w:r>
        <w:rPr>
          <w:color w:val="000000"/>
          <w:sz w:val="24"/>
          <w:szCs w:val="24"/>
        </w:rPr>
        <w:t xml:space="preserve">Резервная позиция государства-члена МВФ представляет часть квоты (членского взноса), выплаченной страной в СДР или в валютах ведущих промышленно развитых стран. </w:t>
      </w:r>
    </w:p>
    <w:p w:rsidR="00076662" w:rsidRDefault="00860438">
      <w:pPr>
        <w:widowControl w:val="0"/>
        <w:spacing w:before="120"/>
        <w:ind w:firstLine="567"/>
        <w:jc w:val="both"/>
        <w:rPr>
          <w:color w:val="000000"/>
          <w:sz w:val="24"/>
          <w:szCs w:val="24"/>
        </w:rPr>
      </w:pPr>
      <w:r>
        <w:rPr>
          <w:color w:val="000000"/>
          <w:sz w:val="24"/>
          <w:szCs w:val="24"/>
        </w:rPr>
        <w:t xml:space="preserve">С 1 января 1999 г. страны Европейского экономического и Валютного Союза (ЭВС) ввели в оборот единую валюту — ЕВРО. К странам ЭВС относятся Австрия, Бельгия, Германия, Ирландия, Испания, Италия, Люксембург, Нидерланды, Португалия, Финляндия и Франция: всего 11 европейских государств. Россия не входит в ЭВС, так как ее экономическое положение пока не отвечает требованиям этого Союза. </w:t>
      </w:r>
    </w:p>
    <w:p w:rsidR="00076662" w:rsidRDefault="00860438">
      <w:pPr>
        <w:widowControl w:val="0"/>
        <w:spacing w:before="120"/>
        <w:ind w:firstLine="567"/>
        <w:jc w:val="both"/>
        <w:rPr>
          <w:color w:val="000000"/>
          <w:sz w:val="24"/>
          <w:szCs w:val="24"/>
        </w:rPr>
      </w:pPr>
      <w:r>
        <w:rPr>
          <w:color w:val="000000"/>
          <w:sz w:val="24"/>
          <w:szCs w:val="24"/>
        </w:rPr>
        <w:t xml:space="preserve">Для урегулирования платежного баланса в настоящее время золото практически не используется. Основная доля официальных резервов (без учета монетарного золота) приходится на валюты ведущих промышленно развитых стран. В 1996 г. их доля составила 94,8%, на СДР приходилось 1,7%, резервная позиция в МВФ составила 3,5%. </w:t>
      </w:r>
    </w:p>
    <w:p w:rsidR="00076662" w:rsidRDefault="00860438">
      <w:pPr>
        <w:widowControl w:val="0"/>
        <w:spacing w:before="120"/>
        <w:ind w:firstLine="567"/>
        <w:jc w:val="both"/>
        <w:rPr>
          <w:color w:val="000000"/>
          <w:sz w:val="24"/>
          <w:szCs w:val="24"/>
        </w:rPr>
      </w:pPr>
      <w:r>
        <w:rPr>
          <w:color w:val="000000"/>
          <w:sz w:val="24"/>
          <w:szCs w:val="24"/>
        </w:rPr>
        <w:t xml:space="preserve">В статье «Официальные резервы» отражаются методы и источники урегулирования платежного баланса путем официальных расчетов. Дефицит платежного баланса, под которым подразумевается баланс официальных расчетов, в точности равен чистым продажам иностранной валюты центральным банком. И наоборот, положительное сальдо платежного баланса будет в точности равно чистым покупкам иностранной валюты центральным банком. </w:t>
      </w:r>
    </w:p>
    <w:p w:rsidR="00076662" w:rsidRDefault="00860438">
      <w:pPr>
        <w:widowControl w:val="0"/>
        <w:spacing w:before="120"/>
        <w:ind w:firstLine="567"/>
        <w:jc w:val="both"/>
        <w:rPr>
          <w:color w:val="000000"/>
          <w:sz w:val="24"/>
          <w:szCs w:val="24"/>
        </w:rPr>
      </w:pPr>
      <w:r>
        <w:rPr>
          <w:color w:val="000000"/>
          <w:sz w:val="24"/>
          <w:szCs w:val="24"/>
        </w:rPr>
        <w:t xml:space="preserve">Вполне очевидно, что страна не может в течение длительного времени сводить с дефицитом платежный баланс, поскольку это приведет к истощению официальных валютных резервов и может стать причиной так называемого кризиса платежного баланса. Кризис платежного баланса означает, что страна не в состоянии погасить внешнюю задолженность, а возможности получения новых займов исчерпаны. Макроэкономическое урегулирование платежного баланса, осуществляемое с помощью корректировки обменного курса, является единственным выходом из сложившейся ситуации. Однако сама по себе корректировка обменного курса может иметь негативные последствия для экономики. </w:t>
      </w:r>
    </w:p>
    <w:p w:rsidR="00076662" w:rsidRDefault="00860438">
      <w:pPr>
        <w:widowControl w:val="0"/>
        <w:spacing w:before="120"/>
        <w:ind w:firstLine="567"/>
        <w:jc w:val="both"/>
        <w:rPr>
          <w:color w:val="000000"/>
          <w:sz w:val="24"/>
          <w:szCs w:val="24"/>
        </w:rPr>
      </w:pPr>
      <w:r>
        <w:rPr>
          <w:color w:val="000000"/>
          <w:sz w:val="24"/>
          <w:szCs w:val="24"/>
        </w:rPr>
        <w:t xml:space="preserve">Исключение здесь составляют страны с так называемой ключевой валютой, которая используется в качестве средства международных расчетов, например доллар США. Растущий спрос на мировые деньги, выступающие в форме казначейских векселей или банковских депозитов в долларах, приводит к тому, что страна ключевой валюты действует как обыкновенный банк, который всегда имеет больше обязательств, чем активов, а это означает, что ее платежный баланс официальных расчетов, в том числе и баланс текущих операций, в течение длительного времени может сводиться с дефицитом, не представляя серьезной проблемы для страны. Начиная с середины 70-х гг. баланс текущих операций США сводится с дефицитом. </w:t>
      </w:r>
    </w:p>
    <w:p w:rsidR="00076662" w:rsidRDefault="00860438">
      <w:pPr>
        <w:widowControl w:val="0"/>
        <w:spacing w:before="120"/>
        <w:ind w:firstLine="567"/>
        <w:jc w:val="both"/>
        <w:rPr>
          <w:color w:val="000000"/>
          <w:sz w:val="24"/>
          <w:szCs w:val="24"/>
        </w:rPr>
      </w:pPr>
      <w:r>
        <w:rPr>
          <w:color w:val="000000"/>
          <w:sz w:val="24"/>
          <w:szCs w:val="24"/>
        </w:rPr>
        <w:t xml:space="preserve">В практике международных расчетов используется и показатель чистых официальных валютных резервов. Он позволяет оценить возможности страны погашать задолженность иностранным кредиторам; судить о том, заслуживает ли доверия проводимая центральным банком кредитно-денежная политика, правильно ли выбрана система обменного курса. </w:t>
      </w:r>
    </w:p>
    <w:p w:rsidR="00076662" w:rsidRDefault="00860438">
      <w:pPr>
        <w:widowControl w:val="0"/>
        <w:spacing w:before="120"/>
        <w:ind w:firstLine="567"/>
        <w:jc w:val="both"/>
        <w:rPr>
          <w:color w:val="000000"/>
          <w:sz w:val="24"/>
          <w:szCs w:val="24"/>
        </w:rPr>
      </w:pPr>
      <w:r>
        <w:rPr>
          <w:color w:val="000000"/>
          <w:sz w:val="24"/>
          <w:szCs w:val="24"/>
        </w:rPr>
        <w:t xml:space="preserve">Величина чистых официальных валютных резервов позволяет также рассчитать показатель достаточности валютных резервов для оплаты импорта. Он исчисляется как: </w:t>
      </w:r>
    </w:p>
    <w:p w:rsidR="00076662" w:rsidRDefault="00F91A11">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7pt">
            <v:imagedata r:id="rId5" o:title="f39"/>
          </v:shape>
        </w:pict>
      </w:r>
    </w:p>
    <w:p w:rsidR="00076662" w:rsidRDefault="00860438">
      <w:pPr>
        <w:widowControl w:val="0"/>
        <w:spacing w:before="120"/>
        <w:ind w:firstLine="567"/>
        <w:jc w:val="both"/>
        <w:rPr>
          <w:color w:val="000000"/>
          <w:sz w:val="24"/>
          <w:szCs w:val="24"/>
        </w:rPr>
      </w:pPr>
      <w:r>
        <w:rPr>
          <w:color w:val="000000"/>
          <w:sz w:val="24"/>
          <w:szCs w:val="24"/>
        </w:rPr>
        <w:t xml:space="preserve">Этот показатель определяет, в течение какого периода страна может оплачивать импорт за счет имеющихся валютных резервов. От величины этого показателя зависит возможность получения международных кредитов, прежде всего развивающимися странами и странами с переходной экономикой. Так, если этот показатель находится на уровне менее трехмесячного покрытия импорта, ситуация рассматривается как неблагоприятная, и возможности получения новых кредитов ограничены. </w:t>
      </w:r>
    </w:p>
    <w:p w:rsidR="00076662" w:rsidRDefault="00860438">
      <w:pPr>
        <w:widowControl w:val="0"/>
        <w:spacing w:before="120"/>
        <w:jc w:val="center"/>
        <w:rPr>
          <w:b/>
          <w:bCs/>
          <w:color w:val="000000"/>
          <w:sz w:val="28"/>
          <w:szCs w:val="28"/>
        </w:rPr>
      </w:pPr>
      <w:r>
        <w:rPr>
          <w:b/>
          <w:bCs/>
          <w:color w:val="000000"/>
          <w:sz w:val="28"/>
          <w:szCs w:val="28"/>
        </w:rPr>
        <w:t>Причины хронического дефицита платежного баланса и способы его лечения</w:t>
      </w:r>
    </w:p>
    <w:p w:rsidR="00076662" w:rsidRDefault="00860438">
      <w:pPr>
        <w:widowControl w:val="0"/>
        <w:spacing w:before="120"/>
        <w:ind w:firstLine="567"/>
        <w:jc w:val="both"/>
        <w:rPr>
          <w:color w:val="000000"/>
          <w:sz w:val="24"/>
          <w:szCs w:val="24"/>
        </w:rPr>
      </w:pPr>
      <w:r>
        <w:rPr>
          <w:color w:val="000000"/>
          <w:sz w:val="24"/>
          <w:szCs w:val="24"/>
        </w:rPr>
        <w:t xml:space="preserve">Причины, вызывающие хронический дефицит платежного баланса. Перечислим некоторые из них: </w:t>
      </w:r>
    </w:p>
    <w:p w:rsidR="00076662" w:rsidRDefault="00860438">
      <w:pPr>
        <w:widowControl w:val="0"/>
        <w:spacing w:before="120"/>
        <w:ind w:firstLine="567"/>
        <w:jc w:val="both"/>
        <w:rPr>
          <w:color w:val="000000"/>
          <w:sz w:val="24"/>
          <w:szCs w:val="24"/>
        </w:rPr>
      </w:pPr>
      <w:r>
        <w:rPr>
          <w:color w:val="000000"/>
          <w:sz w:val="24"/>
          <w:szCs w:val="24"/>
        </w:rPr>
        <w:t xml:space="preserve">1. Спад производства и слишком сильная инфляция. </w:t>
      </w:r>
    </w:p>
    <w:p w:rsidR="00076662" w:rsidRDefault="00860438">
      <w:pPr>
        <w:widowControl w:val="0"/>
        <w:spacing w:before="120"/>
        <w:ind w:firstLine="567"/>
        <w:jc w:val="both"/>
        <w:rPr>
          <w:color w:val="000000"/>
          <w:sz w:val="24"/>
          <w:szCs w:val="24"/>
        </w:rPr>
      </w:pPr>
      <w:r>
        <w:rPr>
          <w:color w:val="000000"/>
          <w:sz w:val="24"/>
          <w:szCs w:val="24"/>
        </w:rPr>
        <w:t xml:space="preserve">2.Чрезмерные военные расходы. </w:t>
      </w:r>
    </w:p>
    <w:p w:rsidR="00076662" w:rsidRDefault="00860438">
      <w:pPr>
        <w:widowControl w:val="0"/>
        <w:spacing w:before="120"/>
        <w:ind w:firstLine="567"/>
        <w:jc w:val="both"/>
        <w:rPr>
          <w:color w:val="000000"/>
          <w:sz w:val="24"/>
          <w:szCs w:val="24"/>
        </w:rPr>
      </w:pPr>
      <w:r>
        <w:rPr>
          <w:color w:val="000000"/>
          <w:sz w:val="24"/>
          <w:szCs w:val="24"/>
        </w:rPr>
        <w:t xml:space="preserve">3. Отсутствие доверия к национальной валюте. Это побуждает многих иностранных инвесторов переводить деньги в столицы других стран, где им обеспечен более высокий доход. </w:t>
      </w:r>
    </w:p>
    <w:p w:rsidR="00076662" w:rsidRDefault="00860438">
      <w:pPr>
        <w:widowControl w:val="0"/>
        <w:spacing w:before="120"/>
        <w:ind w:firstLine="567"/>
        <w:jc w:val="both"/>
        <w:rPr>
          <w:color w:val="000000"/>
          <w:sz w:val="24"/>
          <w:szCs w:val="24"/>
        </w:rPr>
      </w:pPr>
      <w:r>
        <w:rPr>
          <w:color w:val="000000"/>
          <w:sz w:val="24"/>
          <w:szCs w:val="24"/>
        </w:rPr>
        <w:t xml:space="preserve">4. Дискриминация за границей в отношении национальных товаров. </w:t>
      </w:r>
    </w:p>
    <w:p w:rsidR="00076662" w:rsidRDefault="00860438">
      <w:pPr>
        <w:widowControl w:val="0"/>
        <w:spacing w:before="120"/>
        <w:ind w:firstLine="567"/>
        <w:jc w:val="both"/>
        <w:rPr>
          <w:color w:val="000000"/>
          <w:sz w:val="24"/>
          <w:szCs w:val="24"/>
        </w:rPr>
      </w:pPr>
      <w:r>
        <w:rPr>
          <w:color w:val="000000"/>
          <w:sz w:val="24"/>
          <w:szCs w:val="24"/>
        </w:rPr>
        <w:t xml:space="preserve">5. Быстрый рост производительности труда в других странах. </w:t>
      </w:r>
    </w:p>
    <w:p w:rsidR="00076662" w:rsidRDefault="00860438">
      <w:pPr>
        <w:widowControl w:val="0"/>
        <w:spacing w:before="120"/>
        <w:ind w:firstLine="567"/>
        <w:jc w:val="both"/>
        <w:rPr>
          <w:color w:val="000000"/>
          <w:sz w:val="24"/>
          <w:szCs w:val="24"/>
        </w:rPr>
      </w:pPr>
      <w:r>
        <w:rPr>
          <w:color w:val="000000"/>
          <w:sz w:val="24"/>
          <w:szCs w:val="24"/>
        </w:rPr>
        <w:t xml:space="preserve">Способы лечения хронического дефицита: </w:t>
      </w:r>
    </w:p>
    <w:p w:rsidR="00076662" w:rsidRDefault="00860438">
      <w:pPr>
        <w:widowControl w:val="0"/>
        <w:spacing w:before="120"/>
        <w:ind w:firstLine="567"/>
        <w:jc w:val="both"/>
        <w:rPr>
          <w:color w:val="000000"/>
          <w:sz w:val="24"/>
          <w:szCs w:val="24"/>
        </w:rPr>
      </w:pPr>
      <w:r>
        <w:rPr>
          <w:color w:val="000000"/>
          <w:sz w:val="24"/>
          <w:szCs w:val="24"/>
        </w:rPr>
        <w:t xml:space="preserve">обеспечить рост производительности труда в стране; </w:t>
      </w:r>
    </w:p>
    <w:p w:rsidR="00076662" w:rsidRDefault="00860438">
      <w:pPr>
        <w:widowControl w:val="0"/>
        <w:spacing w:before="120"/>
        <w:ind w:firstLine="567"/>
        <w:jc w:val="both"/>
        <w:rPr>
          <w:color w:val="000000"/>
          <w:sz w:val="24"/>
          <w:szCs w:val="24"/>
        </w:rPr>
      </w:pPr>
      <w:r>
        <w:rPr>
          <w:color w:val="000000"/>
          <w:sz w:val="24"/>
          <w:szCs w:val="24"/>
        </w:rPr>
        <w:t xml:space="preserve">улучшить методы продаж за границей; </w:t>
      </w:r>
    </w:p>
    <w:p w:rsidR="00076662" w:rsidRDefault="00860438">
      <w:pPr>
        <w:widowControl w:val="0"/>
        <w:spacing w:before="120"/>
        <w:ind w:firstLine="567"/>
        <w:jc w:val="both"/>
        <w:rPr>
          <w:color w:val="000000"/>
          <w:sz w:val="24"/>
          <w:szCs w:val="24"/>
        </w:rPr>
      </w:pPr>
      <w:r>
        <w:rPr>
          <w:color w:val="000000"/>
          <w:sz w:val="24"/>
          <w:szCs w:val="24"/>
        </w:rPr>
        <w:t xml:space="preserve">настаивать на смягчении дискриминационной политики, проводимой другими странами в отношении национальной валюты; </w:t>
      </w:r>
    </w:p>
    <w:p w:rsidR="00076662" w:rsidRDefault="00860438">
      <w:pPr>
        <w:widowControl w:val="0"/>
        <w:spacing w:before="120"/>
        <w:ind w:firstLine="567"/>
        <w:jc w:val="both"/>
        <w:rPr>
          <w:color w:val="000000"/>
          <w:sz w:val="24"/>
          <w:szCs w:val="24"/>
        </w:rPr>
      </w:pPr>
      <w:r>
        <w:rPr>
          <w:color w:val="000000"/>
          <w:sz w:val="24"/>
          <w:szCs w:val="24"/>
        </w:rPr>
        <w:t xml:space="preserve">просить, чтобы процветающие нации взяли на себя большую долю бремени расходов на оказание помощи; </w:t>
      </w:r>
    </w:p>
    <w:p w:rsidR="00076662" w:rsidRDefault="00860438">
      <w:pPr>
        <w:widowControl w:val="0"/>
        <w:spacing w:before="120"/>
        <w:ind w:firstLine="567"/>
        <w:jc w:val="both"/>
        <w:rPr>
          <w:color w:val="000000"/>
          <w:sz w:val="24"/>
          <w:szCs w:val="24"/>
        </w:rPr>
      </w:pPr>
      <w:r>
        <w:rPr>
          <w:color w:val="000000"/>
          <w:sz w:val="24"/>
          <w:szCs w:val="24"/>
        </w:rPr>
        <w:t xml:space="preserve">поддерживать политику, направленную на сокращение спроса на импортные товары и оказывающую давление на размеры прибылей в экспортных отраслях; </w:t>
      </w:r>
    </w:p>
    <w:p w:rsidR="00076662" w:rsidRDefault="00860438">
      <w:pPr>
        <w:widowControl w:val="0"/>
        <w:spacing w:before="120"/>
        <w:ind w:firstLine="567"/>
        <w:jc w:val="both"/>
        <w:rPr>
          <w:color w:val="000000"/>
          <w:sz w:val="24"/>
          <w:szCs w:val="24"/>
        </w:rPr>
      </w:pPr>
      <w:r>
        <w:rPr>
          <w:color w:val="000000"/>
          <w:sz w:val="24"/>
          <w:szCs w:val="24"/>
        </w:rPr>
        <w:t xml:space="preserve">восстановить протекционизм. </w:t>
      </w:r>
    </w:p>
    <w:p w:rsidR="00076662" w:rsidRDefault="00860438">
      <w:pPr>
        <w:widowControl w:val="0"/>
        <w:spacing w:before="120"/>
        <w:ind w:firstLine="567"/>
        <w:jc w:val="both"/>
        <w:rPr>
          <w:color w:val="000000"/>
          <w:sz w:val="24"/>
          <w:szCs w:val="24"/>
        </w:rPr>
      </w:pPr>
      <w:r>
        <w:rPr>
          <w:color w:val="000000"/>
          <w:sz w:val="24"/>
          <w:szCs w:val="24"/>
        </w:rPr>
        <w:t xml:space="preserve">Итак, исправить положение к лучшему можно через участие других стран в деле оказания помощи, ослабление дискриминации, осуществление программ, направленных на повышение производительности, усовершенствование методов продаж, более действенное сдерживание давления, оказываемого на увеличение издержек производства, и другие мероприятия. </w:t>
      </w:r>
    </w:p>
    <w:p w:rsidR="00076662" w:rsidRDefault="00076662">
      <w:pPr>
        <w:widowControl w:val="0"/>
        <w:spacing w:before="120"/>
        <w:ind w:firstLine="567"/>
        <w:jc w:val="both"/>
        <w:rPr>
          <w:color w:val="000000"/>
          <w:sz w:val="24"/>
          <w:szCs w:val="24"/>
        </w:rPr>
      </w:pPr>
      <w:bookmarkStart w:id="0" w:name="_GoBack"/>
      <w:bookmarkEnd w:id="0"/>
    </w:p>
    <w:sectPr w:rsidR="0007666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F1C54"/>
    <w:multiLevelType w:val="hybridMultilevel"/>
    <w:tmpl w:val="D5EC6F22"/>
    <w:lvl w:ilvl="0" w:tplc="D52229C8">
      <w:start w:val="1"/>
      <w:numFmt w:val="bullet"/>
      <w:lvlText w:val=""/>
      <w:lvlJc w:val="left"/>
      <w:pPr>
        <w:tabs>
          <w:tab w:val="num" w:pos="720"/>
        </w:tabs>
        <w:ind w:left="720" w:hanging="360"/>
      </w:pPr>
      <w:rPr>
        <w:rFonts w:ascii="Symbol" w:hAnsi="Symbol" w:cs="Symbol" w:hint="default"/>
        <w:sz w:val="20"/>
        <w:szCs w:val="20"/>
      </w:rPr>
    </w:lvl>
    <w:lvl w:ilvl="1" w:tplc="32986D16">
      <w:start w:val="1"/>
      <w:numFmt w:val="bullet"/>
      <w:lvlText w:val="o"/>
      <w:lvlJc w:val="left"/>
      <w:pPr>
        <w:tabs>
          <w:tab w:val="num" w:pos="1440"/>
        </w:tabs>
        <w:ind w:left="1440" w:hanging="360"/>
      </w:pPr>
      <w:rPr>
        <w:rFonts w:ascii="Courier New" w:hAnsi="Courier New" w:cs="Courier New" w:hint="default"/>
        <w:sz w:val="20"/>
        <w:szCs w:val="20"/>
      </w:rPr>
    </w:lvl>
    <w:lvl w:ilvl="2" w:tplc="7E0CF84C">
      <w:start w:val="1"/>
      <w:numFmt w:val="bullet"/>
      <w:lvlText w:val=""/>
      <w:lvlJc w:val="left"/>
      <w:pPr>
        <w:tabs>
          <w:tab w:val="num" w:pos="2160"/>
        </w:tabs>
        <w:ind w:left="2160" w:hanging="360"/>
      </w:pPr>
      <w:rPr>
        <w:rFonts w:ascii="Wingdings" w:hAnsi="Wingdings" w:cs="Wingdings" w:hint="default"/>
        <w:sz w:val="20"/>
        <w:szCs w:val="20"/>
      </w:rPr>
    </w:lvl>
    <w:lvl w:ilvl="3" w:tplc="2AEC0EBE">
      <w:start w:val="1"/>
      <w:numFmt w:val="bullet"/>
      <w:lvlText w:val=""/>
      <w:lvlJc w:val="left"/>
      <w:pPr>
        <w:tabs>
          <w:tab w:val="num" w:pos="2880"/>
        </w:tabs>
        <w:ind w:left="2880" w:hanging="360"/>
      </w:pPr>
      <w:rPr>
        <w:rFonts w:ascii="Wingdings" w:hAnsi="Wingdings" w:cs="Wingdings" w:hint="default"/>
        <w:sz w:val="20"/>
        <w:szCs w:val="20"/>
      </w:rPr>
    </w:lvl>
    <w:lvl w:ilvl="4" w:tplc="FFDA156E">
      <w:start w:val="1"/>
      <w:numFmt w:val="bullet"/>
      <w:lvlText w:val=""/>
      <w:lvlJc w:val="left"/>
      <w:pPr>
        <w:tabs>
          <w:tab w:val="num" w:pos="3600"/>
        </w:tabs>
        <w:ind w:left="3600" w:hanging="360"/>
      </w:pPr>
      <w:rPr>
        <w:rFonts w:ascii="Wingdings" w:hAnsi="Wingdings" w:cs="Wingdings" w:hint="default"/>
        <w:sz w:val="20"/>
        <w:szCs w:val="20"/>
      </w:rPr>
    </w:lvl>
    <w:lvl w:ilvl="5" w:tplc="72FEDCDA">
      <w:start w:val="1"/>
      <w:numFmt w:val="bullet"/>
      <w:lvlText w:val=""/>
      <w:lvlJc w:val="left"/>
      <w:pPr>
        <w:tabs>
          <w:tab w:val="num" w:pos="4320"/>
        </w:tabs>
        <w:ind w:left="4320" w:hanging="360"/>
      </w:pPr>
      <w:rPr>
        <w:rFonts w:ascii="Wingdings" w:hAnsi="Wingdings" w:cs="Wingdings" w:hint="default"/>
        <w:sz w:val="20"/>
        <w:szCs w:val="20"/>
      </w:rPr>
    </w:lvl>
    <w:lvl w:ilvl="6" w:tplc="3E06D120">
      <w:start w:val="1"/>
      <w:numFmt w:val="bullet"/>
      <w:lvlText w:val=""/>
      <w:lvlJc w:val="left"/>
      <w:pPr>
        <w:tabs>
          <w:tab w:val="num" w:pos="5040"/>
        </w:tabs>
        <w:ind w:left="5040" w:hanging="360"/>
      </w:pPr>
      <w:rPr>
        <w:rFonts w:ascii="Wingdings" w:hAnsi="Wingdings" w:cs="Wingdings" w:hint="default"/>
        <w:sz w:val="20"/>
        <w:szCs w:val="20"/>
      </w:rPr>
    </w:lvl>
    <w:lvl w:ilvl="7" w:tplc="3586E802">
      <w:start w:val="1"/>
      <w:numFmt w:val="bullet"/>
      <w:lvlText w:val=""/>
      <w:lvlJc w:val="left"/>
      <w:pPr>
        <w:tabs>
          <w:tab w:val="num" w:pos="5760"/>
        </w:tabs>
        <w:ind w:left="5760" w:hanging="360"/>
      </w:pPr>
      <w:rPr>
        <w:rFonts w:ascii="Wingdings" w:hAnsi="Wingdings" w:cs="Wingdings" w:hint="default"/>
        <w:sz w:val="20"/>
        <w:szCs w:val="20"/>
      </w:rPr>
    </w:lvl>
    <w:lvl w:ilvl="8" w:tplc="3992057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438"/>
    <w:rsid w:val="00076662"/>
    <w:rsid w:val="00860438"/>
    <w:rsid w:val="00F91A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9DBD4325-5672-41D9-A9DA-E97DDCBE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003366"/>
      <w:u w:val="single"/>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con">
    <w:name w:val="con"/>
    <w:basedOn w:val="a"/>
    <w:uiPriority w:val="99"/>
    <w:pPr>
      <w:spacing w:before="120" w:after="120"/>
      <w:ind w:right="240"/>
      <w:jc w:val="right"/>
    </w:pPr>
    <w:rPr>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index">
    <w:name w:val="index"/>
    <w:basedOn w:val="a"/>
    <w:uiPriority w:val="99"/>
    <w:pPr>
      <w:ind w:left="240" w:firstLine="480"/>
      <w:jc w:val="both"/>
    </w:pPr>
  </w:style>
  <w:style w:type="paragraph" w:customStyle="1" w:styleId="note">
    <w:name w:val="note"/>
    <w:basedOn w:val="a"/>
    <w:uiPriority w:val="99"/>
    <w:pPr>
      <w:ind w:firstLine="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9592</Words>
  <Characters>5468</Characters>
  <Application>Microsoft Office Word</Application>
  <DocSecurity>0</DocSecurity>
  <Lines>45</Lines>
  <Paragraphs>30</Paragraphs>
  <ScaleCrop>false</ScaleCrop>
  <Company>PERSONAL COMPUTERS</Company>
  <LinksUpToDate>false</LinksUpToDate>
  <CharactersWithSpaces>15030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Платежный баланс</dc:title>
  <dc:subject/>
  <dc:creator>USER</dc:creator>
  <cp:keywords/>
  <dc:description/>
  <cp:lastModifiedBy>admin</cp:lastModifiedBy>
  <cp:revision>2</cp:revision>
  <dcterms:created xsi:type="dcterms:W3CDTF">2014-01-26T01:15:00Z</dcterms:created>
  <dcterms:modified xsi:type="dcterms:W3CDTF">2014-01-26T01:15:00Z</dcterms:modified>
</cp:coreProperties>
</file>