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E26" w:rsidRPr="00295E27" w:rsidRDefault="00302E26" w:rsidP="00302E26">
      <w:pPr>
        <w:spacing w:before="120"/>
        <w:jc w:val="center"/>
        <w:rPr>
          <w:b/>
          <w:bCs/>
          <w:sz w:val="32"/>
          <w:szCs w:val="32"/>
        </w:rPr>
      </w:pPr>
      <w:r w:rsidRPr="00295E27">
        <w:rPr>
          <w:b/>
          <w:bCs/>
          <w:sz w:val="32"/>
          <w:szCs w:val="32"/>
        </w:rPr>
        <w:t>Проекция инвариантной меры с орбиты коприсоединенного представления на подалгебру Картана</w:t>
      </w:r>
    </w:p>
    <w:p w:rsidR="00302E26" w:rsidRPr="00295E27" w:rsidRDefault="00302E26" w:rsidP="00302E26">
      <w:pPr>
        <w:spacing w:before="120"/>
        <w:jc w:val="center"/>
        <w:rPr>
          <w:sz w:val="28"/>
          <w:szCs w:val="28"/>
        </w:rPr>
      </w:pPr>
      <w:r w:rsidRPr="00295E27">
        <w:rPr>
          <w:sz w:val="28"/>
          <w:szCs w:val="28"/>
        </w:rPr>
        <w:t>С.В. Никитин, Омский государственный университет, кафедра математического анализа</w:t>
      </w:r>
    </w:p>
    <w:p w:rsidR="00302E26" w:rsidRPr="00295E27" w:rsidRDefault="00302E26" w:rsidP="00302E26">
      <w:pPr>
        <w:spacing w:before="120"/>
        <w:jc w:val="center"/>
        <w:rPr>
          <w:b/>
          <w:bCs/>
          <w:sz w:val="28"/>
          <w:szCs w:val="28"/>
        </w:rPr>
      </w:pPr>
      <w:r w:rsidRPr="00295E27">
        <w:rPr>
          <w:b/>
          <w:bCs/>
          <w:sz w:val="28"/>
          <w:szCs w:val="28"/>
        </w:rPr>
        <w:t>1. Введение</w:t>
      </w:r>
    </w:p>
    <w:p w:rsidR="00302E26" w:rsidRPr="002F4EC7" w:rsidRDefault="00302E26" w:rsidP="00302E26">
      <w:pPr>
        <w:spacing w:before="120"/>
        <w:ind w:firstLine="567"/>
        <w:jc w:val="both"/>
      </w:pPr>
      <w:r w:rsidRPr="002F4EC7">
        <w:t xml:space="preserve">В 1973 г. Костант в своей работе [1] показал, что если G компактная группа и </w:t>
      </w:r>
      <w:r w:rsidR="0088187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91" type="#_x0000_t75" style="width:5.25pt;height:8.25pt">
            <v:imagedata r:id="rId4" o:title=""/>
          </v:shape>
        </w:pict>
      </w:r>
      <w:r w:rsidRPr="002F4EC7">
        <w:t xml:space="preserve">ее алгебра Ли, то для элемента X из подалгебры Картана </w:t>
      </w:r>
      <w:r w:rsidR="0088187E">
        <w:pict>
          <v:shape id="_x0000_i1194" type="#_x0000_t75" style="width:4.5pt;height:12.75pt">
            <v:imagedata r:id="rId5" o:title=""/>
          </v:shape>
        </w:pict>
      </w:r>
      <w:r w:rsidRPr="002F4EC7">
        <w:t xml:space="preserve">алгебры </w:t>
      </w:r>
      <w:r w:rsidR="0088187E">
        <w:pict>
          <v:shape id="_x0000_i1197" type="#_x0000_t75" style="width:5.25pt;height:8.25pt">
            <v:imagedata r:id="rId4" o:title=""/>
          </v:shape>
        </w:pict>
      </w:r>
      <w:r w:rsidRPr="002F4EC7">
        <w:t xml:space="preserve">выполнено равенство </w:t>
      </w:r>
    </w:p>
    <w:p w:rsidR="00302E26" w:rsidRDefault="0088187E" w:rsidP="00302E26">
      <w:pPr>
        <w:spacing w:before="120"/>
        <w:ind w:firstLine="567"/>
        <w:jc w:val="both"/>
      </w:pPr>
      <w:r>
        <w:pict>
          <v:shape id="_x0000_i1200" type="#_x0000_t75" style="width:169.5pt;height:17.25pt">
            <v:imagedata r:id="rId6" o:title=""/>
          </v:shape>
        </w:pict>
      </w:r>
    </w:p>
    <w:p w:rsidR="00302E26" w:rsidRPr="002F4EC7" w:rsidRDefault="00302E26" w:rsidP="00302E26">
      <w:pPr>
        <w:spacing w:before="120"/>
        <w:ind w:firstLine="567"/>
        <w:jc w:val="both"/>
      </w:pPr>
      <w:r w:rsidRPr="002F4EC7">
        <w:t xml:space="preserve">где </w:t>
      </w:r>
      <w:r w:rsidR="0088187E">
        <w:pict>
          <v:shape id="_x0000_i1203" type="#_x0000_t75" style="width:57pt;height:15pt">
            <v:imagedata r:id="rId7" o:title=""/>
          </v:shape>
        </w:pict>
      </w:r>
      <w:r w:rsidRPr="002F4EC7">
        <w:t xml:space="preserve">- ортогональная проекция (относительно формы Киллинга); </w:t>
      </w:r>
      <w:r w:rsidR="0088187E">
        <w:pict>
          <v:shape id="_x0000_i1206" type="#_x0000_t75" style="width:12.75pt;height:9.75pt">
            <v:imagedata r:id="rId8" o:title=""/>
          </v:shape>
        </w:pict>
      </w:r>
      <w:r w:rsidRPr="002F4EC7">
        <w:t xml:space="preserve">- группа Вейля алгебры </w:t>
      </w:r>
      <w:r w:rsidR="0088187E">
        <w:pict>
          <v:shape id="_x0000_i1209" type="#_x0000_t75" style="width:5.25pt;height:8.25pt">
            <v:imagedata r:id="rId4" o:title=""/>
          </v:shape>
        </w:pict>
      </w:r>
      <w:r w:rsidRPr="002F4EC7">
        <w:t xml:space="preserve">, </w:t>
      </w:r>
      <w:r w:rsidR="0088187E">
        <w:pict>
          <v:shape id="_x0000_i1212" type="#_x0000_t75" style="width:46.5pt;height:14.25pt">
            <v:imagedata r:id="rId9" o:title=""/>
          </v:shape>
        </w:pict>
      </w:r>
      <w:r w:rsidRPr="002F4EC7">
        <w:t xml:space="preserve">означает выпуклую оболочку множества A. </w:t>
      </w:r>
    </w:p>
    <w:p w:rsidR="00302E26" w:rsidRPr="002F4EC7" w:rsidRDefault="00302E26" w:rsidP="00302E26">
      <w:pPr>
        <w:spacing w:before="120"/>
        <w:ind w:firstLine="567"/>
        <w:jc w:val="both"/>
      </w:pPr>
      <w:r w:rsidRPr="002F4EC7">
        <w:t xml:space="preserve">Теорема Костанта о выпуклости является обобщением более ранних результатов Шура и Хорна. В 1923 г. Шур доказал, что диагональ </w:t>
      </w:r>
      <w:r w:rsidR="0088187E">
        <w:pict>
          <v:shape id="_x0000_i1215" type="#_x0000_t75" style="width:99.75pt;height:14.25pt">
            <v:imagedata r:id="rId10" o:title=""/>
          </v:shape>
        </w:pict>
      </w:r>
      <w:r w:rsidRPr="002F4EC7">
        <w:t xml:space="preserve">эрмитовой матрицы A=(aij) порядка n с собственными числами </w:t>
      </w:r>
      <w:r w:rsidR="0088187E">
        <w:pict>
          <v:shape id="_x0000_i1218" type="#_x0000_t75" style="width:86.25pt;height:14.25pt">
            <v:imagedata r:id="rId11" o:title=""/>
          </v:shape>
        </w:pict>
      </w:r>
      <w:r w:rsidRPr="002F4EC7">
        <w:t xml:space="preserve">содержится в выпуклой оболочке множества </w:t>
      </w:r>
      <w:r w:rsidR="0088187E">
        <w:pict>
          <v:shape id="_x0000_i1221" type="#_x0000_t75" style="width:26.25pt;height:11.25pt">
            <v:imagedata r:id="rId12" o:title=""/>
          </v:shape>
        </w:pict>
      </w:r>
      <w:r w:rsidRPr="002F4EC7">
        <w:t xml:space="preserve">, где Sn - симметрическая группа, действующая на </w:t>
      </w:r>
      <w:r w:rsidR="0088187E">
        <w:pict>
          <v:shape id="_x0000_i1224" type="#_x0000_t75" style="width:13.5pt;height:9.75pt">
            <v:imagedata r:id="rId13" o:title=""/>
          </v:shape>
        </w:pict>
      </w:r>
      <w:r w:rsidRPr="002F4EC7">
        <w:t xml:space="preserve">перестановками координат. Затем Хорн показал, что каждая точка этой выпуклой оболочки может быть получена таким способом. </w:t>
      </w:r>
    </w:p>
    <w:p w:rsidR="00302E26" w:rsidRPr="002F4EC7" w:rsidRDefault="00302E26" w:rsidP="00302E26">
      <w:pPr>
        <w:spacing w:before="120"/>
        <w:ind w:firstLine="567"/>
        <w:jc w:val="both"/>
      </w:pPr>
      <w:r w:rsidRPr="002F4EC7">
        <w:t xml:space="preserve">Таким образом, проекция орбиты </w:t>
      </w:r>
      <w:r w:rsidR="0088187E">
        <w:pict>
          <v:shape id="_x0000_i1227" type="#_x0000_t75" style="width:48.75pt;height:14.25pt">
            <v:imagedata r:id="rId14" o:title=""/>
          </v:shape>
        </w:pict>
      </w:r>
      <w:r w:rsidRPr="002F4EC7">
        <w:t xml:space="preserve">- это выпуклый многогранник с вершинами в точках </w:t>
      </w:r>
      <w:r w:rsidR="0088187E">
        <w:pict>
          <v:shape id="_x0000_i1230" type="#_x0000_t75" style="width:32.25pt;height:9pt">
            <v:imagedata r:id="rId15" o:title=""/>
          </v:shape>
        </w:pict>
      </w:r>
      <w:r w:rsidRPr="002F4EC7">
        <w:t xml:space="preserve">. В 1982 г. Guillemin и Stenberg [2], а также Atiyah [3] дали интерпретацию теоремы Костанта как теоремы о выпуклости отображения моментов. Следующий естественный шаг - нахождение проекции инвариантной меры с орбиты на подалгебру Картана. Существует формула Duistermaat-Heckman'а [4, 5] для преобразования Лапласа проекции инвариантной меры, по которой она может быть восстановлена, но представляет интерес и прямая геометрическая конструкция для нахождения проекции инвариантной меры, которая предложена в этой статье. </w:t>
      </w:r>
    </w:p>
    <w:p w:rsidR="00302E26" w:rsidRPr="00295E27" w:rsidRDefault="00302E26" w:rsidP="00302E26">
      <w:pPr>
        <w:spacing w:before="120"/>
        <w:jc w:val="center"/>
        <w:rPr>
          <w:b/>
          <w:bCs/>
          <w:sz w:val="28"/>
          <w:szCs w:val="28"/>
        </w:rPr>
      </w:pPr>
      <w:r w:rsidRPr="00295E27">
        <w:rPr>
          <w:b/>
          <w:bCs/>
          <w:sz w:val="28"/>
          <w:szCs w:val="28"/>
        </w:rPr>
        <w:t>2. Предварительные сведения</w:t>
      </w:r>
    </w:p>
    <w:p w:rsidR="00302E26" w:rsidRPr="002F4EC7" w:rsidRDefault="00302E26" w:rsidP="00302E26">
      <w:pPr>
        <w:spacing w:before="120"/>
        <w:ind w:firstLine="567"/>
        <w:jc w:val="both"/>
      </w:pPr>
      <w:r w:rsidRPr="002F4EC7">
        <w:t xml:space="preserve">Пусть </w:t>
      </w:r>
      <w:r w:rsidR="0088187E">
        <w:pict>
          <v:shape id="_x0000_i1233" type="#_x0000_t75" style="width:5.25pt;height:8.25pt">
            <v:imagedata r:id="rId4" o:title=""/>
          </v:shape>
        </w:pict>
      </w:r>
      <w:r w:rsidRPr="002F4EC7">
        <w:t xml:space="preserve">- конечномерная вещественная простая компактная алгебра Ли, </w:t>
      </w:r>
      <w:r w:rsidR="0088187E">
        <w:pict>
          <v:shape id="_x0000_i1236" type="#_x0000_t75" style="width:4.5pt;height:12.75pt">
            <v:imagedata r:id="rId5" o:title=""/>
          </v:shape>
        </w:pict>
      </w:r>
      <w:r w:rsidRPr="002F4EC7">
        <w:t xml:space="preserve">- ее подалгебра Картана. Группа Ли G алгебры </w:t>
      </w:r>
      <w:r w:rsidR="0088187E">
        <w:pict>
          <v:shape id="_x0000_i1239" type="#_x0000_t75" style="width:5.25pt;height:8.25pt">
            <v:imagedata r:id="rId4" o:title=""/>
          </v:shape>
        </w:pict>
      </w:r>
      <w:r w:rsidRPr="002F4EC7">
        <w:t xml:space="preserve">действует на </w:t>
      </w:r>
      <w:r w:rsidR="0088187E">
        <w:pict>
          <v:shape id="_x0000_i1242" type="#_x0000_t75" style="width:9.75pt;height:11.25pt">
            <v:imagedata r:id="rId16" o:title=""/>
          </v:shape>
        </w:pict>
      </w:r>
      <w:r w:rsidRPr="002F4EC7">
        <w:t>с помощью коприсоединенного представления</w:t>
      </w:r>
      <w:r>
        <w:t xml:space="preserve"> </w:t>
      </w:r>
      <w:r w:rsidR="0088187E">
        <w:pict>
          <v:shape id="_x0000_i1245" type="#_x0000_t75" style="width:20.25pt;height:9.75pt">
            <v:imagedata r:id="rId17" o:title=""/>
          </v:shape>
        </w:pict>
      </w:r>
      <w:r w:rsidRPr="002F4EC7">
        <w:t xml:space="preserve">: </w:t>
      </w:r>
      <w:r w:rsidR="0088187E">
        <w:pict>
          <v:shape id="_x0000_i1248" type="#_x0000_t75" style="width:165.75pt;height:15.75pt">
            <v:imagedata r:id="rId18" o:title=""/>
          </v:shape>
        </w:pict>
      </w:r>
      <w:r w:rsidRPr="002F4EC7">
        <w:t xml:space="preserve">, где </w:t>
      </w:r>
      <w:r w:rsidR="0088187E">
        <w:pict>
          <v:shape id="_x0000_i1251" type="#_x0000_t75" style="width:30pt;height:12pt">
            <v:imagedata r:id="rId19" o:title=""/>
          </v:shape>
        </w:pict>
      </w:r>
      <w:r w:rsidRPr="002F4EC7">
        <w:t xml:space="preserve">, </w:t>
      </w:r>
      <w:r w:rsidR="0088187E">
        <w:pict>
          <v:shape id="_x0000_i1254" type="#_x0000_t75" style="width:30.75pt;height:12pt">
            <v:imagedata r:id="rId20" o:title=""/>
          </v:shape>
        </w:pict>
      </w:r>
      <w:r w:rsidRPr="002F4EC7">
        <w:t xml:space="preserve">. Определим орбиту элемента </w:t>
      </w:r>
      <w:r w:rsidR="0088187E">
        <w:pict>
          <v:shape id="_x0000_i1257" type="#_x0000_t75" style="width:30.75pt;height:12pt">
            <v:imagedata r:id="rId20" o:title=""/>
          </v:shape>
        </w:pict>
      </w:r>
      <w:r w:rsidRPr="002F4EC7">
        <w:t xml:space="preserve">: </w:t>
      </w:r>
    </w:p>
    <w:p w:rsidR="00302E26" w:rsidRDefault="0088187E" w:rsidP="00302E26">
      <w:pPr>
        <w:spacing w:before="120"/>
        <w:ind w:firstLine="567"/>
        <w:jc w:val="both"/>
      </w:pPr>
      <w:r>
        <w:pict>
          <v:shape id="_x0000_i1260" type="#_x0000_t75" style="width:116.25pt;height:14.25pt">
            <v:imagedata r:id="rId21" o:title=""/>
          </v:shape>
        </w:pict>
      </w:r>
    </w:p>
    <w:p w:rsidR="00302E26" w:rsidRPr="002F4EC7" w:rsidRDefault="00302E26" w:rsidP="00302E26">
      <w:pPr>
        <w:spacing w:before="120"/>
        <w:ind w:firstLine="567"/>
        <w:jc w:val="both"/>
      </w:pPr>
      <w:r w:rsidRPr="002F4EC7">
        <w:t xml:space="preserve">На каждой орбите </w:t>
      </w:r>
      <w:r w:rsidR="0088187E">
        <w:pict>
          <v:shape id="_x0000_i1263" type="#_x0000_t75" style="width:15pt;height:11.25pt">
            <v:imagedata r:id="rId22" o:title=""/>
          </v:shape>
        </w:pict>
      </w:r>
      <w:r w:rsidRPr="002F4EC7">
        <w:t xml:space="preserve">существует единственная с точностью до пропорциональности инвариантная мера </w:t>
      </w:r>
      <w:r w:rsidR="0088187E">
        <w:pict>
          <v:shape id="_x0000_i1266" type="#_x0000_t75" style="width:13.5pt;height:9pt">
            <v:imagedata r:id="rId23" o:title=""/>
          </v:shape>
        </w:pict>
      </w:r>
      <w:r w:rsidRPr="002F4EC7">
        <w:t xml:space="preserve">, т.е. такая, что для любой непрерывной функции </w:t>
      </w:r>
      <w:r w:rsidR="0088187E">
        <w:pict>
          <v:shape id="_x0000_i1269" type="#_x0000_t75" style="width:6.75pt;height:9pt">
            <v:imagedata r:id="rId24" o:title=""/>
          </v:shape>
        </w:pict>
      </w:r>
      <w:r w:rsidRPr="002F4EC7">
        <w:t xml:space="preserve">и для любого </w:t>
      </w:r>
      <w:r w:rsidR="0088187E">
        <w:pict>
          <v:shape id="_x0000_i1272" type="#_x0000_t75" style="width:30pt;height:12pt">
            <v:imagedata r:id="rId19" o:title=""/>
          </v:shape>
        </w:pict>
      </w:r>
    </w:p>
    <w:p w:rsidR="00302E26" w:rsidRDefault="0088187E" w:rsidP="00302E26">
      <w:pPr>
        <w:spacing w:before="120"/>
        <w:ind w:firstLine="567"/>
        <w:jc w:val="both"/>
      </w:pPr>
      <w:r>
        <w:pict>
          <v:shape id="_x0000_i1275" type="#_x0000_t75" style="width:225pt;height:36.75pt">
            <v:imagedata r:id="rId25" o:title=""/>
          </v:shape>
        </w:pict>
      </w:r>
    </w:p>
    <w:p w:rsidR="00302E26" w:rsidRPr="002F4EC7" w:rsidRDefault="00302E26" w:rsidP="00302E26">
      <w:pPr>
        <w:spacing w:before="120"/>
        <w:ind w:firstLine="567"/>
        <w:jc w:val="both"/>
      </w:pPr>
      <w:r w:rsidRPr="002F4EC7">
        <w:t xml:space="preserve">Пусть </w:t>
      </w:r>
      <w:r w:rsidR="0088187E">
        <w:pict>
          <v:shape id="_x0000_i1278" type="#_x0000_t75" style="width:57pt;height:11.25pt">
            <v:imagedata r:id="rId26" o:title=""/>
          </v:shape>
        </w:pict>
      </w:r>
      <w:r w:rsidRPr="002F4EC7">
        <w:t xml:space="preserve">ортогональная проекция. Определим проекцию меры </w:t>
      </w:r>
      <w:r w:rsidR="0088187E">
        <w:pict>
          <v:shape id="_x0000_i1281" type="#_x0000_t75" style="width:12.75pt;height:9pt">
            <v:imagedata r:id="rId23" o:title=""/>
          </v:shape>
        </w:pict>
      </w:r>
      <w:r w:rsidRPr="002F4EC7">
        <w:t xml:space="preserve">на </w:t>
      </w:r>
      <w:r w:rsidR="0088187E">
        <w:pict>
          <v:shape id="_x0000_i1284" type="#_x0000_t75" style="width:9pt;height:10.5pt">
            <v:imagedata r:id="rId27" o:title=""/>
          </v:shape>
        </w:pict>
      </w:r>
      <w:r w:rsidRPr="002F4EC7">
        <w:t xml:space="preserve">- это мера </w:t>
      </w:r>
      <w:r w:rsidR="0088187E">
        <w:pict>
          <v:shape id="_x0000_i1287" type="#_x0000_t75" style="width:21.75pt;height:9pt">
            <v:imagedata r:id="rId28" o:title=""/>
          </v:shape>
        </w:pict>
      </w:r>
      <w:r w:rsidRPr="002F4EC7">
        <w:t xml:space="preserve">, задаваемая соотношением: </w:t>
      </w:r>
    </w:p>
    <w:p w:rsidR="00302E26" w:rsidRDefault="0088187E" w:rsidP="00302E26">
      <w:pPr>
        <w:spacing w:before="120"/>
        <w:ind w:firstLine="567"/>
        <w:jc w:val="both"/>
      </w:pPr>
      <w:r>
        <w:pict>
          <v:shape id="_x0000_i1290" type="#_x0000_t75" style="width:205.5pt;height:36.75pt">
            <v:imagedata r:id="rId29" o:title=""/>
          </v:shape>
        </w:pict>
      </w:r>
    </w:p>
    <w:p w:rsidR="00302E26" w:rsidRPr="002F4EC7" w:rsidRDefault="00302E26" w:rsidP="00302E26">
      <w:pPr>
        <w:spacing w:before="120"/>
        <w:ind w:firstLine="567"/>
        <w:jc w:val="both"/>
      </w:pPr>
      <w:r w:rsidRPr="002F4EC7">
        <w:t xml:space="preserve">где </w:t>
      </w:r>
      <w:r w:rsidR="0088187E">
        <w:pict>
          <v:shape id="_x0000_i1293" type="#_x0000_t75" style="width:6.75pt;height:9pt">
            <v:imagedata r:id="rId24" o:title=""/>
          </v:shape>
        </w:pict>
      </w:r>
      <w:r w:rsidRPr="002F4EC7">
        <w:t xml:space="preserve">- финитная непрерывная функция на </w:t>
      </w:r>
      <w:r w:rsidR="0088187E">
        <w:pict>
          <v:shape id="_x0000_i1296" type="#_x0000_t75" style="width:9pt;height:10.5pt">
            <v:imagedata r:id="rId27" o:title=""/>
          </v:shape>
        </w:pict>
      </w:r>
      <w:r w:rsidRPr="002F4EC7">
        <w:t xml:space="preserve">. Мера </w:t>
      </w:r>
      <w:r w:rsidR="0088187E">
        <w:pict>
          <v:shape id="_x0000_i1299" type="#_x0000_t75" style="width:21.75pt;height:9pt">
            <v:imagedata r:id="rId28" o:title=""/>
          </v:shape>
        </w:pict>
      </w:r>
      <w:r w:rsidRPr="002F4EC7">
        <w:t xml:space="preserve">абсолютно непрерывна и </w:t>
      </w:r>
      <w:r w:rsidR="0088187E">
        <w:pict>
          <v:shape id="_x0000_i1302" type="#_x0000_t75" style="width:105.75pt;height:12.75pt">
            <v:imagedata r:id="rId30" o:title=""/>
          </v:shape>
        </w:pict>
      </w:r>
      <w:r w:rsidRPr="002F4EC7">
        <w:t xml:space="preserve">, где </w:t>
      </w:r>
      <w:r w:rsidR="0088187E">
        <w:pict>
          <v:shape id="_x0000_i1305" type="#_x0000_t75" style="width:10.5pt;height:9pt">
            <v:imagedata r:id="rId31" o:title=""/>
          </v:shape>
        </w:pict>
      </w:r>
      <w:r w:rsidRPr="002F4EC7">
        <w:t xml:space="preserve">- плотность проекции меры </w:t>
      </w:r>
      <w:r w:rsidR="0088187E">
        <w:pict>
          <v:shape id="_x0000_i1308" type="#_x0000_t75" style="width:12.75pt;height:9pt">
            <v:imagedata r:id="rId23" o:title=""/>
          </v:shape>
        </w:pict>
      </w:r>
      <w:r w:rsidRPr="002F4EC7">
        <w:t xml:space="preserve">. Нахождению плотности </w:t>
      </w:r>
      <w:r w:rsidR="0088187E">
        <w:pict>
          <v:shape id="_x0000_i1311" type="#_x0000_t75" style="width:10.5pt;height:9pt">
            <v:imagedata r:id="rId31" o:title=""/>
          </v:shape>
        </w:pict>
      </w:r>
      <w:r w:rsidRPr="002F4EC7">
        <w:t xml:space="preserve">и посвящена эта статья. </w:t>
      </w:r>
    </w:p>
    <w:p w:rsidR="00302E26" w:rsidRPr="002F4EC7" w:rsidRDefault="00302E26" w:rsidP="00302E26">
      <w:pPr>
        <w:spacing w:before="120"/>
        <w:ind w:firstLine="567"/>
        <w:jc w:val="both"/>
      </w:pPr>
      <w:r w:rsidRPr="002F4EC7">
        <w:t xml:space="preserve">Введем некоторые обозначения: </w:t>
      </w:r>
      <w:r w:rsidR="0088187E">
        <w:pict>
          <v:shape id="_x0000_i1314" type="#_x0000_t75" style="width:9pt;height:9pt">
            <v:imagedata r:id="rId32" o:title=""/>
          </v:shape>
        </w:pict>
      </w:r>
      <w:r w:rsidRPr="002F4EC7">
        <w:t xml:space="preserve">- система корней алгебры </w:t>
      </w:r>
      <w:r w:rsidR="0088187E">
        <w:pict>
          <v:shape id="_x0000_i1317" type="#_x0000_t75" style="width:4.5pt;height:6.75pt">
            <v:imagedata r:id="rId4" o:title=""/>
          </v:shape>
        </w:pict>
      </w:r>
      <w:r w:rsidRPr="002F4EC7">
        <w:t xml:space="preserve">, </w:t>
      </w:r>
      <w:r w:rsidR="0088187E">
        <w:pict>
          <v:shape id="_x0000_i1320" type="#_x0000_t75" style="width:17.25pt;height:10.5pt">
            <v:imagedata r:id="rId33" o:title=""/>
          </v:shape>
        </w:pict>
      </w:r>
      <w:r w:rsidRPr="002F4EC7">
        <w:t xml:space="preserve">- множество положительных корней, </w:t>
      </w:r>
      <w:r w:rsidR="0088187E">
        <w:pict>
          <v:shape id="_x0000_i1323" type="#_x0000_t75" style="width:58.5pt;height:24pt">
            <v:imagedata r:id="rId34" o:title=""/>
          </v:shape>
        </w:pict>
      </w:r>
      <w:r w:rsidRPr="002F4EC7">
        <w:t xml:space="preserve">- их полусумма. Пусть </w:t>
      </w:r>
      <w:r w:rsidR="0088187E">
        <w:pict>
          <v:shape id="_x0000_i1326" type="#_x0000_t75" style="width:6.75pt;height:10.5pt">
            <v:imagedata r:id="rId35" o:title=""/>
          </v:shape>
        </w:pict>
      </w:r>
      <w:r w:rsidRPr="002F4EC7">
        <w:t xml:space="preserve">- решетка весов алгебры </w:t>
      </w:r>
      <w:r w:rsidR="0088187E">
        <w:pict>
          <v:shape id="_x0000_i1329" type="#_x0000_t75" style="width:4.5pt;height:6.75pt">
            <v:imagedata r:id="rId4" o:title=""/>
          </v:shape>
        </w:pict>
      </w:r>
      <w:r w:rsidRPr="002F4EC7">
        <w:t xml:space="preserve">, кроме того, пусть </w:t>
      </w:r>
      <w:r w:rsidR="0088187E">
        <w:pict>
          <v:shape id="_x0000_i1332" type="#_x0000_t75" style="width:15pt;height:10.5pt">
            <v:imagedata r:id="rId36" o:title=""/>
          </v:shape>
        </w:pict>
      </w:r>
      <w:r w:rsidRPr="002F4EC7">
        <w:t>обозначает множество</w:t>
      </w:r>
      <w:r>
        <w:t xml:space="preserve"> </w:t>
      </w:r>
      <w:r w:rsidR="0088187E">
        <w:pict>
          <v:shape id="_x0000_i1335" type="#_x0000_t75" style="width:27.75pt;height:10.5pt">
            <v:imagedata r:id="rId37" o:title=""/>
          </v:shape>
        </w:pict>
      </w:r>
      <w:r w:rsidRPr="002F4EC7">
        <w:t xml:space="preserve">, где </w:t>
      </w:r>
      <w:r w:rsidR="0088187E">
        <w:pict>
          <v:shape id="_x0000_i1338" type="#_x0000_t75" style="width:6.75pt;height:9pt">
            <v:imagedata r:id="rId38" o:title=""/>
          </v:shape>
        </w:pict>
      </w:r>
      <w:r w:rsidRPr="002F4EC7">
        <w:t xml:space="preserve">- камера Вейля. </w:t>
      </w:r>
      <w:r w:rsidR="0088187E">
        <w:pict>
          <v:shape id="_x0000_i1341" type="#_x0000_t75" style="width:15pt;height:10.5pt">
            <v:imagedata r:id="rId36" o:title=""/>
          </v:shape>
        </w:pict>
      </w:r>
      <w:r w:rsidRPr="002F4EC7">
        <w:t xml:space="preserve">представляет собой множество всех старших весов </w:t>
      </w:r>
      <w:r w:rsidR="0088187E">
        <w:pict>
          <v:shape id="_x0000_i1344" type="#_x0000_t75" style="width:4.5pt;height:6.75pt">
            <v:imagedata r:id="rId4" o:title=""/>
          </v:shape>
        </w:pict>
      </w:r>
      <w:r w:rsidRPr="002F4EC7">
        <w:t xml:space="preserve">. Каждому неприводимому представлению группы G соответствует единственный старший вес </w:t>
      </w:r>
      <w:r w:rsidR="0088187E">
        <w:pict>
          <v:shape id="_x0000_i1347" type="#_x0000_t75" style="width:36.75pt;height:10.5pt">
            <v:imagedata r:id="rId39" o:title=""/>
          </v:shape>
        </w:pict>
      </w:r>
      <w:r w:rsidRPr="002F4EC7">
        <w:t xml:space="preserve">. Если </w:t>
      </w:r>
      <w:r w:rsidR="0088187E">
        <w:pict>
          <v:shape id="_x0000_i1350" type="#_x0000_t75" style="width:15pt;height:10.5pt">
            <v:imagedata r:id="rId40" o:title=""/>
          </v:shape>
        </w:pict>
      </w:r>
      <w:r w:rsidRPr="002F4EC7">
        <w:t xml:space="preserve">- характер этого представления, то формула Кириллова утверждает, что </w:t>
      </w:r>
    </w:p>
    <w:p w:rsidR="00302E26" w:rsidRPr="002F4EC7" w:rsidRDefault="0088187E" w:rsidP="00302E26">
      <w:pPr>
        <w:spacing w:before="120"/>
        <w:ind w:firstLine="567"/>
        <w:jc w:val="both"/>
      </w:pPr>
      <w:r>
        <w:pict>
          <v:shape id="_x0000_i1353" type="#_x0000_t75" style="width:258pt;height:39pt">
            <v:imagedata r:id="rId41" o:title=""/>
          </v:shape>
        </w:pict>
      </w:r>
    </w:p>
    <w:p w:rsidR="00302E26" w:rsidRPr="002F4EC7" w:rsidRDefault="00302E26" w:rsidP="00302E26">
      <w:pPr>
        <w:spacing w:before="120"/>
        <w:ind w:firstLine="567"/>
        <w:jc w:val="both"/>
      </w:pPr>
      <w:r w:rsidRPr="002F4EC7">
        <w:t xml:space="preserve">где </w:t>
      </w:r>
    </w:p>
    <w:p w:rsidR="00302E26" w:rsidRPr="002F4EC7" w:rsidRDefault="0088187E" w:rsidP="00302E26">
      <w:pPr>
        <w:spacing w:before="120"/>
        <w:ind w:firstLine="567"/>
        <w:jc w:val="both"/>
      </w:pPr>
      <w:r>
        <w:pict>
          <v:shape id="_x0000_i1356" type="#_x0000_t75" style="width:153pt;height:36.75pt">
            <v:imagedata r:id="rId42" o:title=""/>
          </v:shape>
        </w:pict>
      </w:r>
    </w:p>
    <w:p w:rsidR="00302E26" w:rsidRPr="002F4EC7" w:rsidRDefault="00302E26" w:rsidP="00302E26">
      <w:pPr>
        <w:spacing w:before="120"/>
        <w:ind w:firstLine="567"/>
        <w:jc w:val="both"/>
      </w:pPr>
      <w:r w:rsidRPr="002F4EC7">
        <w:t xml:space="preserve">Интеграл в правой части формулы Кириллова можно понимать как обратное преобразование Фурье от функции </w:t>
      </w:r>
      <w:r w:rsidR="0088187E">
        <w:pict>
          <v:shape id="_x0000_i1359" type="#_x0000_t75" style="width:26.25pt;height:9pt">
            <v:imagedata r:id="rId43" o:title=""/>
          </v:shape>
        </w:pict>
      </w:r>
      <w:r w:rsidRPr="002F4EC7">
        <w:t xml:space="preserve">: </w:t>
      </w:r>
    </w:p>
    <w:p w:rsidR="00302E26" w:rsidRDefault="0088187E" w:rsidP="00302E26">
      <w:pPr>
        <w:spacing w:before="120"/>
        <w:ind w:firstLine="567"/>
        <w:jc w:val="both"/>
      </w:pPr>
      <w:r>
        <w:pict>
          <v:shape id="_x0000_i1362" type="#_x0000_t75" style="width:233.25pt;height:39pt">
            <v:imagedata r:id="rId44" o:title=""/>
          </v:shape>
        </w:pict>
      </w:r>
    </w:p>
    <w:p w:rsidR="00302E26" w:rsidRPr="002F4EC7" w:rsidRDefault="00302E26" w:rsidP="00302E26">
      <w:pPr>
        <w:spacing w:before="120"/>
        <w:ind w:firstLine="567"/>
        <w:jc w:val="both"/>
      </w:pPr>
      <w:r w:rsidRPr="002F4EC7">
        <w:t xml:space="preserve">Таким образом, формулу Кириллова можно переписать в следующем виде: </w:t>
      </w:r>
    </w:p>
    <w:p w:rsidR="00302E26" w:rsidRDefault="0088187E" w:rsidP="00302E26">
      <w:pPr>
        <w:spacing w:before="120"/>
        <w:ind w:firstLine="567"/>
        <w:jc w:val="both"/>
      </w:pPr>
      <w:r>
        <w:pict>
          <v:shape id="_x0000_i1365" type="#_x0000_t75" style="width:195pt;height:15pt">
            <v:imagedata r:id="rId45" o:title=""/>
          </v:shape>
        </w:pict>
      </w:r>
    </w:p>
    <w:p w:rsidR="00302E26" w:rsidRDefault="00302E26" w:rsidP="00302E26">
      <w:pPr>
        <w:spacing w:before="120"/>
        <w:ind w:firstLine="567"/>
        <w:jc w:val="both"/>
      </w:pPr>
      <w:r w:rsidRPr="002F4EC7">
        <w:t xml:space="preserve">или </w:t>
      </w:r>
    </w:p>
    <w:p w:rsidR="00302E26" w:rsidRDefault="0088187E" w:rsidP="00302E26">
      <w:pPr>
        <w:spacing w:before="120"/>
        <w:ind w:firstLine="567"/>
        <w:jc w:val="both"/>
      </w:pPr>
      <w:r>
        <w:pict>
          <v:shape id="_x0000_i1368" type="#_x0000_t75" style="width:159.75pt;height:12.75pt">
            <v:imagedata r:id="rId46" o:title=""/>
          </v:shape>
        </w:pict>
      </w:r>
    </w:p>
    <w:p w:rsidR="00302E26" w:rsidRPr="002F4EC7" w:rsidRDefault="00302E26" w:rsidP="00302E26">
      <w:pPr>
        <w:spacing w:before="120"/>
        <w:ind w:firstLine="567"/>
        <w:jc w:val="both"/>
      </w:pPr>
      <w:r w:rsidRPr="002F4EC7">
        <w:t xml:space="preserve">Пусть </w:t>
      </w:r>
      <w:r w:rsidR="0088187E">
        <w:pict>
          <v:shape id="_x0000_i1371" type="#_x0000_t75" style="width:10.5pt;height:6.75pt">
            <v:imagedata r:id="rId47" o:title=""/>
          </v:shape>
        </w:pict>
      </w:r>
      <w:r w:rsidRPr="002F4EC7">
        <w:t xml:space="preserve">неприводимое представление </w:t>
      </w:r>
      <w:r w:rsidR="0088187E">
        <w:pict>
          <v:shape id="_x0000_i1374" type="#_x0000_t75" style="width:4.5pt;height:6.75pt">
            <v:imagedata r:id="rId4" o:title=""/>
          </v:shape>
        </w:pict>
      </w:r>
      <w:r w:rsidRPr="002F4EC7">
        <w:t xml:space="preserve">. Обозначим множество весов </w:t>
      </w:r>
      <w:r w:rsidR="0088187E">
        <w:pict>
          <v:shape id="_x0000_i1377" type="#_x0000_t75" style="width:10.5pt;height:6.75pt">
            <v:imagedata r:id="rId47" o:title=""/>
          </v:shape>
        </w:pict>
      </w:r>
      <w:r w:rsidRPr="002F4EC7">
        <w:t xml:space="preserve">как </w:t>
      </w:r>
      <w:r w:rsidR="0088187E">
        <w:pict>
          <v:shape id="_x0000_i1380" type="#_x0000_t75" style="width:12.75pt;height:10.5pt">
            <v:imagedata r:id="rId48" o:title=""/>
          </v:shape>
        </w:pict>
      </w:r>
      <w:r w:rsidRPr="002F4EC7">
        <w:t xml:space="preserve">. Если </w:t>
      </w:r>
      <w:r w:rsidR="0088187E">
        <w:pict>
          <v:shape id="_x0000_i1383" type="#_x0000_t75" style="width:36.75pt;height:10.5pt">
            <v:imagedata r:id="rId49" o:title=""/>
          </v:shape>
        </w:pict>
      </w:r>
      <w:r w:rsidRPr="002F4EC7">
        <w:t xml:space="preserve">, то </w:t>
      </w:r>
      <w:r w:rsidR="0088187E">
        <w:pict>
          <v:shape id="_x0000_i1386" type="#_x0000_t75" style="width:10.5pt;height:9pt">
            <v:imagedata r:id="rId50" o:title=""/>
          </v:shape>
        </w:pict>
      </w:r>
      <w:r w:rsidRPr="002F4EC7">
        <w:t xml:space="preserve">обозначает кратность веса </w:t>
      </w:r>
      <w:r w:rsidR="0088187E">
        <w:pict>
          <v:shape id="_x0000_i1389" type="#_x0000_t75" style="width:6.75pt;height:9pt">
            <v:imagedata r:id="rId51" o:title=""/>
          </v:shape>
        </w:pict>
      </w:r>
      <w:r w:rsidRPr="002F4EC7">
        <w:t>в представлении</w:t>
      </w:r>
      <w:r>
        <w:t xml:space="preserve"> </w:t>
      </w:r>
      <w:r w:rsidR="0088187E">
        <w:pict>
          <v:shape id="_x0000_i1392" type="#_x0000_t75" style="width:10.5pt;height:6.75pt">
            <v:imagedata r:id="rId47" o:title=""/>
          </v:shape>
        </w:pict>
      </w:r>
      <w:r w:rsidRPr="002F4EC7">
        <w:t xml:space="preserve">. Известно, что </w:t>
      </w:r>
    </w:p>
    <w:p w:rsidR="00302E26" w:rsidRDefault="0088187E" w:rsidP="00302E26">
      <w:pPr>
        <w:spacing w:before="120"/>
        <w:ind w:firstLine="567"/>
        <w:jc w:val="both"/>
      </w:pPr>
      <w:r>
        <w:pict>
          <v:shape id="_x0000_i1395" type="#_x0000_t75" style="width:199.5pt;height:30pt">
            <v:imagedata r:id="rId52" o:title=""/>
          </v:shape>
        </w:pict>
      </w:r>
    </w:p>
    <w:p w:rsidR="00302E26" w:rsidRPr="002F4EC7" w:rsidRDefault="00302E26" w:rsidP="00302E26">
      <w:pPr>
        <w:spacing w:before="120"/>
        <w:ind w:firstLine="567"/>
        <w:jc w:val="both"/>
      </w:pPr>
      <w:r w:rsidRPr="002F4EC7">
        <w:t xml:space="preserve">Поэтому, применяя преобразование Фурье к обеим частям равенства, получаем: </w:t>
      </w:r>
    </w:p>
    <w:p w:rsidR="00302E26" w:rsidRDefault="0088187E" w:rsidP="00302E26">
      <w:pPr>
        <w:spacing w:before="120"/>
        <w:ind w:firstLine="567"/>
        <w:jc w:val="both"/>
      </w:pPr>
      <w:r>
        <w:pict>
          <v:shape id="_x0000_i1398" type="#_x0000_t75" style="width:141pt;height:30pt">
            <v:imagedata r:id="rId53" o:title=""/>
          </v:shape>
        </w:pict>
      </w:r>
    </w:p>
    <w:p w:rsidR="00302E26" w:rsidRPr="002F4EC7" w:rsidRDefault="00302E26" w:rsidP="00302E26">
      <w:pPr>
        <w:spacing w:before="120"/>
        <w:ind w:firstLine="567"/>
        <w:jc w:val="both"/>
      </w:pPr>
      <w:r w:rsidRPr="002F4EC7">
        <w:t xml:space="preserve">где </w:t>
      </w:r>
      <w:r w:rsidR="0088187E">
        <w:pict>
          <v:shape id="_x0000_i1401" type="#_x0000_t75" style="width:6.75pt;height:10.5pt">
            <v:imagedata r:id="rId54" o:title=""/>
          </v:shape>
        </w:pict>
      </w:r>
      <w:r w:rsidRPr="002F4EC7">
        <w:t xml:space="preserve">- дельта-функция в точке </w:t>
      </w:r>
      <w:r w:rsidR="0088187E">
        <w:pict>
          <v:shape id="_x0000_i1404" type="#_x0000_t75" style="width:6.75pt;height:9pt">
            <v:imagedata r:id="rId51" o:title=""/>
          </v:shape>
        </w:pict>
      </w:r>
      <w:r w:rsidRPr="002F4EC7">
        <w:t xml:space="preserve">. Найдя функцию </w:t>
      </w:r>
      <w:r w:rsidR="0088187E">
        <w:pict>
          <v:shape id="_x0000_i1407" type="#_x0000_t75" style="width:88.5pt;height:12.75pt">
            <v:imagedata r:id="rId55" o:title=""/>
          </v:shape>
        </w:pict>
      </w:r>
      <w:r w:rsidRPr="002F4EC7">
        <w:t xml:space="preserve">, мы получим выражение для функции </w:t>
      </w:r>
      <w:r w:rsidR="0088187E">
        <w:pict>
          <v:shape id="_x0000_i1410" type="#_x0000_t75" style="width:26.25pt;height:9pt">
            <v:imagedata r:id="rId43" o:title=""/>
          </v:shape>
        </w:pict>
      </w:r>
      <w:r w:rsidRPr="002F4EC7">
        <w:t xml:space="preserve">: </w:t>
      </w:r>
    </w:p>
    <w:p w:rsidR="00302E26" w:rsidRDefault="0088187E" w:rsidP="00302E26">
      <w:pPr>
        <w:spacing w:before="120"/>
        <w:ind w:firstLine="567"/>
        <w:jc w:val="both"/>
      </w:pPr>
      <w:r>
        <w:pict>
          <v:shape id="_x0000_i1413" type="#_x0000_t75" style="width:3in;height:30pt">
            <v:imagedata r:id="rId56" o:title=""/>
          </v:shape>
        </w:pict>
      </w:r>
    </w:p>
    <w:p w:rsidR="00302E26" w:rsidRDefault="00302E26" w:rsidP="00302E26">
      <w:pPr>
        <w:spacing w:before="120"/>
        <w:ind w:firstLine="567"/>
        <w:jc w:val="both"/>
      </w:pPr>
      <w:r w:rsidRPr="002F4EC7">
        <w:t xml:space="preserve">или </w:t>
      </w:r>
    </w:p>
    <w:p w:rsidR="00302E26" w:rsidRDefault="0088187E" w:rsidP="00302E26">
      <w:pPr>
        <w:spacing w:before="120"/>
        <w:ind w:firstLine="567"/>
        <w:jc w:val="both"/>
      </w:pPr>
      <w:r>
        <w:pict>
          <v:shape id="_x0000_i1416" type="#_x0000_t75" style="width:242.25pt;height:32.25pt">
            <v:imagedata r:id="rId57" o:title=""/>
          </v:shape>
        </w:pict>
      </w:r>
    </w:p>
    <w:p w:rsidR="00302E26" w:rsidRPr="002F4EC7" w:rsidRDefault="00302E26" w:rsidP="00302E26">
      <w:pPr>
        <w:spacing w:before="120"/>
        <w:ind w:firstLine="567"/>
        <w:jc w:val="both"/>
      </w:pPr>
      <w:r w:rsidRPr="002F4EC7">
        <w:t xml:space="preserve">Точное выражение для функции </w:t>
      </w:r>
      <w:r w:rsidR="0088187E">
        <w:pict>
          <v:shape id="_x0000_i1419" type="#_x0000_t75" style="width:21.75pt;height:12.75pt">
            <v:imagedata r:id="rId58" o:title=""/>
          </v:shape>
        </w:pict>
      </w:r>
      <w:r w:rsidRPr="002F4EC7">
        <w:t xml:space="preserve">в дальнейшем не требуется, нам достаточно знать, что это положительная, финитная, кусочно-непрерывная функция. </w:t>
      </w:r>
    </w:p>
    <w:p w:rsidR="00302E26" w:rsidRPr="00295E27" w:rsidRDefault="00302E26" w:rsidP="00302E26">
      <w:pPr>
        <w:spacing w:before="120"/>
        <w:jc w:val="center"/>
        <w:rPr>
          <w:b/>
          <w:bCs/>
          <w:sz w:val="28"/>
          <w:szCs w:val="28"/>
        </w:rPr>
      </w:pPr>
      <w:r w:rsidRPr="00295E27">
        <w:rPr>
          <w:b/>
          <w:bCs/>
          <w:sz w:val="28"/>
          <w:szCs w:val="28"/>
        </w:rPr>
        <w:t xml:space="preserve">3. Функция </w:t>
      </w:r>
      <w:r w:rsidR="0088187E">
        <w:rPr>
          <w:b/>
          <w:bCs/>
          <w:sz w:val="28"/>
          <w:szCs w:val="28"/>
        </w:rPr>
        <w:pict>
          <v:shape id="_x0000_i1422" type="#_x0000_t75" style="width:9pt;height:15pt">
            <v:imagedata r:id="rId59" o:title=""/>
          </v:shape>
        </w:pict>
      </w:r>
    </w:p>
    <w:p w:rsidR="00302E26" w:rsidRPr="002F4EC7" w:rsidRDefault="00302E26" w:rsidP="00302E26">
      <w:pPr>
        <w:spacing w:before="120"/>
        <w:ind w:firstLine="567"/>
        <w:jc w:val="both"/>
      </w:pPr>
      <w:r w:rsidRPr="002F4EC7">
        <w:t xml:space="preserve">В этом разделе мы определим функцию </w:t>
      </w:r>
      <w:r w:rsidR="0088187E">
        <w:pict>
          <v:shape id="_x0000_i1425" type="#_x0000_t75" style="width:9pt;height:15pt">
            <v:imagedata r:id="rId59" o:title=""/>
          </v:shape>
        </w:pict>
      </w:r>
      <w:r w:rsidRPr="002F4EC7">
        <w:t xml:space="preserve">, через которую выражается функция </w:t>
      </w:r>
      <w:r w:rsidR="0088187E">
        <w:pict>
          <v:shape id="_x0000_i1428" type="#_x0000_t75" style="width:10.5pt;height:9pt">
            <v:imagedata r:id="rId31" o:title=""/>
          </v:shape>
        </w:pict>
      </w:r>
      <w:r w:rsidRPr="002F4EC7">
        <w:t xml:space="preserve">, а также укажем некоторые ее свойства. </w:t>
      </w:r>
    </w:p>
    <w:p w:rsidR="00302E26" w:rsidRPr="002F4EC7" w:rsidRDefault="00302E26" w:rsidP="00302E26">
      <w:pPr>
        <w:spacing w:before="120"/>
        <w:ind w:firstLine="567"/>
        <w:jc w:val="both"/>
      </w:pPr>
      <w:r w:rsidRPr="002F4EC7">
        <w:t xml:space="preserve">В дальнейшем мы будем использовать следующие обозначения: d - ранг алгебры, т.е. размерность подалгебры Картана </w:t>
      </w:r>
      <w:r w:rsidR="0088187E">
        <w:pict>
          <v:shape id="_x0000_i1431" type="#_x0000_t75" style="width:4.5pt;height:6.75pt">
            <v:imagedata r:id="rId4" o:title=""/>
          </v:shape>
        </w:pict>
      </w:r>
      <w:r w:rsidRPr="002F4EC7">
        <w:t xml:space="preserve">, s - число положительных корней, r - разность s-d, которая строго больше нуля для всех алгебр Ли (кроме алгебры A1). Для того чтобы определить </w:t>
      </w:r>
      <w:r w:rsidR="0088187E">
        <w:pict>
          <v:shape id="_x0000_i1434" type="#_x0000_t75" style="width:9pt;height:15pt">
            <v:imagedata r:id="rId59" o:title=""/>
          </v:shape>
        </w:pict>
      </w:r>
      <w:r w:rsidRPr="002F4EC7">
        <w:t xml:space="preserve">, мы рассмотрим систему положительных корней </w:t>
      </w:r>
      <w:r w:rsidR="0088187E">
        <w:pict>
          <v:shape id="_x0000_i1437" type="#_x0000_t75" style="width:105.75pt;height:12.75pt">
            <v:imagedata r:id="rId60" o:title=""/>
          </v:shape>
        </w:pict>
      </w:r>
      <w:r w:rsidRPr="002F4EC7">
        <w:t xml:space="preserve">как проекцию набора из s попарно ортогональных векторов. Остановимся на этом более подробно. </w:t>
      </w:r>
    </w:p>
    <w:p w:rsidR="00302E26" w:rsidRPr="002F4EC7" w:rsidRDefault="00302E26" w:rsidP="00302E26">
      <w:pPr>
        <w:spacing w:before="120"/>
        <w:ind w:firstLine="567"/>
        <w:jc w:val="both"/>
      </w:pPr>
      <w:r w:rsidRPr="002F4EC7">
        <w:t xml:space="preserve">Пусть </w:t>
      </w:r>
      <w:r w:rsidR="0088187E">
        <w:pict>
          <v:shape id="_x0000_i1440" type="#_x0000_t75" style="width:32.25pt;height:9pt">
            <v:imagedata r:id="rId61" o:title=""/>
          </v:shape>
        </w:pict>
      </w:r>
      <w:r w:rsidRPr="002F4EC7">
        <w:t xml:space="preserve">, где </w:t>
      </w:r>
      <w:r w:rsidR="0088187E">
        <w:pict>
          <v:shape id="_x0000_i1443" type="#_x0000_t75" style="width:32.25pt;height:10.5pt">
            <v:imagedata r:id="rId62" o:title=""/>
          </v:shape>
        </w:pict>
      </w:r>
      <w:r w:rsidRPr="002F4EC7">
        <w:t>- векторное пространство, порожденное</w:t>
      </w:r>
      <w:r>
        <w:t xml:space="preserve"> </w:t>
      </w:r>
      <w:r w:rsidR="0088187E">
        <w:pict>
          <v:shape id="_x0000_i1446" type="#_x0000_t75" style="width:9pt;height:9pt">
            <v:imagedata r:id="rId32" o:title=""/>
          </v:shape>
        </w:pict>
      </w:r>
      <w:r w:rsidRPr="002F4EC7">
        <w:t xml:space="preserve">, т.е. линейная оболочка множества </w:t>
      </w:r>
      <w:r w:rsidR="0088187E">
        <w:pict>
          <v:shape id="_x0000_i1449" type="#_x0000_t75" style="width:9pt;height:9pt">
            <v:imagedata r:id="rId32" o:title=""/>
          </v:shape>
        </w:pict>
      </w:r>
      <w:r w:rsidRPr="002F4EC7">
        <w:t xml:space="preserve">, </w:t>
      </w:r>
      <w:r w:rsidR="0088187E">
        <w:pict>
          <v:shape id="_x0000_i1452" type="#_x0000_t75" style="width:54pt;height:9pt">
            <v:imagedata r:id="rId63" o:title=""/>
          </v:shape>
        </w:pict>
      </w:r>
      <w:r w:rsidRPr="002F4EC7">
        <w:t xml:space="preserve">. Рассмотрим некоторое векторное пространство L, в которое </w:t>
      </w:r>
      <w:r w:rsidR="0088187E">
        <w:pict>
          <v:shape id="_x0000_i1455" type="#_x0000_t75" style="width:6.75pt;height:9pt">
            <v:imagedata r:id="rId64" o:title=""/>
          </v:shape>
        </w:pict>
      </w:r>
      <w:r w:rsidRPr="002F4EC7">
        <w:t xml:space="preserve">вложено как подпространство векторов, имеющих ненулевыми первые d координат. Имеется естественная ортогональная проекция </w:t>
      </w:r>
      <w:r w:rsidR="0088187E">
        <w:pict>
          <v:shape id="_x0000_i1458" type="#_x0000_t75" style="width:49.5pt;height:10.5pt">
            <v:imagedata r:id="rId65" o:title=""/>
          </v:shape>
        </w:pict>
      </w:r>
      <w:r w:rsidRPr="002F4EC7">
        <w:t xml:space="preserve">. Нетрудно проверить, что если выбрать подходящую (достаточно большую) размерность пространства L, то в L можно найти набор из s векторов </w:t>
      </w:r>
      <w:r w:rsidR="0088187E">
        <w:pict>
          <v:shape id="_x0000_i1461" type="#_x0000_t75" style="width:64.5pt;height:12.75pt">
            <v:imagedata r:id="rId66" o:title=""/>
          </v:shape>
        </w:pict>
      </w:r>
      <w:r w:rsidRPr="002F4EC7">
        <w:t xml:space="preserve">таких, что (ei,ej)=0, если </w:t>
      </w:r>
      <w:r w:rsidR="0088187E">
        <w:pict>
          <v:shape id="_x0000_i1464" type="#_x0000_t75" style="width:24pt;height:10.5pt">
            <v:imagedata r:id="rId67" o:title=""/>
          </v:shape>
        </w:pict>
      </w:r>
      <w:r w:rsidRPr="002F4EC7">
        <w:t xml:space="preserve">и, кроме того, </w:t>
      </w:r>
      <w:r w:rsidR="0088187E">
        <w:pict>
          <v:shape id="_x0000_i1467" type="#_x0000_t75" style="width:43.5pt;height:9pt">
            <v:imagedata r:id="rId68" o:title=""/>
          </v:shape>
        </w:pict>
      </w:r>
      <w:r w:rsidRPr="002F4EC7">
        <w:t xml:space="preserve">. Пространство V - линейная оболочка векторов </w:t>
      </w:r>
      <w:r w:rsidR="0088187E">
        <w:pict>
          <v:shape id="_x0000_i1470" type="#_x0000_t75" style="width:49.5pt;height:9pt">
            <v:imagedata r:id="rId69" o:title=""/>
          </v:shape>
        </w:pict>
      </w:r>
      <w:r w:rsidRPr="002F4EC7">
        <w:t xml:space="preserve">, которые образуют в нем ортогональный базис. Введем следующее обозначение: </w:t>
      </w:r>
    </w:p>
    <w:p w:rsidR="00302E26" w:rsidRDefault="0088187E" w:rsidP="00302E26">
      <w:pPr>
        <w:spacing w:before="120"/>
        <w:ind w:firstLine="567"/>
        <w:jc w:val="both"/>
      </w:pPr>
      <w:r>
        <w:pict>
          <v:shape id="_x0000_i1473" type="#_x0000_t75" style="width:213.75pt;height:36.75pt">
            <v:imagedata r:id="rId70" o:title=""/>
          </v:shape>
        </w:pict>
      </w:r>
    </w:p>
    <w:p w:rsidR="00302E26" w:rsidRPr="002F4EC7" w:rsidRDefault="00302E26" w:rsidP="00302E26">
      <w:pPr>
        <w:spacing w:before="120"/>
        <w:ind w:firstLine="567"/>
        <w:jc w:val="both"/>
      </w:pPr>
      <w:r w:rsidRPr="002F4EC7">
        <w:t xml:space="preserve">V+ - это конус в пространстве V, порожденный векторами </w:t>
      </w:r>
      <w:r w:rsidR="0088187E">
        <w:pict>
          <v:shape id="_x0000_i1476" type="#_x0000_t75" style="width:58.5pt;height:12.75pt">
            <v:imagedata r:id="rId71" o:title=""/>
          </v:shape>
        </w:pict>
      </w:r>
      <w:r w:rsidRPr="002F4EC7">
        <w:t xml:space="preserve">. Определим на </w:t>
      </w:r>
      <w:r w:rsidR="0088187E">
        <w:pict>
          <v:shape id="_x0000_i1479" type="#_x0000_t75" style="width:6.75pt;height:9pt">
            <v:imagedata r:id="rId64" o:title=""/>
          </v:shape>
        </w:pict>
      </w:r>
      <w:r w:rsidRPr="002F4EC7">
        <w:t xml:space="preserve">функцию </w:t>
      </w:r>
      <w:r w:rsidR="0088187E">
        <w:pict>
          <v:shape id="_x0000_i1482" type="#_x0000_t75" style="width:9pt;height:15pt">
            <v:imagedata r:id="rId59" o:title=""/>
          </v:shape>
        </w:pict>
      </w:r>
      <w:r w:rsidRPr="002F4EC7">
        <w:t xml:space="preserve">следующим образом: </w:t>
      </w:r>
    </w:p>
    <w:p w:rsidR="00302E26" w:rsidRDefault="0088187E" w:rsidP="00302E26">
      <w:pPr>
        <w:spacing w:before="120"/>
        <w:ind w:firstLine="567"/>
        <w:jc w:val="both"/>
      </w:pPr>
      <w:r>
        <w:pict>
          <v:shape id="_x0000_i1485" type="#_x0000_t75" style="width:149.25pt;height:21.75pt">
            <v:imagedata r:id="rId72" o:title=""/>
          </v:shape>
        </w:pict>
      </w:r>
    </w:p>
    <w:p w:rsidR="00302E26" w:rsidRPr="002F4EC7" w:rsidRDefault="00302E26" w:rsidP="00302E26">
      <w:pPr>
        <w:spacing w:before="120"/>
        <w:ind w:firstLine="567"/>
        <w:jc w:val="both"/>
      </w:pPr>
    </w:p>
    <w:p w:rsidR="00302E26" w:rsidRDefault="0088187E" w:rsidP="00302E26">
      <w:pPr>
        <w:spacing w:before="120"/>
        <w:ind w:firstLine="567"/>
        <w:jc w:val="both"/>
      </w:pPr>
      <w:r>
        <w:pict>
          <v:shape id="_x0000_i1488" type="#_x0000_t75" style="width:99pt;height:17.25pt">
            <v:imagedata r:id="rId73" o:title=""/>
          </v:shape>
        </w:pict>
      </w:r>
    </w:p>
    <w:p w:rsidR="00302E26" w:rsidRPr="002F4EC7" w:rsidRDefault="00302E26" w:rsidP="00302E26">
      <w:pPr>
        <w:spacing w:before="120"/>
        <w:ind w:firstLine="567"/>
        <w:jc w:val="both"/>
      </w:pPr>
      <w:r w:rsidRPr="002F4EC7">
        <w:t xml:space="preserve">где mes - мера Лебега на </w:t>
      </w:r>
      <w:r w:rsidR="0088187E">
        <w:pict>
          <v:shape id="_x0000_i1491" type="#_x0000_t75" style="width:26.25pt;height:12.75pt">
            <v:imagedata r:id="rId74" o:title=""/>
          </v:shape>
        </w:pict>
      </w:r>
      <w:r w:rsidRPr="002F4EC7">
        <w:t xml:space="preserve">. </w:t>
      </w:r>
    </w:p>
    <w:p w:rsidR="00302E26" w:rsidRPr="002F4EC7" w:rsidRDefault="00302E26" w:rsidP="00302E26">
      <w:pPr>
        <w:spacing w:before="120"/>
        <w:ind w:firstLine="567"/>
        <w:jc w:val="both"/>
      </w:pPr>
      <w:r w:rsidRPr="002F4EC7">
        <w:t>Замечание.</w:t>
      </w:r>
      <w:r>
        <w:t xml:space="preserve">    </w:t>
      </w:r>
      <w:r w:rsidRPr="002F4EC7">
        <w:t xml:space="preserve">В случае алгебры Ли A1 множество </w:t>
      </w:r>
      <w:r w:rsidR="0088187E">
        <w:pict>
          <v:shape id="_x0000_i1494" type="#_x0000_t75" style="width:12.75pt;height:12.75pt">
            <v:imagedata r:id="rId75" o:title=""/>
          </v:shape>
        </w:pict>
      </w:r>
      <w:r w:rsidRPr="002F4EC7">
        <w:t xml:space="preserve">0-мерно. В этом случае можно считать, что функция </w:t>
      </w:r>
      <w:r w:rsidR="0088187E">
        <w:pict>
          <v:shape id="_x0000_i1497" type="#_x0000_t75" style="width:9pt;height:15pt">
            <v:imagedata r:id="rId59" o:title=""/>
          </v:shape>
        </w:pict>
      </w:r>
      <w:r w:rsidRPr="002F4EC7">
        <w:t xml:space="preserve">имеет следующий вид: </w:t>
      </w:r>
    </w:p>
    <w:p w:rsidR="00302E26" w:rsidRDefault="0088187E" w:rsidP="00302E26">
      <w:pPr>
        <w:spacing w:before="120"/>
        <w:ind w:firstLine="567"/>
        <w:jc w:val="both"/>
      </w:pPr>
      <w:r>
        <w:pict>
          <v:shape id="_x0000_i1500" type="#_x0000_t75" style="width:110.25pt;height:27.75pt">
            <v:imagedata r:id="rId76" o:title=""/>
          </v:shape>
        </w:pict>
      </w:r>
    </w:p>
    <w:p w:rsidR="00302E26" w:rsidRPr="002F4EC7" w:rsidRDefault="00302E26" w:rsidP="00302E26">
      <w:pPr>
        <w:spacing w:before="120"/>
        <w:ind w:firstLine="567"/>
        <w:jc w:val="both"/>
      </w:pPr>
      <w:r w:rsidRPr="002F4EC7">
        <w:t xml:space="preserve">Функция </w:t>
      </w:r>
      <w:r w:rsidR="0088187E">
        <w:pict>
          <v:shape id="_x0000_i1503" type="#_x0000_t75" style="width:9pt;height:15pt">
            <v:imagedata r:id="rId59" o:title=""/>
          </v:shape>
        </w:pict>
      </w:r>
      <w:r w:rsidRPr="002F4EC7">
        <w:t xml:space="preserve">определена всюду в </w:t>
      </w:r>
      <w:r w:rsidR="0088187E">
        <w:pict>
          <v:shape id="_x0000_i1506" type="#_x0000_t75" style="width:6.75pt;height:9pt">
            <v:imagedata r:id="rId64" o:title=""/>
          </v:shape>
        </w:pict>
      </w:r>
      <w:r w:rsidRPr="002F4EC7">
        <w:t xml:space="preserve">, непрерывна, кусочно-полиномиальна и определяется алгеброй </w:t>
      </w:r>
      <w:r w:rsidR="0088187E">
        <w:pict>
          <v:shape id="_x0000_i1509" type="#_x0000_t75" style="width:4.5pt;height:6.75pt">
            <v:imagedata r:id="rId4" o:title=""/>
          </v:shape>
        </w:pict>
      </w:r>
      <w:r w:rsidRPr="002F4EC7">
        <w:t xml:space="preserve">с точностью до пропорциональности, т.е. при выборе другого базиса </w:t>
      </w:r>
      <w:r w:rsidR="0088187E">
        <w:pict>
          <v:shape id="_x0000_i1512" type="#_x0000_t75" style="width:64.5pt;height:12.75pt">
            <v:imagedata r:id="rId66" o:title=""/>
          </v:shape>
        </w:pict>
      </w:r>
      <w:r w:rsidRPr="002F4EC7">
        <w:t xml:space="preserve">функция </w:t>
      </w:r>
      <w:r w:rsidR="0088187E">
        <w:pict>
          <v:shape id="_x0000_i1515" type="#_x0000_t75" style="width:9pt;height:15pt">
            <v:imagedata r:id="rId59" o:title=""/>
          </v:shape>
        </w:pict>
      </w:r>
      <w:r w:rsidRPr="002F4EC7">
        <w:t xml:space="preserve">лишь умножается на константу. </w:t>
      </w:r>
    </w:p>
    <w:p w:rsidR="00302E26" w:rsidRPr="002F4EC7" w:rsidRDefault="00302E26" w:rsidP="00302E26">
      <w:pPr>
        <w:spacing w:before="120"/>
        <w:ind w:firstLine="567"/>
        <w:jc w:val="both"/>
      </w:pPr>
      <w:r w:rsidRPr="002F4EC7">
        <w:t xml:space="preserve">Можно рассматривать функцию </w:t>
      </w:r>
      <w:r w:rsidR="0088187E">
        <w:pict>
          <v:shape id="_x0000_i1518" type="#_x0000_t75" style="width:9pt;height:15pt">
            <v:imagedata r:id="rId59" o:title=""/>
          </v:shape>
        </w:pict>
      </w:r>
      <w:r w:rsidRPr="002F4EC7">
        <w:t xml:space="preserve">как непрерывное продолжение дискретной функции Костанта. Функция Костанта </w:t>
      </w:r>
      <w:r w:rsidR="0088187E">
        <w:pict>
          <v:shape id="_x0000_i1521" type="#_x0000_t75" style="width:71.25pt;height:12.75pt">
            <v:imagedata r:id="rId77" o:title=""/>
          </v:shape>
        </w:pict>
      </w:r>
      <w:r w:rsidRPr="002F4EC7">
        <w:t xml:space="preserve">, где </w:t>
      </w:r>
      <w:r w:rsidR="0088187E">
        <w:pict>
          <v:shape id="_x0000_i1524" type="#_x0000_t75" style="width:9pt;height:9pt">
            <v:imagedata r:id="rId78" o:title=""/>
          </v:shape>
        </w:pict>
      </w:r>
      <w:r w:rsidRPr="002F4EC7">
        <w:t xml:space="preserve">- решетка корней алгебры; </w:t>
      </w:r>
      <w:r w:rsidR="0088187E">
        <w:pict>
          <v:shape id="_x0000_i1527" type="#_x0000_t75" style="width:4.5pt;height:6.75pt">
            <v:imagedata r:id="rId4" o:title=""/>
          </v:shape>
        </w:pict>
      </w:r>
      <w:r w:rsidRPr="002F4EC7">
        <w:t xml:space="preserve">- это число способов представить </w:t>
      </w:r>
      <w:r w:rsidR="0088187E">
        <w:pict>
          <v:shape id="_x0000_i1530" type="#_x0000_t75" style="width:6.75pt;height:9pt">
            <v:imagedata r:id="rId51" o:title=""/>
          </v:shape>
        </w:pict>
      </w:r>
      <w:r w:rsidRPr="002F4EC7">
        <w:t xml:space="preserve">в виде суммы положительных корней, Q(0)=1. Пусть </w:t>
      </w:r>
      <w:r w:rsidR="0088187E">
        <w:pict>
          <v:shape id="_x0000_i1533" type="#_x0000_t75" style="width:138pt;height:27.75pt">
            <v:imagedata r:id="rId79" o:title=""/>
          </v:shape>
        </w:pict>
      </w:r>
      <w:r w:rsidRPr="002F4EC7">
        <w:t xml:space="preserve">- решетка в V. Тогда </w:t>
      </w:r>
      <w:r w:rsidR="0088187E">
        <w:pict>
          <v:shape id="_x0000_i1536" type="#_x0000_t75" style="width:26.25pt;height:12.75pt">
            <v:imagedata r:id="rId80" o:title=""/>
          </v:shape>
        </w:pict>
      </w:r>
      <w:r w:rsidRPr="002F4EC7">
        <w:t xml:space="preserve">равно числу элементов в множестве </w:t>
      </w:r>
      <w:r w:rsidR="0088187E">
        <w:pict>
          <v:shape id="_x0000_i1539" type="#_x0000_t75" style="width:39pt;height:12.75pt">
            <v:imagedata r:id="rId81" o:title=""/>
          </v:shape>
        </w:pict>
      </w:r>
      <w:r w:rsidRPr="002F4EC7">
        <w:t xml:space="preserve">, а </w:t>
      </w:r>
      <w:r w:rsidR="0088187E">
        <w:pict>
          <v:shape id="_x0000_i1542" type="#_x0000_t75" style="width:26.25pt;height:15pt">
            <v:imagedata r:id="rId82" o:title=""/>
          </v:shape>
        </w:pict>
      </w:r>
      <w:r w:rsidRPr="002F4EC7">
        <w:t xml:space="preserve">- это мера или объем </w:t>
      </w:r>
      <w:r w:rsidR="0088187E">
        <w:pict>
          <v:shape id="_x0000_i1545" type="#_x0000_t75" style="width:12.75pt;height:12.75pt">
            <v:imagedata r:id="rId83" o:title=""/>
          </v:shape>
        </w:pict>
      </w:r>
      <w:r w:rsidRPr="002F4EC7">
        <w:t xml:space="preserve">. Для примера функция Костанта </w:t>
      </w:r>
      <w:r w:rsidR="0088187E">
        <w:pict>
          <v:shape id="_x0000_i1548" type="#_x0000_t75" style="width:26.25pt;height:12.75pt">
            <v:imagedata r:id="rId80" o:title=""/>
          </v:shape>
        </w:pict>
      </w:r>
      <w:r w:rsidRPr="002F4EC7">
        <w:t xml:space="preserve">и функция </w:t>
      </w:r>
      <w:r w:rsidR="0088187E">
        <w:pict>
          <v:shape id="_x0000_i1551" type="#_x0000_t75" style="width:26.25pt;height:15pt">
            <v:imagedata r:id="rId82" o:title=""/>
          </v:shape>
        </w:pict>
      </w:r>
      <w:r w:rsidRPr="002F4EC7">
        <w:t xml:space="preserve">для алгебры Ли A2 связаны следующим образом: </w:t>
      </w:r>
      <w:r w:rsidR="0088187E">
        <w:pict>
          <v:shape id="_x0000_i1554" type="#_x0000_t75" style="width:90.75pt;height:15pt">
            <v:imagedata r:id="rId84" o:title=""/>
          </v:shape>
        </w:pict>
      </w:r>
      <w:r w:rsidRPr="002F4EC7">
        <w:t xml:space="preserve">, </w:t>
      </w:r>
      <w:r w:rsidR="0088187E">
        <w:pict>
          <v:shape id="_x0000_i1557" type="#_x0000_t75" style="width:30pt;height:10.5pt">
            <v:imagedata r:id="rId85" o:title=""/>
          </v:shape>
        </w:pict>
      </w:r>
      <w:r w:rsidRPr="002F4EC7">
        <w:t xml:space="preserve">. Формула Костанта для кратностей весов в неприводимом представлении со старшим весом </w:t>
      </w:r>
      <w:r w:rsidR="0088187E">
        <w:pict>
          <v:shape id="_x0000_i1560" type="#_x0000_t75" style="width:4.5pt;height:9pt">
            <v:imagedata r:id="rId86" o:title=""/>
          </v:shape>
        </w:pict>
      </w:r>
      <w:r w:rsidRPr="002F4EC7">
        <w:t xml:space="preserve">такова: </w:t>
      </w:r>
    </w:p>
    <w:p w:rsidR="00302E26" w:rsidRDefault="0088187E" w:rsidP="00302E26">
      <w:pPr>
        <w:spacing w:before="120"/>
        <w:ind w:firstLine="567"/>
        <w:jc w:val="both"/>
      </w:pPr>
      <w:r>
        <w:pict>
          <v:shape id="_x0000_i1563" type="#_x0000_t75" style="width:236.25pt;height:27.75pt">
            <v:imagedata r:id="rId87" o:title=""/>
          </v:shape>
        </w:pict>
      </w:r>
    </w:p>
    <w:p w:rsidR="00302E26" w:rsidRPr="00295E27" w:rsidRDefault="00302E26" w:rsidP="00302E26">
      <w:pPr>
        <w:spacing w:before="120"/>
        <w:jc w:val="center"/>
        <w:rPr>
          <w:b/>
          <w:bCs/>
          <w:sz w:val="28"/>
          <w:szCs w:val="28"/>
        </w:rPr>
      </w:pPr>
      <w:r w:rsidRPr="00295E27">
        <w:rPr>
          <w:b/>
          <w:bCs/>
          <w:sz w:val="28"/>
          <w:szCs w:val="28"/>
        </w:rPr>
        <w:t>4. Основной результат</w:t>
      </w:r>
    </w:p>
    <w:p w:rsidR="00302E26" w:rsidRPr="002F4EC7" w:rsidRDefault="00302E26" w:rsidP="00302E26">
      <w:pPr>
        <w:spacing w:before="120"/>
        <w:ind w:firstLine="567"/>
        <w:jc w:val="both"/>
      </w:pPr>
      <w:r w:rsidRPr="002F4EC7">
        <w:t>Теорема.</w:t>
      </w:r>
      <w:r>
        <w:t xml:space="preserve">    </w:t>
      </w:r>
      <w:r w:rsidRPr="002F4EC7">
        <w:t xml:space="preserve">Пусть </w:t>
      </w:r>
      <w:r w:rsidR="0088187E">
        <w:pict>
          <v:shape id="_x0000_i1566" type="#_x0000_t75" style="width:60.75pt;height:12.75pt">
            <v:imagedata r:id="rId88" o:title=""/>
          </v:shape>
        </w:pict>
      </w:r>
      <w:r w:rsidRPr="002F4EC7">
        <w:t xml:space="preserve">. Тогда проекция инвариантной меры с орбиты коприсоединенного представления, проходящей через точку </w:t>
      </w:r>
      <w:r w:rsidR="0088187E">
        <w:pict>
          <v:shape id="_x0000_i1569" type="#_x0000_t75" style="width:4.5pt;height:9pt">
            <v:imagedata r:id="rId86" o:title=""/>
          </v:shape>
        </w:pict>
      </w:r>
      <w:r w:rsidRPr="002F4EC7">
        <w:t xml:space="preserve">, имеет плотность </w:t>
      </w:r>
      <w:r w:rsidR="0088187E">
        <w:pict>
          <v:shape id="_x0000_i1572" type="#_x0000_t75" style="width:10.5pt;height:9pt">
            <v:imagedata r:id="rId31" o:title=""/>
          </v:shape>
        </w:pict>
      </w:r>
      <w:r w:rsidRPr="002F4EC7">
        <w:t xml:space="preserve">: </w:t>
      </w:r>
    </w:p>
    <w:p w:rsidR="00302E26" w:rsidRDefault="0088187E" w:rsidP="00302E26">
      <w:pPr>
        <w:spacing w:before="120"/>
        <w:ind w:firstLine="567"/>
        <w:jc w:val="both"/>
      </w:pPr>
      <w:r>
        <w:pict>
          <v:shape id="_x0000_i1575" type="#_x0000_t75" style="width:366pt;height:27.75pt">
            <v:imagedata r:id="rId89" o:title=""/>
          </v:shape>
        </w:pict>
      </w:r>
    </w:p>
    <w:p w:rsidR="00302E26" w:rsidRPr="002F4EC7" w:rsidRDefault="00302E26" w:rsidP="00302E26">
      <w:pPr>
        <w:spacing w:before="120"/>
        <w:ind w:firstLine="567"/>
        <w:jc w:val="both"/>
      </w:pPr>
      <w:r w:rsidRPr="002F4EC7">
        <w:t xml:space="preserve">Кроме того, функция </w:t>
      </w:r>
      <w:r w:rsidR="0088187E">
        <w:pict>
          <v:shape id="_x0000_i1578" type="#_x0000_t75" style="width:27.75pt;height:12.75pt">
            <v:imagedata r:id="rId90" o:title=""/>
          </v:shape>
        </w:pict>
      </w:r>
      <w:r w:rsidRPr="002F4EC7">
        <w:t xml:space="preserve">является непрерывной, кусочно-полиномиальной, инвариантной относительно действия группы Вейля </w:t>
      </w:r>
      <w:r w:rsidR="0088187E">
        <w:pict>
          <v:shape id="_x0000_i1581" type="#_x0000_t75" style="width:10.5pt;height:9pt">
            <v:imagedata r:id="rId8" o:title=""/>
          </v:shape>
        </w:pict>
      </w:r>
      <w:r w:rsidRPr="002F4EC7">
        <w:t xml:space="preserve">функцией, носитель которой содержится в множестве </w:t>
      </w:r>
      <w:r w:rsidR="0088187E">
        <w:pict>
          <v:shape id="_x0000_i1584" type="#_x0000_t75" style="width:64.5pt;height:12.75pt">
            <v:imagedata r:id="rId91" o:title=""/>
          </v:shape>
        </w:pict>
      </w:r>
      <w:r w:rsidRPr="002F4EC7">
        <w:t xml:space="preserve">. </w:t>
      </w:r>
    </w:p>
    <w:p w:rsidR="00302E26" w:rsidRPr="002F4EC7" w:rsidRDefault="00302E26" w:rsidP="00302E26">
      <w:pPr>
        <w:spacing w:before="120"/>
        <w:ind w:firstLine="567"/>
        <w:jc w:val="both"/>
      </w:pPr>
      <w:r w:rsidRPr="002F4EC7">
        <w:t xml:space="preserve">НАБРОСОК ДОКАЗАТЕЛЬСТВА. Докажем равенство (*) для </w:t>
      </w:r>
      <w:r w:rsidR="0088187E">
        <w:pict>
          <v:shape id="_x0000_i1587" type="#_x0000_t75" style="width:81.75pt;height:12.75pt">
            <v:imagedata r:id="rId92" o:title=""/>
          </v:shape>
        </w:pict>
      </w:r>
      <w:r w:rsidRPr="002F4EC7">
        <w:t xml:space="preserve">. Сечение </w:t>
      </w:r>
      <w:r w:rsidR="0088187E">
        <w:pict>
          <v:shape id="_x0000_i1590" type="#_x0000_t75" style="width:56.25pt;height:12.75pt">
            <v:imagedata r:id="rId93" o:title=""/>
          </v:shape>
        </w:pict>
      </w:r>
      <w:r w:rsidRPr="002F4EC7">
        <w:t xml:space="preserve">орбиты </w:t>
      </w:r>
      <w:r w:rsidR="0088187E">
        <w:pict>
          <v:shape id="_x0000_i1593" type="#_x0000_t75" style="width:12.75pt;height:10.5pt">
            <v:imagedata r:id="rId22" o:title=""/>
          </v:shape>
        </w:pict>
      </w:r>
      <w:r w:rsidRPr="002F4EC7">
        <w:t xml:space="preserve">, проходящее через точку </w:t>
      </w:r>
      <w:r w:rsidR="0088187E">
        <w:pict>
          <v:shape id="_x0000_i1596" type="#_x0000_t75" style="width:43.5pt;height:10.5pt">
            <v:imagedata r:id="rId94" o:title=""/>
          </v:shape>
        </w:pict>
      </w:r>
      <w:r w:rsidRPr="002F4EC7">
        <w:t xml:space="preserve">, имеет размерность r, поэтому </w:t>
      </w:r>
      <w:r w:rsidR="0088187E">
        <w:pict>
          <v:shape id="_x0000_i1599" type="#_x0000_t75" style="width:108pt;height:26.25pt">
            <v:imagedata r:id="rId95" o:title=""/>
          </v:shape>
        </w:pict>
      </w:r>
      <w:r w:rsidRPr="002F4EC7">
        <w:t xml:space="preserve">. Таким образом, мы получаем: </w:t>
      </w:r>
    </w:p>
    <w:p w:rsidR="00302E26" w:rsidRDefault="0088187E" w:rsidP="00302E26">
      <w:pPr>
        <w:spacing w:before="120"/>
        <w:ind w:firstLine="567"/>
        <w:jc w:val="both"/>
      </w:pPr>
      <w:r>
        <w:pict>
          <v:shape id="_x0000_i1602" type="#_x0000_t75" style="width:257.25pt;height:39pt">
            <v:imagedata r:id="rId96" o:title=""/>
          </v:shape>
        </w:pict>
      </w:r>
    </w:p>
    <w:p w:rsidR="00302E26" w:rsidRPr="002F4EC7" w:rsidRDefault="00302E26" w:rsidP="00302E26">
      <w:pPr>
        <w:spacing w:before="120"/>
        <w:ind w:firstLine="567"/>
        <w:jc w:val="both"/>
      </w:pPr>
      <w:r w:rsidRPr="002F4EC7">
        <w:t xml:space="preserve">Для вычисления </w:t>
      </w:r>
      <w:r w:rsidR="0088187E">
        <w:pict>
          <v:shape id="_x0000_i1605" type="#_x0000_t75" style="width:10.5pt;height:9pt">
            <v:imagedata r:id="rId50" o:title=""/>
          </v:shape>
        </w:pict>
      </w:r>
      <w:r w:rsidRPr="002F4EC7">
        <w:t xml:space="preserve">используется формула Костанта для кратностей весов. Если </w:t>
      </w:r>
      <w:r w:rsidR="0088187E">
        <w:pict>
          <v:shape id="_x0000_i1608" type="#_x0000_t75" style="width:51.75pt;height:12.75pt">
            <v:imagedata r:id="rId97" o:title=""/>
          </v:shape>
        </w:pict>
      </w:r>
      <w:r w:rsidRPr="002F4EC7">
        <w:t xml:space="preserve">, то </w:t>
      </w:r>
    </w:p>
    <w:p w:rsidR="00302E26" w:rsidRDefault="0088187E" w:rsidP="00302E26">
      <w:pPr>
        <w:spacing w:before="120"/>
        <w:ind w:firstLine="567"/>
        <w:jc w:val="both"/>
      </w:pPr>
      <w:r>
        <w:pict>
          <v:shape id="_x0000_i1611" type="#_x0000_t75" style="width:194.25pt;height:27.75pt">
            <v:imagedata r:id="rId98" o:title=""/>
          </v:shape>
        </w:pict>
      </w:r>
    </w:p>
    <w:p w:rsidR="00302E26" w:rsidRPr="002F4EC7" w:rsidRDefault="00302E26" w:rsidP="00302E26">
      <w:pPr>
        <w:spacing w:before="120"/>
        <w:ind w:firstLine="567"/>
        <w:jc w:val="both"/>
      </w:pPr>
      <w:r w:rsidRPr="002F4EC7">
        <w:t xml:space="preserve">Затем обе части равенства умножаются на непрерывную финитную функцию </w:t>
      </w:r>
      <w:r w:rsidR="0088187E">
        <w:pict>
          <v:shape id="_x0000_i1614" type="#_x0000_t75" style="width:7.5pt;height:9pt">
            <v:imagedata r:id="rId24" o:title=""/>
          </v:shape>
        </w:pict>
      </w:r>
      <w:r w:rsidRPr="002F4EC7">
        <w:t xml:space="preserve">, интегрируются по </w:t>
      </w:r>
      <w:r w:rsidR="0088187E">
        <w:pict>
          <v:shape id="_x0000_i1617" type="#_x0000_t75" style="width:6.75pt;height:9pt">
            <v:imagedata r:id="rId64" o:title=""/>
          </v:shape>
        </w:pict>
      </w:r>
      <w:r w:rsidRPr="002F4EC7">
        <w:t xml:space="preserve">и, наконец, n устремляется к бесконечности (при этом сумма в правой части рассматривается как интегральная сумма). После некоторых преобразований получается следующее равенство: </w:t>
      </w:r>
    </w:p>
    <w:p w:rsidR="00302E26" w:rsidRDefault="0088187E" w:rsidP="00302E26">
      <w:pPr>
        <w:spacing w:before="120"/>
        <w:ind w:firstLine="567"/>
        <w:jc w:val="both"/>
      </w:pPr>
      <w:r>
        <w:pict>
          <v:shape id="_x0000_i1620" type="#_x0000_t75" style="width:279pt;height:34.5pt">
            <v:imagedata r:id="rId99" o:title=""/>
          </v:shape>
        </w:pict>
      </w:r>
    </w:p>
    <w:p w:rsidR="00302E26" w:rsidRPr="002F4EC7" w:rsidRDefault="00302E26" w:rsidP="00302E26">
      <w:pPr>
        <w:spacing w:before="120"/>
        <w:ind w:firstLine="567"/>
        <w:jc w:val="both"/>
      </w:pPr>
      <w:r w:rsidRPr="002F4EC7">
        <w:t xml:space="preserve">Так как это верно для любой непрерывной функции </w:t>
      </w:r>
      <w:r w:rsidR="0088187E">
        <w:pict>
          <v:shape id="_x0000_i1623" type="#_x0000_t75" style="width:6.75pt;height:9pt">
            <v:imagedata r:id="rId24" o:title=""/>
          </v:shape>
        </w:pict>
      </w:r>
      <w:r w:rsidRPr="002F4EC7">
        <w:t xml:space="preserve">, то получаем (*) для всех </w:t>
      </w:r>
      <w:r w:rsidR="0088187E">
        <w:pict>
          <v:shape id="_x0000_i1626" type="#_x0000_t75" style="width:88.5pt;height:12.75pt">
            <v:imagedata r:id="rId100" o:title=""/>
          </v:shape>
        </w:pict>
      </w:r>
      <w:r w:rsidRPr="002F4EC7">
        <w:t xml:space="preserve">После этого, используя однородность функции </w:t>
      </w:r>
      <w:r w:rsidR="0088187E">
        <w:pict>
          <v:shape id="_x0000_i1629" type="#_x0000_t75" style="width:9pt;height:15pt">
            <v:imagedata r:id="rId59" o:title=""/>
          </v:shape>
        </w:pict>
      </w:r>
      <w:r w:rsidRPr="002F4EC7">
        <w:t xml:space="preserve">, (*), доказывается для всех </w:t>
      </w:r>
      <w:r w:rsidR="0088187E">
        <w:pict>
          <v:shape id="_x0000_i1632" type="#_x0000_t75" style="width:34.5pt;height:9pt">
            <v:imagedata r:id="rId101" o:title=""/>
          </v:shape>
        </w:pict>
      </w:r>
      <w:r w:rsidRPr="002F4EC7">
        <w:t xml:space="preserve">, </w:t>
      </w:r>
      <w:r w:rsidR="0088187E">
        <w:pict>
          <v:shape id="_x0000_i1635" type="#_x0000_t75" style="width:60.75pt;height:12.75pt">
            <v:imagedata r:id="rId88" o:title=""/>
          </v:shape>
        </w:pict>
      </w:r>
      <w:r w:rsidRPr="002F4EC7">
        <w:t xml:space="preserve">, где </w:t>
      </w:r>
      <w:r w:rsidR="0088187E">
        <w:pict>
          <v:shape id="_x0000_i1638" type="#_x0000_t75" style="width:27.75pt;height:9pt">
            <v:imagedata r:id="rId102" o:title=""/>
          </v:shape>
        </w:pict>
      </w:r>
      <w:r w:rsidRPr="002F4EC7">
        <w:t xml:space="preserve">, </w:t>
      </w:r>
      <w:r w:rsidR="0088187E">
        <w:pict>
          <v:shape id="_x0000_i1641" type="#_x0000_t75" style="width:27.75pt;height:10.5pt">
            <v:imagedata r:id="rId103" o:title=""/>
          </v:shape>
        </w:pict>
      </w:r>
      <w:r w:rsidRPr="002F4EC7">
        <w:t xml:space="preserve">, а затем, используя предельный переход, и для всех </w:t>
      </w:r>
      <w:r w:rsidR="0088187E">
        <w:pict>
          <v:shape id="_x0000_i1644" type="#_x0000_t75" style="width:60.75pt;height:12.75pt">
            <v:imagedata r:id="rId88" o:title=""/>
          </v:shape>
        </w:pict>
      </w:r>
      <w:r w:rsidRPr="002F4EC7">
        <w:t xml:space="preserve">. Непрерывность и кусочно-полиномиальность следуют из соответствующих свойств функции </w:t>
      </w:r>
      <w:r w:rsidR="0088187E">
        <w:pict>
          <v:shape id="_x0000_i1647" type="#_x0000_t75" style="width:9pt;height:15pt">
            <v:imagedata r:id="rId59" o:title=""/>
          </v:shape>
        </w:pict>
      </w:r>
      <w:r w:rsidRPr="002F4EC7">
        <w:t xml:space="preserve">. </w:t>
      </w:r>
    </w:p>
    <w:p w:rsidR="00302E26" w:rsidRPr="002F4EC7" w:rsidRDefault="00302E26" w:rsidP="00302E26">
      <w:pPr>
        <w:spacing w:before="120"/>
        <w:ind w:firstLine="567"/>
        <w:jc w:val="both"/>
      </w:pPr>
      <w:r w:rsidRPr="002F4EC7">
        <w:t xml:space="preserve">Докажем инвариантность относительно действия группы Вейля, т.е. равенство </w:t>
      </w:r>
      <w:r w:rsidR="0088187E">
        <w:pict>
          <v:shape id="_x0000_i1650" type="#_x0000_t75" style="width:134.25pt;height:12.75pt">
            <v:imagedata r:id="rId104" o:title=""/>
          </v:shape>
        </w:pict>
      </w:r>
      <w:r w:rsidRPr="002F4EC7">
        <w:t xml:space="preserve">. Так как для функции j(X) выполнено равенство j(wX)=j(X), то верно и </w:t>
      </w:r>
      <w:r w:rsidR="0088187E">
        <w:pict>
          <v:shape id="_x0000_i1653" type="#_x0000_t75" style="width:71.25pt;height:12.75pt">
            <v:imagedata r:id="rId105" o:title=""/>
          </v:shape>
        </w:pict>
      </w:r>
      <w:r w:rsidRPr="002F4EC7">
        <w:t xml:space="preserve">. Далее, если </w:t>
      </w:r>
      <w:r w:rsidR="0088187E">
        <w:pict>
          <v:shape id="_x0000_i1656" type="#_x0000_t75" style="width:81.75pt;height:12.75pt">
            <v:imagedata r:id="rId92" o:title=""/>
          </v:shape>
        </w:pict>
      </w:r>
      <w:r w:rsidRPr="002F4EC7">
        <w:t xml:space="preserve">, то </w:t>
      </w:r>
    </w:p>
    <w:p w:rsidR="00302E26" w:rsidRDefault="0088187E" w:rsidP="00302E26">
      <w:pPr>
        <w:spacing w:before="120"/>
        <w:ind w:firstLine="567"/>
        <w:jc w:val="both"/>
      </w:pPr>
      <w:r>
        <w:pict>
          <v:shape id="_x0000_i1659" type="#_x0000_t75" style="width:159.75pt;height:32.25pt">
            <v:imagedata r:id="rId106" o:title=""/>
          </v:shape>
        </w:pict>
      </w:r>
    </w:p>
    <w:p w:rsidR="00302E26" w:rsidRPr="002F4EC7" w:rsidRDefault="00302E26" w:rsidP="00302E26">
      <w:pPr>
        <w:spacing w:before="120"/>
        <w:ind w:firstLine="567"/>
        <w:jc w:val="both"/>
      </w:pPr>
    </w:p>
    <w:p w:rsidR="00302E26" w:rsidRDefault="0088187E" w:rsidP="00302E26">
      <w:pPr>
        <w:spacing w:before="120"/>
        <w:ind w:firstLine="567"/>
        <w:jc w:val="both"/>
      </w:pPr>
      <w:r>
        <w:pict>
          <v:shape id="_x0000_i1662" type="#_x0000_t75" style="width:270.75pt;height:32.25pt">
            <v:imagedata r:id="rId107" o:title=""/>
          </v:shape>
        </w:pict>
      </w:r>
    </w:p>
    <w:p w:rsidR="00302E26" w:rsidRPr="002F4EC7" w:rsidRDefault="00302E26" w:rsidP="00302E26">
      <w:pPr>
        <w:spacing w:before="120"/>
        <w:ind w:firstLine="567"/>
        <w:jc w:val="both"/>
      </w:pPr>
    </w:p>
    <w:p w:rsidR="00302E26" w:rsidRDefault="0088187E" w:rsidP="00302E26">
      <w:pPr>
        <w:spacing w:before="120"/>
        <w:ind w:firstLine="567"/>
        <w:jc w:val="both"/>
      </w:pPr>
      <w:r>
        <w:pict>
          <v:shape id="_x0000_i1665" type="#_x0000_t75" style="width:138pt;height:32.25pt">
            <v:imagedata r:id="rId108" o:title=""/>
          </v:shape>
        </w:pict>
      </w:r>
    </w:p>
    <w:p w:rsidR="00302E26" w:rsidRDefault="00302E26" w:rsidP="00302E26">
      <w:pPr>
        <w:spacing w:before="120"/>
        <w:ind w:firstLine="567"/>
        <w:jc w:val="both"/>
      </w:pPr>
      <w:r w:rsidRPr="002F4EC7">
        <w:t xml:space="preserve">Затем равенство </w:t>
      </w:r>
      <w:r w:rsidR="0088187E">
        <w:pict>
          <v:shape id="_x0000_i1668" type="#_x0000_t75" style="width:84pt;height:12.75pt">
            <v:imagedata r:id="rId109" o:title=""/>
          </v:shape>
        </w:pict>
      </w:r>
      <w:r w:rsidRPr="002F4EC7">
        <w:t xml:space="preserve">доказывается для всех </w:t>
      </w:r>
      <w:r w:rsidR="0088187E">
        <w:pict>
          <v:shape id="_x0000_i1671" type="#_x0000_t75" style="width:60.75pt;height:12.75pt">
            <v:imagedata r:id="rId88" o:title=""/>
          </v:shape>
        </w:pict>
      </w:r>
      <w:r w:rsidRPr="002F4EC7">
        <w:t xml:space="preserve">. Из равенства (*) легко получить, что </w:t>
      </w:r>
      <w:r w:rsidR="0088187E">
        <w:pict>
          <v:shape id="_x0000_i1674" type="#_x0000_t75" style="width:180pt;height:12.75pt">
            <v:imagedata r:id="rId110" o:title=""/>
          </v:shape>
        </w:pict>
      </w:r>
      <w:r w:rsidRPr="002F4EC7">
        <w:t xml:space="preserve">. Так как функция </w:t>
      </w:r>
      <w:r w:rsidR="0088187E">
        <w:pict>
          <v:shape id="_x0000_i1677" type="#_x0000_t75" style="width:10.5pt;height:9pt">
            <v:imagedata r:id="rId31" o:title=""/>
          </v:shape>
        </w:pict>
      </w:r>
      <w:r w:rsidR="0088187E">
        <w:pict>
          <v:shape id="_x0000_i1680" type="#_x0000_t75" style="width:10.5pt;height:9pt">
            <v:imagedata r:id="rId8" o:title=""/>
          </v:shape>
        </w:pict>
      </w:r>
      <w:r w:rsidRPr="002F4EC7">
        <w:t xml:space="preserve">-инвариантна, то </w:t>
      </w:r>
      <w:r w:rsidR="0088187E">
        <w:pict>
          <v:shape id="_x0000_i1683" type="#_x0000_t75" style="width:132pt;height:15pt">
            <v:imagedata r:id="rId111" o:title=""/>
          </v:shape>
        </w:pict>
      </w:r>
      <w:r w:rsidRPr="002F4EC7">
        <w:t>.</w:t>
      </w:r>
    </w:p>
    <w:p w:rsidR="00302E26" w:rsidRPr="00295E27" w:rsidRDefault="00302E26" w:rsidP="00302E26">
      <w:pPr>
        <w:spacing w:before="120"/>
        <w:jc w:val="center"/>
        <w:rPr>
          <w:b/>
          <w:bCs/>
          <w:sz w:val="28"/>
          <w:szCs w:val="28"/>
          <w:lang w:val="en-US"/>
        </w:rPr>
      </w:pPr>
      <w:r w:rsidRPr="00295E27">
        <w:rPr>
          <w:b/>
          <w:bCs/>
          <w:sz w:val="28"/>
          <w:szCs w:val="28"/>
        </w:rPr>
        <w:t>Список</w:t>
      </w:r>
      <w:r w:rsidRPr="00295E27">
        <w:rPr>
          <w:b/>
          <w:bCs/>
          <w:sz w:val="28"/>
          <w:szCs w:val="28"/>
          <w:lang w:val="en-US"/>
        </w:rPr>
        <w:t xml:space="preserve"> </w:t>
      </w:r>
      <w:r w:rsidRPr="00295E27">
        <w:rPr>
          <w:b/>
          <w:bCs/>
          <w:sz w:val="28"/>
          <w:szCs w:val="28"/>
        </w:rPr>
        <w:t>литературы</w:t>
      </w:r>
    </w:p>
    <w:p w:rsidR="00302E26" w:rsidRPr="00295E27" w:rsidRDefault="00302E26" w:rsidP="00302E26">
      <w:pPr>
        <w:spacing w:before="120"/>
        <w:ind w:firstLine="567"/>
        <w:jc w:val="both"/>
        <w:rPr>
          <w:lang w:val="en-US"/>
        </w:rPr>
      </w:pPr>
      <w:r w:rsidRPr="002F4EC7">
        <w:rPr>
          <w:lang w:val="en-US"/>
        </w:rPr>
        <w:t xml:space="preserve">Kostant B. On convexity, the Weyl group and the Iwasawa decomposition // Ann. Sci. </w:t>
      </w:r>
      <w:r w:rsidRPr="00295E27">
        <w:rPr>
          <w:lang w:val="en-US"/>
        </w:rPr>
        <w:t xml:space="preserve">Ecole Norm. Sup. 1973. N.6. </w:t>
      </w:r>
      <w:r w:rsidRPr="002F4EC7">
        <w:t>С</w:t>
      </w:r>
      <w:r w:rsidRPr="00295E27">
        <w:rPr>
          <w:lang w:val="en-US"/>
        </w:rPr>
        <w:t xml:space="preserve">.413-455. </w:t>
      </w:r>
    </w:p>
    <w:p w:rsidR="00302E26" w:rsidRPr="00295E27" w:rsidRDefault="00302E26" w:rsidP="00302E26">
      <w:pPr>
        <w:spacing w:before="120"/>
        <w:ind w:firstLine="567"/>
        <w:jc w:val="both"/>
        <w:rPr>
          <w:lang w:val="en-US"/>
        </w:rPr>
      </w:pPr>
      <w:r w:rsidRPr="002F4EC7">
        <w:rPr>
          <w:lang w:val="en-US"/>
        </w:rPr>
        <w:t xml:space="preserve">Guillemin V., Stenberg S. Convexity properties of the moment mapping // Invent. </w:t>
      </w:r>
      <w:r w:rsidRPr="00295E27">
        <w:rPr>
          <w:lang w:val="en-US"/>
        </w:rPr>
        <w:t xml:space="preserve">Math. 1982. N.67. </w:t>
      </w:r>
      <w:r w:rsidRPr="002F4EC7">
        <w:t>С</w:t>
      </w:r>
      <w:r w:rsidRPr="00295E27">
        <w:rPr>
          <w:lang w:val="en-US"/>
        </w:rPr>
        <w:t xml:space="preserve">.491-513. </w:t>
      </w:r>
    </w:p>
    <w:p w:rsidR="00302E26" w:rsidRPr="002F4EC7" w:rsidRDefault="00302E26" w:rsidP="00302E26">
      <w:pPr>
        <w:spacing w:before="120"/>
        <w:ind w:firstLine="567"/>
        <w:jc w:val="both"/>
        <w:rPr>
          <w:lang w:val="en-US"/>
        </w:rPr>
      </w:pPr>
      <w:r w:rsidRPr="002F4EC7">
        <w:rPr>
          <w:lang w:val="en-US"/>
        </w:rPr>
        <w:t xml:space="preserve">Atiyah M. Convexity and commuting hamiltonians // Bull. London Math. Soc. 1982. N.14. </w:t>
      </w:r>
      <w:r w:rsidRPr="002F4EC7">
        <w:t>С</w:t>
      </w:r>
      <w:r w:rsidRPr="002F4EC7">
        <w:rPr>
          <w:lang w:val="en-US"/>
        </w:rPr>
        <w:t xml:space="preserve">.1-15. </w:t>
      </w:r>
    </w:p>
    <w:p w:rsidR="00302E26" w:rsidRPr="00295E27" w:rsidRDefault="00302E26" w:rsidP="00302E26">
      <w:pPr>
        <w:spacing w:before="120"/>
        <w:ind w:firstLine="567"/>
        <w:jc w:val="both"/>
        <w:rPr>
          <w:lang w:val="en-US"/>
        </w:rPr>
      </w:pPr>
      <w:r w:rsidRPr="002F4EC7">
        <w:rPr>
          <w:lang w:val="en-US"/>
        </w:rPr>
        <w:t xml:space="preserve">Duistermaat J. J., and Heckman G. J. On the variation in the cohomology in the symplectic form of the reduced phase space // Invent. </w:t>
      </w:r>
      <w:r w:rsidRPr="00295E27">
        <w:rPr>
          <w:lang w:val="en-US"/>
        </w:rPr>
        <w:t xml:space="preserve">Math. 1982. N.69. </w:t>
      </w:r>
      <w:r w:rsidRPr="002F4EC7">
        <w:t>С</w:t>
      </w:r>
      <w:r w:rsidRPr="00295E27">
        <w:rPr>
          <w:lang w:val="en-US"/>
        </w:rPr>
        <w:t xml:space="preserve">.259-268. </w:t>
      </w:r>
    </w:p>
    <w:p w:rsidR="00302E26" w:rsidRPr="002F4EC7" w:rsidRDefault="00302E26" w:rsidP="00302E26">
      <w:pPr>
        <w:spacing w:before="120"/>
        <w:ind w:firstLine="567"/>
        <w:jc w:val="both"/>
        <w:rPr>
          <w:lang w:val="en-US"/>
        </w:rPr>
      </w:pPr>
      <w:r w:rsidRPr="002F4EC7">
        <w:rPr>
          <w:lang w:val="en-US"/>
        </w:rPr>
        <w:t xml:space="preserve">Neeb K.-H. A Duistermaat-Heckman formula for admissible coadjoint orbits, preprint.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2E26"/>
    <w:rsid w:val="00095BA6"/>
    <w:rsid w:val="00295E27"/>
    <w:rsid w:val="002F4EC7"/>
    <w:rsid w:val="00302E26"/>
    <w:rsid w:val="0031418A"/>
    <w:rsid w:val="004630E7"/>
    <w:rsid w:val="005A2562"/>
    <w:rsid w:val="0088187E"/>
    <w:rsid w:val="008A0A4A"/>
    <w:rsid w:val="00A44D3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91"/>
    <o:shapelayout v:ext="edit">
      <o:idmap v:ext="edit" data="1"/>
    </o:shapelayout>
  </w:shapeDefaults>
  <w:decimalSymbol w:val=","/>
  <w:listSeparator w:val=";"/>
  <w14:defaultImageDpi w14:val="0"/>
  <w15:docId w15:val="{A592947E-5128-4979-84AC-66BE5D52F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E2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02E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gif"/><Relationship Id="rId21" Type="http://schemas.openxmlformats.org/officeDocument/2006/relationships/image" Target="media/image18.gif"/><Relationship Id="rId42" Type="http://schemas.openxmlformats.org/officeDocument/2006/relationships/image" Target="media/image39.gif"/><Relationship Id="rId47" Type="http://schemas.openxmlformats.org/officeDocument/2006/relationships/image" Target="media/image44.gif"/><Relationship Id="rId63" Type="http://schemas.openxmlformats.org/officeDocument/2006/relationships/image" Target="media/image60.gif"/><Relationship Id="rId68" Type="http://schemas.openxmlformats.org/officeDocument/2006/relationships/image" Target="media/image65.gif"/><Relationship Id="rId84" Type="http://schemas.openxmlformats.org/officeDocument/2006/relationships/image" Target="media/image81.gif"/><Relationship Id="rId89" Type="http://schemas.openxmlformats.org/officeDocument/2006/relationships/image" Target="media/image86.gif"/><Relationship Id="rId1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9" Type="http://schemas.openxmlformats.org/officeDocument/2006/relationships/image" Target="media/image26.gif"/><Relationship Id="rId107" Type="http://schemas.openxmlformats.org/officeDocument/2006/relationships/image" Target="media/image104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image" Target="media/image34.gif"/><Relationship Id="rId40" Type="http://schemas.openxmlformats.org/officeDocument/2006/relationships/image" Target="media/image37.gif"/><Relationship Id="rId45" Type="http://schemas.openxmlformats.org/officeDocument/2006/relationships/image" Target="media/image42.gif"/><Relationship Id="rId53" Type="http://schemas.openxmlformats.org/officeDocument/2006/relationships/image" Target="media/image50.gif"/><Relationship Id="rId58" Type="http://schemas.openxmlformats.org/officeDocument/2006/relationships/image" Target="media/image55.gif"/><Relationship Id="rId66" Type="http://schemas.openxmlformats.org/officeDocument/2006/relationships/image" Target="media/image63.gif"/><Relationship Id="rId74" Type="http://schemas.openxmlformats.org/officeDocument/2006/relationships/image" Target="media/image71.gif"/><Relationship Id="rId79" Type="http://schemas.openxmlformats.org/officeDocument/2006/relationships/image" Target="media/image76.gif"/><Relationship Id="rId87" Type="http://schemas.openxmlformats.org/officeDocument/2006/relationships/image" Target="media/image84.gif"/><Relationship Id="rId102" Type="http://schemas.openxmlformats.org/officeDocument/2006/relationships/image" Target="media/image99.gif"/><Relationship Id="rId110" Type="http://schemas.openxmlformats.org/officeDocument/2006/relationships/image" Target="media/image107.gif"/><Relationship Id="rId5" Type="http://schemas.openxmlformats.org/officeDocument/2006/relationships/image" Target="media/image2.gif"/><Relationship Id="rId61" Type="http://schemas.openxmlformats.org/officeDocument/2006/relationships/image" Target="media/image58.gif"/><Relationship Id="rId82" Type="http://schemas.openxmlformats.org/officeDocument/2006/relationships/image" Target="media/image79.gif"/><Relationship Id="rId90" Type="http://schemas.openxmlformats.org/officeDocument/2006/relationships/image" Target="media/image87.gif"/><Relationship Id="rId95" Type="http://schemas.openxmlformats.org/officeDocument/2006/relationships/image" Target="media/image92.gif"/><Relationship Id="rId19" Type="http://schemas.openxmlformats.org/officeDocument/2006/relationships/image" Target="media/image1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Relationship Id="rId43" Type="http://schemas.openxmlformats.org/officeDocument/2006/relationships/image" Target="media/image40.gif"/><Relationship Id="rId48" Type="http://schemas.openxmlformats.org/officeDocument/2006/relationships/image" Target="media/image45.gif"/><Relationship Id="rId56" Type="http://schemas.openxmlformats.org/officeDocument/2006/relationships/image" Target="media/image53.gif"/><Relationship Id="rId64" Type="http://schemas.openxmlformats.org/officeDocument/2006/relationships/image" Target="media/image61.gif"/><Relationship Id="rId69" Type="http://schemas.openxmlformats.org/officeDocument/2006/relationships/image" Target="media/image66.gif"/><Relationship Id="rId77" Type="http://schemas.openxmlformats.org/officeDocument/2006/relationships/image" Target="media/image74.gif"/><Relationship Id="rId100" Type="http://schemas.openxmlformats.org/officeDocument/2006/relationships/image" Target="media/image97.gif"/><Relationship Id="rId105" Type="http://schemas.openxmlformats.org/officeDocument/2006/relationships/image" Target="media/image102.gif"/><Relationship Id="rId113" Type="http://schemas.openxmlformats.org/officeDocument/2006/relationships/theme" Target="theme/theme1.xml"/><Relationship Id="rId8" Type="http://schemas.openxmlformats.org/officeDocument/2006/relationships/image" Target="media/image5.gif"/><Relationship Id="rId51" Type="http://schemas.openxmlformats.org/officeDocument/2006/relationships/image" Target="media/image48.gif"/><Relationship Id="rId72" Type="http://schemas.openxmlformats.org/officeDocument/2006/relationships/image" Target="media/image69.gif"/><Relationship Id="rId80" Type="http://schemas.openxmlformats.org/officeDocument/2006/relationships/image" Target="media/image77.gif"/><Relationship Id="rId85" Type="http://schemas.openxmlformats.org/officeDocument/2006/relationships/image" Target="media/image82.gif"/><Relationship Id="rId93" Type="http://schemas.openxmlformats.org/officeDocument/2006/relationships/image" Target="media/image90.gif"/><Relationship Id="rId98" Type="http://schemas.openxmlformats.org/officeDocument/2006/relationships/image" Target="media/image95.gif"/><Relationship Id="rId3" Type="http://schemas.openxmlformats.org/officeDocument/2006/relationships/webSettings" Target="webSettings.xml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image" Target="media/image35.gif"/><Relationship Id="rId46" Type="http://schemas.openxmlformats.org/officeDocument/2006/relationships/image" Target="media/image43.gif"/><Relationship Id="rId59" Type="http://schemas.openxmlformats.org/officeDocument/2006/relationships/image" Target="media/image56.gif"/><Relationship Id="rId67" Type="http://schemas.openxmlformats.org/officeDocument/2006/relationships/image" Target="media/image64.gif"/><Relationship Id="rId103" Type="http://schemas.openxmlformats.org/officeDocument/2006/relationships/image" Target="media/image100.gif"/><Relationship Id="rId108" Type="http://schemas.openxmlformats.org/officeDocument/2006/relationships/image" Target="media/image105.gif"/><Relationship Id="rId20" Type="http://schemas.openxmlformats.org/officeDocument/2006/relationships/image" Target="media/image17.gif"/><Relationship Id="rId41" Type="http://schemas.openxmlformats.org/officeDocument/2006/relationships/image" Target="media/image38.gif"/><Relationship Id="rId54" Type="http://schemas.openxmlformats.org/officeDocument/2006/relationships/image" Target="media/image51.gif"/><Relationship Id="rId62" Type="http://schemas.openxmlformats.org/officeDocument/2006/relationships/image" Target="media/image59.gif"/><Relationship Id="rId70" Type="http://schemas.openxmlformats.org/officeDocument/2006/relationships/image" Target="media/image67.gif"/><Relationship Id="rId75" Type="http://schemas.openxmlformats.org/officeDocument/2006/relationships/image" Target="media/image72.gif"/><Relationship Id="rId83" Type="http://schemas.openxmlformats.org/officeDocument/2006/relationships/image" Target="media/image80.gif"/><Relationship Id="rId88" Type="http://schemas.openxmlformats.org/officeDocument/2006/relationships/image" Target="media/image85.gif"/><Relationship Id="rId91" Type="http://schemas.openxmlformats.org/officeDocument/2006/relationships/image" Target="media/image88.gif"/><Relationship Id="rId96" Type="http://schemas.openxmlformats.org/officeDocument/2006/relationships/image" Target="media/image93.gif"/><Relationship Id="rId111" Type="http://schemas.openxmlformats.org/officeDocument/2006/relationships/image" Target="media/image108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49" Type="http://schemas.openxmlformats.org/officeDocument/2006/relationships/image" Target="media/image46.gif"/><Relationship Id="rId57" Type="http://schemas.openxmlformats.org/officeDocument/2006/relationships/image" Target="media/image54.gif"/><Relationship Id="rId106" Type="http://schemas.openxmlformats.org/officeDocument/2006/relationships/image" Target="media/image103.gif"/><Relationship Id="rId10" Type="http://schemas.openxmlformats.org/officeDocument/2006/relationships/image" Target="media/image7.gif"/><Relationship Id="rId31" Type="http://schemas.openxmlformats.org/officeDocument/2006/relationships/image" Target="media/image28.gif"/><Relationship Id="rId44" Type="http://schemas.openxmlformats.org/officeDocument/2006/relationships/image" Target="media/image41.gif"/><Relationship Id="rId52" Type="http://schemas.openxmlformats.org/officeDocument/2006/relationships/image" Target="media/image49.gif"/><Relationship Id="rId60" Type="http://schemas.openxmlformats.org/officeDocument/2006/relationships/image" Target="media/image57.gif"/><Relationship Id="rId65" Type="http://schemas.openxmlformats.org/officeDocument/2006/relationships/image" Target="media/image62.gif"/><Relationship Id="rId73" Type="http://schemas.openxmlformats.org/officeDocument/2006/relationships/image" Target="media/image70.gif"/><Relationship Id="rId78" Type="http://schemas.openxmlformats.org/officeDocument/2006/relationships/image" Target="media/image75.gif"/><Relationship Id="rId81" Type="http://schemas.openxmlformats.org/officeDocument/2006/relationships/image" Target="media/image78.gif"/><Relationship Id="rId86" Type="http://schemas.openxmlformats.org/officeDocument/2006/relationships/image" Target="media/image83.gif"/><Relationship Id="rId94" Type="http://schemas.openxmlformats.org/officeDocument/2006/relationships/image" Target="media/image91.gif"/><Relationship Id="rId99" Type="http://schemas.openxmlformats.org/officeDocument/2006/relationships/image" Target="media/image96.gif"/><Relationship Id="rId101" Type="http://schemas.openxmlformats.org/officeDocument/2006/relationships/image" Target="media/image98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9" Type="http://schemas.openxmlformats.org/officeDocument/2006/relationships/image" Target="media/image36.gif"/><Relationship Id="rId109" Type="http://schemas.openxmlformats.org/officeDocument/2006/relationships/image" Target="media/image106.gif"/><Relationship Id="rId34" Type="http://schemas.openxmlformats.org/officeDocument/2006/relationships/image" Target="media/image31.gif"/><Relationship Id="rId50" Type="http://schemas.openxmlformats.org/officeDocument/2006/relationships/image" Target="media/image47.gif"/><Relationship Id="rId55" Type="http://schemas.openxmlformats.org/officeDocument/2006/relationships/image" Target="media/image52.gif"/><Relationship Id="rId76" Type="http://schemas.openxmlformats.org/officeDocument/2006/relationships/image" Target="media/image73.gif"/><Relationship Id="rId97" Type="http://schemas.openxmlformats.org/officeDocument/2006/relationships/image" Target="media/image94.gif"/><Relationship Id="rId104" Type="http://schemas.openxmlformats.org/officeDocument/2006/relationships/image" Target="media/image101.gif"/><Relationship Id="rId7" Type="http://schemas.openxmlformats.org/officeDocument/2006/relationships/image" Target="media/image4.gif"/><Relationship Id="rId71" Type="http://schemas.openxmlformats.org/officeDocument/2006/relationships/image" Target="media/image68.gif"/><Relationship Id="rId92" Type="http://schemas.openxmlformats.org/officeDocument/2006/relationships/image" Target="media/image89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1095</Words>
  <Characters>6243</Characters>
  <Application>Microsoft Office Word</Application>
  <DocSecurity>0</DocSecurity>
  <Lines>52</Lines>
  <Paragraphs>14</Paragraphs>
  <ScaleCrop>false</ScaleCrop>
  <Company>Home</Company>
  <LinksUpToDate>false</LinksUpToDate>
  <CharactersWithSpaces>7324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Проекция инвариантной меры с орбиты коприсоединенного представления на подалгебру Картана</dc:title>
  <dc:subject/>
  <dc:creator>Alena</dc:creator>
  <cp:keywords/>
  <dc:description/>
  <cp:lastModifiedBy>admin</cp:lastModifiedBy>
  <cp:revision>2</cp:revision>
  <dcterms:created xsi:type="dcterms:W3CDTF">2014-02-16T15:01:00Z</dcterms:created>
  <dcterms:modified xsi:type="dcterms:W3CDTF">2014-02-16T15:01:00Z</dcterms:modified>
</cp:coreProperties>
</file>