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78" w:rsidRPr="005E0E6D" w:rsidRDefault="00336578" w:rsidP="00336578">
      <w:pPr>
        <w:spacing w:before="120"/>
        <w:jc w:val="center"/>
        <w:rPr>
          <w:b/>
          <w:bCs/>
          <w:sz w:val="32"/>
          <w:szCs w:val="32"/>
        </w:rPr>
      </w:pPr>
      <w:r w:rsidRPr="005E0E6D">
        <w:rPr>
          <w:b/>
          <w:bCs/>
          <w:sz w:val="32"/>
          <w:szCs w:val="32"/>
        </w:rPr>
        <w:t>Гиппиус З.Н.</w:t>
      </w:r>
    </w:p>
    <w:p w:rsidR="00336578" w:rsidRDefault="00395844" w:rsidP="00336578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иппиус З." style="width:81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336578" w:rsidRPr="005E0E6D" w:rsidRDefault="00336578" w:rsidP="00336578">
      <w:pPr>
        <w:spacing w:before="120"/>
        <w:ind w:firstLine="567"/>
        <w:jc w:val="both"/>
        <w:rPr>
          <w:lang w:val="ru-RU"/>
        </w:rPr>
      </w:pPr>
      <w:r w:rsidRPr="003107A3">
        <w:t>Зинаида Николаевна Гиппиус</w:t>
      </w:r>
      <w:r>
        <w:rPr>
          <w:lang w:val="ru-RU"/>
        </w:rPr>
        <w:t xml:space="preserve">. </w:t>
      </w:r>
    </w:p>
    <w:p w:rsidR="00336578" w:rsidRDefault="00336578" w:rsidP="00336578">
      <w:pPr>
        <w:spacing w:before="120"/>
        <w:ind w:firstLine="567"/>
        <w:jc w:val="both"/>
      </w:pPr>
      <w:r w:rsidRPr="003107A3">
        <w:t xml:space="preserve">Псевдоним - Антон Крайний и др.; в замужестве Мережковская. </w:t>
      </w:r>
    </w:p>
    <w:p w:rsidR="00336578" w:rsidRDefault="00336578" w:rsidP="00336578">
      <w:pPr>
        <w:spacing w:before="120"/>
        <w:ind w:firstLine="567"/>
        <w:jc w:val="both"/>
      </w:pPr>
      <w:r w:rsidRPr="003107A3">
        <w:t>08 (20).XI.1869 - 09.IX.1945</w:t>
      </w:r>
    </w:p>
    <w:p w:rsidR="00336578" w:rsidRDefault="00336578" w:rsidP="00336578">
      <w:pPr>
        <w:spacing w:before="120"/>
        <w:ind w:firstLine="567"/>
        <w:jc w:val="both"/>
      </w:pPr>
      <w:r w:rsidRPr="003107A3">
        <w:t xml:space="preserve">Зинаида Гиппиус - одна из самых значительных писательниц XX века. Поэтесса, литературный критик, прозаик, публицист, драматург. </w:t>
      </w:r>
    </w:p>
    <w:p w:rsidR="00336578" w:rsidRDefault="00336578" w:rsidP="00336578">
      <w:pPr>
        <w:spacing w:before="120"/>
        <w:ind w:firstLine="567"/>
        <w:jc w:val="both"/>
      </w:pPr>
      <w:r w:rsidRPr="003107A3">
        <w:t xml:space="preserve">Из обрусевшей немецкой семьи (предки отца переселились в Россию в XVI в.); мать - родом из Сибири. Из-за частых переездов семьи (отец - юрист, занимал высокие должности) З. Гиппиус получила бессистемное домашнее образование, посещала учебные заведения урывками. С детских лет была занята в основном "писанием стихов и тайных дневников", увлекалась музыкой, живописью, а еще больше - верховой ездой. В 1889 г. вышла замуж за Д. Мережковского, с которым "не разлучаясь ни на один день" прожила 52 года. </w:t>
      </w:r>
    </w:p>
    <w:p w:rsidR="00336578" w:rsidRDefault="00336578" w:rsidP="00336578">
      <w:pPr>
        <w:spacing w:before="120"/>
        <w:ind w:firstLine="567"/>
        <w:jc w:val="both"/>
      </w:pPr>
      <w:r w:rsidRPr="003107A3">
        <w:t>Вместе с мужем переехала в Петербург, и вскоре супруги Мережковские заняли очень заметное место в литературном мире. Здесь она знакомится с такими известными писателями, как Я. Полонский, А. Майков, Д. Григорович, А. Плещеев, П. Вейнберг, сближается с молодым поэтом Н. Минским.</w:t>
      </w:r>
    </w:p>
    <w:p w:rsidR="00336578" w:rsidRDefault="00336578" w:rsidP="00336578">
      <w:pPr>
        <w:spacing w:before="120"/>
        <w:ind w:firstLine="567"/>
        <w:jc w:val="both"/>
      </w:pPr>
      <w:r w:rsidRPr="003107A3">
        <w:t>В это время у нее совместно с Мережковским начинают оформляться идеи свободы, метафизики любви и неорелигиозных воззрений. К началу века духовно-религиозный максимализм Мережковских, осознание своей провиденциальной роли не только в судьбе России, но и в судьбе человечества на началах любви и свободы достигает социального апогея. Гиппиус в статье "Хлеб жизни" (1901) писала: "Пусть же будет у нас чувство обязанности по отношению к плоти, к жизни, и предчувствие свободы - к духу, к религии. Когда жизнь и религия действительно сойдутся, станут как бы одно - наше чувство долга неизбежно коснется и религии, слившись с предчувствием Свободы; (...) которую обещал нам Сын Человеческий: "Я пришел сделать вас свободными".</w:t>
      </w:r>
    </w:p>
    <w:p w:rsidR="00336578" w:rsidRDefault="00336578" w:rsidP="00336578">
      <w:pPr>
        <w:spacing w:before="120"/>
        <w:ind w:firstLine="567"/>
        <w:jc w:val="both"/>
      </w:pPr>
      <w:r w:rsidRPr="003107A3">
        <w:t>Гиппиус сотрудничает с журналами "Северный вестник", "Мир искусства", является фактически соредактором религиозно-философского издания "Новый путь". В журнале "Мир искусства" Гиппиус публикует свои первые литературно-критические статьи. Свои произведения Гиппиус часто подписывает разными, но непременно мужскими псевдонимами - Антон Крайний, Лев Пущин, Товарищ Герман, Роман Аренский, Антон Кирша, Никита Вечер, В. Витовт.</w:t>
      </w:r>
    </w:p>
    <w:p w:rsidR="00336578" w:rsidRDefault="00336578" w:rsidP="00336578">
      <w:pPr>
        <w:spacing w:before="120"/>
        <w:ind w:firstLine="567"/>
        <w:jc w:val="both"/>
      </w:pPr>
      <w:r w:rsidRPr="003107A3">
        <w:t xml:space="preserve">Свой путь писателя Гиппиус начала как поэт. Два ее первых, еще подражательных, "полудетских" стихотворения были напечатаны в "Северном вестнике" (1888), вокруг которого группировались петербургские символисты "старшего" поколения. Ранние стихи Гиппиус отражали общую ситуацию пессимизма и меланхолии 1880-х гг. </w:t>
      </w:r>
    </w:p>
    <w:p w:rsidR="00336578" w:rsidRDefault="00336578" w:rsidP="00336578">
      <w:pPr>
        <w:spacing w:before="120"/>
        <w:ind w:firstLine="567"/>
        <w:jc w:val="both"/>
      </w:pPr>
      <w:r w:rsidRPr="003107A3">
        <w:t xml:space="preserve">Первый романтическо-подражательный этап творчества Гиппиус 1889-1892 гг. совпал со временем становления раннего русского символизма и стал для Гиппиус периодом поисков собственного литературного лица. В журналах "Северный вестник", "Вестник Европы", "Русская мысль" и других она печатает рассказы, романы ("Без талисмана", "Победители", "Мелкие волны") и реже - стихи. </w:t>
      </w:r>
    </w:p>
    <w:p w:rsidR="00336578" w:rsidRDefault="00336578" w:rsidP="00336578">
      <w:pPr>
        <w:spacing w:before="120"/>
        <w:ind w:firstLine="567"/>
        <w:jc w:val="both"/>
      </w:pPr>
      <w:r w:rsidRPr="003107A3">
        <w:t>Первой заметной публикацией в прозе стал ее небольшой рассказ "Простая жизнь", появившийся в "Вестнике Европы" в 1890 г. с небольшими купюрами и под измененным редактором названием "Злосчастная". Если стихи Гиппиус писала как бы интимно и "для себя" и творила их, по ее словам, словно молитву, то в прозе она сознательно ориентировалась на общий эстетический вкус. В этом проявилась характерная для Гиппиус яркая двойственность ее личности.</w:t>
      </w:r>
    </w:p>
    <w:p w:rsidR="00336578" w:rsidRDefault="00336578" w:rsidP="00336578">
      <w:pPr>
        <w:spacing w:before="120"/>
        <w:ind w:firstLine="567"/>
        <w:jc w:val="both"/>
      </w:pPr>
      <w:r w:rsidRPr="003107A3">
        <w:t xml:space="preserve">В 1904 г. выходит ее "Собрание стихов. 1889-1903", многие произведения, вошедшие в книгу, к тому времени уже получили скандальную известность: "Люблю я себя, как Бога", "Мне нужно то, чего нет на свете". </w:t>
      </w:r>
    </w:p>
    <w:p w:rsidR="00336578" w:rsidRDefault="00336578" w:rsidP="00336578">
      <w:pPr>
        <w:spacing w:before="120"/>
        <w:ind w:firstLine="567"/>
        <w:jc w:val="both"/>
      </w:pPr>
      <w:r w:rsidRPr="003107A3">
        <w:t xml:space="preserve">Через шесть лет вышла вторая книга, включающая стихи 1902-1909 гг., объединенная с предыдущей постоянством тем и образов: противоречие между готовностью к христианскому смирению и жажда самоутверждения; желание высказать "несказанные" движения души и невозможность найти "здешние" слова для "стихов-молитв". </w:t>
      </w:r>
    </w:p>
    <w:p w:rsidR="00336578" w:rsidRDefault="00336578" w:rsidP="00336578">
      <w:pPr>
        <w:spacing w:before="120"/>
        <w:ind w:firstLine="567"/>
        <w:jc w:val="both"/>
      </w:pPr>
      <w:r w:rsidRPr="003107A3">
        <w:t>1900-1917 гг. были годами наиболее плодотворной литературно-публицистической и практической деятельности Гиппиус во имя воплощения идеи Третьего Завета, грядущей Богочеловеческой теократии, во имя самого "Главного". Соединение христианской и языческой святости для достижения последней вселенской религии являлось заветной мечтой Мережковских. Принцип внешнего разделения с существующей церковью и внутренний союз с нею были положены в основу их "новой церкви".</w:t>
      </w:r>
    </w:p>
    <w:p w:rsidR="00336578" w:rsidRDefault="00336578" w:rsidP="00336578">
      <w:pPr>
        <w:spacing w:before="120"/>
        <w:ind w:firstLine="567"/>
        <w:jc w:val="both"/>
      </w:pPr>
      <w:r w:rsidRPr="003107A3">
        <w:t>После появления программной работы Мережковского "О причине упадка и о новых течениях современной русской литературы" (1892) творчество Гиппиус приобретает отчетливый "символический" характер. Первые сборники рассказов Гиппиус "Новые люди" (1896; 1907) и "Зеркала" (1898) показывали людей символистского типа. Раскованный максимализм "новых людей", ставящих перед собой задачи поиска "новой красоты" и духовного преображения человека, вызвал раздражение и резкое неприятие со стороны либерально-народнической критики.</w:t>
      </w:r>
    </w:p>
    <w:p w:rsidR="00336578" w:rsidRDefault="00336578" w:rsidP="00336578">
      <w:pPr>
        <w:spacing w:before="120"/>
        <w:ind w:firstLine="567"/>
        <w:jc w:val="both"/>
      </w:pPr>
      <w:r w:rsidRPr="003107A3">
        <w:t>Влияние Достоевского прослеживается во многих произведениях Гиппиус, в том числе и в романе "Роман-царевич" (1912), по своему сюжету близкому "Бесам".</w:t>
      </w:r>
    </w:p>
    <w:p w:rsidR="00336578" w:rsidRDefault="00336578" w:rsidP="00336578">
      <w:pPr>
        <w:spacing w:before="120"/>
        <w:ind w:firstLine="567"/>
        <w:jc w:val="both"/>
      </w:pPr>
      <w:r w:rsidRPr="003107A3">
        <w:t>"Третья книга рассказов" (1902) Гиппиус вызвала наибольший резонанс в критике. Говорили о ее "болезненной странности", "мистическом тумане", "головном мистицизме". Основная идея книги - раскрытие концепции метафизики любви на фоне духовных сумерек людей ("Сумерки духа", 1899), еще не способных ее осознать.</w:t>
      </w:r>
    </w:p>
    <w:p w:rsidR="00336578" w:rsidRDefault="00336578" w:rsidP="00336578">
      <w:pPr>
        <w:spacing w:before="120"/>
        <w:ind w:firstLine="567"/>
        <w:jc w:val="both"/>
      </w:pPr>
      <w:r w:rsidRPr="003107A3">
        <w:t>Следующая книга рассказов Гиппиус "Алый меч" (1906) освещает метафизику автора уже в свете неохристианской тематики.</w:t>
      </w:r>
    </w:p>
    <w:p w:rsidR="00336578" w:rsidRDefault="00336578" w:rsidP="00336578">
      <w:pPr>
        <w:spacing w:before="120"/>
        <w:ind w:firstLine="567"/>
        <w:jc w:val="both"/>
      </w:pPr>
      <w:r w:rsidRPr="003107A3">
        <w:t>Пятый сборник рассказов "Черное по белому" (1908) собрал произведения Гиппиус 1903?1906 гг. В касательной, туманно-импрессионистической манере в нем затрагивались темы подлинного и мнимого достоинства личности ("На веревках"), темы любви и пола ("Влюбленные", "Вечная "женскость", "Двое-один"), не без влияния Достоевского был написан рассказ "Иван Иванович и черт".</w:t>
      </w:r>
    </w:p>
    <w:p w:rsidR="00336578" w:rsidRDefault="00336578" w:rsidP="00336578">
      <w:pPr>
        <w:spacing w:before="120"/>
        <w:ind w:firstLine="567"/>
        <w:jc w:val="both"/>
      </w:pPr>
      <w:r w:rsidRPr="003107A3">
        <w:t>Последний сборник рассказов "Лунные муравьи" (1912) повествует о фундаментальных философских основах бытия и религии ("Он - белый", "Земля и Бог", "Они похожи"). Этот сборник, по мнению Гиппиус, вобрал в себя лучшие рассказы из тех, которые она написала.</w:t>
      </w:r>
    </w:p>
    <w:p w:rsidR="00336578" w:rsidRDefault="00336578" w:rsidP="00336578">
      <w:pPr>
        <w:spacing w:before="120"/>
        <w:ind w:firstLine="567"/>
        <w:jc w:val="both"/>
      </w:pPr>
      <w:r w:rsidRPr="003107A3">
        <w:t>В 1911 г. Гиппиус публикует роман-трилогию: 1-я часть - "Чертова кукла"; 2-я - "Очарование истины" - закончена не была; 3-я - "Роман-царевич" (отдельное издание в 1913 г.). Роман, по замыслу писательницы, должен был "обнажить вечные, глубокие корни реакции в общественной жизни", собрать "черты душевной мертвенности в одном человеке.</w:t>
      </w:r>
    </w:p>
    <w:p w:rsidR="00336578" w:rsidRDefault="00336578" w:rsidP="00336578">
      <w:pPr>
        <w:spacing w:before="120"/>
        <w:ind w:firstLine="567"/>
        <w:jc w:val="both"/>
      </w:pPr>
      <w:r w:rsidRPr="003107A3">
        <w:t xml:space="preserve">Гиппиус заявила о себе и как драматург - "Святая кровь" (1900); "Маков цвет" (1908; совместно с Мережковским и Философовым) - отклик на события революции 1905- 1907 гг. </w:t>
      </w:r>
    </w:p>
    <w:p w:rsidR="00336578" w:rsidRDefault="00336578" w:rsidP="00336578">
      <w:pPr>
        <w:spacing w:before="120"/>
        <w:ind w:firstLine="567"/>
        <w:jc w:val="both"/>
      </w:pPr>
      <w:r w:rsidRPr="003107A3">
        <w:t xml:space="preserve">Множество стихотворений, рассказов, статей посвящено Гиппиус теме любви: "Критика любви" (1901), "Влюбленность" (1904), "Любовь и мысль" (1925), "О любви" (1925), "Вторая любовь" (1927), "Арифметика любви" (1931). </w:t>
      </w:r>
    </w:p>
    <w:p w:rsidR="00336578" w:rsidRPr="003107A3" w:rsidRDefault="00336578" w:rsidP="00336578">
      <w:pPr>
        <w:spacing w:before="120"/>
        <w:ind w:firstLine="567"/>
        <w:jc w:val="both"/>
      </w:pPr>
      <w:r w:rsidRPr="003107A3">
        <w:t xml:space="preserve">Законодательница вкусов, острый и взыскательный критик, плодовитый прозаик, утонченная поэтесса, хозяйка литературного салона, "декадентская мадонна", вдохновительница религиозно-философских собраний, "совопросница" А. Блока, преданный друг Мережковского и Философова, ? без яркой и экстравагантной фигуры Зинаиды Гиппиус нельзя представить ни литературной жизни Петербурга рубежа веков, ни парижской жизни русской эмиграции 20-40-х.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578"/>
    <w:rsid w:val="003107A3"/>
    <w:rsid w:val="00336578"/>
    <w:rsid w:val="00395844"/>
    <w:rsid w:val="005E0E6D"/>
    <w:rsid w:val="00616072"/>
    <w:rsid w:val="008B35EE"/>
    <w:rsid w:val="00B42C45"/>
    <w:rsid w:val="00B47B6A"/>
    <w:rsid w:val="00FA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CED20E0-8250-45EA-823F-2C9854F9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578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36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4561</Words>
  <Characters>2600</Characters>
  <Application>Microsoft Office Word</Application>
  <DocSecurity>0</DocSecurity>
  <Lines>21</Lines>
  <Paragraphs>14</Paragraphs>
  <ScaleCrop>false</ScaleCrop>
  <Company>Home</Company>
  <LinksUpToDate>false</LinksUpToDate>
  <CharactersWithSpaces>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Гиппиус З</dc:title>
  <dc:subject/>
  <dc:creator>User</dc:creator>
  <cp:keywords/>
  <dc:description/>
  <cp:lastModifiedBy>admin</cp:lastModifiedBy>
  <cp:revision>2</cp:revision>
  <dcterms:created xsi:type="dcterms:W3CDTF">2014-01-25T09:40:00Z</dcterms:created>
  <dcterms:modified xsi:type="dcterms:W3CDTF">2014-01-25T09:40:00Z</dcterms:modified>
</cp:coreProperties>
</file>