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96E" w:rsidRDefault="0030396E">
      <w:pPr>
        <w:pStyle w:val="ConsNormal"/>
        <w:widowControl/>
        <w:ind w:firstLine="0"/>
        <w:jc w:val="center"/>
        <w:rPr>
          <w:b/>
          <w:sz w:val="32"/>
        </w:rPr>
      </w:pPr>
      <w:r>
        <w:rPr>
          <w:b/>
          <w:sz w:val="32"/>
        </w:rPr>
        <w:t>С О Д Е Р Ж А Н И Е</w:t>
      </w: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993"/>
        <w:rPr>
          <w:sz w:val="28"/>
        </w:rPr>
      </w:pPr>
      <w:r>
        <w:rPr>
          <w:sz w:val="28"/>
        </w:rPr>
        <w:t xml:space="preserve"> ВВЕДЕНИЕ . . . . . . . . . . . . . . . . . . . . . . . . . . . . . . . . . . . . . . . . . . . . . . . . 3</w:t>
      </w:r>
    </w:p>
    <w:p w:rsidR="0030396E" w:rsidRDefault="0030396E">
      <w:pPr>
        <w:pStyle w:val="ConsNormal"/>
        <w:widowControl/>
        <w:ind w:firstLine="709"/>
        <w:rPr>
          <w:sz w:val="28"/>
        </w:rPr>
      </w:pPr>
    </w:p>
    <w:p w:rsidR="0030396E" w:rsidRDefault="0030396E">
      <w:pPr>
        <w:pStyle w:val="ConsNormal"/>
        <w:widowControl/>
        <w:numPr>
          <w:ilvl w:val="0"/>
          <w:numId w:val="20"/>
        </w:numPr>
        <w:ind w:firstLine="709"/>
        <w:rPr>
          <w:sz w:val="28"/>
        </w:rPr>
      </w:pPr>
      <w:r>
        <w:rPr>
          <w:sz w:val="28"/>
        </w:rPr>
        <w:t>Нормативные документы . . . . . . . . . . . . . . . . . . . . . . . . . . . . . . . . . .  4</w:t>
      </w:r>
    </w:p>
    <w:p w:rsidR="0030396E" w:rsidRDefault="0030396E">
      <w:pPr>
        <w:pStyle w:val="ConsNormal"/>
        <w:widowControl/>
        <w:ind w:firstLine="709"/>
        <w:rPr>
          <w:sz w:val="28"/>
        </w:rPr>
      </w:pPr>
    </w:p>
    <w:p w:rsidR="0030396E" w:rsidRDefault="0030396E">
      <w:pPr>
        <w:pStyle w:val="ConsNormal"/>
        <w:widowControl/>
        <w:numPr>
          <w:ilvl w:val="0"/>
          <w:numId w:val="20"/>
        </w:numPr>
        <w:ind w:firstLine="709"/>
        <w:rPr>
          <w:sz w:val="28"/>
        </w:rPr>
      </w:pPr>
      <w:r>
        <w:rPr>
          <w:sz w:val="28"/>
        </w:rPr>
        <w:t>Общие положения . . . . . . . . . . . . . . . . . . . . . . . . . . . . . . . . . . . . . . . . 5</w:t>
      </w:r>
    </w:p>
    <w:p w:rsidR="0030396E" w:rsidRDefault="0030396E">
      <w:pPr>
        <w:pStyle w:val="ConsNormal"/>
        <w:widowControl/>
        <w:ind w:firstLine="709"/>
        <w:rPr>
          <w:sz w:val="28"/>
        </w:rPr>
      </w:pPr>
    </w:p>
    <w:p w:rsidR="0030396E" w:rsidRDefault="0030396E">
      <w:pPr>
        <w:pStyle w:val="ConsNormal"/>
        <w:widowControl/>
        <w:numPr>
          <w:ilvl w:val="0"/>
          <w:numId w:val="20"/>
        </w:numPr>
        <w:ind w:firstLine="709"/>
        <w:rPr>
          <w:sz w:val="28"/>
        </w:rPr>
      </w:pPr>
      <w:r>
        <w:rPr>
          <w:sz w:val="28"/>
        </w:rPr>
        <w:t>Понятие, классификация и оценка нематериальных активов . . . . . 7</w:t>
      </w:r>
    </w:p>
    <w:p w:rsidR="0030396E" w:rsidRDefault="0030396E">
      <w:pPr>
        <w:pStyle w:val="ConsNormal"/>
        <w:widowControl/>
        <w:ind w:firstLine="709"/>
        <w:rPr>
          <w:sz w:val="28"/>
        </w:rPr>
      </w:pPr>
    </w:p>
    <w:p w:rsidR="0030396E" w:rsidRDefault="0030396E">
      <w:pPr>
        <w:pStyle w:val="ConsNormal"/>
        <w:widowControl/>
        <w:numPr>
          <w:ilvl w:val="1"/>
          <w:numId w:val="20"/>
        </w:numPr>
        <w:ind w:firstLine="709"/>
        <w:rPr>
          <w:sz w:val="28"/>
        </w:rPr>
      </w:pPr>
      <w:r>
        <w:rPr>
          <w:sz w:val="28"/>
        </w:rPr>
        <w:t>Понятие нематериальных активов . . . . . . . . . . . . . . . . . . . . . . 7</w:t>
      </w:r>
    </w:p>
    <w:p w:rsidR="0030396E" w:rsidRDefault="0030396E">
      <w:pPr>
        <w:pStyle w:val="ConsNormal"/>
        <w:widowControl/>
        <w:numPr>
          <w:ilvl w:val="1"/>
          <w:numId w:val="20"/>
        </w:numPr>
        <w:tabs>
          <w:tab w:val="clear" w:pos="720"/>
          <w:tab w:val="num" w:pos="2268"/>
        </w:tabs>
        <w:ind w:left="2268" w:hanging="850"/>
        <w:rPr>
          <w:sz w:val="28"/>
        </w:rPr>
      </w:pPr>
      <w:r>
        <w:rPr>
          <w:sz w:val="28"/>
        </w:rPr>
        <w:t>Объекты, регулируемые патентным правом (объекты промышленной собственности). . . . . . . . . . . . . . . . . . . . . . . .  7</w:t>
      </w:r>
    </w:p>
    <w:p w:rsidR="0030396E" w:rsidRDefault="0030396E">
      <w:pPr>
        <w:pStyle w:val="ConsNormal"/>
        <w:widowControl/>
        <w:numPr>
          <w:ilvl w:val="1"/>
          <w:numId w:val="20"/>
        </w:numPr>
        <w:ind w:firstLine="709"/>
        <w:rPr>
          <w:sz w:val="28"/>
        </w:rPr>
      </w:pPr>
      <w:r>
        <w:rPr>
          <w:sz w:val="28"/>
        </w:rPr>
        <w:t xml:space="preserve"> Объекты, регулируемые авторским правом . . . . . . . . . . . . .  10</w:t>
      </w:r>
    </w:p>
    <w:p w:rsidR="0030396E" w:rsidRDefault="0030396E">
      <w:pPr>
        <w:pStyle w:val="ConsNormal"/>
        <w:widowControl/>
        <w:numPr>
          <w:ilvl w:val="1"/>
          <w:numId w:val="20"/>
        </w:numPr>
        <w:ind w:firstLine="709"/>
        <w:rPr>
          <w:sz w:val="28"/>
        </w:rPr>
      </w:pPr>
      <w:r>
        <w:rPr>
          <w:sz w:val="28"/>
        </w:rPr>
        <w:t>Оценка нематериальных активов . . . . . . . . . . . . . . . . . . . . . .  13</w:t>
      </w:r>
    </w:p>
    <w:p w:rsidR="0030396E" w:rsidRDefault="0030396E">
      <w:pPr>
        <w:pStyle w:val="ConsNormal"/>
        <w:widowControl/>
        <w:ind w:firstLine="709"/>
        <w:rPr>
          <w:sz w:val="28"/>
        </w:rPr>
      </w:pPr>
    </w:p>
    <w:p w:rsidR="0030396E" w:rsidRDefault="0030396E">
      <w:pPr>
        <w:pStyle w:val="ConsNormal"/>
        <w:widowControl/>
        <w:numPr>
          <w:ilvl w:val="0"/>
          <w:numId w:val="20"/>
        </w:numPr>
        <w:ind w:firstLine="709"/>
        <w:rPr>
          <w:sz w:val="28"/>
        </w:rPr>
      </w:pPr>
      <w:r>
        <w:rPr>
          <w:sz w:val="28"/>
        </w:rPr>
        <w:t xml:space="preserve">Характеристика счета 04 «Нематериальные активы» . . . . . . . . . . .16 </w:t>
      </w:r>
    </w:p>
    <w:p w:rsidR="0030396E" w:rsidRDefault="0030396E">
      <w:pPr>
        <w:pStyle w:val="ConsNormal"/>
        <w:widowControl/>
        <w:ind w:firstLine="709"/>
        <w:rPr>
          <w:sz w:val="28"/>
        </w:rPr>
      </w:pPr>
    </w:p>
    <w:p w:rsidR="0030396E" w:rsidRDefault="0030396E">
      <w:pPr>
        <w:pStyle w:val="ConsNormal"/>
        <w:widowControl/>
        <w:numPr>
          <w:ilvl w:val="0"/>
          <w:numId w:val="20"/>
        </w:numPr>
        <w:tabs>
          <w:tab w:val="clear" w:pos="360"/>
          <w:tab w:val="num" w:pos="0"/>
        </w:tabs>
        <w:ind w:left="0" w:firstLine="1069"/>
        <w:rPr>
          <w:sz w:val="28"/>
        </w:rPr>
      </w:pPr>
      <w:r>
        <w:rPr>
          <w:sz w:val="28"/>
        </w:rPr>
        <w:t xml:space="preserve">Начисление амортизации нематериальных активов . . . . . . . . . . . .17 </w:t>
      </w:r>
    </w:p>
    <w:p w:rsidR="0030396E" w:rsidRDefault="0030396E">
      <w:pPr>
        <w:pStyle w:val="ConsNormal"/>
        <w:widowControl/>
        <w:ind w:firstLine="709"/>
        <w:rPr>
          <w:sz w:val="28"/>
        </w:rPr>
      </w:pPr>
    </w:p>
    <w:p w:rsidR="0030396E" w:rsidRDefault="0030396E">
      <w:pPr>
        <w:pStyle w:val="ConsNormal"/>
        <w:widowControl/>
        <w:numPr>
          <w:ilvl w:val="0"/>
          <w:numId w:val="20"/>
        </w:numPr>
        <w:ind w:firstLine="709"/>
        <w:rPr>
          <w:sz w:val="28"/>
        </w:rPr>
      </w:pPr>
      <w:r>
        <w:rPr>
          <w:sz w:val="28"/>
        </w:rPr>
        <w:t>Характеристика счета 05 «Амортизация нематериальных активов» .</w:t>
      </w:r>
    </w:p>
    <w:p w:rsidR="0030396E" w:rsidRDefault="0030396E">
      <w:pPr>
        <w:pStyle w:val="ConsNormal"/>
        <w:widowControl/>
        <w:ind w:firstLine="0"/>
        <w:rPr>
          <w:sz w:val="28"/>
        </w:rPr>
      </w:pPr>
      <w:r>
        <w:rPr>
          <w:sz w:val="28"/>
        </w:rPr>
        <w:t xml:space="preserve">                  . . . . . . . . . . . . . . . . . . . . . . . . . . . . . . . . . . . . . . . . . . . . . . . . . . . . . . . . 21</w:t>
      </w:r>
    </w:p>
    <w:p w:rsidR="0030396E" w:rsidRDefault="0030396E">
      <w:pPr>
        <w:pStyle w:val="ConsNormal"/>
        <w:widowControl/>
        <w:ind w:firstLine="709"/>
        <w:rPr>
          <w:sz w:val="28"/>
        </w:rPr>
      </w:pPr>
    </w:p>
    <w:p w:rsidR="0030396E" w:rsidRDefault="0030396E">
      <w:pPr>
        <w:pStyle w:val="ConsNormal"/>
        <w:widowControl/>
        <w:numPr>
          <w:ilvl w:val="0"/>
          <w:numId w:val="20"/>
        </w:numPr>
        <w:ind w:firstLine="709"/>
        <w:rPr>
          <w:sz w:val="28"/>
        </w:rPr>
      </w:pPr>
      <w:r>
        <w:rPr>
          <w:sz w:val="28"/>
        </w:rPr>
        <w:t>Списание нематериальных активов . . . . . . . . . . . . . . . . . . . . . . . . .  22</w:t>
      </w:r>
    </w:p>
    <w:p w:rsidR="0030396E" w:rsidRDefault="0030396E">
      <w:pPr>
        <w:pStyle w:val="ConsNormal"/>
        <w:widowControl/>
        <w:ind w:firstLine="709"/>
        <w:rPr>
          <w:sz w:val="28"/>
        </w:rPr>
      </w:pPr>
    </w:p>
    <w:p w:rsidR="0030396E" w:rsidRDefault="0030396E">
      <w:pPr>
        <w:pStyle w:val="ConsNormal"/>
        <w:widowControl/>
        <w:numPr>
          <w:ilvl w:val="0"/>
          <w:numId w:val="20"/>
        </w:numPr>
        <w:ind w:firstLine="709"/>
        <w:rPr>
          <w:sz w:val="28"/>
        </w:rPr>
      </w:pPr>
      <w:r>
        <w:rPr>
          <w:sz w:val="28"/>
        </w:rPr>
        <w:t>Налогообложение нематериальных активов . . . . . . . . . . . . . . . . . .  23</w:t>
      </w:r>
    </w:p>
    <w:p w:rsidR="0030396E" w:rsidRDefault="0030396E">
      <w:pPr>
        <w:pStyle w:val="ConsNormal"/>
        <w:widowControl/>
        <w:ind w:firstLine="709"/>
        <w:rPr>
          <w:sz w:val="28"/>
        </w:rPr>
      </w:pPr>
    </w:p>
    <w:p w:rsidR="0030396E" w:rsidRDefault="0030396E">
      <w:pPr>
        <w:pStyle w:val="ConsNormal"/>
        <w:widowControl/>
        <w:numPr>
          <w:ilvl w:val="0"/>
          <w:numId w:val="20"/>
        </w:numPr>
        <w:ind w:firstLine="709"/>
        <w:rPr>
          <w:sz w:val="28"/>
        </w:rPr>
      </w:pPr>
      <w:r>
        <w:rPr>
          <w:sz w:val="28"/>
        </w:rPr>
        <w:t>Инвентаризация нематериальных активов . . . . . . . . . . . . . . . . . . .   24</w:t>
      </w:r>
    </w:p>
    <w:p w:rsidR="0030396E" w:rsidRDefault="0030396E">
      <w:pPr>
        <w:pStyle w:val="ConsNormal"/>
        <w:widowControl/>
        <w:ind w:firstLine="709"/>
        <w:rPr>
          <w:sz w:val="28"/>
        </w:rPr>
      </w:pPr>
    </w:p>
    <w:p w:rsidR="0030396E" w:rsidRDefault="0030396E">
      <w:pPr>
        <w:pStyle w:val="ConsNormal"/>
        <w:widowControl/>
        <w:numPr>
          <w:ilvl w:val="0"/>
          <w:numId w:val="20"/>
        </w:numPr>
        <w:ind w:firstLine="633"/>
        <w:rPr>
          <w:sz w:val="28"/>
        </w:rPr>
      </w:pPr>
      <w:r>
        <w:rPr>
          <w:sz w:val="28"/>
        </w:rPr>
        <w:t xml:space="preserve"> Аудиторская проверка нематериальных активов . . . . . . . . . . . . . . .25</w:t>
      </w:r>
    </w:p>
    <w:p w:rsidR="0030396E" w:rsidRDefault="0030396E">
      <w:pPr>
        <w:pStyle w:val="ConsNormal"/>
        <w:widowControl/>
        <w:ind w:firstLine="709"/>
        <w:rPr>
          <w:sz w:val="28"/>
        </w:rPr>
      </w:pPr>
    </w:p>
    <w:p w:rsidR="0030396E" w:rsidRDefault="0030396E">
      <w:pPr>
        <w:pStyle w:val="ConsNormal"/>
        <w:widowControl/>
        <w:numPr>
          <w:ilvl w:val="1"/>
          <w:numId w:val="20"/>
        </w:numPr>
        <w:tabs>
          <w:tab w:val="clear" w:pos="720"/>
          <w:tab w:val="num" w:pos="142"/>
        </w:tabs>
        <w:ind w:left="709" w:firstLine="709"/>
        <w:rPr>
          <w:sz w:val="28"/>
        </w:rPr>
      </w:pPr>
      <w:r>
        <w:rPr>
          <w:sz w:val="28"/>
        </w:rPr>
        <w:t>Обобщение результатов проверки . . . . . . . . . . . . . . . . . . . . . . 27</w:t>
      </w:r>
    </w:p>
    <w:p w:rsidR="0030396E" w:rsidRDefault="0030396E">
      <w:pPr>
        <w:pStyle w:val="ConsNormal"/>
        <w:widowControl/>
        <w:ind w:left="720" w:firstLine="0"/>
        <w:rPr>
          <w:sz w:val="28"/>
        </w:rPr>
      </w:pPr>
    </w:p>
    <w:p w:rsidR="0030396E" w:rsidRDefault="0030396E">
      <w:pPr>
        <w:pStyle w:val="ConsNormal"/>
        <w:widowControl/>
        <w:ind w:firstLine="709"/>
        <w:rPr>
          <w:sz w:val="28"/>
        </w:rPr>
      </w:pPr>
      <w:r>
        <w:rPr>
          <w:sz w:val="28"/>
        </w:rPr>
        <w:t>ЗАКЛЮЧЕНИЕ . . . . . . . . . . . . . . . . . . . . . . . . . . . . . . . . . . . . . . . . . . . . . . . . 29</w:t>
      </w:r>
    </w:p>
    <w:p w:rsidR="0030396E" w:rsidRDefault="0030396E">
      <w:pPr>
        <w:pStyle w:val="ConsNormal"/>
        <w:widowControl/>
        <w:ind w:firstLine="709"/>
        <w:rPr>
          <w:sz w:val="28"/>
        </w:rPr>
      </w:pPr>
      <w:r>
        <w:rPr>
          <w:sz w:val="28"/>
        </w:rPr>
        <w:t>ЛИТЕРАТУРА . . . . . . . . . . . . . . . . . . . . . . . . . . . . . . . . . . . . . . . . . . . . . . . . . 30</w:t>
      </w:r>
    </w:p>
    <w:p w:rsidR="0030396E" w:rsidRDefault="0030396E">
      <w:pPr>
        <w:pStyle w:val="ConsNormal"/>
        <w:widowControl/>
        <w:ind w:firstLine="709"/>
        <w:rPr>
          <w:sz w:val="28"/>
        </w:rPr>
      </w:pPr>
    </w:p>
    <w:p w:rsidR="0030396E" w:rsidRDefault="0030396E">
      <w:pPr>
        <w:pStyle w:val="ConsNormal"/>
        <w:widowControl/>
        <w:ind w:firstLine="540"/>
        <w:jc w:val="center"/>
        <w:rPr>
          <w:b/>
          <w:sz w:val="28"/>
        </w:rPr>
      </w:pPr>
      <w:r>
        <w:rPr>
          <w:b/>
          <w:sz w:val="28"/>
        </w:rPr>
        <w:br w:type="page"/>
        <w:t>ВВЕДЕНИЕ</w:t>
      </w:r>
    </w:p>
    <w:p w:rsidR="0030396E" w:rsidRDefault="0030396E">
      <w:pPr>
        <w:pStyle w:val="ConsNormal"/>
        <w:widowControl/>
        <w:ind w:firstLine="540"/>
        <w:jc w:val="center"/>
        <w:rPr>
          <w:b/>
          <w:sz w:val="28"/>
        </w:rPr>
      </w:pPr>
    </w:p>
    <w:p w:rsidR="0030396E" w:rsidRDefault="0030396E">
      <w:pPr>
        <w:pStyle w:val="ConsNormal"/>
        <w:widowControl/>
        <w:ind w:firstLine="540"/>
        <w:jc w:val="center"/>
        <w:rPr>
          <w:b/>
          <w:sz w:val="28"/>
        </w:rPr>
      </w:pPr>
    </w:p>
    <w:p w:rsidR="0030396E" w:rsidRDefault="0030396E">
      <w:pPr>
        <w:pStyle w:val="ConsNormal"/>
        <w:widowControl/>
        <w:ind w:firstLine="709"/>
        <w:rPr>
          <w:sz w:val="28"/>
        </w:rPr>
      </w:pPr>
      <w:r>
        <w:rPr>
          <w:sz w:val="28"/>
        </w:rPr>
        <w:t>В условиях открытой рыночной экономики в хозяйственный оборот вовлекается все, что способно приносить доход. В конечном итоге этот подход способствует повышению эффективности общественного производства. К числу таких объектов учета, не свойственных административно-командной системе управления, относятся так называемые нематериальные, «неосязаемые» активы. Среди сегментов развитого рынка они являются составной частью рынка товаров и услуг. Нематериальные активы получили широкое применение и их доля весьма значительна в составе имущества отдельных фирм.</w:t>
      </w:r>
    </w:p>
    <w:p w:rsidR="0030396E" w:rsidRDefault="0030396E">
      <w:pPr>
        <w:pStyle w:val="ConsNormal"/>
        <w:widowControl/>
        <w:ind w:firstLine="709"/>
        <w:rPr>
          <w:sz w:val="28"/>
        </w:rPr>
      </w:pPr>
      <w:r>
        <w:rPr>
          <w:sz w:val="28"/>
        </w:rPr>
        <w:t xml:space="preserve">Необходимо знать, что с развитием рыночных отношений, углублением международного разделения труда, совершенствованием и распространением информационных технологий роль нематериальных активов возрастает. </w:t>
      </w:r>
    </w:p>
    <w:p w:rsidR="0030396E" w:rsidRDefault="0030396E">
      <w:pPr>
        <w:pStyle w:val="ConsNormal"/>
        <w:widowControl/>
        <w:ind w:firstLine="709"/>
        <w:rPr>
          <w:sz w:val="28"/>
        </w:rPr>
      </w:pPr>
      <w:r>
        <w:rPr>
          <w:sz w:val="28"/>
        </w:rPr>
        <w:t>Нарождающаяся практика работы с данным видом имущества сталкивается в настоящее время с различным толкованием в экономической литературе самого понятия, сущности предмета.</w:t>
      </w:r>
    </w:p>
    <w:p w:rsidR="0030396E" w:rsidRDefault="0030396E">
      <w:pPr>
        <w:pStyle w:val="ConsNormal"/>
        <w:widowControl/>
        <w:ind w:firstLine="709"/>
        <w:rPr>
          <w:sz w:val="28"/>
        </w:rPr>
      </w:pPr>
      <w:r>
        <w:rPr>
          <w:sz w:val="28"/>
        </w:rPr>
        <w:t>Нематериальные активы со временем могут изнашиваться. Есть несколько способов начисления износа нематериальных  активов.</w:t>
      </w:r>
    </w:p>
    <w:p w:rsidR="0030396E" w:rsidRDefault="0030396E">
      <w:pPr>
        <w:pStyle w:val="ConsNormal"/>
        <w:widowControl/>
        <w:ind w:firstLine="709"/>
        <w:rPr>
          <w:sz w:val="28"/>
        </w:rPr>
      </w:pPr>
      <w:r>
        <w:rPr>
          <w:sz w:val="28"/>
        </w:rPr>
        <w:t>Учет нематериальных активов и их износа ведется на счетах бухгалтерского учета, которые очень разные по своему строению.</w:t>
      </w:r>
    </w:p>
    <w:p w:rsidR="0030396E" w:rsidRDefault="0030396E">
      <w:pPr>
        <w:pStyle w:val="ConsNormal"/>
        <w:widowControl/>
        <w:ind w:firstLine="709"/>
        <w:rPr>
          <w:sz w:val="28"/>
        </w:rPr>
      </w:pPr>
      <w:r>
        <w:rPr>
          <w:sz w:val="28"/>
        </w:rPr>
        <w:t xml:space="preserve">Все эти вопросы рассматриваются далее.  </w:t>
      </w:r>
    </w:p>
    <w:p w:rsidR="0030396E" w:rsidRDefault="0030396E">
      <w:pPr>
        <w:pStyle w:val="ConsNormal"/>
        <w:widowControl/>
        <w:ind w:firstLine="540"/>
        <w:jc w:val="both"/>
        <w:rPr>
          <w:b/>
          <w:sz w:val="28"/>
        </w:rPr>
      </w:pPr>
    </w:p>
    <w:p w:rsidR="0030396E" w:rsidRDefault="0030396E">
      <w:pPr>
        <w:pStyle w:val="ConsNormal"/>
        <w:widowControl/>
        <w:ind w:firstLine="540"/>
        <w:jc w:val="both"/>
        <w:rPr>
          <w:b/>
          <w:sz w:val="28"/>
        </w:rPr>
      </w:pPr>
    </w:p>
    <w:p w:rsidR="0030396E" w:rsidRDefault="0030396E">
      <w:pPr>
        <w:pStyle w:val="ConsNormal"/>
        <w:widowControl/>
        <w:ind w:firstLine="540"/>
        <w:jc w:val="both"/>
        <w:rPr>
          <w:b/>
          <w:sz w:val="28"/>
        </w:rPr>
      </w:pPr>
    </w:p>
    <w:p w:rsidR="0030396E" w:rsidRDefault="0030396E">
      <w:pPr>
        <w:pStyle w:val="ConsNormal"/>
        <w:widowControl/>
        <w:ind w:firstLine="540"/>
        <w:jc w:val="both"/>
        <w:rPr>
          <w:b/>
          <w:sz w:val="28"/>
        </w:rPr>
      </w:pPr>
    </w:p>
    <w:p w:rsidR="0030396E" w:rsidRDefault="0030396E">
      <w:pPr>
        <w:pStyle w:val="ConsNormal"/>
        <w:widowControl/>
        <w:ind w:firstLine="540"/>
        <w:jc w:val="both"/>
        <w:rPr>
          <w:b/>
          <w:sz w:val="28"/>
        </w:rPr>
      </w:pPr>
    </w:p>
    <w:p w:rsidR="0030396E" w:rsidRDefault="0030396E">
      <w:pPr>
        <w:pStyle w:val="ConsNormal"/>
        <w:widowControl/>
        <w:ind w:firstLine="540"/>
        <w:jc w:val="both"/>
        <w:rPr>
          <w:b/>
          <w:sz w:val="28"/>
        </w:rPr>
      </w:pPr>
    </w:p>
    <w:p w:rsidR="0030396E" w:rsidRDefault="0030396E">
      <w:pPr>
        <w:pStyle w:val="ConsNormal"/>
        <w:widowControl/>
        <w:ind w:firstLine="540"/>
        <w:jc w:val="both"/>
        <w:rPr>
          <w:b/>
          <w:sz w:val="28"/>
        </w:rPr>
      </w:pPr>
    </w:p>
    <w:p w:rsidR="0030396E" w:rsidRDefault="0030396E">
      <w:pPr>
        <w:pStyle w:val="ConsNormal"/>
        <w:widowControl/>
        <w:ind w:firstLine="540"/>
        <w:jc w:val="both"/>
        <w:rPr>
          <w:b/>
          <w:sz w:val="28"/>
        </w:rPr>
      </w:pPr>
    </w:p>
    <w:p w:rsidR="0030396E" w:rsidRDefault="0030396E">
      <w:pPr>
        <w:pStyle w:val="ConsNormal"/>
        <w:widowControl/>
        <w:ind w:firstLine="540"/>
        <w:jc w:val="both"/>
        <w:rPr>
          <w:b/>
          <w:sz w:val="28"/>
        </w:rPr>
      </w:pPr>
    </w:p>
    <w:p w:rsidR="0030396E" w:rsidRDefault="0030396E">
      <w:pPr>
        <w:pStyle w:val="ConsNormal"/>
        <w:widowControl/>
        <w:ind w:firstLine="540"/>
        <w:jc w:val="center"/>
        <w:rPr>
          <w:b/>
          <w:sz w:val="28"/>
        </w:rPr>
      </w:pPr>
    </w:p>
    <w:p w:rsidR="0030396E" w:rsidRDefault="0030396E">
      <w:pPr>
        <w:pStyle w:val="ConsNormal"/>
        <w:widowControl/>
        <w:ind w:firstLine="540"/>
        <w:jc w:val="center"/>
        <w:rPr>
          <w:b/>
          <w:sz w:val="28"/>
        </w:rPr>
      </w:pPr>
    </w:p>
    <w:p w:rsidR="0030396E" w:rsidRDefault="0030396E">
      <w:pPr>
        <w:pStyle w:val="ConsNormal"/>
        <w:widowControl/>
        <w:ind w:firstLine="540"/>
        <w:jc w:val="center"/>
        <w:rPr>
          <w:b/>
          <w:sz w:val="28"/>
        </w:rPr>
      </w:pPr>
    </w:p>
    <w:p w:rsidR="0030396E" w:rsidRDefault="0030396E">
      <w:pPr>
        <w:pStyle w:val="ConsNormal"/>
        <w:widowControl/>
        <w:ind w:firstLine="540"/>
        <w:jc w:val="center"/>
        <w:rPr>
          <w:b/>
          <w:sz w:val="28"/>
        </w:rPr>
      </w:pPr>
    </w:p>
    <w:p w:rsidR="0030396E" w:rsidRDefault="0030396E">
      <w:pPr>
        <w:pStyle w:val="ConsNormal"/>
        <w:widowControl/>
        <w:ind w:firstLine="540"/>
        <w:jc w:val="center"/>
        <w:rPr>
          <w:b/>
          <w:sz w:val="28"/>
          <w:lang w:val="en-US"/>
        </w:rPr>
      </w:pPr>
    </w:p>
    <w:p w:rsidR="0030396E" w:rsidRDefault="0030396E">
      <w:pPr>
        <w:pStyle w:val="ConsNormal"/>
        <w:widowControl/>
        <w:ind w:firstLine="540"/>
        <w:jc w:val="center"/>
        <w:rPr>
          <w:b/>
          <w:sz w:val="28"/>
          <w:lang w:val="en-US"/>
        </w:rPr>
      </w:pPr>
    </w:p>
    <w:p w:rsidR="0030396E" w:rsidRDefault="0030396E">
      <w:pPr>
        <w:pStyle w:val="ConsNormal"/>
        <w:widowControl/>
        <w:ind w:firstLine="540"/>
        <w:jc w:val="center"/>
        <w:rPr>
          <w:b/>
          <w:sz w:val="28"/>
          <w:lang w:val="en-US"/>
        </w:rPr>
      </w:pPr>
    </w:p>
    <w:p w:rsidR="0030396E" w:rsidRDefault="0030396E">
      <w:pPr>
        <w:pStyle w:val="ConsNormal"/>
        <w:widowControl/>
        <w:ind w:firstLine="540"/>
        <w:jc w:val="center"/>
        <w:rPr>
          <w:b/>
          <w:sz w:val="28"/>
          <w:lang w:val="en-US"/>
        </w:rPr>
      </w:pPr>
    </w:p>
    <w:p w:rsidR="0030396E" w:rsidRDefault="0030396E">
      <w:pPr>
        <w:pStyle w:val="ConsNormal"/>
        <w:widowControl/>
        <w:ind w:firstLine="540"/>
        <w:jc w:val="center"/>
        <w:rPr>
          <w:b/>
          <w:sz w:val="28"/>
          <w:lang w:val="en-US"/>
        </w:rPr>
      </w:pPr>
    </w:p>
    <w:p w:rsidR="0030396E" w:rsidRDefault="0030396E">
      <w:pPr>
        <w:pStyle w:val="ConsNormal"/>
        <w:widowControl/>
        <w:ind w:firstLine="540"/>
        <w:jc w:val="center"/>
        <w:rPr>
          <w:b/>
          <w:sz w:val="28"/>
          <w:lang w:val="en-US"/>
        </w:rPr>
      </w:pPr>
    </w:p>
    <w:p w:rsidR="0030396E" w:rsidRDefault="0030396E">
      <w:pPr>
        <w:pStyle w:val="ConsNormal"/>
        <w:widowControl/>
        <w:ind w:firstLine="540"/>
        <w:jc w:val="center"/>
        <w:rPr>
          <w:b/>
          <w:sz w:val="28"/>
          <w:lang w:val="en-US"/>
        </w:rPr>
      </w:pPr>
    </w:p>
    <w:p w:rsidR="0030396E" w:rsidRDefault="0030396E">
      <w:pPr>
        <w:pStyle w:val="ConsNormal"/>
        <w:widowControl/>
        <w:ind w:firstLine="540"/>
        <w:jc w:val="center"/>
        <w:rPr>
          <w:b/>
          <w:sz w:val="28"/>
          <w:lang w:val="en-US"/>
        </w:rPr>
      </w:pPr>
    </w:p>
    <w:p w:rsidR="0030396E" w:rsidRDefault="0030396E">
      <w:pPr>
        <w:pStyle w:val="ConsNormal"/>
        <w:widowControl/>
        <w:ind w:firstLine="540"/>
        <w:jc w:val="center"/>
        <w:rPr>
          <w:b/>
          <w:sz w:val="28"/>
        </w:rPr>
      </w:pPr>
    </w:p>
    <w:p w:rsidR="0030396E" w:rsidRDefault="0030396E">
      <w:pPr>
        <w:pStyle w:val="ConsNormal"/>
        <w:widowControl/>
        <w:ind w:firstLine="540"/>
        <w:jc w:val="center"/>
        <w:rPr>
          <w:b/>
          <w:sz w:val="28"/>
        </w:rPr>
      </w:pPr>
    </w:p>
    <w:p w:rsidR="0030396E" w:rsidRDefault="0030396E">
      <w:pPr>
        <w:pStyle w:val="ConsNormal"/>
        <w:widowControl/>
        <w:ind w:firstLine="540"/>
        <w:jc w:val="center"/>
        <w:rPr>
          <w:b/>
          <w:sz w:val="28"/>
        </w:rPr>
      </w:pPr>
    </w:p>
    <w:p w:rsidR="0030396E" w:rsidRDefault="0030396E">
      <w:pPr>
        <w:pStyle w:val="ConsNormal"/>
        <w:widowControl/>
        <w:tabs>
          <w:tab w:val="left" w:pos="1843"/>
        </w:tabs>
        <w:ind w:firstLine="0"/>
        <w:rPr>
          <w:b/>
          <w:sz w:val="28"/>
        </w:rPr>
      </w:pPr>
    </w:p>
    <w:p w:rsidR="0030396E" w:rsidRDefault="0030396E">
      <w:pPr>
        <w:pStyle w:val="ConsNormal"/>
        <w:widowControl/>
        <w:tabs>
          <w:tab w:val="left" w:pos="1843"/>
        </w:tabs>
        <w:ind w:firstLine="0"/>
        <w:jc w:val="center"/>
        <w:rPr>
          <w:b/>
          <w:sz w:val="32"/>
        </w:rPr>
      </w:pPr>
      <w:r>
        <w:rPr>
          <w:b/>
          <w:sz w:val="32"/>
        </w:rPr>
        <w:t>1. Нормативные документы</w:t>
      </w:r>
    </w:p>
    <w:p w:rsidR="0030396E" w:rsidRDefault="0030396E">
      <w:pPr>
        <w:pStyle w:val="ConsNormal"/>
        <w:widowControl/>
        <w:ind w:firstLine="540"/>
        <w:jc w:val="center"/>
        <w:rPr>
          <w:b/>
          <w:sz w:val="28"/>
        </w:rPr>
      </w:pPr>
    </w:p>
    <w:p w:rsidR="0030396E" w:rsidRDefault="0030396E">
      <w:pPr>
        <w:pStyle w:val="ConsNormal"/>
        <w:widowControl/>
        <w:ind w:firstLine="540"/>
        <w:jc w:val="center"/>
        <w:rPr>
          <w:b/>
          <w:sz w:val="28"/>
        </w:rPr>
      </w:pPr>
    </w:p>
    <w:p w:rsidR="0030396E" w:rsidRDefault="0030396E">
      <w:pPr>
        <w:pStyle w:val="ConsNormal"/>
        <w:widowControl/>
        <w:numPr>
          <w:ilvl w:val="0"/>
          <w:numId w:val="2"/>
        </w:numPr>
        <w:ind w:hanging="191"/>
        <w:rPr>
          <w:sz w:val="28"/>
        </w:rPr>
      </w:pPr>
      <w:r>
        <w:rPr>
          <w:sz w:val="28"/>
        </w:rPr>
        <w:t>Письмо Минфина РФ от 28.08.1995 № 11-05-02 «О налогообложении нематериальных активов»</w:t>
      </w:r>
    </w:p>
    <w:p w:rsidR="0030396E" w:rsidRDefault="0030396E">
      <w:pPr>
        <w:pStyle w:val="ConsNormal"/>
        <w:widowControl/>
        <w:numPr>
          <w:ilvl w:val="0"/>
          <w:numId w:val="2"/>
        </w:numPr>
        <w:ind w:hanging="191"/>
        <w:rPr>
          <w:sz w:val="28"/>
        </w:rPr>
      </w:pPr>
      <w:r>
        <w:rPr>
          <w:sz w:val="28"/>
        </w:rPr>
        <w:t xml:space="preserve">Письмо Госналогслужбы от 03.07.1995 № ВП-6-12/363 «О мероприятиях по практическому применению идентификационных номеров налогоплательщиков организаций в работе налоговых органах» </w:t>
      </w:r>
    </w:p>
    <w:p w:rsidR="0030396E" w:rsidRDefault="0030396E">
      <w:pPr>
        <w:pStyle w:val="ConsNormal"/>
        <w:widowControl/>
        <w:numPr>
          <w:ilvl w:val="0"/>
          <w:numId w:val="2"/>
        </w:numPr>
        <w:ind w:hanging="191"/>
        <w:rPr>
          <w:sz w:val="28"/>
        </w:rPr>
      </w:pPr>
      <w:r>
        <w:rPr>
          <w:sz w:val="28"/>
        </w:rPr>
        <w:t xml:space="preserve">«Порядок включения объектов материальной собственности в состав нематериальных активов» </w:t>
      </w:r>
    </w:p>
    <w:p w:rsidR="0030396E" w:rsidRDefault="0030396E">
      <w:pPr>
        <w:pStyle w:val="ConsNormal"/>
        <w:widowControl/>
        <w:ind w:left="993" w:hanging="426"/>
        <w:rPr>
          <w:sz w:val="28"/>
        </w:rPr>
      </w:pPr>
      <w:r>
        <w:rPr>
          <w:sz w:val="28"/>
        </w:rPr>
        <w:t xml:space="preserve">    (Утвержден Миннауки РФ № ОР 22-2-64, Роспатентом </w:t>
      </w:r>
    </w:p>
    <w:p w:rsidR="0030396E" w:rsidRDefault="0030396E">
      <w:pPr>
        <w:pStyle w:val="ConsNormal"/>
        <w:widowControl/>
        <w:ind w:left="993" w:firstLine="0"/>
        <w:rPr>
          <w:sz w:val="28"/>
        </w:rPr>
      </w:pPr>
      <w:r>
        <w:rPr>
          <w:sz w:val="28"/>
        </w:rPr>
        <w:t>№ 10/2-200215/23 от 13.03.1995)</w:t>
      </w:r>
    </w:p>
    <w:p w:rsidR="0030396E" w:rsidRDefault="0030396E">
      <w:pPr>
        <w:pStyle w:val="ConsNormal"/>
        <w:widowControl/>
        <w:ind w:left="540" w:firstLine="453"/>
        <w:rPr>
          <w:sz w:val="28"/>
        </w:rPr>
      </w:pPr>
      <w:r>
        <w:rPr>
          <w:sz w:val="28"/>
        </w:rPr>
        <w:t>(Зарегистрирован в Минюсте РФ 20.03.1995 № 809)</w:t>
      </w:r>
    </w:p>
    <w:p w:rsidR="0030396E" w:rsidRDefault="0030396E">
      <w:pPr>
        <w:pStyle w:val="ConsNormal"/>
        <w:widowControl/>
        <w:numPr>
          <w:ilvl w:val="0"/>
          <w:numId w:val="2"/>
        </w:numPr>
        <w:ind w:hanging="191"/>
        <w:rPr>
          <w:sz w:val="28"/>
        </w:rPr>
      </w:pPr>
      <w:r>
        <w:rPr>
          <w:sz w:val="28"/>
        </w:rPr>
        <w:t>Приказ Минфина РФ от 31.10.2000 № 94н «Об утверждении плана счетов бухгалтерского учета финансово-хозяйственной деятельности организации и инструкции по его применению»</w:t>
      </w:r>
    </w:p>
    <w:p w:rsidR="0030396E" w:rsidRDefault="0030396E">
      <w:pPr>
        <w:pStyle w:val="ConsNormal"/>
        <w:widowControl/>
        <w:numPr>
          <w:ilvl w:val="0"/>
          <w:numId w:val="2"/>
        </w:numPr>
        <w:ind w:hanging="191"/>
        <w:rPr>
          <w:sz w:val="28"/>
        </w:rPr>
      </w:pPr>
      <w:r>
        <w:rPr>
          <w:sz w:val="28"/>
        </w:rPr>
        <w:t>Письмо Минфина от 23.08.2001 « 16-00-12/15 «О применении Положения по Бухгалтерскому учету 14/01 «Учет нематериальных активов»</w:t>
      </w:r>
    </w:p>
    <w:p w:rsidR="0030396E" w:rsidRDefault="0030396E">
      <w:pPr>
        <w:pStyle w:val="ConsNormal"/>
        <w:widowControl/>
        <w:numPr>
          <w:ilvl w:val="0"/>
          <w:numId w:val="2"/>
        </w:numPr>
        <w:ind w:left="868" w:hanging="159"/>
        <w:rPr>
          <w:sz w:val="28"/>
        </w:rPr>
      </w:pPr>
      <w:r>
        <w:rPr>
          <w:sz w:val="28"/>
        </w:rPr>
        <w:t>Приказ Минфина РФ от 16.10.2000 № 91н «Об утверждении Положения по бухгалтерскому учету «Учет нематериальных активов» ПБУ 14/2000»</w:t>
      </w:r>
    </w:p>
    <w:p w:rsidR="0030396E" w:rsidRDefault="0030396E">
      <w:pPr>
        <w:pStyle w:val="ConsNormal"/>
        <w:widowControl/>
        <w:ind w:left="540" w:firstLine="0"/>
        <w:rPr>
          <w:sz w:val="28"/>
        </w:rPr>
      </w:pPr>
    </w:p>
    <w:p w:rsidR="0030396E" w:rsidRDefault="0030396E">
      <w:pPr>
        <w:pStyle w:val="ConsNormal"/>
        <w:widowControl/>
        <w:ind w:firstLine="54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32"/>
        </w:rPr>
      </w:pPr>
    </w:p>
    <w:p w:rsidR="0030396E" w:rsidRDefault="0030396E">
      <w:pPr>
        <w:pStyle w:val="ConsNormal"/>
        <w:widowControl/>
        <w:ind w:firstLine="0"/>
        <w:jc w:val="center"/>
        <w:rPr>
          <w:b/>
          <w:sz w:val="32"/>
        </w:rPr>
      </w:pPr>
    </w:p>
    <w:p w:rsidR="0030396E" w:rsidRDefault="0030396E">
      <w:pPr>
        <w:pStyle w:val="ConsNormal"/>
        <w:widowControl/>
        <w:ind w:firstLine="0"/>
        <w:jc w:val="center"/>
        <w:rPr>
          <w:b/>
          <w:sz w:val="32"/>
        </w:rPr>
      </w:pPr>
    </w:p>
    <w:p w:rsidR="0030396E" w:rsidRDefault="0030396E">
      <w:pPr>
        <w:pStyle w:val="ConsNormal"/>
        <w:widowControl/>
        <w:ind w:firstLine="0"/>
        <w:jc w:val="center"/>
        <w:rPr>
          <w:b/>
          <w:sz w:val="32"/>
        </w:rPr>
      </w:pPr>
    </w:p>
    <w:p w:rsidR="0030396E" w:rsidRDefault="0030396E">
      <w:pPr>
        <w:pStyle w:val="ConsNormal"/>
        <w:widowControl/>
        <w:ind w:firstLine="0"/>
        <w:jc w:val="center"/>
        <w:rPr>
          <w:b/>
          <w:sz w:val="32"/>
        </w:rPr>
      </w:pPr>
    </w:p>
    <w:p w:rsidR="0030396E" w:rsidRDefault="0030396E">
      <w:pPr>
        <w:pStyle w:val="ConsNormal"/>
        <w:widowControl/>
        <w:ind w:firstLine="0"/>
        <w:jc w:val="center"/>
        <w:rPr>
          <w:sz w:val="32"/>
        </w:rPr>
      </w:pPr>
      <w:r>
        <w:rPr>
          <w:b/>
          <w:sz w:val="32"/>
        </w:rPr>
        <w:t>2. Общие положения</w:t>
      </w:r>
    </w:p>
    <w:p w:rsidR="0030396E" w:rsidRDefault="0030396E">
      <w:pPr>
        <w:pStyle w:val="ConsNormal"/>
        <w:widowControl/>
        <w:ind w:firstLine="0"/>
        <w:jc w:val="center"/>
        <w:rPr>
          <w:sz w:val="28"/>
        </w:rPr>
      </w:pPr>
    </w:p>
    <w:p w:rsidR="0030396E" w:rsidRDefault="0030396E">
      <w:pPr>
        <w:pStyle w:val="ConsNormal"/>
        <w:widowControl/>
        <w:ind w:firstLine="0"/>
        <w:jc w:val="center"/>
        <w:rPr>
          <w:sz w:val="28"/>
        </w:rPr>
      </w:pPr>
    </w:p>
    <w:p w:rsidR="0030396E" w:rsidRDefault="0030396E">
      <w:pPr>
        <w:pStyle w:val="ConsNormal"/>
        <w:widowControl/>
        <w:ind w:firstLine="709"/>
        <w:jc w:val="both"/>
        <w:rPr>
          <w:sz w:val="28"/>
        </w:rPr>
      </w:pPr>
      <w:r>
        <w:rPr>
          <w:sz w:val="28"/>
        </w:rPr>
        <w:t>Нематериальные активы определены в бухгалтерском учете как  активы, используемые в хозяйственной   деятельности в течение  периода,     превышающего  12 месяцев, и приносящие доход. К ним относятся права, возникающие из: авторских и иных договоров на произведения науки, литературы, искусства и объекты смежных прав, на программы для ЭВМ, базы данных, патентов на изобретения, промышленных образцов, селекционных достижений. свидетельств на полезные модели, товарные знаки и знаки обслуживания или лицензионных договоров на их использование,  прав на "ноу-хау" и других.</w:t>
      </w:r>
    </w:p>
    <w:p w:rsidR="0030396E" w:rsidRDefault="0030396E">
      <w:pPr>
        <w:pStyle w:val="ConsNormal"/>
        <w:widowControl/>
        <w:ind w:firstLine="709"/>
        <w:jc w:val="both"/>
        <w:rPr>
          <w:sz w:val="28"/>
        </w:rPr>
      </w:pPr>
      <w:r>
        <w:rPr>
          <w:sz w:val="28"/>
        </w:rPr>
        <w:t>Настоящее Положение по бухгалтерскому учету не применяется в отношении:</w:t>
      </w:r>
    </w:p>
    <w:p w:rsidR="0030396E" w:rsidRDefault="0030396E">
      <w:pPr>
        <w:pStyle w:val="ConsNormal"/>
        <w:widowControl/>
        <w:ind w:firstLine="709"/>
        <w:rPr>
          <w:sz w:val="28"/>
        </w:rPr>
      </w:pPr>
      <w:r>
        <w:rPr>
          <w:sz w:val="28"/>
        </w:rPr>
        <w:t>а) не давших положительного результата научно - исследовательских, опытно - конструкторских и технологических работ;</w:t>
      </w:r>
    </w:p>
    <w:p w:rsidR="0030396E" w:rsidRDefault="0030396E">
      <w:pPr>
        <w:pStyle w:val="ConsNormal"/>
        <w:widowControl/>
        <w:ind w:firstLine="709"/>
        <w:rPr>
          <w:sz w:val="28"/>
        </w:rPr>
      </w:pPr>
      <w:r>
        <w:rPr>
          <w:sz w:val="28"/>
        </w:rPr>
        <w:t>б) незаконченных и не оформленных в установленном законодательством порядке научно - исследовательских, опытно - конструкторских и технологических работ;</w:t>
      </w:r>
    </w:p>
    <w:p w:rsidR="0030396E" w:rsidRDefault="0030396E">
      <w:pPr>
        <w:pStyle w:val="ConsNormal"/>
        <w:widowControl/>
        <w:ind w:firstLine="709"/>
        <w:rPr>
          <w:sz w:val="28"/>
        </w:rPr>
      </w:pPr>
      <w:r>
        <w:rPr>
          <w:sz w:val="28"/>
        </w:rPr>
        <w:t>в) материальных объектов (материальных носителей), в которых выражены произведения науки, литературы, искусства, программы для ЭВМ и базы данных.</w:t>
      </w:r>
    </w:p>
    <w:p w:rsidR="0030396E" w:rsidRDefault="0030396E">
      <w:pPr>
        <w:pStyle w:val="ConsNormal"/>
        <w:widowControl/>
        <w:ind w:firstLine="709"/>
        <w:jc w:val="both"/>
        <w:rPr>
          <w:sz w:val="28"/>
        </w:rPr>
      </w:pPr>
      <w:r>
        <w:rPr>
          <w:sz w:val="28"/>
        </w:rPr>
        <w:t>Указанное исходит из того, что одним из признаков нематериальных активов является наличие соответствующим образом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 (патенты, свидетельства, другие охранные документы).</w:t>
      </w:r>
    </w:p>
    <w:p w:rsidR="0030396E" w:rsidRDefault="0030396E">
      <w:pPr>
        <w:pStyle w:val="ConsNormal"/>
        <w:widowControl/>
        <w:ind w:firstLine="709"/>
        <w:jc w:val="both"/>
        <w:rPr>
          <w:sz w:val="28"/>
        </w:rPr>
      </w:pPr>
      <w:r>
        <w:rPr>
          <w:sz w:val="28"/>
        </w:rPr>
        <w:t>Другими признаками нематериальных активов являются:</w:t>
      </w:r>
    </w:p>
    <w:p w:rsidR="0030396E" w:rsidRDefault="0030396E">
      <w:pPr>
        <w:pStyle w:val="ConsNormal"/>
        <w:widowControl/>
        <w:ind w:firstLine="709"/>
        <w:jc w:val="both"/>
        <w:rPr>
          <w:sz w:val="28"/>
        </w:rPr>
      </w:pPr>
      <w:r>
        <w:rPr>
          <w:sz w:val="28"/>
        </w:rPr>
        <w:t>- отсутствие материально - вещественной (физической) структуры;</w:t>
      </w:r>
    </w:p>
    <w:p w:rsidR="0030396E" w:rsidRDefault="0030396E">
      <w:pPr>
        <w:pStyle w:val="ConsNormal"/>
        <w:widowControl/>
        <w:ind w:firstLine="709"/>
        <w:jc w:val="both"/>
        <w:rPr>
          <w:sz w:val="28"/>
        </w:rPr>
      </w:pPr>
      <w:r>
        <w:rPr>
          <w:sz w:val="28"/>
        </w:rPr>
        <w:t>- идентифицированность нематериальных активов (выделенность, отделенность) от другого имущества;</w:t>
      </w:r>
    </w:p>
    <w:p w:rsidR="0030396E" w:rsidRDefault="0030396E">
      <w:pPr>
        <w:pStyle w:val="ConsNormal"/>
        <w:widowControl/>
        <w:ind w:firstLine="709"/>
        <w:jc w:val="both"/>
        <w:rPr>
          <w:sz w:val="28"/>
        </w:rPr>
      </w:pPr>
      <w:r>
        <w:rPr>
          <w:sz w:val="28"/>
        </w:rPr>
        <w:t>- предназначенность для использования в производстве продукции, при выполнении работ или оказании услуг либо для управленческих нужд организации;</w:t>
      </w:r>
    </w:p>
    <w:p w:rsidR="0030396E" w:rsidRDefault="0030396E">
      <w:pPr>
        <w:pStyle w:val="ConsNormal"/>
        <w:widowControl/>
        <w:ind w:firstLine="709"/>
        <w:jc w:val="both"/>
        <w:rPr>
          <w:sz w:val="28"/>
        </w:rPr>
      </w:pPr>
      <w:r>
        <w:rPr>
          <w:sz w:val="28"/>
        </w:rPr>
        <w:t>- использование в течение длительного времени (свыше 12 месяцев или обычного операционного цикла, если он превышает 12 месяцев);</w:t>
      </w:r>
    </w:p>
    <w:p w:rsidR="0030396E" w:rsidRDefault="0030396E">
      <w:pPr>
        <w:pStyle w:val="ConsNormal"/>
        <w:widowControl/>
        <w:ind w:firstLine="709"/>
        <w:jc w:val="both"/>
        <w:rPr>
          <w:sz w:val="28"/>
        </w:rPr>
      </w:pPr>
      <w:r>
        <w:rPr>
          <w:sz w:val="28"/>
        </w:rPr>
        <w:t>- отсутствие у организации намерения перепродажи;</w:t>
      </w:r>
    </w:p>
    <w:p w:rsidR="0030396E" w:rsidRDefault="0030396E">
      <w:pPr>
        <w:pStyle w:val="ConsNormal"/>
        <w:widowControl/>
        <w:ind w:firstLine="709"/>
        <w:jc w:val="both"/>
        <w:rPr>
          <w:sz w:val="28"/>
        </w:rPr>
      </w:pPr>
      <w:r>
        <w:rPr>
          <w:sz w:val="28"/>
        </w:rPr>
        <w:t>- обладание способностью приносить экономическую выгоду (доход) в будущем при использовании в производственной деятельности в течение срока полезного использования.</w:t>
      </w:r>
    </w:p>
    <w:p w:rsidR="0030396E" w:rsidRDefault="0030396E">
      <w:pPr>
        <w:pStyle w:val="ConsNormal"/>
        <w:widowControl/>
        <w:ind w:firstLine="709"/>
        <w:jc w:val="both"/>
        <w:rPr>
          <w:sz w:val="28"/>
        </w:rPr>
      </w:pPr>
      <w:r>
        <w:rPr>
          <w:sz w:val="28"/>
        </w:rPr>
        <w:t>Также к нематериальным активам,  могут быть отнесены следующие виды объектов интеллектуальной собственности (исключительное право на результаты интеллектуальной деятельности):</w:t>
      </w:r>
    </w:p>
    <w:p w:rsidR="0030396E" w:rsidRDefault="0030396E">
      <w:pPr>
        <w:pStyle w:val="ConsNormal"/>
        <w:widowControl/>
        <w:ind w:firstLine="709"/>
        <w:jc w:val="both"/>
        <w:rPr>
          <w:sz w:val="28"/>
        </w:rPr>
      </w:pPr>
      <w:r>
        <w:rPr>
          <w:sz w:val="28"/>
        </w:rPr>
        <w:t>1) исключительное право патентообладателя на изобретения, промышленный образец, полезную модель;</w:t>
      </w:r>
    </w:p>
    <w:p w:rsidR="0030396E" w:rsidRDefault="0030396E">
      <w:pPr>
        <w:pStyle w:val="ConsNormal"/>
        <w:widowControl/>
        <w:ind w:firstLine="709"/>
        <w:jc w:val="both"/>
        <w:rPr>
          <w:sz w:val="28"/>
        </w:rPr>
      </w:pPr>
      <w:r>
        <w:rPr>
          <w:sz w:val="28"/>
        </w:rPr>
        <w:t>2) исключительное авторское право на программы для ЭВМ, базы данных;</w:t>
      </w:r>
    </w:p>
    <w:p w:rsidR="0030396E" w:rsidRDefault="0030396E">
      <w:pPr>
        <w:pStyle w:val="ConsNormal"/>
        <w:widowControl/>
        <w:ind w:firstLine="709"/>
        <w:jc w:val="both"/>
        <w:rPr>
          <w:sz w:val="28"/>
        </w:rPr>
      </w:pPr>
      <w:r>
        <w:rPr>
          <w:sz w:val="28"/>
        </w:rPr>
        <w:t>3) имущественное право автора или иного правообладателя на топологии интегральных микросхем;</w:t>
      </w:r>
    </w:p>
    <w:p w:rsidR="0030396E" w:rsidRDefault="0030396E">
      <w:pPr>
        <w:pStyle w:val="ConsNormal"/>
        <w:widowControl/>
        <w:ind w:firstLine="709"/>
        <w:jc w:val="both"/>
        <w:rPr>
          <w:sz w:val="28"/>
        </w:rPr>
      </w:pPr>
      <w:r>
        <w:rPr>
          <w:sz w:val="28"/>
        </w:rPr>
        <w:t>4) исключительное право владельца на товарный знак и знак обслуживания, наименование места происхождения товаров;</w:t>
      </w:r>
    </w:p>
    <w:p w:rsidR="0030396E" w:rsidRDefault="0030396E">
      <w:pPr>
        <w:pStyle w:val="ConsNormal"/>
        <w:widowControl/>
        <w:ind w:firstLine="709"/>
        <w:jc w:val="both"/>
        <w:rPr>
          <w:sz w:val="28"/>
        </w:rPr>
      </w:pPr>
      <w:r>
        <w:rPr>
          <w:sz w:val="28"/>
        </w:rPr>
        <w:t>5) исключительное право патентообладателя на селекционные достижения.</w:t>
      </w:r>
    </w:p>
    <w:p w:rsidR="0030396E" w:rsidRDefault="0030396E">
      <w:pPr>
        <w:pStyle w:val="ConsNormal"/>
        <w:widowControl/>
        <w:ind w:firstLine="709"/>
        <w:jc w:val="both"/>
        <w:rPr>
          <w:sz w:val="28"/>
        </w:rPr>
      </w:pPr>
      <w:r>
        <w:rPr>
          <w:sz w:val="28"/>
        </w:rPr>
        <w:t xml:space="preserve">В составе нематериальных активов учитываются деловая репутация организации и организационные расходы (расходы, связанные с образованием юридического лица, признанные в соответствии с учредительными документами частью вклада участников (учредителей) в уставный (складочный) капитал организации). </w:t>
      </w:r>
    </w:p>
    <w:p w:rsidR="0030396E" w:rsidRDefault="0030396E">
      <w:pPr>
        <w:pStyle w:val="ConsNormal"/>
        <w:widowControl/>
        <w:ind w:firstLine="709"/>
        <w:jc w:val="both"/>
        <w:rPr>
          <w:sz w:val="28"/>
        </w:rPr>
      </w:pPr>
      <w:r>
        <w:rPr>
          <w:sz w:val="28"/>
        </w:rPr>
        <w:t>В состав нематериальных активов не включаются интеллектуальные и деловые качества персонала организации, их квалификация и способность к труду, тат как они не отделимы от своих носителей и не смогут быть использованы без них.</w:t>
      </w:r>
    </w:p>
    <w:p w:rsidR="0030396E" w:rsidRDefault="0030396E">
      <w:pPr>
        <w:pStyle w:val="ConsNormal"/>
        <w:widowControl/>
        <w:ind w:firstLine="709"/>
        <w:jc w:val="both"/>
        <w:rPr>
          <w:sz w:val="28"/>
        </w:rPr>
      </w:pPr>
      <w:r>
        <w:rPr>
          <w:sz w:val="28"/>
        </w:rPr>
        <w:t>Единицей бухгалтерского учета нематериальных активов является инвентарный объект.</w:t>
      </w:r>
    </w:p>
    <w:p w:rsidR="0030396E" w:rsidRDefault="0030396E">
      <w:pPr>
        <w:pStyle w:val="ConsNormal"/>
        <w:widowControl/>
        <w:ind w:firstLine="709"/>
        <w:jc w:val="both"/>
        <w:rPr>
          <w:sz w:val="28"/>
        </w:rPr>
      </w:pPr>
      <w:r>
        <w:rPr>
          <w:sz w:val="28"/>
        </w:rPr>
        <w:t xml:space="preserve">Инвентарным объектом нематериальных активов считается совокупность прав, возникающих из одного патента, свидетельства, договора уступки  и тому подобное. </w:t>
      </w:r>
    </w:p>
    <w:p w:rsidR="0030396E" w:rsidRDefault="0030396E">
      <w:pPr>
        <w:pStyle w:val="ConsNormal"/>
        <w:widowControl/>
        <w:ind w:firstLine="709"/>
        <w:jc w:val="both"/>
        <w:rPr>
          <w:sz w:val="28"/>
        </w:rPr>
      </w:pPr>
      <w:r>
        <w:rPr>
          <w:sz w:val="28"/>
        </w:rPr>
        <w:t>Основным признаком по которому один инвентарный объект идентифицируется от другого служит выполнение им самостоятельной функции в производстве продукции, выполнении работ или оказании услуг, либо использование для управленческих нужд организации.</w:t>
      </w:r>
    </w:p>
    <w:p w:rsidR="0030396E" w:rsidRDefault="0030396E">
      <w:pPr>
        <w:pStyle w:val="ConsNormal"/>
        <w:widowControl/>
        <w:ind w:firstLine="0"/>
        <w:jc w:val="center"/>
        <w:rPr>
          <w:b/>
          <w:sz w:val="32"/>
        </w:rPr>
      </w:pPr>
      <w:r>
        <w:rPr>
          <w:b/>
          <w:sz w:val="32"/>
        </w:rPr>
        <w:t>3. Понятие, классификация и оценка нематериальных активов</w:t>
      </w: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28"/>
        </w:rPr>
      </w:pPr>
      <w:r>
        <w:rPr>
          <w:sz w:val="28"/>
        </w:rPr>
        <w:t>3.1. Понятие нематериальных активов</w:t>
      </w:r>
    </w:p>
    <w:p w:rsidR="0030396E" w:rsidRDefault="0030396E">
      <w:pPr>
        <w:pStyle w:val="ConsNormal"/>
        <w:widowControl/>
        <w:ind w:firstLine="0"/>
        <w:jc w:val="center"/>
        <w:rPr>
          <w:sz w:val="28"/>
        </w:rPr>
      </w:pPr>
    </w:p>
    <w:p w:rsidR="0030396E" w:rsidRDefault="0030396E">
      <w:pPr>
        <w:pStyle w:val="ConsNormal"/>
        <w:widowControl/>
        <w:ind w:firstLine="0"/>
        <w:jc w:val="center"/>
        <w:rPr>
          <w:sz w:val="28"/>
        </w:rPr>
      </w:pPr>
    </w:p>
    <w:p w:rsidR="0030396E" w:rsidRDefault="0030396E">
      <w:pPr>
        <w:pStyle w:val="ConsNormal"/>
        <w:widowControl/>
        <w:ind w:firstLine="709"/>
        <w:rPr>
          <w:sz w:val="28"/>
        </w:rPr>
      </w:pPr>
      <w:r>
        <w:rPr>
          <w:sz w:val="28"/>
        </w:rPr>
        <w:t>Под нематериальными активами понимают объекты долгосрочного пользования (свыше 1 года), не имеющие материально-вещественного  содержания, но имеющие стоимоностную оценку и приносящие доход. Как упоминалось ранее к нематериальным активам относятся также некоторые виды объектов интеллектуальной собственности (исключительное право на результаты интеллектуальной деятельности).</w:t>
      </w:r>
    </w:p>
    <w:p w:rsidR="0030396E" w:rsidRDefault="0030396E">
      <w:pPr>
        <w:pStyle w:val="ConsNormal"/>
        <w:widowControl/>
        <w:ind w:firstLine="709"/>
        <w:rPr>
          <w:sz w:val="28"/>
        </w:rPr>
      </w:pPr>
      <w:r>
        <w:rPr>
          <w:sz w:val="28"/>
        </w:rPr>
        <w:t>Объекты интеллектуальной собственности можно разделить на 2 вида: регулируемые патентным правом и регулируемые авторским правом.</w:t>
      </w:r>
    </w:p>
    <w:p w:rsidR="0030396E" w:rsidRDefault="0030396E">
      <w:pPr>
        <w:pStyle w:val="ConsNormal"/>
        <w:widowControl/>
        <w:ind w:firstLine="709"/>
        <w:rPr>
          <w:sz w:val="28"/>
        </w:rPr>
      </w:pPr>
      <w:r>
        <w:rPr>
          <w:sz w:val="28"/>
        </w:rPr>
        <w:t>Патентное право охраняет содержание произведения. Для охраны изобретения, полезных моделей, промышленных образцов,  фирменных наименований, товарных знаков, знаков обслуживания необходима их регистрация по установленной процедуре в соответствующих органах. Перечень объектов, охраняемых патентным правом, исчерпывающий.</w:t>
      </w:r>
    </w:p>
    <w:p w:rsidR="0030396E" w:rsidRDefault="0030396E">
      <w:pPr>
        <w:pStyle w:val="ConsNormal"/>
        <w:widowControl/>
        <w:ind w:firstLine="709"/>
        <w:rPr>
          <w:sz w:val="28"/>
        </w:rPr>
      </w:pPr>
      <w:r>
        <w:rPr>
          <w:sz w:val="28"/>
        </w:rPr>
        <w:t>Регистрация объектов, регулируемая авторским правом, не нужна. Автор обязан выразить свое произведение в любой объективной форме, позволяющей воспроизводить указанный объект. Перечень объектов, регулируемых авторским правом, примерный и может быть расширен за счет создания новых произведений.</w:t>
      </w:r>
    </w:p>
    <w:p w:rsidR="0030396E" w:rsidRDefault="0030396E">
      <w:pPr>
        <w:pStyle w:val="ConsNormal"/>
        <w:widowControl/>
        <w:ind w:firstLine="540"/>
        <w:rPr>
          <w:sz w:val="28"/>
        </w:rPr>
      </w:pPr>
    </w:p>
    <w:p w:rsidR="0030396E" w:rsidRDefault="0030396E">
      <w:pPr>
        <w:pStyle w:val="ConsNormal"/>
        <w:widowControl/>
        <w:ind w:firstLine="540"/>
        <w:rPr>
          <w:sz w:val="28"/>
        </w:rPr>
      </w:pPr>
    </w:p>
    <w:p w:rsidR="0030396E" w:rsidRDefault="0030396E">
      <w:pPr>
        <w:pStyle w:val="ConsNormal"/>
        <w:widowControl/>
        <w:ind w:firstLine="540"/>
        <w:rPr>
          <w:sz w:val="28"/>
        </w:rPr>
      </w:pPr>
    </w:p>
    <w:p w:rsidR="0030396E" w:rsidRDefault="0030396E">
      <w:pPr>
        <w:pStyle w:val="ConsNormal"/>
        <w:widowControl/>
        <w:ind w:firstLine="540"/>
        <w:jc w:val="center"/>
        <w:rPr>
          <w:sz w:val="28"/>
        </w:rPr>
      </w:pPr>
      <w:r>
        <w:rPr>
          <w:sz w:val="28"/>
        </w:rPr>
        <w:t>3.2. Объекты, регулируемые патентным правом</w:t>
      </w:r>
    </w:p>
    <w:p w:rsidR="0030396E" w:rsidRDefault="0030396E">
      <w:pPr>
        <w:pStyle w:val="ConsNormal"/>
        <w:widowControl/>
        <w:ind w:firstLine="540"/>
        <w:jc w:val="center"/>
        <w:rPr>
          <w:sz w:val="28"/>
        </w:rPr>
      </w:pPr>
      <w:r>
        <w:rPr>
          <w:sz w:val="28"/>
        </w:rPr>
        <w:t xml:space="preserve"> (объекты промышленной собственности) </w:t>
      </w:r>
    </w:p>
    <w:p w:rsidR="0030396E" w:rsidRDefault="0030396E">
      <w:pPr>
        <w:pStyle w:val="ConsNormal"/>
        <w:widowControl/>
        <w:ind w:firstLine="540"/>
        <w:jc w:val="center"/>
        <w:rPr>
          <w:sz w:val="28"/>
        </w:rPr>
      </w:pPr>
    </w:p>
    <w:p w:rsidR="0030396E" w:rsidRDefault="0030396E">
      <w:pPr>
        <w:pStyle w:val="ConsNormal"/>
        <w:widowControl/>
        <w:ind w:firstLine="540"/>
        <w:jc w:val="center"/>
        <w:rPr>
          <w:sz w:val="28"/>
        </w:rPr>
      </w:pPr>
    </w:p>
    <w:p w:rsidR="0030396E" w:rsidRDefault="0030396E">
      <w:pPr>
        <w:pStyle w:val="ConsNormal"/>
        <w:widowControl/>
        <w:ind w:firstLine="709"/>
        <w:rPr>
          <w:sz w:val="28"/>
        </w:rPr>
      </w:pPr>
      <w:r>
        <w:rPr>
          <w:sz w:val="28"/>
        </w:rPr>
        <w:t xml:space="preserve"> Правовое регулирование объектов промышленной собственности осуществляется патентным законом РФ, Законом РФ, а также подзаконным и нормативными актами, регулирующими процедуру оформления и регистрации объектов, размеры пошлин и иные вопросы.</w:t>
      </w:r>
    </w:p>
    <w:p w:rsidR="0030396E" w:rsidRDefault="0030396E">
      <w:pPr>
        <w:pStyle w:val="ConsNormal"/>
        <w:widowControl/>
        <w:ind w:firstLine="709"/>
        <w:rPr>
          <w:sz w:val="28"/>
        </w:rPr>
      </w:pPr>
      <w:r>
        <w:rPr>
          <w:sz w:val="28"/>
        </w:rPr>
        <w:t>Изобретение подлежит правовой охране, если оно является новым, имеет изобретательский уровень и промышленно   применимо (устройство, способ, вещество, штамм, микроорганизм, культуры клеток растений и животных) или является известным устройством, способом, веществом, штаммом, но имеет новое применение.</w:t>
      </w:r>
    </w:p>
    <w:p w:rsidR="0030396E" w:rsidRDefault="0030396E">
      <w:pPr>
        <w:pStyle w:val="ConsNormal"/>
        <w:widowControl/>
        <w:ind w:firstLine="709"/>
        <w:rPr>
          <w:sz w:val="28"/>
        </w:rPr>
      </w:pPr>
      <w:r>
        <w:rPr>
          <w:sz w:val="28"/>
        </w:rPr>
        <w:t>Основные формы использования охраняемых патентным правом объектов – передача прав по лицензионному договору и внесением объекта в качестве вклада в уставный капитал организации. Лицензионный договор существенно отличается от договора купли-продажи и найма, поскольку патентовладельцу передает по лицензионному договору не само изобретение, а лишь исключительное право на его использование; патентовладелец может передать право на использование изобретения широкому кругу третьих лиц и сам использовать изобретение. Стоимость охраняемых патентом объектов складывается из затрат на их приобретение, юридических, консультационных и других затрат.</w:t>
      </w:r>
    </w:p>
    <w:p w:rsidR="0030396E" w:rsidRDefault="0030396E">
      <w:pPr>
        <w:pStyle w:val="ConsNormal"/>
        <w:widowControl/>
        <w:ind w:firstLine="709"/>
        <w:rPr>
          <w:sz w:val="28"/>
        </w:rPr>
      </w:pPr>
      <w:r>
        <w:rPr>
          <w:sz w:val="28"/>
        </w:rPr>
        <w:t>Патентное изобретение выдается сроком до 20 лет и удостоверяет приоритет изобретения, авторства, а также исключительное право на его использование.</w:t>
      </w:r>
    </w:p>
    <w:p w:rsidR="0030396E" w:rsidRDefault="0030396E">
      <w:pPr>
        <w:pStyle w:val="ConsNormal"/>
        <w:widowControl/>
        <w:ind w:firstLine="709"/>
        <w:rPr>
          <w:sz w:val="28"/>
        </w:rPr>
      </w:pPr>
      <w:r>
        <w:rPr>
          <w:sz w:val="28"/>
        </w:rPr>
        <w:t xml:space="preserve">Промышленный образец – художественно-конструкторское решение изделия, определяющее его внешний вид. Отличительными признаками патентоспособности промышленного образца является его новизна, оригинальность и промышленное применение. </w:t>
      </w:r>
    </w:p>
    <w:p w:rsidR="0030396E" w:rsidRDefault="0030396E">
      <w:pPr>
        <w:pStyle w:val="ConsNormal"/>
        <w:widowControl/>
        <w:ind w:firstLine="709"/>
        <w:rPr>
          <w:sz w:val="28"/>
        </w:rPr>
      </w:pPr>
      <w:r>
        <w:rPr>
          <w:sz w:val="28"/>
        </w:rPr>
        <w:t>Новизна включает совокупность существенных признаков промышленного образца, определяющих эстетические и (или) эргономические особенности изделия, не известные из сведений, ставших общедоступными в мире до даты приоритета данного образца.</w:t>
      </w:r>
    </w:p>
    <w:p w:rsidR="0030396E" w:rsidRDefault="0030396E">
      <w:pPr>
        <w:pStyle w:val="ConsNormal"/>
        <w:widowControl/>
        <w:ind w:firstLine="709"/>
        <w:rPr>
          <w:sz w:val="28"/>
        </w:rPr>
      </w:pPr>
      <w:r>
        <w:rPr>
          <w:sz w:val="28"/>
        </w:rPr>
        <w:t>Оригинальность промышленного образца определяют его существенные признаки, обуславливающие творческий характер эстетических особенностей изделия.</w:t>
      </w:r>
    </w:p>
    <w:p w:rsidR="0030396E" w:rsidRDefault="0030396E">
      <w:pPr>
        <w:pStyle w:val="ConsNormal"/>
        <w:widowControl/>
        <w:ind w:firstLine="709"/>
        <w:rPr>
          <w:sz w:val="28"/>
        </w:rPr>
      </w:pPr>
      <w:r>
        <w:rPr>
          <w:sz w:val="28"/>
        </w:rPr>
        <w:t>Промышленно применимым образец признается, если он может быть многократно воспроизведен путем изготовления конкретного изделия.</w:t>
      </w:r>
    </w:p>
    <w:p w:rsidR="0030396E" w:rsidRDefault="0030396E">
      <w:pPr>
        <w:pStyle w:val="ConsNormal"/>
        <w:widowControl/>
        <w:ind w:firstLine="709"/>
        <w:rPr>
          <w:sz w:val="28"/>
        </w:rPr>
      </w:pPr>
      <w:r>
        <w:rPr>
          <w:sz w:val="28"/>
        </w:rPr>
        <w:t xml:space="preserve">На промышленные образцы, даже если они имеют признаки новизны, оригинальности и промышленно применимы, не распространяется патентоспособность, если в решениях их изготовления преобладает техническая функция изделия. </w:t>
      </w:r>
    </w:p>
    <w:p w:rsidR="0030396E" w:rsidRDefault="0030396E">
      <w:pPr>
        <w:pStyle w:val="ConsNormal"/>
        <w:widowControl/>
        <w:ind w:firstLine="709"/>
        <w:rPr>
          <w:sz w:val="28"/>
        </w:rPr>
      </w:pPr>
      <w:r>
        <w:rPr>
          <w:sz w:val="28"/>
        </w:rPr>
        <w:t>К таким изделиям относятся:</w:t>
      </w:r>
    </w:p>
    <w:p w:rsidR="0030396E" w:rsidRDefault="0030396E">
      <w:pPr>
        <w:pStyle w:val="ConsNormal"/>
        <w:widowControl/>
        <w:numPr>
          <w:ilvl w:val="0"/>
          <w:numId w:val="5"/>
        </w:numPr>
        <w:tabs>
          <w:tab w:val="clear" w:pos="360"/>
          <w:tab w:val="num" w:pos="0"/>
        </w:tabs>
        <w:ind w:left="0" w:firstLine="709"/>
        <w:rPr>
          <w:sz w:val="28"/>
        </w:rPr>
      </w:pPr>
      <w:r>
        <w:rPr>
          <w:sz w:val="28"/>
        </w:rPr>
        <w:t>объекты архитектуры (кроме малых архитектурных форм), промышленных, гидротехнических и других стационарных сооружений;</w:t>
      </w:r>
    </w:p>
    <w:p w:rsidR="0030396E" w:rsidRDefault="0030396E">
      <w:pPr>
        <w:pStyle w:val="ConsNormal"/>
        <w:widowControl/>
        <w:numPr>
          <w:ilvl w:val="0"/>
          <w:numId w:val="5"/>
        </w:numPr>
        <w:tabs>
          <w:tab w:val="clear" w:pos="360"/>
          <w:tab w:val="num" w:pos="0"/>
        </w:tabs>
        <w:ind w:left="0" w:firstLine="709"/>
        <w:rPr>
          <w:sz w:val="28"/>
        </w:rPr>
      </w:pPr>
      <w:r>
        <w:rPr>
          <w:sz w:val="28"/>
        </w:rPr>
        <w:t>печатная продукция;</w:t>
      </w:r>
    </w:p>
    <w:p w:rsidR="0030396E" w:rsidRDefault="0030396E">
      <w:pPr>
        <w:pStyle w:val="ConsNormal"/>
        <w:widowControl/>
        <w:numPr>
          <w:ilvl w:val="0"/>
          <w:numId w:val="5"/>
        </w:numPr>
        <w:tabs>
          <w:tab w:val="num" w:pos="0"/>
        </w:tabs>
        <w:ind w:left="0" w:firstLine="709"/>
        <w:rPr>
          <w:sz w:val="28"/>
        </w:rPr>
      </w:pPr>
      <w:r>
        <w:rPr>
          <w:sz w:val="28"/>
        </w:rPr>
        <w:t>объекты неустойчивой формы из жидких, газообразных, сыпучих или им подобных веществ;</w:t>
      </w:r>
    </w:p>
    <w:p w:rsidR="0030396E" w:rsidRDefault="0030396E">
      <w:pPr>
        <w:pStyle w:val="ConsNormal"/>
        <w:widowControl/>
        <w:numPr>
          <w:ilvl w:val="0"/>
          <w:numId w:val="5"/>
        </w:numPr>
        <w:tabs>
          <w:tab w:val="clear" w:pos="360"/>
          <w:tab w:val="left" w:pos="0"/>
        </w:tabs>
        <w:ind w:left="0" w:firstLine="709"/>
        <w:rPr>
          <w:sz w:val="28"/>
        </w:rPr>
      </w:pPr>
      <w:r>
        <w:rPr>
          <w:sz w:val="28"/>
        </w:rPr>
        <w:t>изделия, противоречащие общественным интереса, принципам гуманности и морали.</w:t>
      </w:r>
    </w:p>
    <w:p w:rsidR="0030396E" w:rsidRDefault="0030396E">
      <w:pPr>
        <w:pStyle w:val="ConsNormal"/>
        <w:widowControl/>
        <w:ind w:firstLine="709"/>
        <w:rPr>
          <w:sz w:val="28"/>
        </w:rPr>
      </w:pPr>
      <w:r>
        <w:rPr>
          <w:sz w:val="28"/>
        </w:rPr>
        <w:t>Патент на  промышленный образец выдается на срок до 10 лет и может быть продлен еще на срок до 5 лет.</w:t>
      </w:r>
    </w:p>
    <w:p w:rsidR="0030396E" w:rsidRDefault="0030396E">
      <w:pPr>
        <w:pStyle w:val="ConsNormal"/>
        <w:widowControl/>
        <w:ind w:firstLine="709"/>
        <w:rPr>
          <w:sz w:val="28"/>
        </w:rPr>
      </w:pPr>
      <w:r>
        <w:rPr>
          <w:sz w:val="28"/>
        </w:rPr>
        <w:t>Полезная модель представляет собой конструктивное выполнение из составляющих частей. Отличительные признаки полезной            модели – новизна и промышленная применимость. Правовая охрана полезной модели осуществляется при наличии свидетельства, выдаваемого Патентным отделом на срок до 10 лет и продлеваемого по ходатайству патентообладателя на дополнительный срок до 3 лет.</w:t>
      </w:r>
    </w:p>
    <w:p w:rsidR="0030396E" w:rsidRDefault="0030396E">
      <w:pPr>
        <w:pStyle w:val="ConsNormal"/>
        <w:widowControl/>
        <w:ind w:firstLine="709"/>
        <w:jc w:val="both"/>
        <w:rPr>
          <w:sz w:val="28"/>
        </w:rPr>
      </w:pPr>
      <w:r>
        <w:rPr>
          <w:sz w:val="28"/>
        </w:rPr>
        <w:t>Товарный знак и знак обслуживания - это обозначения, способные отличать соответственно товары и услуги одних юридических или физических лиц от однородных товаров и услуг других юридических или физических лиц. Правовая охрана товарного знака в Российской Федерации предоставляется на основании его государственной регистрации в порядке, установленном указанным Законом, или в силу международных договоров Российской Федерации. Товарный знак может быть зарегистрирован на имя юридического или физического лица, осуществляющего предпринимательскую деятельность. На зарегистрированный товарный знак выдается свидетельство на товарный знак, которое удостоверяет приоритет товарного знака, исключительное право владельца на товарный знак в отношении товаров, указанных в свидетельстве. В качестве товарных знаков могут быть зарегистрированы словесные, изобразительные, объемные и другие обозначения или их комбинации. Товарный знак может быть зарегистрирован в любом цвете или цветовом сочетании.</w:t>
      </w:r>
    </w:p>
    <w:p w:rsidR="0030396E" w:rsidRDefault="0030396E">
      <w:pPr>
        <w:pStyle w:val="ConsNormal"/>
        <w:widowControl/>
        <w:ind w:firstLine="709"/>
        <w:jc w:val="both"/>
        <w:rPr>
          <w:sz w:val="28"/>
        </w:rPr>
      </w:pPr>
      <w:r>
        <w:rPr>
          <w:sz w:val="28"/>
        </w:rPr>
        <w:t>Исходя из Закона "О товарных знаках, знаках обслуживания и наименованиях мест происхождения товаров" исключительное право пользоваться и распоряжаться товарным знаком, запрещать его использование другими лицами принадлежит владельцу товарного знака. Регистрация товарного знака действует в течение 10 лет с даты поступления заявки в Патентное ведомство и продлевается по заявлению владельца, поданному в течение последнего года ее действия, каждый раз на 10 лет. Уступка товарного знака и предоставление лицензии на использование товарного знака регистрируются в обязательном порядке в Патентном ведомстве.</w:t>
      </w:r>
    </w:p>
    <w:p w:rsidR="0030396E" w:rsidRDefault="0030396E">
      <w:pPr>
        <w:pStyle w:val="ConsNormal"/>
        <w:widowControl/>
        <w:ind w:firstLine="709"/>
        <w:jc w:val="both"/>
        <w:rPr>
          <w:sz w:val="28"/>
        </w:rPr>
      </w:pPr>
      <w:r>
        <w:rPr>
          <w:sz w:val="28"/>
        </w:rPr>
        <w:t xml:space="preserve"> Фирменное наименование – индивидуальное название юридического лица. Оно регистрируется при государственной регистрации юридического лица и действует во время его существования.</w:t>
      </w:r>
    </w:p>
    <w:p w:rsidR="0030396E" w:rsidRDefault="0030396E">
      <w:pPr>
        <w:pStyle w:val="ConsNormal"/>
        <w:widowControl/>
        <w:ind w:firstLine="709"/>
        <w:jc w:val="both"/>
        <w:rPr>
          <w:sz w:val="28"/>
        </w:rPr>
      </w:pPr>
      <w:r>
        <w:rPr>
          <w:sz w:val="28"/>
        </w:rPr>
        <w:t xml:space="preserve">Наименования некоммерческих организации, унитарных предприятий, а в предусмотренных законом случаях и других коммерческих организаций должны включать и характер деятельности юридического лица. Кроме того, коммерческая организация, являющаяся юридическим лицом, должна иметь фирменное наименование, на которое с момента регистрации в установленном порядке она приобретает исключительное право использования. Лица, использующие фирменное наименование без согласия его владельца, обязаны прекратить использование по требованию обладателя права на данное наименование и возместить причиненные убытки. </w:t>
      </w:r>
    </w:p>
    <w:p w:rsidR="0030396E" w:rsidRDefault="0030396E">
      <w:pPr>
        <w:pStyle w:val="ConsNormal"/>
        <w:widowControl/>
        <w:ind w:firstLine="709"/>
        <w:jc w:val="both"/>
        <w:rPr>
          <w:sz w:val="28"/>
        </w:rPr>
      </w:pPr>
      <w:r>
        <w:rPr>
          <w:sz w:val="28"/>
        </w:rPr>
        <w:t>Правовой формой использования товарного знака, знака обслуживания и фирменного наименования является лицензионный договор.</w:t>
      </w:r>
    </w:p>
    <w:p w:rsidR="0030396E" w:rsidRDefault="0030396E">
      <w:pPr>
        <w:pStyle w:val="ConsNormal"/>
        <w:widowControl/>
        <w:ind w:firstLine="709"/>
        <w:jc w:val="both"/>
        <w:rPr>
          <w:sz w:val="28"/>
        </w:rPr>
      </w:pPr>
      <w:r>
        <w:rPr>
          <w:sz w:val="28"/>
        </w:rPr>
        <w:t>Ноу-хау – информация технического, организационного, служебного характера, имеющая действительную или потенциальную коммерческую ценность в связи с неизвестностью ее третьим лицом. К этой информации нет свободного доступа на законном основании; и обладатель информации принимает меры к охране ее конфедициальности.</w:t>
      </w:r>
    </w:p>
    <w:p w:rsidR="0030396E" w:rsidRDefault="0030396E">
      <w:pPr>
        <w:pStyle w:val="ConsNormal"/>
        <w:widowControl/>
        <w:ind w:firstLine="709"/>
        <w:jc w:val="both"/>
        <w:rPr>
          <w:sz w:val="28"/>
        </w:rPr>
      </w:pPr>
      <w:r>
        <w:rPr>
          <w:sz w:val="28"/>
        </w:rPr>
        <w:t>В отличии от других объектов промышленной собственности ноу-хау не подлежит регистрации, а охраняется путем запрета на ее разглашение для лиц, имеющих доступ к этой информации.</w:t>
      </w:r>
    </w:p>
    <w:p w:rsidR="0030396E" w:rsidRDefault="0030396E">
      <w:pPr>
        <w:pStyle w:val="ConsNormal"/>
        <w:widowControl/>
        <w:ind w:firstLine="709"/>
        <w:jc w:val="both"/>
        <w:rPr>
          <w:sz w:val="28"/>
        </w:rPr>
      </w:pPr>
      <w:r>
        <w:rPr>
          <w:sz w:val="28"/>
        </w:rPr>
        <w:t>По договору о передачи ноу-хау передается само ноу-хау, а не право пользования им. Обязательными элементами договора о передаче ноу-хау является описание всех признаков передаваемого объекта, меры по охране конфедициальности и содействие в практической осуществимости ноу-хау.</w:t>
      </w:r>
    </w:p>
    <w:p w:rsidR="0030396E" w:rsidRDefault="0030396E">
      <w:pPr>
        <w:pStyle w:val="ConsNormal"/>
        <w:widowControl/>
        <w:ind w:firstLine="540"/>
        <w:jc w:val="both"/>
        <w:rPr>
          <w:sz w:val="28"/>
        </w:rPr>
      </w:pPr>
    </w:p>
    <w:p w:rsidR="0030396E" w:rsidRDefault="0030396E">
      <w:pPr>
        <w:pStyle w:val="ConsNormal"/>
        <w:widowControl/>
        <w:ind w:firstLine="540"/>
        <w:jc w:val="both"/>
        <w:rPr>
          <w:sz w:val="28"/>
        </w:rPr>
      </w:pPr>
    </w:p>
    <w:p w:rsidR="0030396E" w:rsidRDefault="0030396E">
      <w:pPr>
        <w:pStyle w:val="ConsNormal"/>
        <w:widowControl/>
        <w:ind w:firstLine="540"/>
        <w:jc w:val="both"/>
        <w:rPr>
          <w:sz w:val="28"/>
        </w:rPr>
      </w:pPr>
    </w:p>
    <w:p w:rsidR="0030396E" w:rsidRDefault="0030396E">
      <w:pPr>
        <w:pStyle w:val="ConsNormal"/>
        <w:widowControl/>
        <w:ind w:firstLine="540"/>
        <w:jc w:val="center"/>
        <w:rPr>
          <w:sz w:val="28"/>
        </w:rPr>
      </w:pPr>
      <w:r>
        <w:rPr>
          <w:sz w:val="28"/>
        </w:rPr>
        <w:t>3.3. Объекты, регулируемые авторским правом</w:t>
      </w:r>
    </w:p>
    <w:p w:rsidR="0030396E" w:rsidRDefault="0030396E">
      <w:pPr>
        <w:pStyle w:val="ConsNormal"/>
        <w:widowControl/>
        <w:ind w:firstLine="540"/>
        <w:jc w:val="center"/>
        <w:rPr>
          <w:sz w:val="28"/>
        </w:rPr>
      </w:pPr>
    </w:p>
    <w:p w:rsidR="0030396E" w:rsidRDefault="0030396E">
      <w:pPr>
        <w:pStyle w:val="ConsNormal"/>
        <w:widowControl/>
        <w:ind w:firstLine="540"/>
        <w:jc w:val="center"/>
        <w:rPr>
          <w:sz w:val="28"/>
        </w:rPr>
      </w:pPr>
    </w:p>
    <w:p w:rsidR="0030396E" w:rsidRDefault="0030396E">
      <w:pPr>
        <w:pStyle w:val="ConsNormal"/>
        <w:widowControl/>
        <w:ind w:firstLine="709"/>
        <w:rPr>
          <w:sz w:val="28"/>
        </w:rPr>
      </w:pPr>
      <w:r>
        <w:rPr>
          <w:sz w:val="28"/>
        </w:rPr>
        <w:t>Регулирование объектов авторским правом осуществляется в соответствии с Законом РФ.</w:t>
      </w:r>
    </w:p>
    <w:p w:rsidR="0030396E" w:rsidRDefault="0030396E">
      <w:pPr>
        <w:pStyle w:val="ConsNormal"/>
        <w:widowControl/>
        <w:ind w:firstLine="709"/>
        <w:rPr>
          <w:sz w:val="28"/>
        </w:rPr>
      </w:pPr>
      <w:r>
        <w:rPr>
          <w:sz w:val="28"/>
        </w:rPr>
        <w:t>Программа для ЭВМ – объективная форма представления совокупности данных и команд, предназначенных для функционирования ЭВМ и других устройств. К ней относятся также подготовительные материалы, полученные в ходе разработки программы, и индивидуальные отображения.</w:t>
      </w:r>
    </w:p>
    <w:p w:rsidR="0030396E" w:rsidRDefault="0030396E">
      <w:pPr>
        <w:pStyle w:val="ConsNormal"/>
        <w:widowControl/>
        <w:ind w:firstLine="709"/>
        <w:rPr>
          <w:sz w:val="28"/>
        </w:rPr>
      </w:pPr>
      <w:r>
        <w:rPr>
          <w:sz w:val="28"/>
        </w:rPr>
        <w:t>База данных – объективная форма представления и организации совокупности данных (статей, расчетов и др.), систематизированных с целью нахождения и обработки этих данных.</w:t>
      </w:r>
    </w:p>
    <w:p w:rsidR="0030396E" w:rsidRDefault="0030396E">
      <w:pPr>
        <w:pStyle w:val="ConsNormal"/>
        <w:widowControl/>
        <w:ind w:firstLine="709"/>
        <w:rPr>
          <w:sz w:val="28"/>
        </w:rPr>
      </w:pPr>
      <w:r>
        <w:rPr>
          <w:sz w:val="28"/>
        </w:rPr>
        <w:t xml:space="preserve">Приведенные определения программы для ЭВМ и базы данных, при многих общих признаках объединяющих данный вид интеллектуальной собственности, имеют и отличия, содержание которых определяет их место в формировании информации, отвечающей нуждам потребителей. В этой связи программное обеспечение занимает определяющее место по отношению к формированию базы данных, на основе которых накапливается массив информации, хотя оба они относятся к объектам авторского права. </w:t>
      </w: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r>
        <w:rPr>
          <w:sz w:val="28"/>
        </w:rPr>
        <w:t>Срок действия авторского права на данный вид интеллектуальной собственности установлен в течение всей жизни автора с момента его создания, плюс 50 лет после его смерти, считая с 1 января года, следующего за годом смерти автора.</w:t>
      </w:r>
    </w:p>
    <w:p w:rsidR="0030396E" w:rsidRDefault="0030396E">
      <w:pPr>
        <w:pStyle w:val="ConsNormal"/>
        <w:widowControl/>
        <w:ind w:firstLine="709"/>
        <w:rPr>
          <w:sz w:val="28"/>
        </w:rPr>
      </w:pPr>
      <w:r>
        <w:rPr>
          <w:sz w:val="28"/>
        </w:rPr>
        <w:t>Эти же права на программу для ЭВМ или базу данных, выпущенные анонимно или под псевдонимом, действуют 50 лет с момента их выпуска.</w:t>
      </w:r>
    </w:p>
    <w:p w:rsidR="0030396E" w:rsidRDefault="0030396E">
      <w:pPr>
        <w:pStyle w:val="ConsNormal"/>
        <w:widowControl/>
        <w:ind w:firstLine="709"/>
        <w:rPr>
          <w:sz w:val="28"/>
        </w:rPr>
      </w:pPr>
      <w:r>
        <w:rPr>
          <w:sz w:val="28"/>
        </w:rPr>
        <w:t>Личные права автора на приведенный перечень нематериальных активов сохраняются бессрочно.</w:t>
      </w:r>
    </w:p>
    <w:p w:rsidR="0030396E" w:rsidRDefault="0030396E">
      <w:pPr>
        <w:pStyle w:val="ConsNormal"/>
        <w:widowControl/>
        <w:ind w:firstLine="709"/>
        <w:rPr>
          <w:sz w:val="28"/>
        </w:rPr>
      </w:pPr>
      <w:r>
        <w:rPr>
          <w:sz w:val="28"/>
        </w:rPr>
        <w:t>Топология интегральных микросхем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p w:rsidR="0030396E" w:rsidRDefault="0030396E">
      <w:pPr>
        <w:pStyle w:val="ConsNormal"/>
        <w:widowControl/>
        <w:ind w:firstLine="709"/>
        <w:rPr>
          <w:sz w:val="28"/>
        </w:rPr>
      </w:pPr>
      <w:r>
        <w:rPr>
          <w:sz w:val="28"/>
        </w:rPr>
        <w:t>Право авторства на топологию является неотчуждаемым личным правом и охраняется законом  бессрочно.</w:t>
      </w:r>
    </w:p>
    <w:p w:rsidR="0030396E" w:rsidRDefault="0030396E">
      <w:pPr>
        <w:pStyle w:val="ConsNormal"/>
        <w:widowControl/>
        <w:ind w:firstLine="709"/>
        <w:rPr>
          <w:sz w:val="28"/>
        </w:rPr>
      </w:pPr>
      <w:r>
        <w:rPr>
          <w:sz w:val="28"/>
        </w:rPr>
        <w:t>Исключительное право на использование топологии установлено на срок 10 лет.</w:t>
      </w:r>
    </w:p>
    <w:p w:rsidR="0030396E" w:rsidRDefault="0030396E">
      <w:pPr>
        <w:pStyle w:val="ConsNormal"/>
        <w:widowControl/>
        <w:ind w:firstLine="709"/>
        <w:rPr>
          <w:sz w:val="28"/>
        </w:rPr>
      </w:pPr>
      <w:r>
        <w:rPr>
          <w:sz w:val="28"/>
        </w:rPr>
        <w:t>Помимо указанных объектов авторских прав могут быть и другие произведения науки, а также литературы и искусства.</w:t>
      </w:r>
    </w:p>
    <w:p w:rsidR="0030396E" w:rsidRDefault="0030396E">
      <w:pPr>
        <w:pStyle w:val="ConsNormal"/>
        <w:widowControl/>
        <w:ind w:firstLine="709"/>
        <w:rPr>
          <w:sz w:val="28"/>
        </w:rPr>
      </w:pPr>
      <w:r>
        <w:rPr>
          <w:sz w:val="28"/>
        </w:rPr>
        <w:t>Правовой формой передачи объектов авторского права является авторский договор (на воспроизведение произведения, его переработку и распространения).</w:t>
      </w:r>
    </w:p>
    <w:p w:rsidR="0030396E" w:rsidRDefault="0030396E">
      <w:pPr>
        <w:pStyle w:val="ConsNormal"/>
        <w:widowControl/>
        <w:ind w:firstLine="709"/>
        <w:rPr>
          <w:sz w:val="28"/>
        </w:rPr>
      </w:pPr>
      <w:r>
        <w:rPr>
          <w:sz w:val="28"/>
        </w:rPr>
        <w:t>Договоры о передаче имущественных прав на программу ЭВМ, базу данных, топологию интегральных микросхем могут быть зарегистрированы в Российском агентстве по правовой охране указанных объектов по соглашению сторон. Договор о полной уступке всех имущественных прав на зарегистрированные объекты подлежит обязательной регистрации в Агентстве.</w:t>
      </w:r>
    </w:p>
    <w:p w:rsidR="0030396E" w:rsidRDefault="0030396E">
      <w:pPr>
        <w:pStyle w:val="ConsNormal"/>
        <w:widowControl/>
        <w:ind w:firstLine="709"/>
        <w:rPr>
          <w:sz w:val="28"/>
        </w:rPr>
      </w:pPr>
      <w:r>
        <w:rPr>
          <w:sz w:val="28"/>
        </w:rPr>
        <w:t>К объектам интеллектуальной собственности следует отнести лицензии, дающие право заниматься определенным видом деятельности (торговлей, аудитом и др.), если они выдаются на срок более 1 года.</w:t>
      </w:r>
    </w:p>
    <w:p w:rsidR="0030396E" w:rsidRDefault="0030396E">
      <w:pPr>
        <w:pStyle w:val="ConsNormal"/>
        <w:widowControl/>
        <w:ind w:firstLine="709"/>
        <w:rPr>
          <w:sz w:val="28"/>
        </w:rPr>
      </w:pPr>
      <w:r>
        <w:rPr>
          <w:sz w:val="28"/>
        </w:rPr>
        <w:t>Отложенные затраты – организационные расходы.</w:t>
      </w:r>
    </w:p>
    <w:p w:rsidR="0030396E" w:rsidRDefault="0030396E">
      <w:pPr>
        <w:pStyle w:val="ConsNormal"/>
        <w:widowControl/>
        <w:ind w:firstLine="709"/>
        <w:rPr>
          <w:sz w:val="28"/>
        </w:rPr>
      </w:pPr>
      <w:r>
        <w:rPr>
          <w:sz w:val="28"/>
        </w:rPr>
        <w:t>Организационные расходы состоят из затрат по оплате услуг консультантов, рекламы, по подготовке документации, регистрационных сборов и других расходов организации в период ее создания до момента регистрации.</w:t>
      </w:r>
    </w:p>
    <w:p w:rsidR="0030396E" w:rsidRDefault="0030396E">
      <w:pPr>
        <w:pStyle w:val="ConsNormal"/>
        <w:widowControl/>
        <w:ind w:firstLine="709"/>
        <w:rPr>
          <w:sz w:val="28"/>
        </w:rPr>
      </w:pPr>
      <w:r>
        <w:rPr>
          <w:sz w:val="28"/>
        </w:rPr>
        <w:t>Следует отметить, что в состав организационных расходов, включаемых в состав нематериальных активов, входят расходы, связанные с образованием юридического лица и признанные в соответствии с учредительными документами вкладом с участников (учредителей) в уставный капитал.</w:t>
      </w:r>
    </w:p>
    <w:p w:rsidR="0030396E" w:rsidRDefault="0030396E">
      <w:pPr>
        <w:pStyle w:val="ConsNormal"/>
        <w:widowControl/>
        <w:ind w:firstLine="709"/>
        <w:rPr>
          <w:sz w:val="28"/>
        </w:rPr>
      </w:pPr>
      <w:r>
        <w:rPr>
          <w:sz w:val="28"/>
        </w:rPr>
        <w:t xml:space="preserve">Расходы организации, связанные с необходимостью переоформления учредительных и иных документов (расширение организации, изменение видов деятельности, представление образцов подписей должностных лиц и пр.), изготовление новых штампов, печатей и тому подобное, включают в состав общих расходов организации           </w:t>
      </w: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0"/>
        <w:rPr>
          <w:sz w:val="28"/>
        </w:rPr>
      </w:pPr>
    </w:p>
    <w:p w:rsidR="0030396E" w:rsidRDefault="0030396E">
      <w:pPr>
        <w:pStyle w:val="ConsNormal"/>
        <w:widowControl/>
        <w:ind w:firstLine="709"/>
        <w:rPr>
          <w:sz w:val="28"/>
        </w:rPr>
      </w:pPr>
      <w:r>
        <w:rPr>
          <w:sz w:val="28"/>
        </w:rPr>
        <w:t>и отражают по дебету счета 26 «Общехозяйственные расходы».  Организации, изменяющие организационно-правовую форму, указанные расходы производят за счет прибыли, остающейся в их распоряжении.</w:t>
      </w:r>
    </w:p>
    <w:p w:rsidR="0030396E" w:rsidRDefault="0030396E">
      <w:pPr>
        <w:pStyle w:val="ConsNormal"/>
        <w:widowControl/>
        <w:ind w:firstLine="709"/>
        <w:rPr>
          <w:sz w:val="28"/>
        </w:rPr>
      </w:pPr>
      <w:r>
        <w:rPr>
          <w:sz w:val="28"/>
        </w:rPr>
        <w:t>В составе нематериальных активов учитываются также деловая репутация организации («гудвилл»).</w:t>
      </w:r>
    </w:p>
    <w:p w:rsidR="0030396E" w:rsidRDefault="0030396E">
      <w:pPr>
        <w:pStyle w:val="ConsNormal"/>
        <w:widowControl/>
        <w:ind w:firstLine="709"/>
        <w:jc w:val="both"/>
        <w:rPr>
          <w:sz w:val="28"/>
        </w:rPr>
      </w:pPr>
      <w:r>
        <w:rPr>
          <w:sz w:val="28"/>
        </w:rPr>
        <w:t>Деловая репутация организации - разница между покупной ценой организации (как приобретенного имущественного комплекса в целом) и стоимостью по бухгалтерскому балансу всех ее активов и обязательств. При этом положительную репутацию организации следует рассматривать как надбавку к цене, уплачиваемую покупателем в ожидании будущих экономических выгод, и учитывать в качестве отдельного инвентарного объекта.</w:t>
      </w:r>
    </w:p>
    <w:p w:rsidR="0030396E" w:rsidRDefault="0030396E">
      <w:pPr>
        <w:pStyle w:val="ConsNormal"/>
        <w:widowControl/>
        <w:ind w:firstLine="709"/>
        <w:jc w:val="both"/>
        <w:rPr>
          <w:sz w:val="28"/>
        </w:rPr>
      </w:pPr>
      <w:r>
        <w:rPr>
          <w:sz w:val="28"/>
        </w:rPr>
        <w:t>Иногда считается, что деловая репутация организации обусловлена выгодными деловыми контактами, благоприятными взаимоотношениями ее сотрудников и высокой репутацией среди клиентов, что, в свою очередь, определяется выгодным местоположением организации, монопольными привилегиями, высокой квалификацией администрации и другими факторами.</w:t>
      </w:r>
    </w:p>
    <w:p w:rsidR="0030396E" w:rsidRDefault="0030396E">
      <w:pPr>
        <w:pStyle w:val="ConsNormal"/>
        <w:widowControl/>
        <w:ind w:firstLine="709"/>
        <w:jc w:val="both"/>
        <w:rPr>
          <w:sz w:val="28"/>
        </w:rPr>
      </w:pPr>
      <w:r>
        <w:rPr>
          <w:sz w:val="28"/>
        </w:rPr>
        <w:t>Сумма превышения цены, за которую может быть продана действующая организация, над совокупной стоимостью всех активов представляет собой плату за эти нематериальные достоинства организации, которые были созданы ее предыдущими владельцами. Такой подход предполагает, что данная сумма может учитываться как самостоятельный актив организации.</w:t>
      </w:r>
    </w:p>
    <w:p w:rsidR="0030396E" w:rsidRDefault="0030396E">
      <w:pPr>
        <w:pStyle w:val="ConsNormal"/>
        <w:widowControl/>
        <w:ind w:firstLine="709"/>
        <w:jc w:val="both"/>
        <w:rPr>
          <w:sz w:val="28"/>
        </w:rPr>
      </w:pPr>
      <w:r>
        <w:rPr>
          <w:sz w:val="28"/>
        </w:rPr>
        <w:t>Для целей бухгалтерского учета величина приобретенной деловой репутации организации принимается в виде разницы между суммой, уплачиваемой продавцу за организацию, и суммой всех активов и обязательств по бухгалтерскому балансу организации на дату ее покупки (приобретения). При приобретении объектов приватизации на аукционе или по конкурсу деловая репутация организации представляет собой разницу между покупной ценой, уплачиваемой покупателем, и оценочной (начальной) стоимостью проданной организации.</w:t>
      </w:r>
    </w:p>
    <w:p w:rsidR="0030396E" w:rsidRDefault="0030396E">
      <w:pPr>
        <w:pStyle w:val="ConsNormal"/>
        <w:widowControl/>
        <w:ind w:firstLine="709"/>
        <w:jc w:val="both"/>
        <w:rPr>
          <w:sz w:val="28"/>
        </w:rPr>
      </w:pPr>
      <w:r>
        <w:rPr>
          <w:sz w:val="28"/>
        </w:rPr>
        <w:t>Отрицательную деловую репутацию организации следует рассматривать как скидку с цены, предоставляемую покупателю в связи с отсутствием факторов наличия стабильных покупателей, репутации качества, навыков маркетинга, и сбыта, деловых связей, опыта управления, уровня квалификации персонала и т.п., и учитывать как доходы будущих периодов.</w:t>
      </w:r>
    </w:p>
    <w:p w:rsidR="0030396E" w:rsidRDefault="0030396E">
      <w:pPr>
        <w:pStyle w:val="ConsNormal"/>
        <w:widowControl/>
        <w:ind w:firstLine="540"/>
        <w:jc w:val="both"/>
      </w:pPr>
      <w:r>
        <w:t xml:space="preserve"> </w:t>
      </w:r>
    </w:p>
    <w:p w:rsidR="0030396E" w:rsidRDefault="0030396E">
      <w:pPr>
        <w:pStyle w:val="ConsNormal"/>
        <w:widowControl/>
        <w:ind w:firstLine="540"/>
        <w:jc w:val="both"/>
      </w:pPr>
    </w:p>
    <w:p w:rsidR="0030396E" w:rsidRDefault="0030396E">
      <w:pPr>
        <w:pStyle w:val="ConsNormal"/>
        <w:widowControl/>
        <w:ind w:firstLine="540"/>
        <w:jc w:val="both"/>
      </w:pPr>
    </w:p>
    <w:p w:rsidR="0030396E" w:rsidRDefault="0030396E">
      <w:pPr>
        <w:pStyle w:val="ConsNormal"/>
        <w:widowControl/>
        <w:ind w:firstLine="0"/>
        <w:jc w:val="center"/>
        <w:rPr>
          <w:sz w:val="28"/>
        </w:rPr>
      </w:pPr>
    </w:p>
    <w:p w:rsidR="0030396E" w:rsidRDefault="0030396E">
      <w:pPr>
        <w:pStyle w:val="ConsNormal"/>
        <w:widowControl/>
        <w:ind w:firstLine="0"/>
        <w:jc w:val="center"/>
        <w:rPr>
          <w:sz w:val="28"/>
        </w:rPr>
      </w:pPr>
    </w:p>
    <w:p w:rsidR="0030396E" w:rsidRDefault="0030396E">
      <w:pPr>
        <w:pStyle w:val="ConsNormal"/>
        <w:widowControl/>
        <w:ind w:firstLine="0"/>
        <w:jc w:val="center"/>
        <w:rPr>
          <w:sz w:val="28"/>
        </w:rPr>
      </w:pPr>
    </w:p>
    <w:p w:rsidR="0030396E" w:rsidRDefault="0030396E">
      <w:pPr>
        <w:pStyle w:val="ConsNormal"/>
        <w:widowControl/>
        <w:ind w:firstLine="0"/>
        <w:jc w:val="center"/>
        <w:rPr>
          <w:sz w:val="28"/>
        </w:rPr>
      </w:pPr>
      <w:r>
        <w:rPr>
          <w:sz w:val="28"/>
        </w:rPr>
        <w:br w:type="page"/>
      </w:r>
    </w:p>
    <w:p w:rsidR="0030396E" w:rsidRDefault="0030396E">
      <w:pPr>
        <w:pStyle w:val="ConsNormal"/>
        <w:widowControl/>
        <w:ind w:firstLine="0"/>
        <w:jc w:val="center"/>
        <w:rPr>
          <w:sz w:val="28"/>
        </w:rPr>
      </w:pPr>
    </w:p>
    <w:p w:rsidR="0030396E" w:rsidRDefault="0030396E">
      <w:pPr>
        <w:pStyle w:val="ConsNormal"/>
        <w:widowControl/>
        <w:ind w:firstLine="0"/>
        <w:jc w:val="center"/>
        <w:rPr>
          <w:sz w:val="28"/>
        </w:rPr>
      </w:pPr>
    </w:p>
    <w:p w:rsidR="0030396E" w:rsidRDefault="0030396E">
      <w:pPr>
        <w:pStyle w:val="ConsNormal"/>
        <w:widowControl/>
        <w:ind w:firstLine="0"/>
        <w:jc w:val="center"/>
        <w:rPr>
          <w:sz w:val="28"/>
        </w:rPr>
      </w:pPr>
      <w:r>
        <w:rPr>
          <w:sz w:val="28"/>
        </w:rPr>
        <w:t>3.4. Оценка нематериальных активов</w:t>
      </w:r>
    </w:p>
    <w:p w:rsidR="0030396E" w:rsidRDefault="0030396E">
      <w:pPr>
        <w:pStyle w:val="ConsNormal"/>
        <w:widowControl/>
        <w:ind w:firstLine="540"/>
        <w:jc w:val="center"/>
        <w:rPr>
          <w:sz w:val="28"/>
        </w:rPr>
      </w:pPr>
    </w:p>
    <w:p w:rsidR="0030396E" w:rsidRDefault="0030396E">
      <w:pPr>
        <w:pStyle w:val="ConsNormal"/>
        <w:widowControl/>
        <w:ind w:firstLine="540"/>
        <w:jc w:val="center"/>
        <w:rPr>
          <w:sz w:val="28"/>
        </w:rPr>
      </w:pPr>
    </w:p>
    <w:p w:rsidR="0030396E" w:rsidRDefault="0030396E">
      <w:pPr>
        <w:pStyle w:val="ConsNormal"/>
        <w:widowControl/>
        <w:ind w:firstLine="709"/>
        <w:rPr>
          <w:sz w:val="28"/>
        </w:rPr>
      </w:pPr>
      <w:r>
        <w:rPr>
          <w:sz w:val="28"/>
        </w:rPr>
        <w:t>Нематериальные активы принимаются к бухгалтерскому учету по первоначальной стоимости.</w:t>
      </w:r>
    </w:p>
    <w:p w:rsidR="0030396E" w:rsidRDefault="0030396E">
      <w:pPr>
        <w:pStyle w:val="ConsNormal"/>
        <w:widowControl/>
        <w:ind w:firstLine="709"/>
        <w:rPr>
          <w:sz w:val="28"/>
        </w:rPr>
      </w:pPr>
      <w:r>
        <w:rPr>
          <w:sz w:val="28"/>
        </w:rPr>
        <w:t>Первоначальная стоимость нематериальных активов, приобретенных за плату, определяется как сумма всех фактических расходов на приобретение за исключением налога на добавленную стоимость и иных возмещаемых налогов (кроме случаев, предусмотренных законодательством РФ).</w:t>
      </w:r>
    </w:p>
    <w:p w:rsidR="0030396E" w:rsidRDefault="0030396E">
      <w:pPr>
        <w:pStyle w:val="ConsNormal"/>
        <w:widowControl/>
        <w:ind w:firstLine="709"/>
        <w:jc w:val="both"/>
        <w:rPr>
          <w:sz w:val="28"/>
        </w:rPr>
      </w:pPr>
      <w:r>
        <w:rPr>
          <w:sz w:val="28"/>
        </w:rPr>
        <w:t>Исходя из требований Федерального закона "О бухгалтерском учете" и Положения по ведению бухгалтерского учета и бухгалтерской отчетности в Российской Федерации фактическими расходами на приобретение нематериальных активов являются:</w:t>
      </w:r>
    </w:p>
    <w:p w:rsidR="0030396E" w:rsidRDefault="0030396E">
      <w:pPr>
        <w:pStyle w:val="ConsNormal"/>
        <w:widowControl/>
        <w:ind w:firstLine="709"/>
        <w:jc w:val="both"/>
        <w:rPr>
          <w:sz w:val="28"/>
        </w:rPr>
      </w:pPr>
      <w:r>
        <w:rPr>
          <w:sz w:val="28"/>
        </w:rPr>
        <w:t>В случае приобретения за плату:</w:t>
      </w:r>
    </w:p>
    <w:p w:rsidR="0030396E" w:rsidRDefault="0030396E">
      <w:pPr>
        <w:pStyle w:val="ConsNormal"/>
        <w:widowControl/>
        <w:ind w:firstLine="709"/>
        <w:jc w:val="both"/>
        <w:rPr>
          <w:sz w:val="28"/>
        </w:rPr>
      </w:pPr>
      <w:r>
        <w:rPr>
          <w:sz w:val="28"/>
        </w:rPr>
        <w:t>- суммы, уплачиваемые в соответствии с договором уступки (приобретения) прав правообладателю (продавцу);</w:t>
      </w:r>
    </w:p>
    <w:p w:rsidR="0030396E" w:rsidRDefault="0030396E">
      <w:pPr>
        <w:pStyle w:val="ConsNormal"/>
        <w:widowControl/>
        <w:ind w:firstLine="709"/>
        <w:jc w:val="both"/>
        <w:rPr>
          <w:sz w:val="28"/>
        </w:rPr>
      </w:pPr>
      <w:r>
        <w:rPr>
          <w:sz w:val="28"/>
        </w:rPr>
        <w:t>- суммы, уплачиваемые организациям за информационные и консультационные услуги, связанные с приобретением нематериальных активов;</w:t>
      </w:r>
    </w:p>
    <w:p w:rsidR="0030396E" w:rsidRDefault="0030396E">
      <w:pPr>
        <w:pStyle w:val="ConsNormal"/>
        <w:widowControl/>
        <w:ind w:firstLine="709"/>
        <w:jc w:val="both"/>
        <w:rPr>
          <w:sz w:val="28"/>
        </w:rPr>
      </w:pPr>
      <w:r>
        <w:rPr>
          <w:sz w:val="28"/>
        </w:rPr>
        <w:t>- регистрационные сборы, таможенные пошлины, патентные пошлины и другие аналогичные платежи, произведенные в связи с уступкой (приобретением) исключительных прав правообладателя;</w:t>
      </w:r>
    </w:p>
    <w:p w:rsidR="0030396E" w:rsidRDefault="0030396E">
      <w:pPr>
        <w:pStyle w:val="ConsNormal"/>
        <w:widowControl/>
        <w:ind w:firstLine="709"/>
        <w:jc w:val="both"/>
        <w:rPr>
          <w:sz w:val="28"/>
        </w:rPr>
      </w:pPr>
      <w:r>
        <w:rPr>
          <w:sz w:val="28"/>
        </w:rPr>
        <w:t>- не возмещаемые налоги, уплачиваемые в связи с приобретением объекта нематериальных активов;</w:t>
      </w:r>
    </w:p>
    <w:p w:rsidR="0030396E" w:rsidRDefault="0030396E">
      <w:pPr>
        <w:pStyle w:val="ConsNormal"/>
        <w:widowControl/>
        <w:ind w:firstLine="540"/>
        <w:jc w:val="both"/>
        <w:rPr>
          <w:sz w:val="28"/>
        </w:rPr>
      </w:pPr>
      <w:r>
        <w:rPr>
          <w:sz w:val="28"/>
        </w:rPr>
        <w:t>- вознаграждения, уплачиваемые посреднической организации, через которую приобретен объект нематериальных активов;</w:t>
      </w:r>
    </w:p>
    <w:p w:rsidR="0030396E" w:rsidRDefault="0030396E">
      <w:pPr>
        <w:pStyle w:val="ConsNormal"/>
        <w:widowControl/>
        <w:ind w:firstLine="709"/>
        <w:jc w:val="both"/>
        <w:rPr>
          <w:sz w:val="28"/>
        </w:rPr>
      </w:pPr>
      <w:r>
        <w:rPr>
          <w:sz w:val="28"/>
        </w:rPr>
        <w:t>- иные расходы, непосредственно связанные с приобретением нематериальных активов.</w:t>
      </w:r>
    </w:p>
    <w:p w:rsidR="0030396E" w:rsidRDefault="0030396E">
      <w:pPr>
        <w:pStyle w:val="ConsNormal"/>
        <w:widowControl/>
        <w:ind w:firstLine="709"/>
        <w:jc w:val="both"/>
        <w:rPr>
          <w:sz w:val="28"/>
        </w:rPr>
      </w:pPr>
      <w:r>
        <w:rPr>
          <w:sz w:val="28"/>
        </w:rPr>
        <w:t>При оплате приобретаемых нематериальных активов, если условиями договора предусмотрена отсрочка или рассрочка платежа, фактические расходы принимаются к бухгалтерскому учету в полной сумме кредиторской задолженности, то есть с учетом процентов за отсрочку или рассрочку платежа.</w:t>
      </w:r>
    </w:p>
    <w:p w:rsidR="0030396E" w:rsidRDefault="0030396E">
      <w:pPr>
        <w:pStyle w:val="ConsNormal"/>
        <w:widowControl/>
        <w:ind w:firstLine="709"/>
        <w:jc w:val="both"/>
        <w:rPr>
          <w:sz w:val="28"/>
        </w:rPr>
      </w:pPr>
      <w:r>
        <w:rPr>
          <w:sz w:val="28"/>
        </w:rPr>
        <w:t>При приобретении нематериальных активов могут возникнуть дополнительные расходы на их приведение в состояние, в котором они пригодны к использованию в запланированных целях. Такими расходами могут быть суммы оплаты занятых этим работников, соответствующие отчисления на социальное страхование и обеспечение, материальные и иные расходы. Дополнительные расходы увеличивают первоначальную стоимость нематериальных активов.</w:t>
      </w:r>
    </w:p>
    <w:p w:rsidR="0030396E" w:rsidRDefault="0030396E">
      <w:pPr>
        <w:pStyle w:val="ConsNormal"/>
        <w:widowControl/>
        <w:ind w:firstLine="709"/>
        <w:jc w:val="both"/>
        <w:rPr>
          <w:sz w:val="28"/>
        </w:rPr>
      </w:pPr>
      <w:r>
        <w:rPr>
          <w:sz w:val="28"/>
        </w:rPr>
        <w:t>В случае создания НМА непосредственно самой организацией (предприятием)</w:t>
      </w:r>
    </w:p>
    <w:p w:rsidR="0030396E" w:rsidRDefault="0030396E">
      <w:pPr>
        <w:pStyle w:val="ConsNormal"/>
        <w:widowControl/>
        <w:ind w:firstLine="709"/>
        <w:jc w:val="both"/>
        <w:rPr>
          <w:sz w:val="28"/>
        </w:rPr>
      </w:pPr>
      <w:r>
        <w:rPr>
          <w:sz w:val="28"/>
        </w:rPr>
        <w:t>- исключительное право на результаты интеллектуальной деятельности, полученные в порядке выполнения служебных обязанностей или по конкретному заданию работодателя, принадлежит организации-работодателю;</w:t>
      </w:r>
    </w:p>
    <w:p w:rsidR="0030396E" w:rsidRDefault="0030396E">
      <w:pPr>
        <w:pStyle w:val="ConsNormal"/>
        <w:widowControl/>
        <w:ind w:firstLine="709"/>
        <w:jc w:val="both"/>
        <w:rPr>
          <w:sz w:val="28"/>
        </w:rPr>
      </w:pPr>
      <w:r>
        <w:rPr>
          <w:sz w:val="28"/>
        </w:rPr>
        <w:t>- исключительное право на результаты интеллектуальной деятельности, полученные автором (авторами) по договору с заказчиком, не являющимся работодателем, принадлежит организации - заказчику;</w:t>
      </w:r>
    </w:p>
    <w:p w:rsidR="0030396E" w:rsidRDefault="0030396E">
      <w:pPr>
        <w:pStyle w:val="ConsNormal"/>
        <w:widowControl/>
        <w:ind w:firstLine="709"/>
        <w:jc w:val="both"/>
        <w:rPr>
          <w:sz w:val="28"/>
        </w:rPr>
      </w:pPr>
      <w:r>
        <w:rPr>
          <w:sz w:val="28"/>
        </w:rPr>
        <w:t>- свидетельство на товарный знак или на право пользования наименованием места происхождения товара выдано на имя организации.</w:t>
      </w:r>
    </w:p>
    <w:p w:rsidR="0030396E" w:rsidRDefault="0030396E">
      <w:pPr>
        <w:pStyle w:val="ConsNormal"/>
        <w:widowControl/>
        <w:ind w:firstLine="709"/>
        <w:rPr>
          <w:sz w:val="28"/>
        </w:rPr>
      </w:pPr>
      <w:r>
        <w:rPr>
          <w:sz w:val="28"/>
        </w:rPr>
        <w:t>Первоначальная стоимость нематериальных активов, внесенных в счет вклада в уставный капитал организации, определяется исходя из их денежной оценки, согласованной учредителями (участниками) организации, если иное не предусмотрено законодательством РФ.</w:t>
      </w:r>
    </w:p>
    <w:p w:rsidR="0030396E" w:rsidRDefault="0030396E">
      <w:pPr>
        <w:pStyle w:val="ConsNormal"/>
        <w:widowControl/>
        <w:ind w:firstLine="709"/>
        <w:rPr>
          <w:sz w:val="28"/>
        </w:rPr>
      </w:pPr>
      <w:r>
        <w:rPr>
          <w:sz w:val="28"/>
        </w:rPr>
        <w:t>Оприходование нематериальных активов, полученных организацией по договору дарения и в иных случаях безвозмездного получения, производится по рыночной стоимости на дату принятия к бухгалтерскому учету. Это отражается по дебету счета 08 "Вложения во внеоборотные активы" и кредиту счета 98 "Доходы будущих периодов", а затем - по дебету счета 04 «Нематериальные активы» и кредиту счета 08 «Вложения во внеоборотные активы»</w:t>
      </w:r>
    </w:p>
    <w:p w:rsidR="0030396E" w:rsidRDefault="0030396E">
      <w:pPr>
        <w:pStyle w:val="ConsNormal"/>
        <w:widowControl/>
        <w:ind w:firstLine="709"/>
        <w:rPr>
          <w:sz w:val="28"/>
        </w:rPr>
      </w:pPr>
      <w:r>
        <w:rPr>
          <w:sz w:val="28"/>
        </w:rPr>
        <w:t>Первоначальная стоимость нематериальных активов, полученных по договорам, предусматривающим исполнение обязательств (оплату) не денежными средствами, определяется исходя из стоимости товаров (ценностей), переданных или подлежащих передаче организацией. Стоимость товаров, переданных или подлежащих передаче организацией, устанавливают, исходя из цены, по которой в сравниваемых обстоятельствах обычно организация определяет стоимость аналогичных товаров (ценностей).</w:t>
      </w:r>
    </w:p>
    <w:p w:rsidR="0030396E" w:rsidRDefault="0030396E">
      <w:pPr>
        <w:pStyle w:val="ConsNormal"/>
        <w:widowControl/>
        <w:ind w:firstLine="709"/>
        <w:jc w:val="both"/>
        <w:rPr>
          <w:sz w:val="28"/>
        </w:rPr>
      </w:pPr>
      <w:r>
        <w:rPr>
          <w:sz w:val="28"/>
        </w:rPr>
        <w:t>При невозможности установить стоимость полученных или подлежащих получению ценностей организацией по таким договорам величина стоимости нематериальных активов, полученных организацией, определяется исходя из цены, по которой в сравнимых обстоятельствах приобретаются аналогичные нематериальные активы.</w:t>
      </w:r>
    </w:p>
    <w:p w:rsidR="0030396E" w:rsidRDefault="0030396E">
      <w:pPr>
        <w:pStyle w:val="ConsNormal"/>
        <w:widowControl/>
        <w:ind w:firstLine="709"/>
        <w:jc w:val="both"/>
        <w:rPr>
          <w:sz w:val="28"/>
        </w:rPr>
      </w:pPr>
      <w:r>
        <w:rPr>
          <w:sz w:val="28"/>
        </w:rPr>
        <w:t>Стоимость нематериальных активов, по которой они приняты к бухгалтерскому учету, не подлежит изменению, кроме случаев, установленных законодательством Российской Федерации.</w:t>
      </w:r>
    </w:p>
    <w:p w:rsidR="0030396E" w:rsidRDefault="0030396E">
      <w:pPr>
        <w:pStyle w:val="ConsNormal"/>
        <w:widowControl/>
        <w:ind w:firstLine="709"/>
        <w:jc w:val="both"/>
        <w:rPr>
          <w:sz w:val="28"/>
        </w:rPr>
      </w:pPr>
      <w:r>
        <w:rPr>
          <w:sz w:val="28"/>
        </w:rPr>
        <w:t xml:space="preserve"> Оценка нематериальных активов, стоимость которых при приобретении определена в иностранной валюте, производится в рублях путем пересчета иностранной валюты по курсу Банка России, действующему на дату приобретения организацией объектов по праву собственности, хозяйственного ведения, оперативного управления.</w:t>
      </w:r>
    </w:p>
    <w:p w:rsidR="0030396E" w:rsidRDefault="0030396E">
      <w:pPr>
        <w:pStyle w:val="ConsNormal"/>
        <w:widowControl/>
        <w:ind w:firstLine="709"/>
        <w:jc w:val="both"/>
        <w:rPr>
          <w:sz w:val="28"/>
        </w:rPr>
      </w:pPr>
      <w:r>
        <w:rPr>
          <w:sz w:val="28"/>
        </w:rPr>
        <w:t>В собственности юридических лиц может находиться любое имущество (за исключением отдельных видов в соответствии с законодательством Российской Федерации), в любых количествах и стоимости. Коммерческие и некоммерческие организации, кроме государственных и муниципальных предприятий, а также учреждений, финансируемых собственником,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30396E" w:rsidRDefault="0030396E">
      <w:pPr>
        <w:pStyle w:val="ConsNormal"/>
        <w:widowControl/>
        <w:ind w:firstLine="709"/>
        <w:jc w:val="both"/>
        <w:rPr>
          <w:sz w:val="28"/>
        </w:rPr>
      </w:pPr>
      <w:r>
        <w:rPr>
          <w:sz w:val="28"/>
        </w:rP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w:t>
      </w:r>
    </w:p>
    <w:p w:rsidR="0030396E" w:rsidRDefault="0030396E">
      <w:pPr>
        <w:pStyle w:val="ConsNormal"/>
        <w:widowControl/>
        <w:ind w:firstLine="709"/>
        <w:jc w:val="both"/>
        <w:rPr>
          <w:sz w:val="28"/>
        </w:rPr>
      </w:pPr>
      <w:r>
        <w:rPr>
          <w:sz w:val="28"/>
        </w:rPr>
        <w:t>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30396E" w:rsidRDefault="0030396E">
      <w:pPr>
        <w:pStyle w:val="ConsNormal"/>
        <w:widowControl/>
        <w:ind w:firstLine="709"/>
        <w:jc w:val="both"/>
        <w:rPr>
          <w:sz w:val="28"/>
        </w:rPr>
      </w:pPr>
      <w:r>
        <w:rPr>
          <w:sz w:val="28"/>
        </w:rPr>
        <w:t>Следовательно, нематериальные активы должны независимо от способа приобретения и владения использоваться согласно их прямому назначению, и приносить организации экономическую выгоду.</w:t>
      </w:r>
    </w:p>
    <w:p w:rsidR="0030396E" w:rsidRDefault="0030396E">
      <w:pPr>
        <w:pStyle w:val="ConsNormal"/>
        <w:widowControl/>
        <w:ind w:firstLine="540"/>
        <w:jc w:val="both"/>
        <w:rPr>
          <w:sz w:val="28"/>
        </w:rPr>
      </w:pPr>
    </w:p>
    <w:p w:rsidR="0030396E" w:rsidRDefault="0030396E">
      <w:pPr>
        <w:pStyle w:val="ConsNormal"/>
        <w:widowControl/>
        <w:ind w:firstLine="540"/>
        <w:jc w:val="both"/>
        <w:rPr>
          <w:sz w:val="28"/>
        </w:rPr>
      </w:pPr>
    </w:p>
    <w:p w:rsidR="0030396E" w:rsidRDefault="0030396E">
      <w:pPr>
        <w:pStyle w:val="ConsNormal"/>
        <w:widowControl/>
        <w:ind w:firstLine="540"/>
        <w:jc w:val="both"/>
        <w:rPr>
          <w:sz w:val="28"/>
        </w:rPr>
      </w:pPr>
    </w:p>
    <w:p w:rsidR="0030396E" w:rsidRDefault="0030396E">
      <w:pPr>
        <w:pStyle w:val="ConsNormal"/>
        <w:widowControl/>
        <w:ind w:firstLine="540"/>
        <w:jc w:val="both"/>
        <w:rPr>
          <w:sz w:val="28"/>
        </w:rPr>
      </w:pPr>
    </w:p>
    <w:p w:rsidR="0030396E" w:rsidRDefault="0030396E">
      <w:pPr>
        <w:pStyle w:val="ConsNormal"/>
        <w:widowControl/>
        <w:ind w:firstLine="0"/>
        <w:jc w:val="center"/>
        <w:rPr>
          <w:b/>
          <w:sz w:val="32"/>
        </w:rPr>
      </w:pPr>
    </w:p>
    <w:p w:rsidR="0030396E" w:rsidRDefault="0030396E">
      <w:pPr>
        <w:pStyle w:val="ConsNormal"/>
        <w:widowControl/>
        <w:ind w:firstLine="0"/>
        <w:jc w:val="center"/>
        <w:rPr>
          <w:b/>
          <w:sz w:val="32"/>
        </w:rPr>
      </w:pPr>
    </w:p>
    <w:p w:rsidR="0030396E" w:rsidRDefault="0030396E">
      <w:pPr>
        <w:pStyle w:val="ConsNormal"/>
        <w:widowControl/>
        <w:ind w:firstLine="0"/>
        <w:jc w:val="center"/>
        <w:rPr>
          <w:rFonts w:cs="Arial"/>
          <w:b/>
          <w:sz w:val="40"/>
        </w:rPr>
      </w:pPr>
      <w:r>
        <w:rPr>
          <w:rFonts w:cs="Arial"/>
          <w:b/>
          <w:sz w:val="40"/>
        </w:rPr>
        <w:t xml:space="preserve"> Характеристика счета </w:t>
      </w:r>
    </w:p>
    <w:p w:rsidR="0030396E" w:rsidRDefault="0030396E">
      <w:pPr>
        <w:pStyle w:val="ConsNormal"/>
        <w:widowControl/>
        <w:ind w:firstLine="0"/>
        <w:jc w:val="center"/>
        <w:rPr>
          <w:rFonts w:cs="Arial"/>
          <w:b/>
          <w:sz w:val="40"/>
        </w:rPr>
      </w:pPr>
      <w:r>
        <w:rPr>
          <w:rFonts w:cs="Arial"/>
          <w:b/>
          <w:sz w:val="40"/>
        </w:rPr>
        <w:t>04 «Нематериальные активы»</w:t>
      </w:r>
    </w:p>
    <w:p w:rsidR="0030396E" w:rsidRDefault="0030396E">
      <w:pPr>
        <w:pStyle w:val="ConsNormal"/>
        <w:widowControl/>
        <w:ind w:firstLine="0"/>
        <w:rPr>
          <w:rFonts w:cs="Arial"/>
          <w:sz w:val="28"/>
        </w:rPr>
      </w:pPr>
    </w:p>
    <w:p w:rsidR="0030396E" w:rsidRDefault="0030396E">
      <w:pPr>
        <w:pStyle w:val="ConsNormal"/>
        <w:widowControl/>
        <w:ind w:firstLine="709"/>
        <w:rPr>
          <w:rFonts w:cs="Arial"/>
          <w:sz w:val="34"/>
        </w:rPr>
      </w:pPr>
      <w:r>
        <w:rPr>
          <w:rFonts w:cs="Arial"/>
          <w:sz w:val="34"/>
        </w:rPr>
        <w:t xml:space="preserve">Счет 04 «Нематериальные активы» предназначен для обобщения информации о наличии и движении нематериальных активов организации. </w:t>
      </w:r>
    </w:p>
    <w:p w:rsidR="0030396E" w:rsidRDefault="0030396E">
      <w:pPr>
        <w:pStyle w:val="ConsNormal"/>
        <w:widowControl/>
        <w:ind w:firstLine="709"/>
        <w:rPr>
          <w:rFonts w:cs="Arial"/>
          <w:sz w:val="34"/>
        </w:rPr>
      </w:pPr>
      <w:r>
        <w:rPr>
          <w:rFonts w:cs="Arial"/>
          <w:sz w:val="34"/>
        </w:rPr>
        <w:t>Нематериальные активы принимаются к учету на счете                          04 «Нематериальные активы» по первоначальной стоимости.</w:t>
      </w:r>
    </w:p>
    <w:p w:rsidR="0030396E" w:rsidRDefault="0030396E">
      <w:pPr>
        <w:pStyle w:val="ConsNormal"/>
        <w:widowControl/>
        <w:ind w:firstLine="709"/>
        <w:rPr>
          <w:rFonts w:cs="Arial"/>
          <w:sz w:val="34"/>
        </w:rPr>
      </w:pPr>
      <w:r>
        <w:rPr>
          <w:rFonts w:cs="Arial"/>
          <w:sz w:val="34"/>
        </w:rPr>
        <w:t>Счет 04 «Нематериальные активы» по отношению к балансу активный.</w:t>
      </w:r>
    </w:p>
    <w:p w:rsidR="0030396E" w:rsidRDefault="0030396E">
      <w:pPr>
        <w:pStyle w:val="ConsNormal"/>
        <w:widowControl/>
        <w:ind w:firstLine="709"/>
        <w:rPr>
          <w:rFonts w:cs="Arial"/>
          <w:sz w:val="34"/>
        </w:rPr>
      </w:pPr>
      <w:r>
        <w:rPr>
          <w:rFonts w:cs="Arial"/>
          <w:sz w:val="34"/>
        </w:rPr>
        <w:t xml:space="preserve"> Сальдо по дебету - отражает первоначальную стоимость нематериальных активов, по которой они принимаются к бухгалтерскому учету. Оборот по дебету – поступление нематериальных активов. Оборот по кредиту – выбытие нематериальных активов.</w:t>
      </w:r>
    </w:p>
    <w:p w:rsidR="0030396E" w:rsidRDefault="0030396E">
      <w:pPr>
        <w:pStyle w:val="ConsNormal"/>
        <w:widowControl/>
        <w:ind w:firstLine="709"/>
        <w:rPr>
          <w:rFonts w:cs="Arial"/>
          <w:sz w:val="34"/>
        </w:rPr>
      </w:pPr>
      <w:r>
        <w:rPr>
          <w:rFonts w:cs="Arial"/>
          <w:sz w:val="34"/>
        </w:rPr>
        <w:t>По объектам нематериальных активов, по которым амортизация учитывается без использования счета 05 «Амортизация нематериальных активов», начисленные суммы амортизационных отчислений списываются непосредственно в кредит счета 04 «Нематериальные активы».</w:t>
      </w:r>
    </w:p>
    <w:p w:rsidR="0030396E" w:rsidRDefault="0030396E">
      <w:pPr>
        <w:pStyle w:val="ConsNormal"/>
        <w:widowControl/>
        <w:ind w:firstLine="709"/>
        <w:rPr>
          <w:rFonts w:cs="Arial"/>
          <w:sz w:val="34"/>
        </w:rPr>
      </w:pPr>
      <w:r>
        <w:rPr>
          <w:rFonts w:cs="Arial"/>
          <w:sz w:val="34"/>
        </w:rPr>
        <w:t>Принятие к бухгалтерскому учету нематериальных активов отражается по дебету счета 04 «Нематериальные активы» в корреспонденции со счетом 08 «Вложения во внеоборотные активы».</w:t>
      </w:r>
    </w:p>
    <w:p w:rsidR="0030396E" w:rsidRDefault="0030396E">
      <w:pPr>
        <w:pStyle w:val="ConsNormal"/>
        <w:widowControl/>
        <w:ind w:firstLine="709"/>
        <w:rPr>
          <w:rFonts w:cs="Arial"/>
          <w:sz w:val="34"/>
        </w:rPr>
      </w:pPr>
      <w:r>
        <w:rPr>
          <w:rFonts w:cs="Arial"/>
          <w:sz w:val="34"/>
        </w:rPr>
        <w:t xml:space="preserve">Аналитический учет по счету 04 «Нематериальные активы» ведется по отдельным объектам нематериальных активов. При этом построение аналитического учета должно обеспечить возможность получения данных о наличии и движении нематериальных активов, необходимых для составления бухгалтерской отчетности.  </w:t>
      </w:r>
    </w:p>
    <w:p w:rsidR="0030396E" w:rsidRDefault="0030396E">
      <w:pPr>
        <w:pStyle w:val="ConsNormal"/>
        <w:widowControl/>
        <w:ind w:firstLine="540"/>
        <w:jc w:val="both"/>
        <w:rPr>
          <w:rFonts w:cs="Arial"/>
          <w:sz w:val="34"/>
        </w:rPr>
      </w:pPr>
    </w:p>
    <w:p w:rsidR="0030396E" w:rsidRDefault="0030396E">
      <w:pPr>
        <w:pStyle w:val="ConsNormal"/>
        <w:widowControl/>
        <w:ind w:firstLine="540"/>
        <w:jc w:val="both"/>
        <w:rPr>
          <w:rFonts w:ascii="Comic Sans MS" w:hAnsi="Comic Sans MS"/>
          <w:sz w:val="34"/>
        </w:rPr>
      </w:pPr>
    </w:p>
    <w:p w:rsidR="0030396E" w:rsidRDefault="0030396E">
      <w:pPr>
        <w:pStyle w:val="ConsNormal"/>
        <w:widowControl/>
        <w:ind w:firstLine="540"/>
        <w:jc w:val="both"/>
        <w:rPr>
          <w:rFonts w:ascii="Comic Sans MS" w:hAnsi="Comic Sans MS"/>
          <w:sz w:val="34"/>
        </w:rPr>
      </w:pPr>
    </w:p>
    <w:p w:rsidR="0030396E" w:rsidRDefault="0030396E">
      <w:pPr>
        <w:pStyle w:val="ConsNormal"/>
        <w:widowControl/>
        <w:ind w:firstLine="540"/>
        <w:jc w:val="both"/>
        <w:rPr>
          <w:rFonts w:ascii="Comic Sans MS" w:hAnsi="Comic Sans MS"/>
          <w:sz w:val="34"/>
        </w:rPr>
      </w:pPr>
    </w:p>
    <w:p w:rsidR="0030396E" w:rsidRDefault="0030396E">
      <w:pPr>
        <w:pStyle w:val="ConsNormal"/>
        <w:widowControl/>
        <w:ind w:firstLine="540"/>
        <w:jc w:val="both"/>
        <w:rPr>
          <w:rFonts w:ascii="Comic Sans MS" w:hAnsi="Comic Sans MS"/>
          <w:sz w:val="34"/>
        </w:rPr>
      </w:pPr>
    </w:p>
    <w:p w:rsidR="0030396E" w:rsidRDefault="0030396E">
      <w:pPr>
        <w:pStyle w:val="ConsNonformat"/>
        <w:widowControl/>
        <w:rPr>
          <w:rFonts w:ascii="Comic Sans MS" w:hAnsi="Comic Sans MS"/>
          <w:sz w:val="34"/>
        </w:rPr>
      </w:pPr>
    </w:p>
    <w:p w:rsidR="0030396E" w:rsidRDefault="0030396E">
      <w:pPr>
        <w:pStyle w:val="ConsNormal"/>
        <w:widowControl/>
        <w:ind w:firstLine="540"/>
        <w:jc w:val="both"/>
        <w:rPr>
          <w:rFonts w:ascii="Comic Sans MS" w:hAnsi="Comic Sans MS"/>
          <w:sz w:val="34"/>
        </w:rPr>
      </w:pPr>
    </w:p>
    <w:p w:rsidR="0030396E" w:rsidRDefault="0030396E">
      <w:pPr>
        <w:pStyle w:val="ConsNormal"/>
        <w:widowControl/>
        <w:ind w:firstLine="540"/>
        <w:jc w:val="both"/>
        <w:rPr>
          <w:rFonts w:ascii="Comic Sans MS" w:hAnsi="Comic Sans MS"/>
          <w:sz w:val="34"/>
        </w:rPr>
      </w:pPr>
    </w:p>
    <w:p w:rsidR="0030396E" w:rsidRDefault="0030396E">
      <w:pPr>
        <w:pStyle w:val="ConsNormal"/>
        <w:widowControl/>
        <w:ind w:firstLine="540"/>
        <w:jc w:val="center"/>
        <w:rPr>
          <w:rFonts w:ascii="Comic Sans MS" w:hAnsi="Comic Sans MS"/>
          <w:b/>
          <w:i/>
          <w:sz w:val="34"/>
        </w:rPr>
      </w:pPr>
    </w:p>
    <w:p w:rsidR="0030396E" w:rsidRDefault="0030396E">
      <w:pPr>
        <w:pStyle w:val="ConsNonformat"/>
        <w:widowControl/>
        <w:rPr>
          <w:rFonts w:ascii="Comic Sans MS" w:hAnsi="Comic Sans MS"/>
          <w:sz w:val="34"/>
        </w:rPr>
      </w:pPr>
      <w:r>
        <w:rPr>
          <w:rFonts w:ascii="Comic Sans MS" w:hAnsi="Comic Sans MS"/>
          <w:sz w:val="34"/>
        </w:rPr>
        <w:t xml:space="preserve"> </w:t>
      </w:r>
    </w:p>
    <w:p w:rsidR="0030396E" w:rsidRDefault="0030396E">
      <w:pPr>
        <w:pStyle w:val="ConsNormal"/>
        <w:widowControl/>
        <w:ind w:firstLine="540"/>
        <w:jc w:val="center"/>
        <w:rPr>
          <w:rFonts w:ascii="Comic Sans MS" w:hAnsi="Comic Sans MS"/>
          <w:sz w:val="34"/>
        </w:rPr>
      </w:pPr>
    </w:p>
    <w:p w:rsidR="0030396E" w:rsidRDefault="0030396E">
      <w:pPr>
        <w:pStyle w:val="ConsNormal"/>
        <w:widowControl/>
        <w:ind w:firstLine="0"/>
        <w:jc w:val="center"/>
        <w:rPr>
          <w:rFonts w:ascii="Comic Sans MS" w:hAnsi="Comic Sans MS"/>
          <w:sz w:val="34"/>
        </w:rPr>
      </w:pPr>
    </w:p>
    <w:p w:rsidR="0030396E" w:rsidRDefault="0030396E">
      <w:pPr>
        <w:pStyle w:val="ConsNormal"/>
        <w:widowControl/>
        <w:ind w:firstLine="0"/>
        <w:jc w:val="center"/>
        <w:rPr>
          <w:rFonts w:ascii="Comic Sans MS" w:hAnsi="Comic Sans MS"/>
          <w:sz w:val="34"/>
        </w:rPr>
      </w:pPr>
    </w:p>
    <w:p w:rsidR="0030396E" w:rsidRDefault="0030396E">
      <w:pPr>
        <w:pStyle w:val="ConsNormal"/>
        <w:widowControl/>
        <w:ind w:firstLine="0"/>
        <w:jc w:val="center"/>
        <w:rPr>
          <w:sz w:val="28"/>
        </w:rPr>
      </w:pPr>
    </w:p>
    <w:p w:rsidR="0030396E" w:rsidRDefault="0030396E">
      <w:pPr>
        <w:pStyle w:val="ConsNormal"/>
        <w:widowControl/>
        <w:ind w:firstLine="0"/>
        <w:jc w:val="center"/>
        <w:rPr>
          <w:b/>
          <w:sz w:val="28"/>
        </w:rPr>
      </w:pPr>
      <w:r>
        <w:rPr>
          <w:b/>
          <w:sz w:val="28"/>
        </w:rPr>
        <w:br w:type="page"/>
      </w: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28"/>
        </w:rPr>
      </w:pPr>
    </w:p>
    <w:p w:rsidR="0030396E" w:rsidRDefault="0030396E">
      <w:pPr>
        <w:pStyle w:val="ConsNormal"/>
        <w:widowControl/>
        <w:ind w:firstLine="0"/>
        <w:jc w:val="center"/>
        <w:rPr>
          <w:b/>
          <w:sz w:val="32"/>
        </w:rPr>
      </w:pPr>
      <w:r>
        <w:rPr>
          <w:b/>
          <w:sz w:val="32"/>
        </w:rPr>
        <w:t>5. Начисление амортизации нематериальных активов</w:t>
      </w:r>
    </w:p>
    <w:p w:rsidR="0030396E" w:rsidRDefault="0030396E">
      <w:pPr>
        <w:pStyle w:val="ConsNormal"/>
        <w:widowControl/>
        <w:ind w:firstLine="0"/>
        <w:jc w:val="both"/>
        <w:rPr>
          <w:sz w:val="32"/>
        </w:rPr>
      </w:pPr>
    </w:p>
    <w:p w:rsidR="0030396E" w:rsidRDefault="0030396E">
      <w:pPr>
        <w:pStyle w:val="ConsNormal"/>
        <w:widowControl/>
        <w:ind w:firstLine="0"/>
        <w:jc w:val="both"/>
        <w:rPr>
          <w:sz w:val="32"/>
        </w:rPr>
      </w:pPr>
    </w:p>
    <w:p w:rsidR="0030396E" w:rsidRDefault="0030396E">
      <w:pPr>
        <w:pStyle w:val="ConsNormal"/>
        <w:widowControl/>
        <w:ind w:firstLine="709"/>
        <w:jc w:val="both"/>
        <w:rPr>
          <w:sz w:val="28"/>
        </w:rPr>
      </w:pPr>
      <w:r>
        <w:rPr>
          <w:sz w:val="28"/>
        </w:rPr>
        <w:t>При использовании нематериальных активов их стоимость погашается посредством амортизации.</w:t>
      </w:r>
    </w:p>
    <w:p w:rsidR="0030396E" w:rsidRDefault="0030396E">
      <w:pPr>
        <w:pStyle w:val="ConsNormal"/>
        <w:widowControl/>
        <w:ind w:firstLine="709"/>
        <w:jc w:val="both"/>
        <w:rPr>
          <w:sz w:val="28"/>
        </w:rPr>
      </w:pPr>
      <w:r>
        <w:rPr>
          <w:sz w:val="28"/>
        </w:rPr>
        <w:t xml:space="preserve">Начисление амортизации нематериальных активов производится в бухгалтерском учете независимо от результатов хозяйственной деятельности организации в отчетном периоде. </w:t>
      </w:r>
    </w:p>
    <w:p w:rsidR="0030396E" w:rsidRDefault="0030396E">
      <w:pPr>
        <w:pStyle w:val="ConsNormal"/>
        <w:widowControl/>
        <w:ind w:firstLine="709"/>
        <w:jc w:val="both"/>
        <w:rPr>
          <w:sz w:val="28"/>
        </w:rPr>
      </w:pPr>
      <w:r>
        <w:rPr>
          <w:sz w:val="28"/>
        </w:rPr>
        <w:t>Существует 3 способа начисления амортизации нематериальных активов:</w:t>
      </w:r>
    </w:p>
    <w:p w:rsidR="0030396E" w:rsidRDefault="0030396E">
      <w:pPr>
        <w:pStyle w:val="ConsNormal"/>
        <w:widowControl/>
        <w:numPr>
          <w:ilvl w:val="0"/>
          <w:numId w:val="3"/>
        </w:numPr>
        <w:ind w:hanging="191"/>
        <w:jc w:val="both"/>
        <w:rPr>
          <w:sz w:val="28"/>
        </w:rPr>
      </w:pPr>
      <w:r>
        <w:rPr>
          <w:sz w:val="28"/>
        </w:rPr>
        <w:t>линейный способ</w:t>
      </w:r>
    </w:p>
    <w:p w:rsidR="0030396E" w:rsidRDefault="0030396E">
      <w:pPr>
        <w:pStyle w:val="ConsNormal"/>
        <w:widowControl/>
        <w:numPr>
          <w:ilvl w:val="0"/>
          <w:numId w:val="3"/>
        </w:numPr>
        <w:ind w:hanging="191"/>
        <w:jc w:val="both"/>
        <w:rPr>
          <w:sz w:val="28"/>
        </w:rPr>
      </w:pPr>
      <w:r>
        <w:rPr>
          <w:sz w:val="28"/>
        </w:rPr>
        <w:t>способ уменьшаемого остатка</w:t>
      </w:r>
    </w:p>
    <w:p w:rsidR="0030396E" w:rsidRDefault="0030396E">
      <w:pPr>
        <w:pStyle w:val="ConsNormal"/>
        <w:widowControl/>
        <w:numPr>
          <w:ilvl w:val="0"/>
          <w:numId w:val="3"/>
        </w:numPr>
        <w:tabs>
          <w:tab w:val="clear" w:pos="900"/>
          <w:tab w:val="num" w:pos="0"/>
        </w:tabs>
        <w:ind w:left="0" w:firstLine="709"/>
        <w:jc w:val="both"/>
        <w:rPr>
          <w:sz w:val="28"/>
        </w:rPr>
      </w:pPr>
      <w:r>
        <w:rPr>
          <w:sz w:val="28"/>
        </w:rPr>
        <w:t>способ списания стоимости пропорционально объему продукции (работ)</w:t>
      </w:r>
    </w:p>
    <w:p w:rsidR="0030396E" w:rsidRDefault="0030396E">
      <w:pPr>
        <w:pStyle w:val="ConsNormal"/>
        <w:widowControl/>
        <w:ind w:firstLine="709"/>
        <w:jc w:val="both"/>
        <w:rPr>
          <w:sz w:val="28"/>
        </w:rPr>
      </w:pPr>
      <w:r>
        <w:rPr>
          <w:sz w:val="28"/>
        </w:rPr>
        <w:t>Применение одного из  способов по группе однородных нематериальных активов производится в течение всего их срока полезного использования.</w:t>
      </w:r>
    </w:p>
    <w:p w:rsidR="0030396E" w:rsidRDefault="0030396E">
      <w:pPr>
        <w:pStyle w:val="ConsNormal"/>
        <w:widowControl/>
        <w:ind w:firstLine="709"/>
        <w:jc w:val="both"/>
        <w:rPr>
          <w:sz w:val="28"/>
        </w:rPr>
      </w:pPr>
      <w:r>
        <w:rPr>
          <w:sz w:val="28"/>
        </w:rPr>
        <w:t>Срок полезного использования нематериальных активов определяется организацией при принятии объекта к бухгалтерскому учету исходя из:</w:t>
      </w:r>
    </w:p>
    <w:p w:rsidR="0030396E" w:rsidRDefault="0030396E">
      <w:pPr>
        <w:pStyle w:val="ConsNormal"/>
        <w:widowControl/>
        <w:numPr>
          <w:ilvl w:val="0"/>
          <w:numId w:val="4"/>
        </w:numPr>
        <w:tabs>
          <w:tab w:val="clear" w:pos="900"/>
          <w:tab w:val="num" w:pos="-142"/>
        </w:tabs>
        <w:ind w:left="0" w:firstLine="709"/>
        <w:jc w:val="both"/>
        <w:rPr>
          <w:sz w:val="28"/>
        </w:rPr>
      </w:pPr>
      <w:r>
        <w:rPr>
          <w:sz w:val="28"/>
        </w:rPr>
        <w:t xml:space="preserve">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 </w:t>
      </w:r>
    </w:p>
    <w:p w:rsidR="0030396E" w:rsidRDefault="0030396E">
      <w:pPr>
        <w:pStyle w:val="ConsNormal"/>
        <w:widowControl/>
        <w:ind w:firstLine="709"/>
        <w:jc w:val="both"/>
        <w:rPr>
          <w:sz w:val="28"/>
        </w:rPr>
      </w:pPr>
      <w:r>
        <w:rPr>
          <w:sz w:val="28"/>
        </w:rPr>
        <w:t>-   ожидаемого срока использования этого объекта.</w:t>
      </w:r>
    </w:p>
    <w:p w:rsidR="0030396E" w:rsidRDefault="0030396E">
      <w:pPr>
        <w:pStyle w:val="ConsNonformat"/>
        <w:widowControl/>
        <w:ind w:firstLine="709"/>
        <w:rPr>
          <w:rFonts w:ascii="Arial" w:hAnsi="Arial"/>
          <w:i w:val="0"/>
          <w:sz w:val="28"/>
        </w:rPr>
      </w:pPr>
      <w:r>
        <w:rPr>
          <w:rFonts w:ascii="Arial" w:hAnsi="Arial"/>
          <w:i w:val="0"/>
          <w:sz w:val="28"/>
        </w:rPr>
        <w:t>Если  невозможно определить срок полезного использования нематериальных активов, нормы амортизационных отчислений устанавливаются в расчете на 20 лет (но не более срока деятельности организации), то есть исходя из максимального срока действия патента на изобретение.</w:t>
      </w:r>
    </w:p>
    <w:p w:rsidR="0030396E" w:rsidRDefault="0030396E">
      <w:pPr>
        <w:pStyle w:val="ConsNonformat"/>
        <w:widowControl/>
        <w:ind w:firstLine="709"/>
        <w:rPr>
          <w:rFonts w:ascii="Arial" w:hAnsi="Arial"/>
          <w:i w:val="0"/>
          <w:sz w:val="28"/>
        </w:rPr>
      </w:pPr>
      <w:r>
        <w:rPr>
          <w:rFonts w:ascii="Arial" w:hAnsi="Arial"/>
          <w:i w:val="0"/>
          <w:sz w:val="28"/>
        </w:rPr>
        <w:t xml:space="preserve">Для отдельных групп нематериальных активов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 </w:t>
      </w:r>
    </w:p>
    <w:p w:rsidR="0030396E" w:rsidRDefault="0030396E">
      <w:pPr>
        <w:pStyle w:val="ConsNormal"/>
        <w:widowControl/>
        <w:ind w:firstLine="709"/>
        <w:jc w:val="both"/>
        <w:rPr>
          <w:sz w:val="28"/>
        </w:rPr>
      </w:pPr>
      <w:r>
        <w:rPr>
          <w:sz w:val="28"/>
        </w:rPr>
        <w:t>В течение отчетного года амортизационные отчисления по нематериальным активам начисляются ежемесячно независимо от применяемого способа начисления в размере 1/12 годовой суммы.</w:t>
      </w:r>
    </w:p>
    <w:p w:rsidR="0030396E" w:rsidRDefault="0030396E">
      <w:pPr>
        <w:pStyle w:val="ConsNonformat"/>
        <w:widowControl/>
        <w:ind w:firstLine="709"/>
        <w:rPr>
          <w:rFonts w:ascii="Arial" w:hAnsi="Arial"/>
          <w:i w:val="0"/>
          <w:sz w:val="28"/>
        </w:rPr>
      </w:pPr>
    </w:p>
    <w:p w:rsidR="0030396E" w:rsidRDefault="0030396E">
      <w:pPr>
        <w:pStyle w:val="ConsNonformat"/>
        <w:widowControl/>
        <w:ind w:firstLine="709"/>
        <w:rPr>
          <w:rFonts w:ascii="Arial" w:hAnsi="Arial"/>
          <w:i w:val="0"/>
          <w:sz w:val="28"/>
        </w:rPr>
      </w:pPr>
      <w:r>
        <w:rPr>
          <w:rFonts w:ascii="Arial" w:hAnsi="Arial"/>
          <w:i w:val="0"/>
          <w:sz w:val="28"/>
        </w:rPr>
        <w:t>Линейный способ начисления амортизации</w:t>
      </w:r>
    </w:p>
    <w:p w:rsidR="0030396E" w:rsidRDefault="0030396E">
      <w:pPr>
        <w:pStyle w:val="ConsNonformat"/>
        <w:widowControl/>
        <w:ind w:firstLine="709"/>
        <w:rPr>
          <w:rFonts w:ascii="Arial" w:hAnsi="Arial"/>
          <w:i w:val="0"/>
          <w:sz w:val="28"/>
        </w:rPr>
      </w:pPr>
      <w:r>
        <w:rPr>
          <w:rFonts w:ascii="Arial" w:hAnsi="Arial"/>
          <w:i w:val="0"/>
          <w:sz w:val="28"/>
        </w:rPr>
        <w:t>При линейном способе амортизация осуществляется исходя из срока полезного использования. При этом способе первоначальная стоимость нематериальных активов списывается по нормам амортизации, определенным с учетом срока полезного использования.</w:t>
      </w:r>
    </w:p>
    <w:p w:rsidR="0030396E" w:rsidRDefault="0030396E">
      <w:pPr>
        <w:pStyle w:val="ConsNormal"/>
        <w:widowControl/>
        <w:ind w:firstLine="540"/>
        <w:jc w:val="both"/>
        <w:rPr>
          <w:sz w:val="28"/>
        </w:rPr>
      </w:pPr>
    </w:p>
    <w:p w:rsidR="0030396E" w:rsidRDefault="0030396E">
      <w:pPr>
        <w:pStyle w:val="ConsNormal"/>
        <w:widowControl/>
        <w:ind w:firstLine="540"/>
        <w:jc w:val="both"/>
        <w:rPr>
          <w:sz w:val="28"/>
        </w:rPr>
      </w:pPr>
    </w:p>
    <w:p w:rsidR="0030396E" w:rsidRDefault="0030396E">
      <w:pPr>
        <w:pStyle w:val="ConsNormal"/>
        <w:widowControl/>
        <w:ind w:firstLine="0"/>
        <w:jc w:val="both"/>
        <w:rPr>
          <w:sz w:val="28"/>
          <w:lang w:val="en-US"/>
        </w:rPr>
      </w:pPr>
    </w:p>
    <w:p w:rsidR="0030396E" w:rsidRDefault="0030396E">
      <w:pPr>
        <w:pStyle w:val="ConsNormal"/>
        <w:widowControl/>
        <w:ind w:firstLine="0"/>
        <w:jc w:val="both"/>
        <w:rPr>
          <w:sz w:val="28"/>
          <w:lang w:val="en-US"/>
        </w:rPr>
      </w:pPr>
    </w:p>
    <w:p w:rsidR="0030396E" w:rsidRDefault="0030396E">
      <w:pPr>
        <w:pStyle w:val="ConsNormal"/>
        <w:widowControl/>
        <w:ind w:firstLine="0"/>
        <w:jc w:val="both"/>
        <w:rPr>
          <w:sz w:val="28"/>
          <w:lang w:val="en-US"/>
        </w:rPr>
      </w:pPr>
    </w:p>
    <w:p w:rsidR="0030396E" w:rsidRDefault="0030396E">
      <w:pPr>
        <w:pStyle w:val="ConsNormal"/>
        <w:widowControl/>
        <w:ind w:firstLine="709"/>
        <w:jc w:val="both"/>
        <w:rPr>
          <w:sz w:val="28"/>
        </w:rPr>
      </w:pPr>
      <w:r>
        <w:rPr>
          <w:sz w:val="28"/>
        </w:rPr>
        <w:t>Пример.</w:t>
      </w:r>
    </w:p>
    <w:p w:rsidR="0030396E" w:rsidRDefault="0030396E">
      <w:pPr>
        <w:pStyle w:val="ConsNormal"/>
        <w:widowControl/>
        <w:ind w:firstLine="709"/>
        <w:jc w:val="both"/>
        <w:rPr>
          <w:sz w:val="28"/>
        </w:rPr>
      </w:pPr>
      <w:r>
        <w:rPr>
          <w:sz w:val="28"/>
        </w:rPr>
        <w:t xml:space="preserve"> 1. Организация приобрела у лицензиара исключительное право на использование объекта нематериальных активов, стоимость которого определена в установленном порядке и учитывается на счете 04 "Нематериальные активы" стоимостью 50 тыс. руб.</w:t>
      </w:r>
    </w:p>
    <w:p w:rsidR="0030396E" w:rsidRDefault="0030396E">
      <w:pPr>
        <w:pStyle w:val="ConsNormal"/>
        <w:widowControl/>
        <w:ind w:firstLine="709"/>
        <w:jc w:val="both"/>
        <w:rPr>
          <w:sz w:val="28"/>
        </w:rPr>
      </w:pPr>
      <w:r>
        <w:rPr>
          <w:sz w:val="28"/>
        </w:rPr>
        <w:t>2. Срок полезного использования - 5 лет, или 60 месяцев.</w:t>
      </w:r>
    </w:p>
    <w:p w:rsidR="0030396E" w:rsidRDefault="0030396E">
      <w:pPr>
        <w:pStyle w:val="ConsNormal"/>
        <w:widowControl/>
        <w:ind w:firstLine="709"/>
        <w:jc w:val="both"/>
        <w:rPr>
          <w:sz w:val="28"/>
        </w:rPr>
      </w:pPr>
      <w:r>
        <w:rPr>
          <w:sz w:val="28"/>
        </w:rPr>
        <w:t>3. Списание амортизационных отчислений осуществляется ежемесячно лицензиатом в размере 833 руб., за год - 10 тыс. руб.</w:t>
      </w:r>
    </w:p>
    <w:p w:rsidR="0030396E" w:rsidRDefault="0030396E">
      <w:pPr>
        <w:pStyle w:val="ConsNormal"/>
        <w:widowControl/>
        <w:ind w:firstLine="0"/>
        <w:jc w:val="both"/>
        <w:rPr>
          <w:sz w:val="28"/>
        </w:rPr>
      </w:pPr>
      <w:r>
        <w:rPr>
          <w:sz w:val="28"/>
        </w:rPr>
        <w:t>(50 000 руб. : 60 = 833 руб.),  (50 000 руб. : 5 = 10 000 руб.).</w:t>
      </w:r>
    </w:p>
    <w:p w:rsidR="0030396E" w:rsidRDefault="0030396E">
      <w:pPr>
        <w:pStyle w:val="ConsNormal"/>
        <w:widowControl/>
        <w:ind w:firstLine="709"/>
        <w:jc w:val="both"/>
        <w:rPr>
          <w:sz w:val="28"/>
        </w:rPr>
      </w:pPr>
      <w:r>
        <w:rPr>
          <w:sz w:val="28"/>
        </w:rPr>
        <w:t>При применении начисления амортизационных отчислений способом уменьшаемого остатка годовая сумма этих отчислений определяется исходя из остаточной стоимости на начало отчетного года и нормы амортизации, исчисленной из срока полезного использования.</w:t>
      </w:r>
    </w:p>
    <w:p w:rsidR="0030396E" w:rsidRDefault="0030396E">
      <w:pPr>
        <w:pStyle w:val="ConsNormal"/>
        <w:widowControl/>
        <w:ind w:firstLine="709"/>
        <w:jc w:val="both"/>
        <w:rPr>
          <w:sz w:val="28"/>
        </w:rPr>
      </w:pPr>
    </w:p>
    <w:p w:rsidR="0030396E" w:rsidRDefault="0030396E">
      <w:pPr>
        <w:pStyle w:val="ConsNormal"/>
        <w:widowControl/>
        <w:ind w:firstLine="709"/>
        <w:jc w:val="both"/>
        <w:rPr>
          <w:sz w:val="28"/>
        </w:rPr>
      </w:pPr>
    </w:p>
    <w:p w:rsidR="0030396E" w:rsidRDefault="0030396E">
      <w:pPr>
        <w:pStyle w:val="ConsNormal"/>
        <w:widowControl/>
        <w:ind w:firstLine="709"/>
        <w:jc w:val="both"/>
        <w:rPr>
          <w:sz w:val="28"/>
        </w:rPr>
      </w:pPr>
      <w:r>
        <w:rPr>
          <w:sz w:val="28"/>
        </w:rPr>
        <w:t>Способ уменьшаемого остатка</w:t>
      </w:r>
    </w:p>
    <w:p w:rsidR="0030396E" w:rsidRDefault="0030396E">
      <w:pPr>
        <w:pStyle w:val="ConsNormal"/>
        <w:widowControl/>
        <w:ind w:firstLine="709"/>
        <w:jc w:val="both"/>
        <w:rPr>
          <w:sz w:val="28"/>
        </w:rPr>
      </w:pPr>
      <w:r>
        <w:rPr>
          <w:sz w:val="28"/>
        </w:rPr>
        <w:t>При способе уменьшаемого остатка годовая сумма амортизации по приобретенным и использованным в производственной деятельности нематериальным активам должна быть основана на их остаточной стоимости на начало каждого отчетного года и той нормы амортизации, которая исчислена исходя из срока полезного использования.</w:t>
      </w:r>
    </w:p>
    <w:p w:rsidR="0030396E" w:rsidRDefault="0030396E">
      <w:pPr>
        <w:pStyle w:val="ConsNormal"/>
        <w:widowControl/>
        <w:ind w:firstLine="709"/>
        <w:jc w:val="both"/>
        <w:rPr>
          <w:sz w:val="28"/>
        </w:rPr>
      </w:pPr>
      <w:r>
        <w:rPr>
          <w:sz w:val="28"/>
        </w:rPr>
        <w:t>Пример. Приобретен объект нематериальных активов стоимостью, числящейся на счете 04 "Нематериальные активы", 100 тыс. руб. со сроком полезного использования 5 лет. В этом случае годовая норма амортизационных отчислений составляет 20 тыс. руб. (100 тыс. руб. : 5 лет).</w:t>
      </w:r>
    </w:p>
    <w:p w:rsidR="0030396E" w:rsidRDefault="0030396E">
      <w:pPr>
        <w:pStyle w:val="ConsNormal"/>
        <w:widowControl/>
        <w:ind w:firstLine="709"/>
        <w:jc w:val="both"/>
        <w:rPr>
          <w:sz w:val="28"/>
        </w:rPr>
      </w:pPr>
      <w:r>
        <w:rPr>
          <w:sz w:val="28"/>
        </w:rPr>
        <w:t>В первый год эксплуатации приобретенных нематериальных активов годовая сумма амортизационных отчислений определяется исходя из первоначальной стоимости, сформированной при оприходовании объекта нематериальных активов, и составляет 20 тыс. руб.</w:t>
      </w:r>
    </w:p>
    <w:p w:rsidR="0030396E" w:rsidRDefault="0030396E">
      <w:pPr>
        <w:pStyle w:val="ConsNormal"/>
        <w:widowControl/>
        <w:ind w:firstLine="709"/>
        <w:jc w:val="both"/>
        <w:rPr>
          <w:sz w:val="28"/>
        </w:rPr>
      </w:pPr>
      <w:r>
        <w:rPr>
          <w:sz w:val="28"/>
        </w:rPr>
        <w:t>Во второй год эксплуатации амортизационные отчисления начисляются в размере 20% от остаточной стоимости, то есть от разницы между первоначальной стоимостью объекта и суммой амортизации, начисленной за первый год [(100 тыс. руб. - 20 тыс. руб.) х 20 : 100], и составят 16 тыс. руб.</w:t>
      </w:r>
    </w:p>
    <w:p w:rsidR="0030396E" w:rsidRDefault="0030396E">
      <w:pPr>
        <w:pStyle w:val="ConsNormal"/>
        <w:widowControl/>
        <w:ind w:firstLine="709"/>
        <w:jc w:val="both"/>
        <w:rPr>
          <w:sz w:val="28"/>
        </w:rPr>
      </w:pPr>
      <w:r>
        <w:rPr>
          <w:sz w:val="28"/>
        </w:rPr>
        <w:t>В третий год эксплуатации амортизационные отчисления начисляются в размере 20% от разницы между остаточной стоимостью объекта, образовавшейся по окончании второго года эксплуатации, и суммой амортизации, начисленной за второй год эксплуатации, и составят 12,8 тыс. руб. [(80 - 16) х 20 : 100] и т.д.</w:t>
      </w:r>
    </w:p>
    <w:p w:rsidR="0030396E" w:rsidRDefault="0030396E">
      <w:pPr>
        <w:pStyle w:val="ConsNormal"/>
        <w:widowControl/>
        <w:ind w:firstLine="709"/>
        <w:jc w:val="both"/>
        <w:rPr>
          <w:sz w:val="28"/>
        </w:rPr>
      </w:pPr>
      <w:r>
        <w:rPr>
          <w:sz w:val="28"/>
        </w:rPr>
        <w:t>Ежемесячное начисление по нематериальным активам составит:</w:t>
      </w:r>
    </w:p>
    <w:p w:rsidR="0030396E" w:rsidRDefault="0030396E">
      <w:pPr>
        <w:pStyle w:val="ConsNormal"/>
        <w:widowControl/>
        <w:ind w:firstLine="0"/>
        <w:jc w:val="both"/>
        <w:rPr>
          <w:sz w:val="28"/>
        </w:rPr>
      </w:pPr>
      <w:r>
        <w:rPr>
          <w:sz w:val="28"/>
        </w:rPr>
        <w:t>в первый год эксплуатации 20 000 руб. : 12 = 1667 руб.;</w:t>
      </w:r>
    </w:p>
    <w:p w:rsidR="0030396E" w:rsidRDefault="0030396E">
      <w:pPr>
        <w:pStyle w:val="ConsNormal"/>
        <w:widowControl/>
        <w:ind w:firstLine="0"/>
        <w:jc w:val="both"/>
        <w:rPr>
          <w:sz w:val="28"/>
        </w:rPr>
      </w:pPr>
      <w:r>
        <w:rPr>
          <w:sz w:val="28"/>
        </w:rPr>
        <w:t>во второй год эксплуатации 16 000 руб. : 12 = 1333 руб.;</w:t>
      </w:r>
    </w:p>
    <w:p w:rsidR="0030396E" w:rsidRDefault="0030396E">
      <w:pPr>
        <w:pStyle w:val="ConsNormal"/>
        <w:widowControl/>
        <w:ind w:firstLine="0"/>
        <w:jc w:val="both"/>
        <w:rPr>
          <w:sz w:val="28"/>
        </w:rPr>
      </w:pPr>
      <w:r>
        <w:rPr>
          <w:sz w:val="28"/>
        </w:rPr>
        <w:t>в третий год эксплуатации 12 800 руб. : 12 = 1067 руб. и так далее.</w:t>
      </w:r>
    </w:p>
    <w:p w:rsidR="0030396E" w:rsidRDefault="0030396E">
      <w:pPr>
        <w:pStyle w:val="ConsNormal"/>
        <w:widowControl/>
        <w:ind w:firstLine="709"/>
        <w:jc w:val="both"/>
        <w:rPr>
          <w:sz w:val="28"/>
        </w:rPr>
      </w:pPr>
      <w:r>
        <w:rPr>
          <w:sz w:val="28"/>
        </w:rPr>
        <w:t>При способе списания стоимости нематериальных активов пропорционально объему продукции (работ)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нематериального актива и предполагаемого объема продукции (работ) за весь период полезного использования нематериального актива.</w:t>
      </w:r>
    </w:p>
    <w:p w:rsidR="0030396E" w:rsidRDefault="0030396E">
      <w:pPr>
        <w:pStyle w:val="ConsNormal"/>
        <w:widowControl/>
        <w:ind w:firstLine="709"/>
        <w:jc w:val="both"/>
        <w:rPr>
          <w:sz w:val="28"/>
        </w:rPr>
      </w:pPr>
      <w:r>
        <w:rPr>
          <w:sz w:val="28"/>
        </w:rPr>
        <w:t>Пример. Приобретены нематериальные активы в виде товарного знака и свидетельства на право пользования наименованием места происхождения товара на 10 лет стоимостью 200 тыс. руб. Предусмотрен выпуск продукции с использованием приобретенных нематериальных активов на общую сумму 1000 тыс. руб., в том числе:</w:t>
      </w:r>
    </w:p>
    <w:p w:rsidR="0030396E" w:rsidRDefault="0030396E">
      <w:pPr>
        <w:pStyle w:val="ConsNormal"/>
        <w:widowControl/>
        <w:ind w:firstLine="709"/>
        <w:jc w:val="both"/>
        <w:rPr>
          <w:sz w:val="28"/>
        </w:rPr>
      </w:pPr>
      <w:r>
        <w:rPr>
          <w:sz w:val="28"/>
        </w:rPr>
        <w:t>1 год - 130 тыс. руб.;</w:t>
      </w:r>
    </w:p>
    <w:p w:rsidR="0030396E" w:rsidRDefault="0030396E">
      <w:pPr>
        <w:pStyle w:val="ConsNormal"/>
        <w:widowControl/>
        <w:ind w:firstLine="709"/>
        <w:jc w:val="both"/>
        <w:rPr>
          <w:sz w:val="28"/>
        </w:rPr>
      </w:pPr>
      <w:r>
        <w:rPr>
          <w:sz w:val="28"/>
        </w:rPr>
        <w:t>2 год - 125 тыс. руб.;</w:t>
      </w:r>
    </w:p>
    <w:p w:rsidR="0030396E" w:rsidRDefault="0030396E">
      <w:pPr>
        <w:pStyle w:val="ConsNormal"/>
        <w:widowControl/>
        <w:ind w:firstLine="709"/>
        <w:jc w:val="both"/>
        <w:rPr>
          <w:sz w:val="28"/>
        </w:rPr>
      </w:pPr>
      <w:r>
        <w:rPr>
          <w:sz w:val="28"/>
        </w:rPr>
        <w:t>3 год - 115 тыс. руб.;</w:t>
      </w:r>
    </w:p>
    <w:p w:rsidR="0030396E" w:rsidRDefault="0030396E">
      <w:pPr>
        <w:pStyle w:val="ConsNormal"/>
        <w:widowControl/>
        <w:ind w:firstLine="709"/>
        <w:jc w:val="both"/>
        <w:rPr>
          <w:sz w:val="28"/>
        </w:rPr>
      </w:pPr>
      <w:r>
        <w:rPr>
          <w:sz w:val="28"/>
        </w:rPr>
        <w:t>4 год - 105 тыс. руб.;</w:t>
      </w:r>
    </w:p>
    <w:p w:rsidR="0030396E" w:rsidRDefault="0030396E">
      <w:pPr>
        <w:pStyle w:val="ConsNormal"/>
        <w:widowControl/>
        <w:ind w:firstLine="709"/>
        <w:jc w:val="both"/>
        <w:rPr>
          <w:sz w:val="28"/>
        </w:rPr>
      </w:pPr>
      <w:r>
        <w:rPr>
          <w:sz w:val="28"/>
        </w:rPr>
        <w:t>5 год - 100 тыс. руб.;</w:t>
      </w:r>
    </w:p>
    <w:p w:rsidR="0030396E" w:rsidRDefault="0030396E">
      <w:pPr>
        <w:pStyle w:val="ConsNormal"/>
        <w:widowControl/>
        <w:ind w:firstLine="709"/>
        <w:jc w:val="both"/>
        <w:rPr>
          <w:sz w:val="28"/>
        </w:rPr>
      </w:pPr>
      <w:r>
        <w:rPr>
          <w:sz w:val="28"/>
        </w:rPr>
        <w:t>6 год - 95 тыс. руб.;</w:t>
      </w:r>
    </w:p>
    <w:p w:rsidR="0030396E" w:rsidRDefault="0030396E">
      <w:pPr>
        <w:pStyle w:val="ConsNormal"/>
        <w:widowControl/>
        <w:ind w:firstLine="709"/>
        <w:jc w:val="both"/>
        <w:rPr>
          <w:sz w:val="28"/>
        </w:rPr>
      </w:pPr>
      <w:r>
        <w:rPr>
          <w:sz w:val="28"/>
        </w:rPr>
        <w:t>7 год - 90 тыс. руб.;</w:t>
      </w:r>
    </w:p>
    <w:p w:rsidR="0030396E" w:rsidRDefault="0030396E">
      <w:pPr>
        <w:pStyle w:val="ConsNormal"/>
        <w:widowControl/>
        <w:ind w:firstLine="709"/>
        <w:jc w:val="both"/>
        <w:rPr>
          <w:sz w:val="28"/>
        </w:rPr>
      </w:pPr>
      <w:r>
        <w:rPr>
          <w:sz w:val="28"/>
        </w:rPr>
        <w:t>8 год - 85 тыс. руб.;</w:t>
      </w:r>
    </w:p>
    <w:p w:rsidR="0030396E" w:rsidRDefault="0030396E">
      <w:pPr>
        <w:pStyle w:val="ConsNormal"/>
        <w:widowControl/>
        <w:ind w:firstLine="709"/>
        <w:jc w:val="both"/>
        <w:rPr>
          <w:sz w:val="28"/>
        </w:rPr>
      </w:pPr>
      <w:r>
        <w:rPr>
          <w:sz w:val="28"/>
        </w:rPr>
        <w:t>9 год - 80 тыс. руб.;</w:t>
      </w:r>
    </w:p>
    <w:p w:rsidR="0030396E" w:rsidRDefault="0030396E">
      <w:pPr>
        <w:pStyle w:val="ConsNormal"/>
        <w:widowControl/>
        <w:ind w:firstLine="709"/>
        <w:jc w:val="both"/>
        <w:rPr>
          <w:sz w:val="28"/>
        </w:rPr>
      </w:pPr>
      <w:r>
        <w:rPr>
          <w:sz w:val="28"/>
        </w:rPr>
        <w:t>10 год - 75 тыс. руб.</w:t>
      </w:r>
    </w:p>
    <w:p w:rsidR="0030396E" w:rsidRDefault="0030396E">
      <w:pPr>
        <w:pStyle w:val="ConsNormal"/>
        <w:widowControl/>
        <w:ind w:firstLine="709"/>
        <w:jc w:val="both"/>
        <w:rPr>
          <w:sz w:val="28"/>
        </w:rPr>
      </w:pPr>
      <w:r>
        <w:rPr>
          <w:sz w:val="28"/>
        </w:rPr>
        <w:t>Исходя из приведенных данных списание амортизационных отчислений производится:</w:t>
      </w:r>
    </w:p>
    <w:p w:rsidR="0030396E" w:rsidRDefault="0030396E">
      <w:pPr>
        <w:pStyle w:val="ConsNormal"/>
        <w:widowControl/>
        <w:ind w:firstLine="709"/>
        <w:jc w:val="both"/>
        <w:rPr>
          <w:sz w:val="28"/>
        </w:rPr>
      </w:pPr>
      <w:r>
        <w:rPr>
          <w:sz w:val="28"/>
        </w:rPr>
        <w:t>1 год - 26 тыс. руб. (200 : 1000 х 130);</w:t>
      </w:r>
    </w:p>
    <w:p w:rsidR="0030396E" w:rsidRDefault="0030396E">
      <w:pPr>
        <w:pStyle w:val="ConsNormal"/>
        <w:widowControl/>
        <w:ind w:firstLine="709"/>
        <w:jc w:val="both"/>
        <w:rPr>
          <w:sz w:val="28"/>
        </w:rPr>
      </w:pPr>
      <w:r>
        <w:rPr>
          <w:sz w:val="28"/>
        </w:rPr>
        <w:t>2 год - 25 тыс. руб. (200 : 1000 х 125);</w:t>
      </w:r>
    </w:p>
    <w:p w:rsidR="0030396E" w:rsidRDefault="0030396E">
      <w:pPr>
        <w:pStyle w:val="ConsNormal"/>
        <w:widowControl/>
        <w:ind w:firstLine="709"/>
        <w:jc w:val="both"/>
        <w:rPr>
          <w:sz w:val="28"/>
        </w:rPr>
      </w:pPr>
      <w:r>
        <w:rPr>
          <w:sz w:val="28"/>
        </w:rPr>
        <w:t>3 год - 23 тыс. руб. (200 : 1000 х 115);</w:t>
      </w:r>
    </w:p>
    <w:p w:rsidR="0030396E" w:rsidRDefault="0030396E">
      <w:pPr>
        <w:pStyle w:val="ConsNormal"/>
        <w:widowControl/>
        <w:ind w:firstLine="709"/>
        <w:jc w:val="both"/>
        <w:rPr>
          <w:sz w:val="28"/>
        </w:rPr>
      </w:pPr>
      <w:r>
        <w:rPr>
          <w:sz w:val="28"/>
        </w:rPr>
        <w:t>4 год - 21 тыс. руб. (200 : 1000 х 105);</w:t>
      </w:r>
    </w:p>
    <w:p w:rsidR="0030396E" w:rsidRDefault="0030396E">
      <w:pPr>
        <w:pStyle w:val="ConsNormal"/>
        <w:widowControl/>
        <w:ind w:firstLine="709"/>
        <w:jc w:val="both"/>
        <w:rPr>
          <w:sz w:val="28"/>
        </w:rPr>
      </w:pPr>
      <w:r>
        <w:rPr>
          <w:sz w:val="28"/>
        </w:rPr>
        <w:t>5 год - 20 тыс. руб. (200 : 1000 х 100);</w:t>
      </w:r>
    </w:p>
    <w:p w:rsidR="0030396E" w:rsidRDefault="0030396E">
      <w:pPr>
        <w:pStyle w:val="ConsNormal"/>
        <w:widowControl/>
        <w:ind w:firstLine="709"/>
        <w:jc w:val="both"/>
        <w:rPr>
          <w:sz w:val="28"/>
        </w:rPr>
      </w:pPr>
      <w:r>
        <w:rPr>
          <w:sz w:val="28"/>
        </w:rPr>
        <w:t>6 год - 19 тыс. руб. (200 : 1000 х 95);</w:t>
      </w:r>
    </w:p>
    <w:p w:rsidR="0030396E" w:rsidRDefault="0030396E">
      <w:pPr>
        <w:pStyle w:val="ConsNormal"/>
        <w:widowControl/>
        <w:ind w:firstLine="709"/>
        <w:jc w:val="both"/>
        <w:rPr>
          <w:sz w:val="28"/>
        </w:rPr>
      </w:pPr>
      <w:r>
        <w:rPr>
          <w:sz w:val="28"/>
        </w:rPr>
        <w:t>7 год - 18 тыс. руб. (200 : 1000 х 90);</w:t>
      </w:r>
    </w:p>
    <w:p w:rsidR="0030396E" w:rsidRDefault="0030396E">
      <w:pPr>
        <w:pStyle w:val="ConsNormal"/>
        <w:widowControl/>
        <w:ind w:firstLine="709"/>
        <w:jc w:val="both"/>
        <w:rPr>
          <w:sz w:val="28"/>
        </w:rPr>
      </w:pPr>
      <w:r>
        <w:rPr>
          <w:sz w:val="28"/>
        </w:rPr>
        <w:t>8 год - 17 тыс. руб. (200 : 1000 х 85);</w:t>
      </w:r>
    </w:p>
    <w:p w:rsidR="0030396E" w:rsidRDefault="0030396E">
      <w:pPr>
        <w:pStyle w:val="ConsNormal"/>
        <w:widowControl/>
        <w:ind w:firstLine="709"/>
        <w:jc w:val="both"/>
        <w:rPr>
          <w:sz w:val="28"/>
        </w:rPr>
      </w:pPr>
      <w:r>
        <w:rPr>
          <w:sz w:val="28"/>
        </w:rPr>
        <w:t>9 год - 16 тыс. руб. (200 : 1000 х 80);</w:t>
      </w:r>
    </w:p>
    <w:p w:rsidR="0030396E" w:rsidRDefault="0030396E">
      <w:pPr>
        <w:pStyle w:val="ConsNormal"/>
        <w:widowControl/>
        <w:ind w:firstLine="709"/>
        <w:jc w:val="both"/>
        <w:rPr>
          <w:sz w:val="28"/>
        </w:rPr>
      </w:pPr>
      <w:r>
        <w:rPr>
          <w:sz w:val="28"/>
        </w:rPr>
        <w:t>10 год - 15 тыс. руб. (200 : 1000 х 75).</w:t>
      </w:r>
    </w:p>
    <w:p w:rsidR="0030396E" w:rsidRDefault="0030396E">
      <w:pPr>
        <w:pStyle w:val="ConsNormal"/>
        <w:widowControl/>
        <w:ind w:firstLine="709"/>
        <w:jc w:val="both"/>
        <w:rPr>
          <w:sz w:val="28"/>
        </w:rPr>
      </w:pPr>
      <w:r>
        <w:rPr>
          <w:sz w:val="28"/>
        </w:rPr>
        <w:t>В зависимости от произведенной продукции использованием нематериальных активов осуществляется списание их стоимости с предварительным расчетом общей стоимости конечного результата.</w:t>
      </w:r>
    </w:p>
    <w:p w:rsidR="0030396E" w:rsidRDefault="0030396E">
      <w:pPr>
        <w:pStyle w:val="ConsNormal"/>
        <w:widowControl/>
        <w:ind w:firstLine="709"/>
        <w:jc w:val="both"/>
        <w:rPr>
          <w:sz w:val="28"/>
        </w:rPr>
      </w:pPr>
      <w:r>
        <w:rPr>
          <w:sz w:val="28"/>
        </w:rPr>
        <w:t>В сезонных производствах годовая сумма амортизационных отчислений по нематериальным активам начисляется равномерно в течение периода работы организации в отчетном году.</w:t>
      </w:r>
    </w:p>
    <w:p w:rsidR="0030396E" w:rsidRDefault="0030396E">
      <w:pPr>
        <w:pStyle w:val="ConsNormal"/>
        <w:widowControl/>
        <w:ind w:firstLine="709"/>
        <w:jc w:val="both"/>
        <w:rPr>
          <w:sz w:val="28"/>
        </w:rPr>
      </w:pPr>
      <w:r>
        <w:rPr>
          <w:sz w:val="28"/>
        </w:rPr>
        <w:t>Пример. Организация, осуществляющая деятельность в течение 7 месяцев в году, приобрела объект нематериальных активов, первоначальная стоимость которого 200 тыс. руб. и срок использования 10 лет. Годовая сумма амортизационных отчислений составляет 10% или 20 тыс. руб. (200 тыс. руб. : 10 лет). Годовая сумма амортизационных отчислений в размере 20 тыс. руб. начисляется равномерно в течение 7 месяцев работы организации.</w:t>
      </w:r>
    </w:p>
    <w:p w:rsidR="0030396E" w:rsidRDefault="0030396E">
      <w:pPr>
        <w:pStyle w:val="ConsNormal"/>
        <w:widowControl/>
        <w:ind w:firstLine="709"/>
        <w:jc w:val="both"/>
        <w:rPr>
          <w:sz w:val="28"/>
        </w:rPr>
      </w:pPr>
      <w:r>
        <w:rPr>
          <w:sz w:val="28"/>
        </w:rPr>
        <w:t>Начисление амортизационных отчислений по нематериальным активам начинается с первого числа месяца, следующего за месяцем принятия этого объекта к бухгалтерскому учету, и осуществляется до полного погашения стоимости этого объекта либо выбытия этого объекта с бухгалтерского учета в связи с уступкой (утратой) организацией исключительных прав на результаты интеллектуальной деятельности.</w:t>
      </w:r>
    </w:p>
    <w:p w:rsidR="0030396E" w:rsidRDefault="0030396E">
      <w:pPr>
        <w:pStyle w:val="ConsNormal"/>
        <w:widowControl/>
        <w:ind w:firstLine="709"/>
        <w:jc w:val="both"/>
        <w:rPr>
          <w:sz w:val="28"/>
        </w:rPr>
      </w:pPr>
      <w:r>
        <w:rPr>
          <w:sz w:val="28"/>
        </w:rPr>
        <w:t>Амортизационные отчисления по нематериальным активам прекращаются с первого числа месяца, следующего за месяцем полного погашения стоимости этого объекта или списания этого объекта с бухгалтерского учета.</w:t>
      </w:r>
    </w:p>
    <w:p w:rsidR="0030396E" w:rsidRDefault="0030396E">
      <w:pPr>
        <w:pStyle w:val="ConsNormal"/>
        <w:widowControl/>
        <w:ind w:firstLine="709"/>
        <w:jc w:val="both"/>
        <w:rPr>
          <w:sz w:val="28"/>
        </w:rPr>
      </w:pPr>
      <w:r>
        <w:rPr>
          <w:sz w:val="28"/>
        </w:rPr>
        <w:t xml:space="preserve"> Амортизационные отчисления по нематериальным активам  отражаются в бухгалтерском учете одним из способов: путем накопления соответствующих сумм на отдельном счете, либо путем уменьшения первоначальной стоимости объекта.</w:t>
      </w:r>
    </w:p>
    <w:p w:rsidR="0030396E" w:rsidRDefault="0030396E">
      <w:pPr>
        <w:pStyle w:val="ConsNormal"/>
        <w:widowControl/>
        <w:ind w:firstLine="709"/>
        <w:jc w:val="both"/>
        <w:rPr>
          <w:sz w:val="28"/>
        </w:rPr>
      </w:pPr>
      <w:r>
        <w:rPr>
          <w:sz w:val="28"/>
        </w:rPr>
        <w:t>Если амортизационные отчисления по каким-либо нематериальным активам отражаются в бухгалтерском учете путем уменьшения их первоначальной стоимости, то после полного погашения этой стоимости данные объекты продолжают отражаться в бухгалтерском учете (до прекращения срока действия патента, свидетельства, других охранных документов) в условной оценке, принятой организацией, с отнесением суммы оценки на финансовые результаты организации.</w:t>
      </w:r>
    </w:p>
    <w:p w:rsidR="0030396E" w:rsidRDefault="0030396E">
      <w:pPr>
        <w:pStyle w:val="ConsNormal"/>
        <w:widowControl/>
        <w:ind w:firstLine="709"/>
        <w:jc w:val="both"/>
        <w:rPr>
          <w:sz w:val="28"/>
        </w:rPr>
      </w:pPr>
      <w:r>
        <w:rPr>
          <w:sz w:val="28"/>
        </w:rPr>
        <w:t>Так, например, стоимость свидетельства на полезную модель, срок службы которого 5 лет, списана в полном размере на затраты производства в уменьшение стоимости нематериальных активов, но его действие продлено еще на 5 лет. В этом случае необходимо определить условно стоимость указанного свидетельства и отразить в бухгалтерском учете по дебету счета 04 "Нематериальные активы" и кредиту счета 91 "Прочие доходы и расходы".</w:t>
      </w:r>
    </w:p>
    <w:p w:rsidR="0030396E" w:rsidRDefault="0030396E">
      <w:pPr>
        <w:pStyle w:val="ConsNormal"/>
        <w:widowControl/>
        <w:ind w:firstLine="540"/>
        <w:jc w:val="both"/>
        <w:rPr>
          <w:sz w:val="28"/>
        </w:rPr>
      </w:pPr>
    </w:p>
    <w:p w:rsidR="0030396E" w:rsidRDefault="0030396E">
      <w:pPr>
        <w:pStyle w:val="ConsNormal"/>
        <w:widowControl/>
        <w:ind w:firstLine="540"/>
        <w:jc w:val="both"/>
        <w:rPr>
          <w:sz w:val="28"/>
        </w:rPr>
      </w:pPr>
    </w:p>
    <w:p w:rsidR="0030396E" w:rsidRDefault="0030396E">
      <w:pPr>
        <w:pStyle w:val="ConsNormal"/>
        <w:widowControl/>
        <w:ind w:firstLine="540"/>
        <w:jc w:val="both"/>
        <w:rPr>
          <w:sz w:val="28"/>
        </w:rPr>
      </w:pPr>
    </w:p>
    <w:p w:rsidR="0030396E" w:rsidRDefault="0030396E">
      <w:pPr>
        <w:pStyle w:val="ConsNormal"/>
        <w:widowControl/>
        <w:ind w:firstLine="0"/>
        <w:jc w:val="center"/>
        <w:rPr>
          <w:sz w:val="28"/>
        </w:rPr>
      </w:pPr>
    </w:p>
    <w:p w:rsidR="0030396E" w:rsidRDefault="0030396E">
      <w:pPr>
        <w:pStyle w:val="ConsNormal"/>
        <w:widowControl/>
        <w:ind w:firstLine="0"/>
        <w:jc w:val="center"/>
        <w:rPr>
          <w:b/>
          <w:sz w:val="28"/>
        </w:rPr>
      </w:pPr>
    </w:p>
    <w:p w:rsidR="0030396E" w:rsidRDefault="0030396E">
      <w:pPr>
        <w:pStyle w:val="ConsNormal"/>
        <w:widowControl/>
        <w:ind w:left="540" w:firstLine="0"/>
        <w:jc w:val="center"/>
        <w:rPr>
          <w:b/>
          <w:sz w:val="28"/>
        </w:rPr>
      </w:pPr>
    </w:p>
    <w:p w:rsidR="0030396E" w:rsidRDefault="0030396E">
      <w:pPr>
        <w:pStyle w:val="ConsNormal"/>
        <w:widowControl/>
        <w:ind w:left="540" w:firstLine="0"/>
        <w:jc w:val="center"/>
        <w:rPr>
          <w:rFonts w:cs="Arial"/>
          <w:b/>
          <w:sz w:val="28"/>
        </w:rPr>
      </w:pPr>
      <w:r>
        <w:rPr>
          <w:rFonts w:cs="Arial"/>
          <w:b/>
          <w:sz w:val="28"/>
        </w:rPr>
        <w:t>Характеристика счета  05</w:t>
      </w:r>
    </w:p>
    <w:p w:rsidR="0030396E" w:rsidRDefault="0030396E">
      <w:pPr>
        <w:pStyle w:val="ConsNormal"/>
        <w:widowControl/>
        <w:ind w:left="540" w:firstLine="0"/>
        <w:jc w:val="center"/>
        <w:rPr>
          <w:rFonts w:cs="Arial"/>
          <w:b/>
          <w:sz w:val="28"/>
        </w:rPr>
      </w:pPr>
      <w:r>
        <w:rPr>
          <w:rFonts w:cs="Arial"/>
          <w:b/>
          <w:sz w:val="28"/>
        </w:rPr>
        <w:t xml:space="preserve"> «Амортизация нематериальных активов»</w:t>
      </w:r>
    </w:p>
    <w:p w:rsidR="0030396E" w:rsidRDefault="0030396E">
      <w:pPr>
        <w:pStyle w:val="ConsNormal"/>
        <w:widowControl/>
        <w:ind w:firstLine="540"/>
        <w:jc w:val="both"/>
        <w:rPr>
          <w:rFonts w:cs="Arial"/>
          <w:sz w:val="28"/>
        </w:rPr>
      </w:pPr>
    </w:p>
    <w:p w:rsidR="0030396E" w:rsidRDefault="0030396E">
      <w:pPr>
        <w:pStyle w:val="ConsNormal"/>
        <w:widowControl/>
        <w:ind w:firstLine="540"/>
        <w:jc w:val="both"/>
        <w:rPr>
          <w:rFonts w:cs="Arial"/>
          <w:sz w:val="28"/>
        </w:rPr>
      </w:pPr>
    </w:p>
    <w:p w:rsidR="0030396E" w:rsidRDefault="0030396E">
      <w:pPr>
        <w:pStyle w:val="ConsNormal"/>
        <w:widowControl/>
        <w:ind w:firstLine="709"/>
        <w:jc w:val="both"/>
        <w:rPr>
          <w:rFonts w:cs="Arial"/>
          <w:sz w:val="28"/>
        </w:rPr>
      </w:pPr>
      <w:r>
        <w:rPr>
          <w:rFonts w:cs="Arial"/>
          <w:sz w:val="28"/>
        </w:rPr>
        <w:t>Счет 05 "Амортизация нематериальных активов" предназначен для обобщения информации об амортизации, накопленной за время использования объектов нематериальных активов организации (за исключением объектов, по которым амортизационные отчисления списываются непосредственно в кредит счета 04 «Нематериальные активы»).</w:t>
      </w:r>
    </w:p>
    <w:p w:rsidR="0030396E" w:rsidRDefault="0030396E">
      <w:pPr>
        <w:pStyle w:val="ConsNormal"/>
        <w:widowControl/>
        <w:ind w:firstLine="709"/>
        <w:jc w:val="both"/>
        <w:rPr>
          <w:rFonts w:cs="Arial"/>
          <w:sz w:val="28"/>
        </w:rPr>
      </w:pPr>
      <w:r>
        <w:rPr>
          <w:rFonts w:cs="Arial"/>
          <w:sz w:val="28"/>
        </w:rPr>
        <w:t xml:space="preserve"> Начисленная сумма амортизации нематериальных активов отражается в бухгалтерском учете по кредиту счета 05 "Амортизация нематериальных активов" в корреспонденции с дебетом счетов учета затрат на производство (расходов на продажу).</w:t>
      </w:r>
    </w:p>
    <w:p w:rsidR="0030396E" w:rsidRDefault="0030396E">
      <w:pPr>
        <w:pStyle w:val="ConsNormal"/>
        <w:widowControl/>
        <w:ind w:firstLine="709"/>
        <w:jc w:val="both"/>
        <w:rPr>
          <w:rFonts w:cs="Arial"/>
          <w:sz w:val="28"/>
        </w:rPr>
      </w:pPr>
      <w:r>
        <w:rPr>
          <w:rFonts w:cs="Arial"/>
          <w:sz w:val="28"/>
        </w:rPr>
        <w:t>При выбытии (продаже, списании, передаче безвозмездно и др.) объектов нематериальных активов сумма начисленной амортизации списывается со счета 05 «Амортизация нематериальных активов» в кредит счета 04 «Нематериальные активы»</w:t>
      </w:r>
    </w:p>
    <w:p w:rsidR="0030396E" w:rsidRDefault="0030396E">
      <w:pPr>
        <w:pStyle w:val="ConsNormal"/>
        <w:widowControl/>
        <w:ind w:firstLine="709"/>
        <w:jc w:val="both"/>
        <w:rPr>
          <w:rFonts w:cs="Arial"/>
          <w:sz w:val="28"/>
        </w:rPr>
      </w:pPr>
      <w:r>
        <w:rPr>
          <w:rFonts w:cs="Arial"/>
          <w:sz w:val="28"/>
        </w:rPr>
        <w:t>Аналитический учет по счету 05 "Амортизация нематериальных активов" ведется организациями по отдельным объектам нематериальных активов для обеспечения возможности получения данных об амортизации нематериальных активов, необходимых для управления организацией и составления бухгалтерской отчетности.</w:t>
      </w:r>
    </w:p>
    <w:p w:rsidR="0030396E" w:rsidRDefault="0030396E">
      <w:pPr>
        <w:pStyle w:val="ConsNormal"/>
        <w:widowControl/>
        <w:ind w:firstLine="709"/>
        <w:jc w:val="both"/>
        <w:rPr>
          <w:rFonts w:cs="Arial"/>
          <w:sz w:val="28"/>
        </w:rPr>
      </w:pPr>
      <w:r>
        <w:rPr>
          <w:rFonts w:cs="Arial"/>
          <w:sz w:val="28"/>
        </w:rPr>
        <w:t>Списание начисленные сумм амортизационных отчислений непосредственно в кредит счета 04 "Нематериальные активы" с отражением в бухгалтерском учете в корреспонденции с дебетом счетов учета затрат на производство (расходов на продажу).</w:t>
      </w: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jc w:val="center"/>
        <w:rPr>
          <w:rFonts w:cs="Arial"/>
          <w:sz w:val="28"/>
        </w:rPr>
      </w:pPr>
    </w:p>
    <w:p w:rsidR="0030396E" w:rsidRDefault="0030396E">
      <w:pPr>
        <w:pStyle w:val="ConsNormal"/>
        <w:widowControl/>
        <w:ind w:firstLine="0"/>
        <w:rPr>
          <w:rFonts w:cs="Arial"/>
          <w:sz w:val="28"/>
        </w:rPr>
      </w:pPr>
    </w:p>
    <w:p w:rsidR="0030396E" w:rsidRDefault="0030396E">
      <w:pPr>
        <w:pStyle w:val="ConsNormal"/>
        <w:widowControl/>
        <w:ind w:firstLine="0"/>
        <w:jc w:val="center"/>
        <w:rPr>
          <w:rFonts w:cs="Arial"/>
          <w:b/>
          <w:sz w:val="28"/>
        </w:rPr>
      </w:pPr>
    </w:p>
    <w:p w:rsidR="0030396E" w:rsidRDefault="0030396E">
      <w:pPr>
        <w:pStyle w:val="ConsNormal"/>
        <w:widowControl/>
        <w:ind w:firstLine="0"/>
        <w:jc w:val="center"/>
        <w:rPr>
          <w:rFonts w:cs="Arial"/>
          <w:b/>
          <w:sz w:val="28"/>
        </w:rPr>
      </w:pPr>
    </w:p>
    <w:p w:rsidR="0030396E" w:rsidRDefault="0030396E">
      <w:pPr>
        <w:pStyle w:val="ConsNormal"/>
        <w:widowControl/>
        <w:ind w:firstLine="0"/>
        <w:rPr>
          <w:rFonts w:cs="Arial"/>
          <w:b/>
          <w:sz w:val="28"/>
        </w:rPr>
      </w:pPr>
    </w:p>
    <w:p w:rsidR="0030396E" w:rsidRDefault="0030396E">
      <w:pPr>
        <w:pStyle w:val="ConsNormal"/>
        <w:widowControl/>
        <w:ind w:firstLine="0"/>
        <w:jc w:val="center"/>
        <w:rPr>
          <w:rFonts w:cs="Arial"/>
          <w:b/>
          <w:sz w:val="28"/>
        </w:rPr>
      </w:pPr>
      <w:r>
        <w:rPr>
          <w:rFonts w:cs="Arial"/>
          <w:b/>
          <w:sz w:val="28"/>
        </w:rPr>
        <w:t>7. Списание нематериальных активов</w:t>
      </w:r>
    </w:p>
    <w:p w:rsidR="0030396E" w:rsidRDefault="0030396E">
      <w:pPr>
        <w:pStyle w:val="ConsNonformat"/>
        <w:widowControl/>
        <w:rPr>
          <w:rFonts w:ascii="Arial" w:hAnsi="Arial" w:cs="Arial"/>
          <w:sz w:val="28"/>
        </w:rPr>
      </w:pPr>
    </w:p>
    <w:p w:rsidR="0030396E" w:rsidRDefault="0030396E">
      <w:pPr>
        <w:pStyle w:val="ConsNormal"/>
        <w:widowControl/>
        <w:ind w:firstLine="709"/>
        <w:jc w:val="both"/>
        <w:rPr>
          <w:rFonts w:cs="Arial"/>
          <w:sz w:val="28"/>
        </w:rPr>
      </w:pPr>
    </w:p>
    <w:p w:rsidR="0030396E" w:rsidRDefault="0030396E">
      <w:pPr>
        <w:pStyle w:val="ConsNormal"/>
        <w:widowControl/>
        <w:ind w:firstLine="709"/>
        <w:jc w:val="both"/>
        <w:rPr>
          <w:rFonts w:cs="Arial"/>
          <w:sz w:val="28"/>
        </w:rPr>
      </w:pPr>
      <w:r>
        <w:rPr>
          <w:rFonts w:cs="Arial"/>
          <w:sz w:val="28"/>
        </w:rPr>
        <w:t>Нематериальные активы подлежат списанию с баланса, если они больше не используются для целей производства продукции (выполнения работ, оказания услуг) либо для управленческих нужд организации, т.е. в связи с прекращением срока действия патента, свидетельства, других охранных документов, в связи с уступкой (продажей) исключительных прав на результаты интеллектуальной деятельности, либо по другим основаниям. Доходы и расходы от списания нематериальных активов подлежат отнесению на финансовые результаты организации.</w:t>
      </w:r>
    </w:p>
    <w:p w:rsidR="0030396E" w:rsidRDefault="0030396E">
      <w:pPr>
        <w:pStyle w:val="ConsNormal"/>
        <w:widowControl/>
        <w:ind w:firstLine="709"/>
        <w:jc w:val="both"/>
        <w:rPr>
          <w:rFonts w:cs="Arial"/>
          <w:sz w:val="28"/>
        </w:rPr>
      </w:pPr>
      <w:r>
        <w:rPr>
          <w:rFonts w:cs="Arial"/>
          <w:sz w:val="28"/>
        </w:rPr>
        <w:t>В том случае, если организация-правообладатель предоставляет нематериальные активы в пользование другой организации-пользователю, но при этом правообладатель сохраняет исключительные права на результаты интеллектуальной деятельности, в этом случае предоставленный в пользование нематериальный актив с баланса не списывается, а отражается в бухгалтерском учете правообладателя обособленно (на отдельном субсчете, открываемом к счету 04 «Нематериальные активы») в оценке. При этом начисление амортизации по нематериальным активам, предоставленным в пользование, организация - правообладатель продолжает начислять.</w:t>
      </w:r>
    </w:p>
    <w:p w:rsidR="0030396E" w:rsidRDefault="0030396E">
      <w:pPr>
        <w:pStyle w:val="ConsNormal"/>
        <w:widowControl/>
        <w:ind w:firstLine="709"/>
        <w:jc w:val="both"/>
        <w:rPr>
          <w:rFonts w:cs="Arial"/>
          <w:sz w:val="28"/>
        </w:rPr>
      </w:pPr>
      <w:r>
        <w:rPr>
          <w:rFonts w:cs="Arial"/>
          <w:sz w:val="28"/>
        </w:rPr>
        <w:t xml:space="preserve"> У организации - пользователя полученные нематериальные активы  отражаются на забалансовом счете в оценке, принятой в договоре. Можно предположить, что они будут отражаться на отдельном забалансовом счете. При этом периодические платежи (включая авторские вознаграждения) за предоставленное право пользования нематериальными активами, которые исчисляются и уплачиваются в порядке и сроки, установленные договором, отражаются в бухгалтерском учете организации - правообладателя как расходы отчетного периода.</w:t>
      </w:r>
    </w:p>
    <w:p w:rsidR="0030396E" w:rsidRDefault="0030396E">
      <w:pPr>
        <w:pStyle w:val="ConsNonformat"/>
        <w:widowControl/>
        <w:ind w:firstLine="709"/>
        <w:rPr>
          <w:rFonts w:ascii="Arial" w:hAnsi="Arial" w:cs="Arial"/>
          <w:i w:val="0"/>
          <w:sz w:val="28"/>
        </w:rPr>
      </w:pPr>
      <w:r>
        <w:rPr>
          <w:rFonts w:ascii="Arial" w:hAnsi="Arial" w:cs="Arial"/>
          <w:i w:val="0"/>
          <w:sz w:val="28"/>
        </w:rPr>
        <w:t xml:space="preserve">Если же производится фиксированный разовый платеж (включая авторское вознаграждение) за предоставленное право пользования нематериальными активами, то такие платежи организации - пользователю следует отражать в бухгалтерском учете как расходы будущих периодов, которые будут списываться на затраты в течение срока действия договора. </w:t>
      </w:r>
    </w:p>
    <w:p w:rsidR="0030396E" w:rsidRDefault="0030396E">
      <w:pPr>
        <w:pStyle w:val="ConsTitle"/>
        <w:widowControl/>
        <w:jc w:val="center"/>
        <w:rPr>
          <w:rFonts w:cs="Arial"/>
          <w:sz w:val="28"/>
        </w:rPr>
      </w:pPr>
    </w:p>
    <w:p w:rsidR="0030396E" w:rsidRDefault="0030396E">
      <w:pPr>
        <w:pStyle w:val="ConsTitle"/>
        <w:widowControl/>
        <w:jc w:val="center"/>
        <w:rPr>
          <w:rFonts w:cs="Arial"/>
          <w:sz w:val="28"/>
        </w:rPr>
      </w:pPr>
    </w:p>
    <w:p w:rsidR="0030396E" w:rsidRDefault="0030396E">
      <w:pPr>
        <w:pStyle w:val="ConsTitle"/>
        <w:widowControl/>
        <w:jc w:val="center"/>
        <w:rPr>
          <w:rFonts w:cs="Arial"/>
          <w:sz w:val="28"/>
        </w:rPr>
      </w:pPr>
    </w:p>
    <w:p w:rsidR="0030396E" w:rsidRDefault="0030396E">
      <w:pPr>
        <w:pStyle w:val="ConsTitle"/>
        <w:widowControl/>
        <w:jc w:val="center"/>
        <w:rPr>
          <w:rFonts w:cs="Arial"/>
          <w:sz w:val="28"/>
        </w:rPr>
      </w:pPr>
    </w:p>
    <w:p w:rsidR="0030396E" w:rsidRDefault="0030396E">
      <w:pPr>
        <w:pStyle w:val="ConsTitle"/>
        <w:widowControl/>
        <w:jc w:val="center"/>
        <w:rPr>
          <w:rFonts w:cs="Arial"/>
          <w:sz w:val="28"/>
        </w:rPr>
      </w:pPr>
    </w:p>
    <w:p w:rsidR="0030396E" w:rsidRDefault="0030396E">
      <w:pPr>
        <w:pStyle w:val="ConsTitle"/>
        <w:widowControl/>
        <w:jc w:val="center"/>
        <w:rPr>
          <w:rFonts w:cs="Arial"/>
          <w:sz w:val="28"/>
        </w:rPr>
      </w:pPr>
    </w:p>
    <w:p w:rsidR="0030396E" w:rsidRDefault="0030396E">
      <w:pPr>
        <w:pStyle w:val="ConsTitle"/>
        <w:widowControl/>
        <w:jc w:val="center"/>
        <w:rPr>
          <w:rFonts w:cs="Arial"/>
          <w:sz w:val="28"/>
        </w:rPr>
      </w:pPr>
    </w:p>
    <w:p w:rsidR="0030396E" w:rsidRDefault="0030396E">
      <w:pPr>
        <w:pStyle w:val="ConsTitle"/>
        <w:widowControl/>
        <w:jc w:val="center"/>
        <w:rPr>
          <w:rFonts w:cs="Arial"/>
          <w:sz w:val="28"/>
        </w:rPr>
      </w:pPr>
    </w:p>
    <w:p w:rsidR="0030396E" w:rsidRDefault="0030396E">
      <w:pPr>
        <w:pStyle w:val="ConsNormal"/>
        <w:widowControl/>
        <w:ind w:firstLine="0"/>
        <w:jc w:val="center"/>
        <w:rPr>
          <w:rFonts w:cs="Arial"/>
          <w:b/>
          <w:sz w:val="28"/>
        </w:rPr>
      </w:pPr>
      <w:r>
        <w:rPr>
          <w:rFonts w:cs="Arial"/>
          <w:b/>
          <w:sz w:val="28"/>
        </w:rPr>
        <w:t>8. Налогообложение нематериальных активов</w:t>
      </w:r>
    </w:p>
    <w:p w:rsidR="0030396E" w:rsidRDefault="0030396E">
      <w:pPr>
        <w:pStyle w:val="ConsNormal"/>
        <w:widowControl/>
        <w:ind w:firstLine="540"/>
        <w:jc w:val="both"/>
        <w:rPr>
          <w:rFonts w:cs="Arial"/>
          <w:sz w:val="28"/>
        </w:rPr>
      </w:pPr>
    </w:p>
    <w:p w:rsidR="0030396E" w:rsidRDefault="0030396E">
      <w:pPr>
        <w:pStyle w:val="ConsNormal"/>
        <w:widowControl/>
        <w:ind w:firstLine="540"/>
        <w:jc w:val="both"/>
        <w:rPr>
          <w:rFonts w:cs="Arial"/>
          <w:sz w:val="28"/>
        </w:rPr>
      </w:pPr>
    </w:p>
    <w:p w:rsidR="0030396E" w:rsidRDefault="0030396E">
      <w:pPr>
        <w:pStyle w:val="ConsNormal"/>
        <w:widowControl/>
        <w:ind w:firstLine="709"/>
        <w:jc w:val="both"/>
        <w:rPr>
          <w:rFonts w:cs="Arial"/>
          <w:sz w:val="28"/>
        </w:rPr>
      </w:pPr>
      <w:r>
        <w:rPr>
          <w:rFonts w:cs="Arial"/>
          <w:sz w:val="28"/>
        </w:rPr>
        <w:t>На основании Налогового кодекса Российской Федерации (НК РФ) при приобретении либо ввозе на таможенную территорию Российской Федерации нематериальных активов и уплате НДС вычеты сумм налога, предъявленных продавцами налогоплательщику, производятся в полном объеме. После принятия на учет этих нематериальных активов при условии, что организация не освобождена в установленном порядке от уплаты НДС.</w:t>
      </w:r>
    </w:p>
    <w:p w:rsidR="0030396E" w:rsidRDefault="0030396E">
      <w:pPr>
        <w:pStyle w:val="ConsNormal"/>
        <w:widowControl/>
        <w:ind w:firstLine="709"/>
        <w:jc w:val="both"/>
        <w:rPr>
          <w:rFonts w:cs="Arial"/>
          <w:sz w:val="28"/>
        </w:rPr>
      </w:pPr>
      <w:r>
        <w:rPr>
          <w:rFonts w:cs="Arial"/>
          <w:sz w:val="28"/>
        </w:rPr>
        <w:t>Для учета Налога на добавленную стоимость применяется счет          19 «Налог на добавленную стоимость», субсчет "Налог на добавленную стоимость по приобретенным нематериальным активам".</w:t>
      </w:r>
    </w:p>
    <w:p w:rsidR="0030396E" w:rsidRDefault="0030396E">
      <w:pPr>
        <w:pStyle w:val="ConsNormal"/>
        <w:widowControl/>
        <w:ind w:firstLine="709"/>
        <w:jc w:val="both"/>
        <w:rPr>
          <w:rFonts w:cs="Arial"/>
          <w:sz w:val="28"/>
        </w:rPr>
      </w:pPr>
      <w:r>
        <w:rPr>
          <w:rFonts w:cs="Arial"/>
          <w:sz w:val="28"/>
        </w:rPr>
        <w:t xml:space="preserve"> Следовательно, в стоимость нематериальных активов суммы НДС будут включены у тех организаций, которые не являются плательщиками этого налога.</w:t>
      </w:r>
    </w:p>
    <w:p w:rsidR="0030396E" w:rsidRDefault="0030396E">
      <w:pPr>
        <w:pStyle w:val="ConsNormal"/>
        <w:widowControl/>
        <w:ind w:firstLine="709"/>
        <w:jc w:val="both"/>
        <w:rPr>
          <w:rFonts w:cs="Arial"/>
          <w:sz w:val="28"/>
        </w:rPr>
      </w:pPr>
      <w:r>
        <w:rPr>
          <w:rFonts w:cs="Arial"/>
          <w:sz w:val="28"/>
        </w:rPr>
        <w:t>Некоторые виды нематериальных активов освобождены от НДС: платежи по зарегистрированным в установленном порядке лицензионным договорам о предоставлении патентообладателем прав другому лицу на использование охраняемого патентом объекта промышленной собственности (изобретения, полезной модели, промышленного образца), получение авторских прав, сбор (плата) за выдачу лицензий на осуществление отдельных видов деятельности.</w:t>
      </w:r>
    </w:p>
    <w:p w:rsidR="0030396E" w:rsidRDefault="0030396E">
      <w:pPr>
        <w:pStyle w:val="ConsNormal"/>
        <w:widowControl/>
        <w:ind w:firstLine="709"/>
        <w:jc w:val="both"/>
        <w:rPr>
          <w:rFonts w:cs="Arial"/>
          <w:sz w:val="28"/>
        </w:rPr>
      </w:pPr>
      <w:r>
        <w:rPr>
          <w:rFonts w:cs="Arial"/>
          <w:sz w:val="28"/>
        </w:rPr>
        <w:t>НДС по приобретенным объектам нематериальных активов предъявляется бюджету тогда, когда:</w:t>
      </w:r>
    </w:p>
    <w:p w:rsidR="0030396E" w:rsidRDefault="0030396E">
      <w:pPr>
        <w:pStyle w:val="ConsNormal"/>
        <w:widowControl/>
        <w:ind w:firstLine="709"/>
        <w:jc w:val="both"/>
        <w:rPr>
          <w:rFonts w:cs="Arial"/>
          <w:sz w:val="28"/>
        </w:rPr>
      </w:pPr>
      <w:r>
        <w:rPr>
          <w:rFonts w:cs="Arial"/>
          <w:sz w:val="28"/>
        </w:rPr>
        <w:t>- произведена оплата поставщикам за приобретенные объекты;</w:t>
      </w:r>
    </w:p>
    <w:p w:rsidR="0030396E" w:rsidRDefault="0030396E">
      <w:pPr>
        <w:pStyle w:val="ConsNormal"/>
        <w:widowControl/>
        <w:ind w:firstLine="709"/>
        <w:jc w:val="both"/>
        <w:rPr>
          <w:rFonts w:cs="Arial"/>
          <w:sz w:val="28"/>
        </w:rPr>
      </w:pPr>
      <w:r>
        <w:rPr>
          <w:rFonts w:cs="Arial"/>
          <w:sz w:val="28"/>
        </w:rPr>
        <w:t>- объект НМА принят к учету;</w:t>
      </w:r>
    </w:p>
    <w:p w:rsidR="0030396E" w:rsidRDefault="0030396E">
      <w:pPr>
        <w:pStyle w:val="ConsNormal"/>
        <w:widowControl/>
        <w:ind w:firstLine="709"/>
        <w:jc w:val="both"/>
        <w:rPr>
          <w:rFonts w:cs="Arial"/>
          <w:sz w:val="28"/>
        </w:rPr>
      </w:pPr>
      <w:r>
        <w:rPr>
          <w:rFonts w:cs="Arial"/>
          <w:sz w:val="28"/>
        </w:rPr>
        <w:t>- объект будет использоваться в производственных целях.</w:t>
      </w:r>
    </w:p>
    <w:p w:rsidR="0030396E" w:rsidRDefault="0030396E">
      <w:pPr>
        <w:pStyle w:val="ConsNormal"/>
        <w:widowControl/>
        <w:ind w:firstLine="709"/>
        <w:jc w:val="both"/>
        <w:rPr>
          <w:rFonts w:cs="Arial"/>
          <w:sz w:val="28"/>
        </w:rPr>
      </w:pPr>
      <w:r>
        <w:rPr>
          <w:rFonts w:cs="Arial"/>
          <w:sz w:val="28"/>
        </w:rPr>
        <w:t>Если в первичных учетных документах не выделена сумма НДС, то в расчетных документах НДС не выделяется.</w:t>
      </w:r>
    </w:p>
    <w:p w:rsidR="0030396E" w:rsidRDefault="0030396E">
      <w:pPr>
        <w:pStyle w:val="ConsNormal"/>
        <w:widowControl/>
        <w:ind w:firstLine="709"/>
        <w:jc w:val="both"/>
        <w:rPr>
          <w:rFonts w:cs="Arial"/>
          <w:sz w:val="28"/>
        </w:rPr>
      </w:pPr>
      <w:r>
        <w:rPr>
          <w:rFonts w:cs="Arial"/>
          <w:sz w:val="28"/>
        </w:rPr>
        <w:t>По объектам нематериальных активов, приобретаемым за счет бюджетных ассигнований, а также вводимым в эксплуатацию независимо от источника финансирования, возмещение сумм НДС не производится. Суммы налога, уплаченные по таким нематериальным активам поставщикам, относятся на увеличение их балансовой стоимости.</w:t>
      </w:r>
    </w:p>
    <w:p w:rsidR="0030396E" w:rsidRDefault="0030396E">
      <w:pPr>
        <w:pStyle w:val="ConsTitle"/>
        <w:widowControl/>
        <w:ind w:firstLine="709"/>
        <w:rPr>
          <w:rFonts w:cs="Arial"/>
          <w:b w:val="0"/>
          <w:sz w:val="28"/>
        </w:rPr>
      </w:pPr>
      <w:r>
        <w:rPr>
          <w:rFonts w:cs="Arial"/>
          <w:b w:val="0"/>
          <w:sz w:val="28"/>
        </w:rPr>
        <w:t>НДС по нематериальным активам, используемым для изготовления продукции (работ, услуг), не облагаемой налогом при реализации, включается в первоначальную стоимость.</w:t>
      </w:r>
    </w:p>
    <w:p w:rsidR="0030396E" w:rsidRDefault="0030396E">
      <w:pPr>
        <w:pStyle w:val="ConsTitle"/>
        <w:widowControl/>
        <w:jc w:val="center"/>
        <w:rPr>
          <w:rFonts w:cs="Arial"/>
          <w:sz w:val="28"/>
        </w:rPr>
      </w:pPr>
    </w:p>
    <w:p w:rsidR="0030396E" w:rsidRDefault="0030396E">
      <w:pPr>
        <w:pStyle w:val="ConsTitle"/>
        <w:widowControl/>
        <w:jc w:val="center"/>
        <w:rPr>
          <w:sz w:val="28"/>
        </w:rPr>
      </w:pPr>
    </w:p>
    <w:p w:rsidR="0030396E" w:rsidRDefault="0030396E">
      <w:pPr>
        <w:pStyle w:val="ConsTitle"/>
        <w:widowControl/>
        <w:jc w:val="center"/>
        <w:rPr>
          <w:sz w:val="28"/>
        </w:rPr>
      </w:pPr>
    </w:p>
    <w:p w:rsidR="0030396E" w:rsidRDefault="0030396E">
      <w:pPr>
        <w:pStyle w:val="ConsTitle"/>
        <w:widowControl/>
        <w:jc w:val="center"/>
        <w:rPr>
          <w:sz w:val="28"/>
        </w:rPr>
      </w:pPr>
    </w:p>
    <w:p w:rsidR="0030396E" w:rsidRDefault="0030396E">
      <w:pPr>
        <w:pStyle w:val="ConsTitle"/>
        <w:widowControl/>
        <w:jc w:val="center"/>
        <w:rPr>
          <w:sz w:val="28"/>
        </w:rPr>
      </w:pPr>
    </w:p>
    <w:p w:rsidR="0030396E" w:rsidRDefault="0030396E">
      <w:pPr>
        <w:pStyle w:val="ConsTitle"/>
        <w:widowControl/>
        <w:jc w:val="center"/>
        <w:rPr>
          <w:rFonts w:ascii="Comic Sans MS" w:hAnsi="Comic Sans MS"/>
          <w:sz w:val="40"/>
        </w:rPr>
      </w:pPr>
      <w:r>
        <w:rPr>
          <w:rFonts w:ascii="Comic Sans MS" w:hAnsi="Comic Sans MS"/>
          <w:sz w:val="40"/>
        </w:rPr>
        <w:t>Инвентаризация нематериальных активов</w:t>
      </w:r>
    </w:p>
    <w:p w:rsidR="0030396E" w:rsidRDefault="0030396E">
      <w:pPr>
        <w:pStyle w:val="ConsTitle"/>
        <w:widowControl/>
        <w:jc w:val="center"/>
        <w:rPr>
          <w:sz w:val="28"/>
        </w:rPr>
      </w:pPr>
    </w:p>
    <w:p w:rsidR="0030396E" w:rsidRDefault="0030396E">
      <w:pPr>
        <w:pStyle w:val="ConsTitle"/>
        <w:widowControl/>
        <w:jc w:val="center"/>
        <w:rPr>
          <w:sz w:val="28"/>
        </w:rPr>
      </w:pPr>
    </w:p>
    <w:p w:rsidR="0030396E" w:rsidRDefault="0030396E">
      <w:pPr>
        <w:pStyle w:val="ConsNormal"/>
        <w:widowControl/>
        <w:ind w:firstLine="709"/>
        <w:jc w:val="both"/>
        <w:rPr>
          <w:sz w:val="32"/>
        </w:rPr>
      </w:pPr>
      <w:r>
        <w:rPr>
          <w:sz w:val="32"/>
        </w:rPr>
        <w:t>Инвентаризация нематериальных активов проводится на основании приказа руководителя о проведении инвентаризации, инвентаризационной описи (ф. N ИНВ-1) "Инвентарная опись нематериальных активов", регистров синтетического учета по счету 04 "Нематериальные активы", Главной книги.</w:t>
      </w:r>
    </w:p>
    <w:p w:rsidR="0030396E" w:rsidRDefault="0030396E">
      <w:pPr>
        <w:pStyle w:val="ConsTitle"/>
        <w:widowControl/>
        <w:ind w:firstLine="709"/>
        <w:rPr>
          <w:b w:val="0"/>
          <w:sz w:val="32"/>
        </w:rPr>
      </w:pPr>
      <w:r>
        <w:rPr>
          <w:b w:val="0"/>
          <w:sz w:val="32"/>
        </w:rPr>
        <w:t xml:space="preserve">При инвентаризации нематериальных активов необходимо проверить: </w:t>
      </w:r>
    </w:p>
    <w:p w:rsidR="0030396E" w:rsidRDefault="0030396E">
      <w:pPr>
        <w:pStyle w:val="ConsTitle"/>
        <w:widowControl/>
        <w:ind w:firstLine="709"/>
        <w:jc w:val="both"/>
        <w:rPr>
          <w:b w:val="0"/>
          <w:sz w:val="32"/>
        </w:rPr>
      </w:pPr>
      <w:r>
        <w:rPr>
          <w:b w:val="0"/>
          <w:sz w:val="32"/>
        </w:rPr>
        <w:t>- наличие документов, подтверждающих права организации на использование нематериальных активов;</w:t>
      </w:r>
    </w:p>
    <w:p w:rsidR="0030396E" w:rsidRDefault="0030396E">
      <w:pPr>
        <w:pStyle w:val="ConsTitle"/>
        <w:widowControl/>
        <w:ind w:firstLine="709"/>
        <w:jc w:val="both"/>
        <w:rPr>
          <w:b w:val="0"/>
          <w:sz w:val="32"/>
        </w:rPr>
      </w:pPr>
      <w:r>
        <w:rPr>
          <w:b w:val="0"/>
          <w:sz w:val="32"/>
        </w:rPr>
        <w:t>- правильность и своевременность отражения нематериальных активов в балансе.</w:t>
      </w:r>
    </w:p>
    <w:p w:rsidR="0030396E" w:rsidRDefault="0030396E">
      <w:pPr>
        <w:pStyle w:val="ConsTitle"/>
        <w:widowControl/>
        <w:ind w:firstLine="709"/>
        <w:rPr>
          <w:b w:val="0"/>
          <w:sz w:val="32"/>
        </w:rPr>
      </w:pPr>
      <w:r>
        <w:rPr>
          <w:b w:val="0"/>
          <w:sz w:val="32"/>
        </w:rPr>
        <w:t>Нематериальные активы как объекты учета еще недостаточно изучены и не регламентированы должным образом, поэтому возможны разногласия по порядку учета некоторых объектов. Организации в этом случае необходимо  искать варианты решения подобных проблем (в том числе с помощью специалистов-экспертов).</w:t>
      </w:r>
    </w:p>
    <w:p w:rsidR="0030396E" w:rsidRDefault="0030396E">
      <w:pPr>
        <w:pStyle w:val="ConsTitle"/>
        <w:widowControl/>
        <w:ind w:firstLine="709"/>
        <w:rPr>
          <w:b w:val="0"/>
          <w:sz w:val="32"/>
        </w:rPr>
      </w:pPr>
      <w:r>
        <w:rPr>
          <w:b w:val="0"/>
          <w:sz w:val="32"/>
        </w:rPr>
        <w:t xml:space="preserve">В качестве  примера неодинакового подхода к  порядку учету отдельных объектов можно  привести лицензии на  право осуществления определенной  деятельностью: </w:t>
      </w:r>
    </w:p>
    <w:p w:rsidR="0030396E" w:rsidRDefault="0030396E">
      <w:pPr>
        <w:pStyle w:val="ConsTitle"/>
        <w:widowControl/>
        <w:ind w:firstLine="709"/>
        <w:rPr>
          <w:b w:val="0"/>
          <w:sz w:val="32"/>
        </w:rPr>
      </w:pPr>
      <w:r>
        <w:rPr>
          <w:b w:val="0"/>
          <w:sz w:val="32"/>
        </w:rPr>
        <w:t>- если срок действия лицензии составляет более одного  года, то затраты связанные с ее приобретением, учитывают на счете 08 «Вложения во внеоборотные активы»  и затем списывают с этого счета на счет           04 «Нематериальные активы»;</w:t>
      </w:r>
    </w:p>
    <w:p w:rsidR="0030396E" w:rsidRDefault="0030396E">
      <w:pPr>
        <w:pStyle w:val="ConsTitle"/>
        <w:widowControl/>
        <w:ind w:firstLine="709"/>
        <w:rPr>
          <w:b w:val="0"/>
          <w:sz w:val="32"/>
        </w:rPr>
      </w:pPr>
      <w:r>
        <w:rPr>
          <w:b w:val="0"/>
          <w:sz w:val="32"/>
        </w:rPr>
        <w:t>- если срок действия лицензии составляет один год или менее одного года, то по действию определения  нематериальных активов стоимость такой лицензии не может быть отнесена к нематериальным активам. В действии нормативных документов порядок списания стоимости лицензии со сроком действия до одного года включительно не предусмотрен, и многие налоговые органы  требуют списывать указанную стоимость на уменьшение чистой прибыли и фондов организации.</w:t>
      </w:r>
    </w:p>
    <w:p w:rsidR="0030396E" w:rsidRDefault="0030396E">
      <w:pPr>
        <w:pStyle w:val="ConsTitle"/>
        <w:widowControl/>
        <w:ind w:firstLine="709"/>
        <w:rPr>
          <w:b w:val="0"/>
          <w:sz w:val="32"/>
        </w:rPr>
      </w:pPr>
      <w:r>
        <w:rPr>
          <w:b w:val="0"/>
          <w:sz w:val="32"/>
        </w:rPr>
        <w:t>В этих условиях можно рекомендовать организации приобретать лицензии на срок более одного года (в частности, лицензии на право занятий аудиторской деятельностью), с тем, чтобы включать их в состав нематериальных активов.</w:t>
      </w:r>
    </w:p>
    <w:p w:rsidR="0030396E" w:rsidRDefault="0030396E">
      <w:pPr>
        <w:pStyle w:val="ConsTitle"/>
        <w:widowControl/>
        <w:ind w:firstLine="540"/>
        <w:rPr>
          <w:b w:val="0"/>
          <w:sz w:val="32"/>
        </w:rPr>
      </w:pPr>
      <w:r>
        <w:rPr>
          <w:b w:val="0"/>
          <w:sz w:val="32"/>
        </w:rPr>
        <w:t xml:space="preserve"> </w:t>
      </w:r>
    </w:p>
    <w:p w:rsidR="0030396E" w:rsidRDefault="0030396E">
      <w:pPr>
        <w:pStyle w:val="ConsTitle"/>
        <w:widowControl/>
        <w:ind w:firstLine="540"/>
        <w:rPr>
          <w:b w:val="0"/>
          <w:sz w:val="28"/>
        </w:rPr>
      </w:pPr>
    </w:p>
    <w:p w:rsidR="0030396E" w:rsidRDefault="0030396E">
      <w:pPr>
        <w:pStyle w:val="ConsTitle"/>
        <w:widowControl/>
        <w:ind w:firstLine="540"/>
        <w:rPr>
          <w:b w:val="0"/>
          <w:sz w:val="28"/>
        </w:rPr>
      </w:pPr>
    </w:p>
    <w:p w:rsidR="0030396E" w:rsidRDefault="0030396E">
      <w:pPr>
        <w:pStyle w:val="ConsTitle"/>
        <w:widowControl/>
        <w:jc w:val="center"/>
        <w:rPr>
          <w:sz w:val="28"/>
        </w:rPr>
      </w:pPr>
    </w:p>
    <w:p w:rsidR="0030396E" w:rsidRDefault="0030396E">
      <w:pPr>
        <w:pStyle w:val="ConsTitle"/>
        <w:widowControl/>
        <w:jc w:val="center"/>
        <w:rPr>
          <w:sz w:val="28"/>
        </w:rPr>
      </w:pPr>
    </w:p>
    <w:p w:rsidR="0030396E" w:rsidRDefault="0030396E">
      <w:pPr>
        <w:pStyle w:val="ConsTitle"/>
        <w:widowControl/>
        <w:jc w:val="center"/>
        <w:rPr>
          <w:sz w:val="28"/>
        </w:rPr>
      </w:pPr>
    </w:p>
    <w:p w:rsidR="0030396E" w:rsidRDefault="0030396E">
      <w:pPr>
        <w:pStyle w:val="ConsTitle"/>
        <w:widowControl/>
        <w:jc w:val="center"/>
        <w:rPr>
          <w:sz w:val="32"/>
        </w:rPr>
      </w:pPr>
      <w:r>
        <w:rPr>
          <w:sz w:val="32"/>
        </w:rPr>
        <w:t>10. Аудиторская проверка нематериальных активов</w:t>
      </w:r>
    </w:p>
    <w:p w:rsidR="0030396E" w:rsidRDefault="0030396E">
      <w:pPr>
        <w:pStyle w:val="ConsNonformat"/>
        <w:widowControl/>
        <w:rPr>
          <w:rFonts w:ascii="Arial" w:hAnsi="Arial"/>
          <w:sz w:val="28"/>
        </w:rPr>
      </w:pPr>
    </w:p>
    <w:p w:rsidR="0030396E" w:rsidRDefault="0030396E">
      <w:pPr>
        <w:pStyle w:val="ConsNormal"/>
        <w:widowControl/>
        <w:ind w:firstLine="540"/>
        <w:jc w:val="both"/>
        <w:rPr>
          <w:sz w:val="28"/>
        </w:rPr>
      </w:pPr>
    </w:p>
    <w:p w:rsidR="0030396E" w:rsidRDefault="0030396E">
      <w:pPr>
        <w:pStyle w:val="ConsNormal"/>
        <w:widowControl/>
        <w:ind w:firstLine="540"/>
        <w:jc w:val="both"/>
        <w:rPr>
          <w:sz w:val="28"/>
        </w:rPr>
      </w:pPr>
      <w:r>
        <w:rPr>
          <w:sz w:val="28"/>
        </w:rPr>
        <w:t>Целью аудита нематериальных активов является формирование мнения о степени достоверности бухгалтерской отчетности по разделу нематериальных активов и установление соответствия применяемой в организации методики учета и налогообложения операций с нематериальными активами действующим в Российской Федерации нормативным документам.</w:t>
      </w:r>
    </w:p>
    <w:p w:rsidR="0030396E" w:rsidRDefault="0030396E">
      <w:pPr>
        <w:pStyle w:val="ConsNormal"/>
        <w:widowControl/>
        <w:ind w:firstLine="709"/>
        <w:jc w:val="both"/>
        <w:rPr>
          <w:sz w:val="28"/>
        </w:rPr>
      </w:pPr>
      <w:r>
        <w:rPr>
          <w:sz w:val="28"/>
        </w:rPr>
        <w:t>В ходе аудита НМА проверяются:</w:t>
      </w:r>
    </w:p>
    <w:p w:rsidR="0030396E" w:rsidRDefault="0030396E">
      <w:pPr>
        <w:pStyle w:val="ConsNormal"/>
        <w:widowControl/>
        <w:ind w:firstLine="709"/>
        <w:jc w:val="both"/>
        <w:rPr>
          <w:sz w:val="28"/>
        </w:rPr>
      </w:pPr>
      <w:r>
        <w:rPr>
          <w:sz w:val="28"/>
        </w:rPr>
        <w:t>1) постановка контроля за наличием НМА (правильность отнесения объекта к нематериальным активам; проверка наличия и правильности документального оформления операций; правильность оценки НМА; инвентаризация НМА; соответствие отчетности данным синтетического и аналитического учета);</w:t>
      </w:r>
    </w:p>
    <w:p w:rsidR="0030396E" w:rsidRDefault="0030396E">
      <w:pPr>
        <w:pStyle w:val="ConsNormal"/>
        <w:widowControl/>
        <w:ind w:firstLine="709"/>
        <w:jc w:val="both"/>
        <w:rPr>
          <w:sz w:val="28"/>
        </w:rPr>
      </w:pPr>
      <w:r>
        <w:rPr>
          <w:sz w:val="28"/>
        </w:rPr>
        <w:t>2) ведение синтетического учета, налогообложение операций по поступлению и выбытию НМА (отражение операций поступления и выбытия НМА в регистрах синтетического учета; вопросы налогообложения операций при поступлении и выбытии НМА);</w:t>
      </w:r>
    </w:p>
    <w:p w:rsidR="0030396E" w:rsidRDefault="0030396E">
      <w:pPr>
        <w:pStyle w:val="ConsNormal"/>
        <w:widowControl/>
        <w:ind w:firstLine="709"/>
        <w:jc w:val="both"/>
        <w:rPr>
          <w:sz w:val="28"/>
        </w:rPr>
      </w:pPr>
      <w:r>
        <w:rPr>
          <w:sz w:val="28"/>
        </w:rPr>
        <w:t>3) начисление и отражение в учете амортизации по НМА (обоснованность установления срока полезного использования; правомерность и обоснованность используемых способов начисления амортизации; правильность расчетов амортизационных отчислений; отражение амортизационных отчислений в учете).</w:t>
      </w:r>
    </w:p>
    <w:p w:rsidR="0030396E" w:rsidRDefault="0030396E">
      <w:pPr>
        <w:pStyle w:val="ConsNormal"/>
        <w:widowControl/>
        <w:ind w:firstLine="709"/>
        <w:jc w:val="both"/>
        <w:rPr>
          <w:sz w:val="28"/>
        </w:rPr>
      </w:pPr>
      <w:r>
        <w:rPr>
          <w:sz w:val="28"/>
        </w:rPr>
        <w:t>Получение достаточных доказательств позволяет аудитору дать независимую оценку состояния учета НМА и выявить нарушения и отступления от действующего законодательства и установленных правил.</w:t>
      </w:r>
    </w:p>
    <w:p w:rsidR="0030396E" w:rsidRDefault="0030396E">
      <w:pPr>
        <w:pStyle w:val="ConsNormal"/>
        <w:widowControl/>
        <w:ind w:firstLine="709"/>
        <w:jc w:val="both"/>
        <w:rPr>
          <w:sz w:val="28"/>
        </w:rPr>
      </w:pPr>
      <w:r>
        <w:rPr>
          <w:sz w:val="28"/>
        </w:rPr>
        <w:t>Поскольку количество операций с нематериальными активами в организации, как правило, незначительно, проверку правильности отнесения объектов к нематериальным активам целесообразно проводить сплошным способом.</w:t>
      </w:r>
    </w:p>
    <w:p w:rsidR="0030396E" w:rsidRDefault="0030396E">
      <w:pPr>
        <w:pStyle w:val="ConsNormal"/>
        <w:widowControl/>
        <w:ind w:firstLine="709"/>
        <w:jc w:val="both"/>
        <w:rPr>
          <w:sz w:val="28"/>
        </w:rPr>
      </w:pPr>
      <w:r>
        <w:rPr>
          <w:sz w:val="28"/>
        </w:rPr>
        <w:t xml:space="preserve">В ходе проверки устанавливается, что операции приобретения нематериальных активов отражены в учете в соответствии с требованиями  нормативных документов по бухгалтерскому учету и законодательства по налогообложению. </w:t>
      </w:r>
    </w:p>
    <w:p w:rsidR="0030396E" w:rsidRDefault="0030396E">
      <w:pPr>
        <w:pStyle w:val="ConsNormal"/>
        <w:widowControl/>
        <w:ind w:firstLine="709"/>
        <w:jc w:val="both"/>
        <w:rPr>
          <w:sz w:val="28"/>
        </w:rPr>
      </w:pPr>
      <w:r>
        <w:rPr>
          <w:sz w:val="28"/>
        </w:rPr>
        <w:t>При проверке начисления амортизации и отнесения амортизационных отчислений на себестоимость аудитор должен получить доказательства, что нематериальные активы используются в производственной деятельности, приносят доход и не принадлежат к той категории нематериальных активов, по которым не производится погашение стоимости в соответствии с действующим законодательством.</w:t>
      </w:r>
    </w:p>
    <w:p w:rsidR="0030396E" w:rsidRDefault="0030396E">
      <w:pPr>
        <w:pStyle w:val="ConsNormal"/>
        <w:widowControl/>
        <w:ind w:firstLine="709"/>
        <w:jc w:val="both"/>
        <w:rPr>
          <w:sz w:val="28"/>
        </w:rPr>
      </w:pPr>
      <w:r>
        <w:rPr>
          <w:sz w:val="28"/>
        </w:rPr>
        <w:t>Амортизационные отчисления по нематериальным активам представляют собой оценочную величину, которая базируется на предполагаемом периоде полезного использования. Поэтому аудитор должен проверить соответствие установленных сроков полезного использования и норм амортизационных отчислений требованиям. Положения по ведению бухгалтерского учета и бухгалтерской отчетности в Российской Федерации.</w:t>
      </w:r>
    </w:p>
    <w:p w:rsidR="0030396E" w:rsidRDefault="0030396E">
      <w:pPr>
        <w:pStyle w:val="ConsNormal"/>
        <w:widowControl/>
        <w:ind w:firstLine="709"/>
        <w:jc w:val="both"/>
        <w:rPr>
          <w:sz w:val="28"/>
        </w:rPr>
      </w:pPr>
      <w:r>
        <w:rPr>
          <w:sz w:val="28"/>
        </w:rPr>
        <w:t>Начисление амортизации по объектам НМА, полученным по договору дарения и безвозмездно в процессе приватизации, приобретенным с использованием бюджетных ассигнований и иных аналогичных средств (в части стоимости, приходящейся на величину этих средств), противоречит нормативным документам по бухгалтерскому учету, а также влечет за собой налоговые последствия, поскольку приводит к завышению себестоимости производства продукции и занижению финансового результата, а следовательно, и занижению налога на прибыль.</w:t>
      </w:r>
    </w:p>
    <w:p w:rsidR="0030396E" w:rsidRDefault="0030396E">
      <w:pPr>
        <w:pStyle w:val="ConsNormal"/>
        <w:widowControl/>
        <w:ind w:firstLine="709"/>
        <w:jc w:val="both"/>
        <w:rPr>
          <w:sz w:val="28"/>
        </w:rPr>
      </w:pPr>
      <w:r>
        <w:rPr>
          <w:sz w:val="28"/>
        </w:rPr>
        <w:t xml:space="preserve">По объектам, по которым производится начисление амортизационных отчислений, аудитор проверяет: </w:t>
      </w:r>
    </w:p>
    <w:p w:rsidR="0030396E" w:rsidRDefault="0030396E">
      <w:pPr>
        <w:pStyle w:val="ConsNormal"/>
        <w:widowControl/>
        <w:ind w:firstLine="709"/>
        <w:rPr>
          <w:sz w:val="28"/>
        </w:rPr>
      </w:pPr>
      <w:r>
        <w:rPr>
          <w:sz w:val="28"/>
        </w:rPr>
        <w:t>а) соответствует ли используемый способ начисления амортизации учетной политике организации;</w:t>
      </w:r>
    </w:p>
    <w:p w:rsidR="0030396E" w:rsidRDefault="0030396E">
      <w:pPr>
        <w:pStyle w:val="ConsNormal"/>
        <w:widowControl/>
        <w:ind w:firstLine="709"/>
        <w:rPr>
          <w:sz w:val="28"/>
        </w:rPr>
      </w:pPr>
      <w:r>
        <w:rPr>
          <w:sz w:val="28"/>
        </w:rPr>
        <w:t>б) обеспечивает ли выбранный способ начисления амортизации правильное перенесение стоимости объектов нематериальных активов на счета учета издержек производства в течение оставшегося срока полезного использования.</w:t>
      </w:r>
    </w:p>
    <w:p w:rsidR="0030396E" w:rsidRDefault="0030396E">
      <w:pPr>
        <w:pStyle w:val="ConsNormal"/>
        <w:widowControl/>
        <w:ind w:firstLine="709"/>
        <w:jc w:val="both"/>
        <w:rPr>
          <w:sz w:val="28"/>
        </w:rPr>
      </w:pPr>
      <w:r>
        <w:rPr>
          <w:sz w:val="28"/>
        </w:rPr>
        <w:t>Для целей бухгалтерского учета организация может использовать два способа начисления амортизации - линейный или способ списания стоимости нематериальных активов пропорционально объему продукции (работ, услуг); для целей налогообложения согласно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налоговыми органами принимается к учету только амортизация, начисленная линейным способом, а нематериальный актив должен использоваться при осуществлении уставной деятельности. Поэтому, если организация использует способ начисления амортизации пропорционально объему продукции, необходимо дополнительно проверить, производится ли корректировка для исчисления налогооблагаемой прибыли (если сумма амортизации, начисленной по указанному способу, превышает сумму амортизации, исчисленную линейным способом).</w:t>
      </w:r>
    </w:p>
    <w:p w:rsidR="0030396E" w:rsidRDefault="0030396E">
      <w:pPr>
        <w:pStyle w:val="ConsNormal"/>
        <w:widowControl/>
        <w:ind w:firstLine="709"/>
        <w:jc w:val="both"/>
        <w:rPr>
          <w:sz w:val="28"/>
        </w:rPr>
      </w:pPr>
      <w:r>
        <w:rPr>
          <w:sz w:val="28"/>
        </w:rPr>
        <w:t xml:space="preserve">Проверка арифметических подсчетов амортизационных отчислений за отчетный период проводится на основе выборки с учетом правил аудиторской выборки. </w:t>
      </w:r>
    </w:p>
    <w:p w:rsidR="0030396E" w:rsidRDefault="0030396E">
      <w:pPr>
        <w:pStyle w:val="ConsNormal"/>
        <w:widowControl/>
        <w:ind w:firstLine="709"/>
        <w:jc w:val="both"/>
        <w:rPr>
          <w:sz w:val="28"/>
        </w:rPr>
      </w:pPr>
      <w:r>
        <w:rPr>
          <w:sz w:val="28"/>
        </w:rPr>
        <w:t>По результатам отклонений аудитор проводит анализ по наиболее существенным отклонениям и оценивает влияние отклонений на достоверность отчетности.</w:t>
      </w:r>
    </w:p>
    <w:p w:rsidR="0030396E" w:rsidRDefault="0030396E">
      <w:pPr>
        <w:pStyle w:val="ConsNormal"/>
        <w:widowControl/>
        <w:ind w:firstLine="709"/>
        <w:jc w:val="both"/>
        <w:rPr>
          <w:sz w:val="28"/>
        </w:rPr>
      </w:pPr>
      <w:r>
        <w:rPr>
          <w:sz w:val="28"/>
        </w:rPr>
        <w:t>Аудитор должен также проверить, производится ли начисление амортизации ежемесячно (неправильно начислять амортизацию раз в квартал); начисляется ли амортизация в тех периодах, когда организацией был получен убыток (начисление амортизации нематериальных активов производится независимо от результатов деятельности организации в отчетном периоде).</w:t>
      </w:r>
    </w:p>
    <w:p w:rsidR="0030396E" w:rsidRDefault="0030396E">
      <w:pPr>
        <w:pStyle w:val="ConsNormal"/>
        <w:widowControl/>
        <w:ind w:firstLine="709"/>
        <w:jc w:val="both"/>
        <w:rPr>
          <w:sz w:val="28"/>
        </w:rPr>
      </w:pPr>
    </w:p>
    <w:p w:rsidR="0030396E" w:rsidRDefault="0030396E">
      <w:pPr>
        <w:pStyle w:val="ConsNormal"/>
        <w:widowControl/>
        <w:ind w:firstLine="709"/>
        <w:jc w:val="both"/>
        <w:rPr>
          <w:sz w:val="28"/>
        </w:rPr>
      </w:pPr>
    </w:p>
    <w:p w:rsidR="0030396E" w:rsidRDefault="0030396E">
      <w:pPr>
        <w:pStyle w:val="ConsNonformat"/>
        <w:widowControl/>
        <w:rPr>
          <w:rFonts w:ascii="Arial" w:hAnsi="Arial"/>
          <w:sz w:val="28"/>
        </w:rPr>
      </w:pPr>
    </w:p>
    <w:p w:rsidR="0030396E" w:rsidRDefault="0030396E">
      <w:pPr>
        <w:pStyle w:val="ConsNormal"/>
        <w:widowControl/>
        <w:ind w:firstLine="0"/>
        <w:jc w:val="center"/>
        <w:rPr>
          <w:sz w:val="28"/>
        </w:rPr>
      </w:pPr>
      <w:r>
        <w:rPr>
          <w:sz w:val="28"/>
        </w:rPr>
        <w:t>10.1. Обобщение результатов проверки</w:t>
      </w:r>
    </w:p>
    <w:p w:rsidR="0030396E" w:rsidRDefault="0030396E">
      <w:pPr>
        <w:pStyle w:val="ConsNormal"/>
        <w:widowControl/>
        <w:ind w:firstLine="0"/>
        <w:jc w:val="center"/>
        <w:rPr>
          <w:sz w:val="28"/>
        </w:rPr>
      </w:pPr>
    </w:p>
    <w:p w:rsidR="0030396E" w:rsidRDefault="0030396E">
      <w:pPr>
        <w:pStyle w:val="ConsNonformat"/>
        <w:widowControl/>
        <w:rPr>
          <w:rFonts w:ascii="Arial" w:hAnsi="Arial"/>
          <w:sz w:val="28"/>
        </w:rPr>
      </w:pPr>
    </w:p>
    <w:p w:rsidR="0030396E" w:rsidRDefault="0030396E">
      <w:pPr>
        <w:pStyle w:val="ConsNormal"/>
        <w:widowControl/>
        <w:ind w:firstLine="709"/>
        <w:jc w:val="both"/>
        <w:rPr>
          <w:sz w:val="28"/>
        </w:rPr>
      </w:pPr>
      <w:r>
        <w:rPr>
          <w:sz w:val="28"/>
        </w:rPr>
        <w:t>Результаты проверки операций по учету нематериальных активов обобщаются в отчете аудитора. По каждому нарушению указываются: нормативный документ, требования которого нарушены; сумма ущерба; оценка существенности и значимости влияния выявленного нарушения на результаты деятельности организации и достоверность бухгалтерской отчетности.</w:t>
      </w:r>
    </w:p>
    <w:p w:rsidR="0030396E" w:rsidRDefault="0030396E">
      <w:pPr>
        <w:pStyle w:val="ConsNormal"/>
        <w:widowControl/>
        <w:ind w:firstLine="709"/>
        <w:jc w:val="both"/>
        <w:rPr>
          <w:sz w:val="28"/>
        </w:rPr>
      </w:pPr>
      <w:r>
        <w:rPr>
          <w:sz w:val="28"/>
        </w:rPr>
        <w:t>Искажение данных бухгалтерской отчетности и невозможность подтверждения достоверности статьи баланса "Нематериальные активы" вызываются следующими причинами:</w:t>
      </w:r>
    </w:p>
    <w:p w:rsidR="0030396E" w:rsidRDefault="0030396E">
      <w:pPr>
        <w:pStyle w:val="ConsNormal"/>
        <w:widowControl/>
        <w:ind w:firstLine="709"/>
        <w:jc w:val="both"/>
        <w:rPr>
          <w:sz w:val="28"/>
        </w:rPr>
      </w:pPr>
      <w:r>
        <w:rPr>
          <w:sz w:val="28"/>
        </w:rPr>
        <w:t>на счете 04 «Нематериальные активы» числятся объекты без документального оформления, объекты, необоснованно отнесенные к нематериальным активам; в оценку нематериального актива включены расходы, не связанные с приобретением этого объекта учета; не ведется аналитический учет;</w:t>
      </w:r>
    </w:p>
    <w:p w:rsidR="0030396E" w:rsidRDefault="0030396E">
      <w:pPr>
        <w:pStyle w:val="ConsNormal"/>
        <w:widowControl/>
        <w:ind w:firstLine="709"/>
        <w:jc w:val="both"/>
        <w:rPr>
          <w:sz w:val="28"/>
        </w:rPr>
      </w:pPr>
      <w:r>
        <w:rPr>
          <w:sz w:val="28"/>
        </w:rPr>
        <w:t>о низком уровне внутреннего контроля в организации свидетельствуют следующие факты: не проводится инвентаризация нематериальных активов перед составлением годовой бухгалтерской отчетности, не соблюдаются сроки проведения инвентаризаций, установленные положениями учетной политики; результаты инвентаризации не оформлены соответствующей документацией; несвоевременно отражаются результаты инвентаризации в годовой бухгалтерской отчетности;</w:t>
      </w:r>
    </w:p>
    <w:p w:rsidR="0030396E" w:rsidRDefault="0030396E">
      <w:pPr>
        <w:pStyle w:val="ConsNormal"/>
        <w:widowControl/>
        <w:ind w:firstLine="709"/>
        <w:jc w:val="both"/>
        <w:rPr>
          <w:sz w:val="28"/>
        </w:rPr>
      </w:pPr>
      <w:r>
        <w:rPr>
          <w:sz w:val="28"/>
        </w:rPr>
        <w:t>искажения финансовых результатов хозяйственной деятельности организации возникают в результате неправомерного установления сроков полезного использования; начисления амортизации по категории нематериальных активов, по которым амортизационные отчисления не должны производиться; отнесения на себестоимость продукции амортизационных отчислений по объектам нематериальных активов, используемым в непроизводственной сфере; нарушения методологии отражения операций выбытия нематериальных активов.</w:t>
      </w:r>
    </w:p>
    <w:p w:rsidR="0030396E" w:rsidRDefault="0030396E">
      <w:pPr>
        <w:pStyle w:val="ConsNormal"/>
        <w:widowControl/>
        <w:ind w:firstLine="709"/>
        <w:jc w:val="both"/>
        <w:rPr>
          <w:sz w:val="28"/>
        </w:rPr>
      </w:pPr>
      <w:r>
        <w:rPr>
          <w:sz w:val="28"/>
        </w:rPr>
        <w:t xml:space="preserve">Нарушение методологии бухгалтерского учета операций с нематериальными активами может иметь существенные налоговые последствия. </w:t>
      </w:r>
    </w:p>
    <w:p w:rsidR="0030396E" w:rsidRDefault="0030396E">
      <w:pPr>
        <w:pStyle w:val="ConsNormal"/>
        <w:widowControl/>
        <w:ind w:firstLine="540"/>
        <w:jc w:val="both"/>
        <w:rPr>
          <w:sz w:val="28"/>
        </w:rPr>
      </w:pPr>
    </w:p>
    <w:p w:rsidR="0030396E" w:rsidRDefault="0030396E">
      <w:pPr>
        <w:pStyle w:val="ConsNormal"/>
        <w:widowControl/>
        <w:ind w:firstLine="540"/>
        <w:jc w:val="both"/>
        <w:rPr>
          <w:sz w:val="28"/>
        </w:rPr>
      </w:pPr>
    </w:p>
    <w:p w:rsidR="0030396E" w:rsidRDefault="0030396E">
      <w:pPr>
        <w:pStyle w:val="ConsNormal"/>
        <w:widowControl/>
        <w:ind w:firstLine="0"/>
        <w:jc w:val="center"/>
        <w:rPr>
          <w:rFonts w:ascii="Comic Sans MS" w:hAnsi="Comic Sans MS"/>
          <w:b/>
          <w:sz w:val="140"/>
          <w:u w:val="single"/>
        </w:rPr>
      </w:pPr>
      <w:r>
        <w:rPr>
          <w:rFonts w:ascii="Comic Sans MS" w:hAnsi="Comic Sans MS"/>
          <w:b/>
          <w:sz w:val="140"/>
          <w:u w:val="single"/>
        </w:rPr>
        <w:t xml:space="preserve">Практическая </w:t>
      </w:r>
    </w:p>
    <w:p w:rsidR="0030396E" w:rsidRDefault="0030396E">
      <w:pPr>
        <w:pStyle w:val="ConsNormal"/>
        <w:widowControl/>
        <w:ind w:firstLine="0"/>
        <w:jc w:val="center"/>
        <w:rPr>
          <w:rFonts w:ascii="Comic Sans MS" w:hAnsi="Comic Sans MS"/>
          <w:b/>
          <w:sz w:val="140"/>
          <w:u w:val="single"/>
        </w:rPr>
      </w:pPr>
      <w:r>
        <w:rPr>
          <w:rFonts w:ascii="Comic Sans MS" w:hAnsi="Comic Sans MS"/>
          <w:b/>
          <w:sz w:val="140"/>
          <w:u w:val="single"/>
        </w:rPr>
        <w:t>часть</w:t>
      </w: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jc w:val="center"/>
        <w:rPr>
          <w:sz w:val="32"/>
        </w:rPr>
      </w:pPr>
    </w:p>
    <w:p w:rsidR="0030396E" w:rsidRDefault="0030396E">
      <w:pPr>
        <w:pStyle w:val="ConsNormal"/>
        <w:widowControl/>
        <w:ind w:firstLine="0"/>
        <w:rPr>
          <w:sz w:val="32"/>
        </w:rPr>
      </w:pPr>
    </w:p>
    <w:p w:rsidR="0030396E" w:rsidRDefault="0030396E">
      <w:pPr>
        <w:pStyle w:val="ConsNormal"/>
        <w:widowControl/>
        <w:ind w:firstLine="709"/>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30396E">
      <w:pPr>
        <w:pStyle w:val="ConsNormal"/>
        <w:widowControl/>
        <w:ind w:firstLine="0"/>
        <w:rPr>
          <w:sz w:val="28"/>
        </w:rPr>
      </w:pPr>
    </w:p>
    <w:p w:rsidR="0030396E" w:rsidRDefault="002758F2">
      <w:pPr>
        <w:pStyle w:val="ConsNormal"/>
        <w:widowControl/>
        <w:ind w:firstLine="0"/>
        <w:jc w:val="center"/>
        <w:rPr>
          <w:b/>
          <w:sz w:val="36"/>
        </w:rPr>
      </w:pPr>
      <w:r>
        <w:rPr>
          <w:rFonts w:ascii="Comic Sans MS" w:hAnsi="Comic Sans MS"/>
          <w:b/>
          <w:noProof/>
          <w:snapToGrid/>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7.8pt;margin-top:-2.15pt;width:244.8pt;height:28.8pt;z-index:251657216" o:allowincell="f" fillcolor="black" strokecolor="#330">
            <v:shadow color="#868686"/>
            <v:textpath style="font-family:&quot;Arial&quot;;font-size:18pt;v-text-kern:t" trim="t" fitpath="t" string="Контрольная работа"/>
          </v:shape>
        </w:pict>
      </w:r>
    </w:p>
    <w:p w:rsidR="0030396E" w:rsidRDefault="0030396E">
      <w:pPr>
        <w:pStyle w:val="ConsNormal"/>
        <w:widowControl/>
        <w:ind w:firstLine="0"/>
        <w:jc w:val="center"/>
        <w:rPr>
          <w:b/>
          <w:sz w:val="36"/>
        </w:rPr>
      </w:pPr>
    </w:p>
    <w:p w:rsidR="0030396E" w:rsidRDefault="0030396E">
      <w:pPr>
        <w:pStyle w:val="ConsNormal"/>
        <w:widowControl/>
        <w:ind w:firstLine="0"/>
        <w:jc w:val="center"/>
        <w:rPr>
          <w:b/>
          <w:sz w:val="36"/>
        </w:rPr>
      </w:pPr>
    </w:p>
    <w:p w:rsidR="0030396E" w:rsidRDefault="0030396E">
      <w:pPr>
        <w:pStyle w:val="ConsNormal"/>
        <w:widowControl/>
        <w:numPr>
          <w:ilvl w:val="0"/>
          <w:numId w:val="7"/>
        </w:numPr>
        <w:jc w:val="center"/>
        <w:rPr>
          <w:rFonts w:ascii="Comic Sans MS" w:hAnsi="Comic Sans MS"/>
          <w:b/>
          <w:sz w:val="36"/>
        </w:rPr>
      </w:pPr>
      <w:r>
        <w:rPr>
          <w:rFonts w:ascii="Comic Sans MS" w:hAnsi="Comic Sans MS"/>
          <w:b/>
          <w:sz w:val="36"/>
        </w:rPr>
        <w:t>Вариант</w:t>
      </w:r>
    </w:p>
    <w:p w:rsidR="0030396E" w:rsidRDefault="0030396E">
      <w:pPr>
        <w:pStyle w:val="ConsNormal"/>
        <w:widowControl/>
        <w:ind w:firstLine="0"/>
        <w:rPr>
          <w:b/>
          <w:sz w:val="36"/>
        </w:rPr>
      </w:pPr>
    </w:p>
    <w:p w:rsidR="0030396E" w:rsidRDefault="0030396E">
      <w:pPr>
        <w:pStyle w:val="ConsNormal"/>
        <w:widowControl/>
        <w:numPr>
          <w:ilvl w:val="0"/>
          <w:numId w:val="8"/>
        </w:numPr>
        <w:rPr>
          <w:rFonts w:ascii="Comic Sans MS" w:hAnsi="Comic Sans MS"/>
          <w:b/>
          <w:sz w:val="34"/>
        </w:rPr>
      </w:pPr>
      <w:r>
        <w:rPr>
          <w:rFonts w:ascii="Comic Sans MS" w:hAnsi="Comic Sans MS"/>
          <w:b/>
          <w:sz w:val="34"/>
        </w:rPr>
        <w:t>Дать определение нематериальным активам</w:t>
      </w:r>
    </w:p>
    <w:p w:rsidR="0030396E" w:rsidRDefault="0030396E">
      <w:pPr>
        <w:pStyle w:val="ConsNormal"/>
        <w:widowControl/>
        <w:numPr>
          <w:ilvl w:val="0"/>
          <w:numId w:val="8"/>
        </w:numPr>
        <w:rPr>
          <w:rFonts w:ascii="Comic Sans MS" w:hAnsi="Comic Sans MS"/>
          <w:b/>
          <w:sz w:val="34"/>
        </w:rPr>
      </w:pPr>
      <w:r>
        <w:rPr>
          <w:rFonts w:ascii="Comic Sans MS" w:hAnsi="Comic Sans MS"/>
          <w:b/>
          <w:sz w:val="34"/>
        </w:rPr>
        <w:t>Как нематериальные активы принимаются к бухгалтерскому учету</w:t>
      </w:r>
    </w:p>
    <w:p w:rsidR="0030396E" w:rsidRDefault="0030396E">
      <w:pPr>
        <w:pStyle w:val="ConsNormal"/>
        <w:widowControl/>
        <w:numPr>
          <w:ilvl w:val="0"/>
          <w:numId w:val="8"/>
        </w:numPr>
        <w:rPr>
          <w:rFonts w:ascii="Comic Sans MS" w:hAnsi="Comic Sans MS"/>
          <w:b/>
          <w:sz w:val="34"/>
        </w:rPr>
      </w:pPr>
      <w:r>
        <w:rPr>
          <w:rFonts w:ascii="Comic Sans MS" w:hAnsi="Comic Sans MS"/>
          <w:b/>
          <w:sz w:val="34"/>
        </w:rPr>
        <w:t>Составить проводку:</w:t>
      </w:r>
    </w:p>
    <w:p w:rsidR="0030396E" w:rsidRDefault="0030396E">
      <w:pPr>
        <w:pStyle w:val="ConsNormal"/>
        <w:widowControl/>
        <w:ind w:left="426" w:firstLine="0"/>
        <w:rPr>
          <w:rFonts w:ascii="Comic Sans MS" w:hAnsi="Comic Sans MS"/>
          <w:b/>
          <w:sz w:val="34"/>
        </w:rPr>
      </w:pPr>
      <w:r>
        <w:rPr>
          <w:rFonts w:ascii="Comic Sans MS" w:hAnsi="Comic Sans MS"/>
          <w:b/>
          <w:sz w:val="34"/>
        </w:rPr>
        <w:t>Оприходованы нематериальные активы в качестве вкладов учредителей в уставный капитал предприятия по согласованной стоимости</w:t>
      </w:r>
    </w:p>
    <w:p w:rsidR="0030396E" w:rsidRDefault="0030396E">
      <w:pPr>
        <w:pStyle w:val="ConsNormal"/>
        <w:widowControl/>
        <w:ind w:left="426" w:firstLine="0"/>
        <w:rPr>
          <w:sz w:val="32"/>
        </w:rPr>
      </w:pPr>
    </w:p>
    <w:p w:rsidR="0030396E" w:rsidRDefault="0030396E">
      <w:pPr>
        <w:pStyle w:val="ConsNormal"/>
        <w:widowControl/>
        <w:ind w:left="426" w:firstLine="0"/>
        <w:rPr>
          <w:sz w:val="32"/>
        </w:rPr>
      </w:pPr>
    </w:p>
    <w:p w:rsidR="0030396E" w:rsidRDefault="0030396E">
      <w:pPr>
        <w:pStyle w:val="ConsNormal"/>
        <w:widowControl/>
        <w:ind w:left="426" w:firstLine="0"/>
        <w:rPr>
          <w:sz w:val="32"/>
        </w:rPr>
      </w:pPr>
    </w:p>
    <w:p w:rsidR="0030396E" w:rsidRDefault="0030396E">
      <w:pPr>
        <w:pStyle w:val="ConsNormal"/>
        <w:widowControl/>
        <w:ind w:left="426" w:firstLine="0"/>
        <w:rPr>
          <w:sz w:val="32"/>
        </w:rPr>
      </w:pPr>
    </w:p>
    <w:p w:rsidR="0030396E" w:rsidRDefault="002758F2">
      <w:pPr>
        <w:pStyle w:val="ConsNormal"/>
        <w:widowControl/>
        <w:ind w:left="426" w:firstLine="0"/>
        <w:rPr>
          <w:sz w:val="32"/>
        </w:rPr>
      </w:pPr>
      <w:r>
        <w:rPr>
          <w:noProof/>
          <w:snapToGrid/>
          <w:sz w:val="32"/>
        </w:rPr>
        <w:pict>
          <v:shape id="_x0000_s1027" type="#_x0000_t136" style="position:absolute;left:0;text-align:left;margin-left:129.4pt;margin-top:5pt;width:230.4pt;height:28.85pt;z-index:251658240" o:allowincell="f" fillcolor="black">
            <v:shadow color="#868686"/>
            <v:textpath style="font-family:&quot;Arial&quot;;font-size:18pt;v-text-kern:t" trim="t" fitpath="t" string="Контрольная работа"/>
          </v:shape>
        </w:pict>
      </w:r>
    </w:p>
    <w:p w:rsidR="0030396E" w:rsidRDefault="0030396E">
      <w:pPr>
        <w:pStyle w:val="ConsNormal"/>
        <w:widowControl/>
        <w:ind w:left="426" w:firstLine="0"/>
        <w:rPr>
          <w:sz w:val="32"/>
        </w:rPr>
      </w:pPr>
    </w:p>
    <w:p w:rsidR="0030396E" w:rsidRDefault="0030396E">
      <w:pPr>
        <w:pStyle w:val="ConsNormal"/>
        <w:widowControl/>
        <w:ind w:left="426" w:firstLine="0"/>
        <w:rPr>
          <w:sz w:val="32"/>
        </w:rPr>
      </w:pPr>
    </w:p>
    <w:p w:rsidR="0030396E" w:rsidRDefault="0030396E">
      <w:pPr>
        <w:pStyle w:val="ConsNormal"/>
        <w:widowControl/>
        <w:ind w:left="426" w:firstLine="0"/>
        <w:rPr>
          <w:sz w:val="32"/>
        </w:rPr>
      </w:pPr>
    </w:p>
    <w:p w:rsidR="0030396E" w:rsidRDefault="0030396E">
      <w:pPr>
        <w:pStyle w:val="ConsNormal"/>
        <w:widowControl/>
        <w:numPr>
          <w:ilvl w:val="0"/>
          <w:numId w:val="7"/>
        </w:numPr>
        <w:jc w:val="center"/>
        <w:rPr>
          <w:rFonts w:ascii="Comic Sans MS" w:hAnsi="Comic Sans MS"/>
          <w:b/>
          <w:sz w:val="40"/>
        </w:rPr>
      </w:pPr>
      <w:r>
        <w:rPr>
          <w:rFonts w:ascii="Comic Sans MS" w:hAnsi="Comic Sans MS"/>
          <w:b/>
          <w:sz w:val="40"/>
        </w:rPr>
        <w:t>вариант</w:t>
      </w:r>
    </w:p>
    <w:p w:rsidR="0030396E" w:rsidRDefault="0030396E">
      <w:pPr>
        <w:pStyle w:val="ConsNormal"/>
        <w:widowControl/>
        <w:ind w:firstLine="0"/>
        <w:jc w:val="center"/>
        <w:rPr>
          <w:rFonts w:ascii="Comic Sans MS" w:hAnsi="Comic Sans MS"/>
          <w:b/>
          <w:sz w:val="34"/>
        </w:rPr>
      </w:pPr>
    </w:p>
    <w:p w:rsidR="0030396E" w:rsidRDefault="0030396E">
      <w:pPr>
        <w:pStyle w:val="ConsNormal"/>
        <w:widowControl/>
        <w:numPr>
          <w:ilvl w:val="0"/>
          <w:numId w:val="10"/>
        </w:numPr>
        <w:rPr>
          <w:rFonts w:ascii="Comic Sans MS" w:hAnsi="Comic Sans MS"/>
          <w:b/>
          <w:sz w:val="34"/>
        </w:rPr>
      </w:pPr>
      <w:r>
        <w:rPr>
          <w:rFonts w:ascii="Comic Sans MS" w:hAnsi="Comic Sans MS"/>
          <w:b/>
          <w:sz w:val="34"/>
        </w:rPr>
        <w:t>Перечислить признаки нематериальных активов</w:t>
      </w:r>
    </w:p>
    <w:p w:rsidR="0030396E" w:rsidRDefault="0030396E">
      <w:pPr>
        <w:pStyle w:val="ConsNormal"/>
        <w:widowControl/>
        <w:numPr>
          <w:ilvl w:val="0"/>
          <w:numId w:val="10"/>
        </w:numPr>
        <w:rPr>
          <w:rFonts w:ascii="Comic Sans MS" w:hAnsi="Comic Sans MS"/>
          <w:b/>
          <w:sz w:val="34"/>
        </w:rPr>
      </w:pPr>
      <w:r>
        <w:rPr>
          <w:rFonts w:ascii="Comic Sans MS" w:hAnsi="Comic Sans MS"/>
          <w:b/>
          <w:sz w:val="34"/>
        </w:rPr>
        <w:t xml:space="preserve">На каком счете ведется учет нематериальных активов </w:t>
      </w:r>
    </w:p>
    <w:p w:rsidR="0030396E" w:rsidRDefault="0030396E">
      <w:pPr>
        <w:pStyle w:val="ConsNormal"/>
        <w:widowControl/>
        <w:numPr>
          <w:ilvl w:val="0"/>
          <w:numId w:val="10"/>
        </w:numPr>
        <w:rPr>
          <w:rFonts w:ascii="Comic Sans MS" w:hAnsi="Comic Sans MS"/>
          <w:b/>
          <w:sz w:val="34"/>
        </w:rPr>
      </w:pPr>
      <w:r>
        <w:rPr>
          <w:rFonts w:ascii="Comic Sans MS" w:hAnsi="Comic Sans MS"/>
          <w:b/>
          <w:sz w:val="34"/>
        </w:rPr>
        <w:t>Составить проводку:</w:t>
      </w:r>
    </w:p>
    <w:p w:rsidR="0030396E" w:rsidRDefault="0030396E">
      <w:pPr>
        <w:pStyle w:val="ConsNormal"/>
        <w:widowControl/>
        <w:ind w:left="720" w:firstLine="0"/>
        <w:rPr>
          <w:rFonts w:ascii="Comic Sans MS" w:hAnsi="Comic Sans MS"/>
          <w:b/>
          <w:sz w:val="34"/>
        </w:rPr>
      </w:pPr>
      <w:r>
        <w:rPr>
          <w:rFonts w:ascii="Comic Sans MS" w:hAnsi="Comic Sans MS"/>
          <w:b/>
          <w:sz w:val="34"/>
        </w:rPr>
        <w:t xml:space="preserve">Оприходованы безвозмездно полученные нематериальные активы по первоначальной стоимости, установленной экспортным путем </w:t>
      </w:r>
    </w:p>
    <w:p w:rsidR="0030396E" w:rsidRDefault="0030396E">
      <w:pPr>
        <w:pStyle w:val="ConsNormal"/>
        <w:widowControl/>
        <w:ind w:left="426" w:firstLine="0"/>
        <w:jc w:val="center"/>
        <w:rPr>
          <w:sz w:val="32"/>
        </w:rPr>
      </w:pPr>
    </w:p>
    <w:p w:rsidR="0030396E" w:rsidRDefault="0030396E">
      <w:pPr>
        <w:pStyle w:val="ConsNormal"/>
        <w:widowControl/>
        <w:ind w:left="426" w:firstLine="0"/>
        <w:jc w:val="center"/>
        <w:rPr>
          <w:sz w:val="32"/>
        </w:rPr>
      </w:pPr>
    </w:p>
    <w:p w:rsidR="0030396E" w:rsidRDefault="0030396E">
      <w:pPr>
        <w:pStyle w:val="ConsNormal"/>
        <w:widowControl/>
        <w:ind w:left="426" w:firstLine="0"/>
        <w:jc w:val="center"/>
        <w:rPr>
          <w:sz w:val="32"/>
        </w:rPr>
      </w:pPr>
    </w:p>
    <w:p w:rsidR="0030396E" w:rsidRDefault="0030396E">
      <w:pPr>
        <w:pStyle w:val="ConsNormal"/>
        <w:widowControl/>
        <w:ind w:left="426" w:firstLine="0"/>
        <w:jc w:val="center"/>
        <w:rPr>
          <w:sz w:val="32"/>
        </w:rPr>
      </w:pPr>
    </w:p>
    <w:p w:rsidR="0030396E" w:rsidRDefault="0030396E">
      <w:pPr>
        <w:pStyle w:val="ConsNormal"/>
        <w:widowControl/>
        <w:ind w:left="426" w:firstLine="0"/>
        <w:jc w:val="center"/>
        <w:rPr>
          <w:sz w:val="32"/>
        </w:rPr>
      </w:pPr>
    </w:p>
    <w:p w:rsidR="0030396E" w:rsidRDefault="0030396E">
      <w:pPr>
        <w:pStyle w:val="ConsNormal"/>
        <w:widowControl/>
        <w:ind w:left="426" w:firstLine="0"/>
        <w:jc w:val="center"/>
        <w:rPr>
          <w:sz w:val="32"/>
        </w:rPr>
      </w:pPr>
    </w:p>
    <w:p w:rsidR="0030396E" w:rsidRDefault="0030396E">
      <w:pPr>
        <w:pStyle w:val="ConsNormal"/>
        <w:widowControl/>
        <w:ind w:left="426" w:firstLine="0"/>
        <w:jc w:val="center"/>
        <w:rPr>
          <w:b/>
          <w:sz w:val="32"/>
        </w:rPr>
      </w:pPr>
      <w:r>
        <w:rPr>
          <w:b/>
          <w:sz w:val="32"/>
        </w:rPr>
        <w:t>ЗАКЛЮЧЕНИЕ</w:t>
      </w:r>
    </w:p>
    <w:p w:rsidR="0030396E" w:rsidRDefault="0030396E">
      <w:pPr>
        <w:pStyle w:val="ConsNormal"/>
        <w:widowControl/>
        <w:ind w:left="426" w:firstLine="0"/>
        <w:jc w:val="center"/>
        <w:rPr>
          <w:b/>
          <w:sz w:val="32"/>
        </w:rPr>
      </w:pPr>
    </w:p>
    <w:p w:rsidR="0030396E" w:rsidRDefault="0030396E">
      <w:pPr>
        <w:pStyle w:val="ConsNormal"/>
        <w:widowControl/>
        <w:ind w:left="426" w:firstLine="0"/>
        <w:jc w:val="center"/>
        <w:rPr>
          <w:b/>
          <w:sz w:val="32"/>
        </w:rPr>
      </w:pPr>
    </w:p>
    <w:p w:rsidR="0030396E" w:rsidRDefault="0030396E">
      <w:pPr>
        <w:pStyle w:val="ConsNormal"/>
        <w:widowControl/>
        <w:ind w:firstLine="709"/>
        <w:rPr>
          <w:sz w:val="28"/>
        </w:rPr>
      </w:pPr>
      <w:r>
        <w:rPr>
          <w:sz w:val="28"/>
        </w:rPr>
        <w:t>Практика показала, что применение нематериальных активов необходимо в деятельности предприятий.</w:t>
      </w:r>
    </w:p>
    <w:p w:rsidR="0030396E" w:rsidRDefault="0030396E">
      <w:pPr>
        <w:pStyle w:val="ConsNormal"/>
        <w:widowControl/>
        <w:ind w:firstLine="709"/>
        <w:rPr>
          <w:sz w:val="28"/>
        </w:rPr>
      </w:pPr>
      <w:r>
        <w:rPr>
          <w:sz w:val="28"/>
        </w:rPr>
        <w:t>Поэтому в моей работе рассмотрены основные вопросы по приобретению, начислению амортизации и выбытию этого вида имущества.</w:t>
      </w:r>
    </w:p>
    <w:p w:rsidR="0030396E" w:rsidRDefault="0030396E">
      <w:pPr>
        <w:pStyle w:val="ConsNormal"/>
        <w:widowControl/>
        <w:ind w:firstLine="709"/>
        <w:rPr>
          <w:sz w:val="28"/>
        </w:rPr>
      </w:pPr>
      <w:r>
        <w:rPr>
          <w:sz w:val="28"/>
        </w:rPr>
        <w:t>В связи с переходом к рыночной экономике нематериальные активы стали  неотъемлемой частью в деятельности всех предприятий и организаций.</w:t>
      </w: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709"/>
        <w:rPr>
          <w:sz w:val="28"/>
        </w:rPr>
      </w:pPr>
    </w:p>
    <w:p w:rsidR="0030396E" w:rsidRDefault="0030396E">
      <w:pPr>
        <w:pStyle w:val="ConsNormal"/>
        <w:widowControl/>
        <w:ind w:firstLine="0"/>
        <w:jc w:val="center"/>
        <w:rPr>
          <w:rFonts w:ascii="Courier New" w:hAnsi="Courier New"/>
          <w:b/>
          <w:sz w:val="44"/>
          <w:u w:val="single"/>
        </w:rPr>
      </w:pPr>
      <w:r>
        <w:rPr>
          <w:rFonts w:ascii="Courier New" w:hAnsi="Courier New"/>
          <w:b/>
          <w:sz w:val="44"/>
          <w:u w:val="single"/>
        </w:rPr>
        <w:t>О т в е т ы</w:t>
      </w:r>
    </w:p>
    <w:p w:rsidR="0030396E" w:rsidRDefault="0030396E">
      <w:pPr>
        <w:pStyle w:val="ConsNormal"/>
        <w:widowControl/>
        <w:ind w:firstLine="709"/>
        <w:rPr>
          <w:rFonts w:ascii="Courier New" w:hAnsi="Courier New"/>
          <w:b/>
          <w:sz w:val="26"/>
        </w:rPr>
      </w:pPr>
      <w:r>
        <w:rPr>
          <w:rFonts w:ascii="Courier New" w:hAnsi="Courier New"/>
          <w:b/>
          <w:sz w:val="26"/>
        </w:rPr>
        <w:t xml:space="preserve">                      </w:t>
      </w:r>
    </w:p>
    <w:p w:rsidR="0030396E" w:rsidRDefault="0030396E">
      <w:pPr>
        <w:pStyle w:val="ConsNormal"/>
        <w:widowControl/>
        <w:ind w:firstLine="709"/>
        <w:rPr>
          <w:rFonts w:ascii="Courier New" w:hAnsi="Courier New"/>
          <w:b/>
          <w:sz w:val="26"/>
          <w:u w:val="single"/>
        </w:rPr>
      </w:pPr>
      <w:r>
        <w:rPr>
          <w:rFonts w:ascii="Courier New" w:hAnsi="Courier New"/>
          <w:b/>
          <w:sz w:val="26"/>
        </w:rPr>
        <w:t xml:space="preserve">                      </w:t>
      </w:r>
      <w:r>
        <w:rPr>
          <w:rFonts w:ascii="Courier New" w:hAnsi="Courier New"/>
          <w:b/>
          <w:sz w:val="26"/>
          <w:u w:val="single"/>
        </w:rPr>
        <w:t xml:space="preserve">1 вариант </w:t>
      </w:r>
    </w:p>
    <w:p w:rsidR="0030396E" w:rsidRDefault="0030396E">
      <w:pPr>
        <w:pStyle w:val="ConsNormal"/>
        <w:widowControl/>
        <w:ind w:firstLine="709"/>
        <w:rPr>
          <w:rFonts w:ascii="Courier New" w:hAnsi="Courier New"/>
          <w:b/>
          <w:sz w:val="26"/>
          <w:u w:val="single"/>
        </w:rPr>
      </w:pPr>
    </w:p>
    <w:p w:rsidR="0030396E" w:rsidRDefault="0030396E">
      <w:pPr>
        <w:pStyle w:val="ConsNormal"/>
        <w:widowControl/>
        <w:ind w:firstLine="709"/>
        <w:rPr>
          <w:rFonts w:ascii="Courier New" w:hAnsi="Courier New"/>
          <w:sz w:val="25"/>
        </w:rPr>
      </w:pPr>
      <w:r>
        <w:rPr>
          <w:rFonts w:ascii="Courier New" w:hAnsi="Courier New"/>
          <w:sz w:val="25"/>
        </w:rPr>
        <w:t>1. Под нематериальными активами понимают объекты долгосрочного пользования (свыше 1 года), не имеющие материально-вещественного  содержания, но имеющие стоимоностную оценку и приносящие доход. Как упоминалось ранее к нематериальным активам относятся также некоторые виды объектов интеллектуальной собственности (исключительное право на результаты интеллектуальной деятельности).</w:t>
      </w:r>
    </w:p>
    <w:p w:rsidR="0030396E" w:rsidRDefault="0030396E">
      <w:pPr>
        <w:pStyle w:val="ConsNormal"/>
        <w:widowControl/>
        <w:ind w:firstLine="709"/>
        <w:rPr>
          <w:rFonts w:ascii="Courier New" w:hAnsi="Courier New"/>
          <w:sz w:val="25"/>
        </w:rPr>
      </w:pPr>
      <w:r>
        <w:rPr>
          <w:rFonts w:ascii="Courier New" w:hAnsi="Courier New"/>
          <w:sz w:val="25"/>
        </w:rPr>
        <w:t>2. Нематериальные активы принимаются к бухгалтерскому учету по первоначальной стоимости.</w:t>
      </w:r>
    </w:p>
    <w:p w:rsidR="0030396E" w:rsidRDefault="0030396E">
      <w:pPr>
        <w:pStyle w:val="ConsNormal"/>
        <w:widowControl/>
        <w:ind w:firstLine="709"/>
        <w:rPr>
          <w:rFonts w:ascii="Courier New" w:hAnsi="Courier New"/>
          <w:sz w:val="25"/>
        </w:rPr>
      </w:pPr>
      <w:r>
        <w:rPr>
          <w:rFonts w:ascii="Courier New" w:hAnsi="Courier New"/>
          <w:sz w:val="25"/>
        </w:rPr>
        <w:t>Первоначальная стоимость нематериальных активов, приобретенных за плату, определяется как сумма всех фактических расходов на приобретение за исключением налога на добавленную стоимость и иных возмещаемых налогов (кроме случаев, предусмотренных законодательством РФ).</w:t>
      </w:r>
    </w:p>
    <w:p w:rsidR="0030396E" w:rsidRDefault="0030396E">
      <w:pPr>
        <w:pStyle w:val="ConsNormal"/>
        <w:widowControl/>
        <w:ind w:firstLine="0"/>
        <w:rPr>
          <w:rFonts w:ascii="Courier New" w:hAnsi="Courier New"/>
          <w:sz w:val="25"/>
        </w:rPr>
      </w:pPr>
      <w:r>
        <w:rPr>
          <w:rFonts w:ascii="Courier New" w:hAnsi="Courier New"/>
          <w:sz w:val="25"/>
        </w:rPr>
        <w:t xml:space="preserve">     3. Дебет 04 Кредит 75</w:t>
      </w:r>
    </w:p>
    <w:p w:rsidR="0030396E" w:rsidRDefault="0030396E">
      <w:pPr>
        <w:pStyle w:val="ConsNormal"/>
        <w:widowControl/>
        <w:ind w:firstLine="0"/>
        <w:rPr>
          <w:rFonts w:ascii="Courier New" w:hAnsi="Courier New"/>
          <w:sz w:val="24"/>
        </w:rPr>
      </w:pPr>
    </w:p>
    <w:p w:rsidR="0030396E" w:rsidRDefault="0030396E">
      <w:pPr>
        <w:pStyle w:val="ConsNormal"/>
        <w:widowControl/>
        <w:numPr>
          <w:ilvl w:val="0"/>
          <w:numId w:val="11"/>
        </w:numPr>
        <w:jc w:val="center"/>
        <w:rPr>
          <w:rFonts w:ascii="Courier New" w:hAnsi="Courier New"/>
          <w:b/>
          <w:sz w:val="26"/>
          <w:u w:val="single"/>
        </w:rPr>
      </w:pPr>
      <w:r>
        <w:rPr>
          <w:rFonts w:ascii="Courier New" w:hAnsi="Courier New"/>
          <w:b/>
          <w:sz w:val="26"/>
          <w:u w:val="single"/>
        </w:rPr>
        <w:t>Вариант</w:t>
      </w:r>
    </w:p>
    <w:p w:rsidR="0030396E" w:rsidRDefault="0030396E">
      <w:pPr>
        <w:pStyle w:val="ConsNormal"/>
        <w:widowControl/>
        <w:ind w:firstLine="0"/>
        <w:rPr>
          <w:rFonts w:ascii="Courier New" w:hAnsi="Courier New"/>
          <w:b/>
          <w:sz w:val="26"/>
          <w:u w:val="single"/>
        </w:rPr>
      </w:pPr>
    </w:p>
    <w:p w:rsidR="0030396E" w:rsidRDefault="0030396E">
      <w:pPr>
        <w:pStyle w:val="ConsNormal"/>
        <w:widowControl/>
        <w:ind w:firstLine="709"/>
        <w:jc w:val="both"/>
        <w:rPr>
          <w:rFonts w:ascii="Courier New" w:hAnsi="Courier New"/>
          <w:sz w:val="25"/>
        </w:rPr>
      </w:pPr>
      <w:r>
        <w:rPr>
          <w:rFonts w:ascii="Courier New" w:hAnsi="Courier New"/>
          <w:sz w:val="25"/>
        </w:rPr>
        <w:t>1. Признаками нематериальных активов являются:</w:t>
      </w:r>
    </w:p>
    <w:p w:rsidR="0030396E" w:rsidRDefault="0030396E">
      <w:pPr>
        <w:pStyle w:val="ConsNormal"/>
        <w:widowControl/>
        <w:ind w:firstLine="709"/>
        <w:jc w:val="both"/>
        <w:rPr>
          <w:rFonts w:ascii="Courier New" w:hAnsi="Courier New"/>
          <w:sz w:val="25"/>
        </w:rPr>
      </w:pPr>
      <w:r>
        <w:rPr>
          <w:rFonts w:ascii="Courier New" w:hAnsi="Courier New"/>
          <w:sz w:val="25"/>
        </w:rPr>
        <w:t>- отсутствие материально - вещественной (физической) структуры;</w:t>
      </w:r>
    </w:p>
    <w:p w:rsidR="0030396E" w:rsidRDefault="0030396E">
      <w:pPr>
        <w:pStyle w:val="ConsNormal"/>
        <w:widowControl/>
        <w:ind w:firstLine="709"/>
        <w:jc w:val="both"/>
        <w:rPr>
          <w:rFonts w:ascii="Courier New" w:hAnsi="Courier New"/>
          <w:sz w:val="25"/>
        </w:rPr>
      </w:pPr>
      <w:r>
        <w:rPr>
          <w:rFonts w:ascii="Courier New" w:hAnsi="Courier New"/>
          <w:sz w:val="25"/>
        </w:rPr>
        <w:t>- идентифицированность нематериальных активов (выделенность, отделенность) от другого имущества;</w:t>
      </w:r>
    </w:p>
    <w:p w:rsidR="0030396E" w:rsidRDefault="0030396E">
      <w:pPr>
        <w:pStyle w:val="ConsNormal"/>
        <w:widowControl/>
        <w:ind w:firstLine="709"/>
        <w:jc w:val="both"/>
        <w:rPr>
          <w:rFonts w:ascii="Courier New" w:hAnsi="Courier New"/>
          <w:sz w:val="25"/>
        </w:rPr>
      </w:pPr>
      <w:r>
        <w:rPr>
          <w:rFonts w:ascii="Courier New" w:hAnsi="Courier New"/>
          <w:sz w:val="25"/>
        </w:rPr>
        <w:t>- предназначенность для использования в производстве продукции, при выполнении работ или оказании услуг либо для управленческих нужд организации;</w:t>
      </w:r>
    </w:p>
    <w:p w:rsidR="0030396E" w:rsidRDefault="0030396E">
      <w:pPr>
        <w:pStyle w:val="ConsNormal"/>
        <w:widowControl/>
        <w:ind w:firstLine="709"/>
        <w:jc w:val="both"/>
        <w:rPr>
          <w:rFonts w:ascii="Courier New" w:hAnsi="Courier New"/>
          <w:sz w:val="25"/>
        </w:rPr>
      </w:pPr>
      <w:r>
        <w:rPr>
          <w:rFonts w:ascii="Courier New" w:hAnsi="Courier New"/>
          <w:sz w:val="25"/>
        </w:rPr>
        <w:t>- использование в течение длительного времени (свыше 12 месяцев или обычного операционного цикла, если он превышает 12 месяцев);</w:t>
      </w:r>
    </w:p>
    <w:p w:rsidR="0030396E" w:rsidRDefault="0030396E">
      <w:pPr>
        <w:pStyle w:val="ConsNormal"/>
        <w:widowControl/>
        <w:ind w:firstLine="709"/>
        <w:jc w:val="both"/>
        <w:rPr>
          <w:rFonts w:ascii="Courier New" w:hAnsi="Courier New"/>
          <w:sz w:val="25"/>
        </w:rPr>
      </w:pPr>
      <w:r>
        <w:rPr>
          <w:rFonts w:ascii="Courier New" w:hAnsi="Courier New"/>
          <w:sz w:val="25"/>
        </w:rPr>
        <w:t>- отсутствие у организации намерения перепродажи;</w:t>
      </w:r>
    </w:p>
    <w:p w:rsidR="0030396E" w:rsidRDefault="0030396E">
      <w:pPr>
        <w:pStyle w:val="ConsNormal"/>
        <w:widowControl/>
        <w:ind w:firstLine="709"/>
        <w:rPr>
          <w:rFonts w:ascii="Courier New" w:hAnsi="Courier New"/>
          <w:sz w:val="25"/>
        </w:rPr>
      </w:pPr>
      <w:r>
        <w:rPr>
          <w:rFonts w:ascii="Courier New" w:hAnsi="Courier New"/>
          <w:sz w:val="25"/>
        </w:rPr>
        <w:t>- обладание способностью приносить экономическую выгоду (доход) в будущем при использовании в производственной деятельности в течение всего срока их полезного использования.</w:t>
      </w:r>
    </w:p>
    <w:p w:rsidR="0030396E" w:rsidRDefault="0030396E">
      <w:pPr>
        <w:pStyle w:val="ConsNormal"/>
        <w:widowControl/>
        <w:ind w:left="540" w:firstLine="0"/>
        <w:rPr>
          <w:rFonts w:ascii="Courier New" w:hAnsi="Courier New"/>
          <w:sz w:val="25"/>
        </w:rPr>
      </w:pPr>
      <w:r>
        <w:rPr>
          <w:rFonts w:ascii="Courier New" w:hAnsi="Courier New"/>
          <w:sz w:val="25"/>
        </w:rPr>
        <w:t xml:space="preserve"> 2.  Нематериальные активы принимаются к учету на счете                          04 «Нематериальные активы» по первоначальной стоимости.</w:t>
      </w:r>
    </w:p>
    <w:p w:rsidR="0030396E" w:rsidRDefault="0030396E">
      <w:pPr>
        <w:pStyle w:val="ConsNormal"/>
        <w:widowControl/>
        <w:ind w:firstLine="709"/>
        <w:rPr>
          <w:rFonts w:ascii="Courier New" w:hAnsi="Courier New"/>
          <w:sz w:val="25"/>
        </w:rPr>
      </w:pPr>
      <w:r>
        <w:rPr>
          <w:rFonts w:ascii="Courier New" w:hAnsi="Courier New"/>
          <w:sz w:val="25"/>
        </w:rPr>
        <w:t>Счет 04 «Нематериальные активы» по отношению к балансу активный.</w:t>
      </w:r>
    </w:p>
    <w:p w:rsidR="0030396E" w:rsidRDefault="0030396E">
      <w:pPr>
        <w:pStyle w:val="ConsNormal"/>
        <w:widowControl/>
        <w:ind w:firstLine="709"/>
        <w:rPr>
          <w:rFonts w:ascii="Courier New" w:hAnsi="Courier New"/>
          <w:sz w:val="25"/>
        </w:rPr>
      </w:pPr>
      <w:r>
        <w:rPr>
          <w:rFonts w:ascii="Courier New" w:hAnsi="Courier New"/>
          <w:sz w:val="25"/>
        </w:rPr>
        <w:t xml:space="preserve"> Сальдо по дебету - отражает первоначальную стоимость нематериальных активов, по которой они принимаются к бухгалтерскому учету. Оборот по дебету – поступление нематериальных активов. Оборот по кредиту – выбытие нематериальных активов.</w:t>
      </w:r>
    </w:p>
    <w:p w:rsidR="0030396E" w:rsidRDefault="0030396E">
      <w:pPr>
        <w:pStyle w:val="ConsNormal"/>
        <w:widowControl/>
        <w:numPr>
          <w:ilvl w:val="0"/>
          <w:numId w:val="10"/>
        </w:numPr>
        <w:rPr>
          <w:rFonts w:ascii="Courier New" w:hAnsi="Courier New"/>
          <w:sz w:val="25"/>
        </w:rPr>
      </w:pPr>
      <w:r>
        <w:rPr>
          <w:rFonts w:ascii="Courier New" w:hAnsi="Courier New"/>
          <w:sz w:val="25"/>
        </w:rPr>
        <w:t>Дебет  04  Кредит  08</w:t>
      </w:r>
    </w:p>
    <w:p w:rsidR="0030396E" w:rsidRDefault="0030396E">
      <w:pPr>
        <w:pStyle w:val="ConsNormal"/>
        <w:widowControl/>
        <w:rPr>
          <w:rFonts w:ascii="Courier New" w:hAnsi="Courier New"/>
          <w:sz w:val="25"/>
        </w:rPr>
      </w:pPr>
    </w:p>
    <w:p w:rsidR="0030396E" w:rsidRDefault="0030396E">
      <w:pPr>
        <w:pStyle w:val="ConsNormal"/>
        <w:widowControl/>
        <w:rPr>
          <w:rFonts w:ascii="Courier New" w:hAnsi="Courier New"/>
          <w:sz w:val="25"/>
        </w:rPr>
      </w:pPr>
    </w:p>
    <w:p w:rsidR="0030396E" w:rsidRDefault="0030396E">
      <w:pPr>
        <w:pStyle w:val="ConsNormal"/>
        <w:widowControl/>
        <w:rPr>
          <w:rFonts w:ascii="Courier New" w:hAnsi="Courier New"/>
          <w:sz w:val="25"/>
        </w:rPr>
      </w:pPr>
    </w:p>
    <w:p w:rsidR="0030396E" w:rsidRDefault="0030396E">
      <w:pPr>
        <w:pStyle w:val="ConsNormal"/>
        <w:widowControl/>
        <w:jc w:val="center"/>
        <w:rPr>
          <w:rFonts w:ascii="Courier New" w:hAnsi="Courier New"/>
          <w:b/>
          <w:sz w:val="48"/>
          <w:u w:val="single"/>
        </w:rPr>
      </w:pPr>
      <w:r>
        <w:rPr>
          <w:rFonts w:ascii="Courier New" w:hAnsi="Courier New"/>
          <w:b/>
          <w:sz w:val="48"/>
          <w:u w:val="single"/>
        </w:rPr>
        <w:t>Контрольная работа</w:t>
      </w:r>
    </w:p>
    <w:p w:rsidR="0030396E" w:rsidRDefault="0030396E">
      <w:pPr>
        <w:pStyle w:val="ConsNormal"/>
        <w:widowControl/>
        <w:jc w:val="center"/>
        <w:rPr>
          <w:rFonts w:ascii="Courier New" w:hAnsi="Courier New"/>
          <w:b/>
          <w:sz w:val="25"/>
          <w:u w:val="single"/>
        </w:rPr>
      </w:pPr>
    </w:p>
    <w:p w:rsidR="0030396E" w:rsidRDefault="0030396E">
      <w:pPr>
        <w:pStyle w:val="ConsNormal"/>
        <w:widowControl/>
        <w:jc w:val="center"/>
        <w:rPr>
          <w:rFonts w:ascii="Courier New" w:hAnsi="Courier New"/>
          <w:b/>
          <w:sz w:val="44"/>
        </w:rPr>
      </w:pPr>
      <w:r>
        <w:rPr>
          <w:rFonts w:ascii="Courier New" w:hAnsi="Courier New"/>
          <w:b/>
          <w:sz w:val="44"/>
        </w:rPr>
        <w:t>1 вариант</w:t>
      </w:r>
    </w:p>
    <w:p w:rsidR="0030396E" w:rsidRDefault="0030396E">
      <w:pPr>
        <w:pStyle w:val="ConsNormal"/>
        <w:widowControl/>
        <w:jc w:val="center"/>
        <w:rPr>
          <w:rFonts w:ascii="Courier New" w:hAnsi="Courier New"/>
          <w:sz w:val="25"/>
        </w:rPr>
      </w:pPr>
    </w:p>
    <w:p w:rsidR="0030396E" w:rsidRDefault="0030396E">
      <w:pPr>
        <w:pStyle w:val="ConsNormal"/>
        <w:widowControl/>
        <w:numPr>
          <w:ilvl w:val="0"/>
          <w:numId w:val="12"/>
        </w:numPr>
        <w:tabs>
          <w:tab w:val="clear" w:pos="1170"/>
          <w:tab w:val="num" w:pos="0"/>
        </w:tabs>
        <w:ind w:left="0" w:firstLine="720"/>
        <w:rPr>
          <w:rFonts w:ascii="Courier New" w:hAnsi="Courier New"/>
          <w:sz w:val="40"/>
        </w:rPr>
      </w:pPr>
      <w:r>
        <w:rPr>
          <w:rFonts w:ascii="Courier New" w:hAnsi="Courier New"/>
          <w:sz w:val="40"/>
        </w:rPr>
        <w:t xml:space="preserve">Охарактеризовать начисление амортизации по способу списания стоимости пропорционально объему продукции </w:t>
      </w:r>
    </w:p>
    <w:p w:rsidR="0030396E" w:rsidRDefault="0030396E">
      <w:pPr>
        <w:pStyle w:val="ConsNormal"/>
        <w:widowControl/>
        <w:ind w:firstLine="0"/>
        <w:rPr>
          <w:rFonts w:ascii="Courier New" w:hAnsi="Courier New"/>
          <w:sz w:val="40"/>
        </w:rPr>
      </w:pPr>
    </w:p>
    <w:p w:rsidR="0030396E" w:rsidRDefault="0030396E">
      <w:pPr>
        <w:pStyle w:val="ConsNormal"/>
        <w:widowControl/>
        <w:numPr>
          <w:ilvl w:val="0"/>
          <w:numId w:val="12"/>
        </w:numPr>
        <w:rPr>
          <w:rFonts w:ascii="Courier New" w:hAnsi="Courier New"/>
          <w:sz w:val="40"/>
        </w:rPr>
      </w:pPr>
      <w:r>
        <w:rPr>
          <w:rFonts w:ascii="Courier New" w:hAnsi="Courier New"/>
          <w:sz w:val="40"/>
        </w:rPr>
        <w:t>Составить проводки:</w:t>
      </w:r>
    </w:p>
    <w:p w:rsidR="0030396E" w:rsidRDefault="0030396E">
      <w:pPr>
        <w:pStyle w:val="ConsNormal"/>
        <w:widowControl/>
        <w:ind w:left="720" w:firstLine="0"/>
        <w:rPr>
          <w:rFonts w:ascii="Courier New" w:hAnsi="Courier New"/>
          <w:sz w:val="40"/>
        </w:rPr>
      </w:pPr>
    </w:p>
    <w:p w:rsidR="0030396E" w:rsidRDefault="0030396E">
      <w:pPr>
        <w:pStyle w:val="ConsNormal"/>
        <w:widowControl/>
        <w:numPr>
          <w:ilvl w:val="0"/>
          <w:numId w:val="13"/>
        </w:numPr>
        <w:rPr>
          <w:rFonts w:ascii="Courier New" w:hAnsi="Courier New"/>
          <w:sz w:val="40"/>
        </w:rPr>
      </w:pPr>
      <w:r>
        <w:rPr>
          <w:rFonts w:ascii="Courier New" w:hAnsi="Courier New"/>
          <w:sz w:val="40"/>
        </w:rPr>
        <w:t>Списана сумма амортизации, начисленная по объекту нематериальных активов к моменту выбытия</w:t>
      </w:r>
    </w:p>
    <w:p w:rsidR="0030396E" w:rsidRDefault="0030396E">
      <w:pPr>
        <w:pStyle w:val="ConsNormal"/>
        <w:widowControl/>
        <w:numPr>
          <w:ilvl w:val="0"/>
          <w:numId w:val="13"/>
        </w:numPr>
        <w:rPr>
          <w:rFonts w:ascii="Courier New" w:hAnsi="Courier New"/>
          <w:sz w:val="40"/>
        </w:rPr>
      </w:pPr>
      <w:r>
        <w:rPr>
          <w:rFonts w:ascii="Courier New" w:hAnsi="Courier New"/>
          <w:sz w:val="40"/>
        </w:rPr>
        <w:t>Начислена амортизация по объекту нематериальных активов общепроизводственного назначения</w:t>
      </w:r>
    </w:p>
    <w:p w:rsidR="0030396E" w:rsidRDefault="0030396E">
      <w:pPr>
        <w:pStyle w:val="ConsNormal"/>
        <w:widowControl/>
        <w:ind w:left="720" w:firstLine="0"/>
        <w:rPr>
          <w:rFonts w:ascii="Courier New" w:hAnsi="Courier New"/>
          <w:sz w:val="40"/>
        </w:rPr>
      </w:pPr>
    </w:p>
    <w:p w:rsidR="0030396E" w:rsidRDefault="0030396E">
      <w:pPr>
        <w:pStyle w:val="ConsNormal"/>
        <w:widowControl/>
        <w:numPr>
          <w:ilvl w:val="0"/>
          <w:numId w:val="12"/>
        </w:numPr>
        <w:rPr>
          <w:rFonts w:ascii="Courier New" w:hAnsi="Courier New"/>
          <w:sz w:val="40"/>
        </w:rPr>
      </w:pPr>
      <w:r>
        <w:rPr>
          <w:rFonts w:ascii="Courier New" w:hAnsi="Courier New"/>
          <w:sz w:val="40"/>
        </w:rPr>
        <w:t>Начислить амортизацию нематериальных активов линейным способом:</w:t>
      </w:r>
    </w:p>
    <w:p w:rsidR="0030396E" w:rsidRDefault="0030396E">
      <w:pPr>
        <w:pStyle w:val="ConsNormal"/>
        <w:widowControl/>
        <w:ind w:left="720" w:firstLine="0"/>
        <w:rPr>
          <w:rFonts w:ascii="Courier New" w:hAnsi="Courier New"/>
          <w:sz w:val="40"/>
        </w:rPr>
      </w:pPr>
      <w:r>
        <w:rPr>
          <w:rFonts w:ascii="Courier New" w:hAnsi="Courier New"/>
          <w:sz w:val="40"/>
        </w:rPr>
        <w:t xml:space="preserve"> </w:t>
      </w:r>
    </w:p>
    <w:p w:rsidR="0030396E" w:rsidRDefault="0030396E">
      <w:pPr>
        <w:pStyle w:val="ConsNormal"/>
        <w:widowControl/>
        <w:ind w:firstLine="709"/>
        <w:jc w:val="both"/>
        <w:rPr>
          <w:rFonts w:ascii="Courier New" w:hAnsi="Courier New"/>
          <w:sz w:val="40"/>
        </w:rPr>
      </w:pPr>
      <w:r>
        <w:rPr>
          <w:rFonts w:ascii="Courier New" w:hAnsi="Courier New"/>
          <w:sz w:val="40"/>
        </w:rPr>
        <w:t>1) Организация приобрела у лицензиара исключительное право на использование объекта нематериальных активов, стоимость которого  50 тыс. руб.</w:t>
      </w:r>
    </w:p>
    <w:p w:rsidR="0030396E" w:rsidRDefault="0030396E">
      <w:pPr>
        <w:pStyle w:val="ConsNormal"/>
        <w:widowControl/>
        <w:ind w:firstLine="709"/>
        <w:jc w:val="center"/>
        <w:rPr>
          <w:rFonts w:ascii="Courier New" w:hAnsi="Courier New"/>
          <w:sz w:val="40"/>
        </w:rPr>
      </w:pPr>
      <w:r>
        <w:rPr>
          <w:rFonts w:ascii="Courier New" w:hAnsi="Courier New"/>
          <w:sz w:val="40"/>
        </w:rPr>
        <w:t>2) Срок полезного использования - 5 лет, или 60 месяцев.</w:t>
      </w:r>
    </w:p>
    <w:p w:rsidR="0030396E" w:rsidRDefault="0030396E">
      <w:pPr>
        <w:pStyle w:val="ConsNormal"/>
        <w:widowControl/>
        <w:ind w:firstLine="709"/>
        <w:jc w:val="both"/>
        <w:rPr>
          <w:rFonts w:ascii="Courier New" w:hAnsi="Courier New"/>
          <w:b/>
          <w:i/>
          <w:sz w:val="40"/>
        </w:rPr>
      </w:pPr>
    </w:p>
    <w:p w:rsidR="0030396E" w:rsidRDefault="0030396E">
      <w:pPr>
        <w:pStyle w:val="ConsNormal"/>
        <w:widowControl/>
        <w:ind w:firstLine="709"/>
        <w:jc w:val="both"/>
        <w:rPr>
          <w:rFonts w:ascii="Courier New" w:hAnsi="Courier New"/>
          <w:sz w:val="24"/>
        </w:rPr>
      </w:pPr>
    </w:p>
    <w:p w:rsidR="0030396E" w:rsidRDefault="0030396E">
      <w:pPr>
        <w:pStyle w:val="ConsNormal"/>
        <w:widowControl/>
        <w:ind w:firstLine="709"/>
        <w:jc w:val="both"/>
        <w:rPr>
          <w:rFonts w:ascii="Courier New" w:hAnsi="Courier New"/>
          <w:sz w:val="24"/>
        </w:rPr>
      </w:pPr>
    </w:p>
    <w:p w:rsidR="0030396E" w:rsidRDefault="0030396E">
      <w:pPr>
        <w:pStyle w:val="ConsNormal"/>
        <w:widowControl/>
        <w:ind w:firstLine="709"/>
        <w:jc w:val="both"/>
        <w:rPr>
          <w:rFonts w:ascii="Courier New" w:hAnsi="Courier New"/>
          <w:sz w:val="24"/>
        </w:rPr>
      </w:pPr>
    </w:p>
    <w:p w:rsidR="0030396E" w:rsidRDefault="0030396E">
      <w:pPr>
        <w:pStyle w:val="ConsNormal"/>
        <w:widowControl/>
        <w:ind w:firstLine="709"/>
        <w:jc w:val="both"/>
        <w:rPr>
          <w:rFonts w:ascii="Courier New" w:hAnsi="Courier New"/>
          <w:sz w:val="24"/>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709"/>
        <w:jc w:val="center"/>
        <w:rPr>
          <w:rFonts w:ascii="Courier New" w:hAnsi="Courier New"/>
          <w:b/>
          <w:sz w:val="48"/>
          <w:u w:val="single"/>
        </w:rPr>
      </w:pPr>
      <w:r>
        <w:rPr>
          <w:rFonts w:ascii="Courier New" w:hAnsi="Courier New"/>
          <w:b/>
          <w:sz w:val="48"/>
          <w:u w:val="single"/>
        </w:rPr>
        <w:t>Контрольная работа</w:t>
      </w: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numPr>
          <w:ilvl w:val="0"/>
          <w:numId w:val="14"/>
        </w:numPr>
        <w:jc w:val="center"/>
        <w:rPr>
          <w:rFonts w:ascii="Courier New" w:hAnsi="Courier New"/>
          <w:b/>
          <w:sz w:val="44"/>
        </w:rPr>
      </w:pPr>
      <w:r>
        <w:rPr>
          <w:rFonts w:ascii="Courier New" w:hAnsi="Courier New"/>
          <w:b/>
          <w:sz w:val="44"/>
        </w:rPr>
        <w:t xml:space="preserve">Вариант                       </w:t>
      </w:r>
    </w:p>
    <w:p w:rsidR="0030396E" w:rsidRDefault="0030396E">
      <w:pPr>
        <w:pStyle w:val="ConsNormal"/>
        <w:widowControl/>
        <w:ind w:firstLine="709"/>
        <w:rPr>
          <w:rFonts w:ascii="Courier New" w:hAnsi="Courier New"/>
          <w:sz w:val="40"/>
        </w:rPr>
      </w:pPr>
    </w:p>
    <w:p w:rsidR="0030396E" w:rsidRDefault="0030396E">
      <w:pPr>
        <w:pStyle w:val="ConsNormal"/>
        <w:widowControl/>
        <w:numPr>
          <w:ilvl w:val="0"/>
          <w:numId w:val="15"/>
        </w:numPr>
        <w:rPr>
          <w:rFonts w:ascii="Courier New" w:hAnsi="Courier New"/>
          <w:sz w:val="40"/>
        </w:rPr>
      </w:pPr>
      <w:r>
        <w:rPr>
          <w:rFonts w:ascii="Courier New" w:hAnsi="Courier New"/>
          <w:sz w:val="40"/>
        </w:rPr>
        <w:t>Охарактеризовать линейный способ начисления амортизации</w:t>
      </w:r>
    </w:p>
    <w:p w:rsidR="0030396E" w:rsidRDefault="0030396E">
      <w:pPr>
        <w:pStyle w:val="ConsNormal"/>
        <w:widowControl/>
        <w:ind w:left="709" w:firstLine="0"/>
        <w:rPr>
          <w:rFonts w:ascii="Courier New" w:hAnsi="Courier New"/>
          <w:sz w:val="40"/>
        </w:rPr>
      </w:pPr>
    </w:p>
    <w:p w:rsidR="0030396E" w:rsidRDefault="0030396E">
      <w:pPr>
        <w:pStyle w:val="ConsNormal"/>
        <w:widowControl/>
        <w:numPr>
          <w:ilvl w:val="0"/>
          <w:numId w:val="15"/>
        </w:numPr>
        <w:rPr>
          <w:rFonts w:ascii="Courier New" w:hAnsi="Courier New"/>
          <w:sz w:val="40"/>
        </w:rPr>
      </w:pPr>
      <w:r>
        <w:rPr>
          <w:rFonts w:ascii="Courier New" w:hAnsi="Courier New"/>
          <w:sz w:val="40"/>
        </w:rPr>
        <w:t>Составить проводки:</w:t>
      </w:r>
    </w:p>
    <w:p w:rsidR="0030396E" w:rsidRDefault="0030396E">
      <w:pPr>
        <w:pStyle w:val="ConsNormal"/>
        <w:widowControl/>
        <w:ind w:firstLine="0"/>
        <w:rPr>
          <w:rFonts w:ascii="Courier New" w:hAnsi="Courier New"/>
          <w:sz w:val="40"/>
        </w:rPr>
      </w:pPr>
    </w:p>
    <w:p w:rsidR="0030396E" w:rsidRDefault="0030396E">
      <w:pPr>
        <w:pStyle w:val="ConsNormal"/>
        <w:widowControl/>
        <w:numPr>
          <w:ilvl w:val="0"/>
          <w:numId w:val="16"/>
        </w:numPr>
        <w:rPr>
          <w:rFonts w:ascii="Courier New" w:hAnsi="Courier New"/>
          <w:sz w:val="40"/>
        </w:rPr>
      </w:pPr>
      <w:r>
        <w:rPr>
          <w:rFonts w:ascii="Courier New" w:hAnsi="Courier New"/>
          <w:sz w:val="40"/>
        </w:rPr>
        <w:t>Начислена амортизация по объекту нематериальных активов, используемому в основном производстве</w:t>
      </w:r>
    </w:p>
    <w:p w:rsidR="0030396E" w:rsidRDefault="0030396E">
      <w:pPr>
        <w:pStyle w:val="ConsNormal"/>
        <w:widowControl/>
        <w:numPr>
          <w:ilvl w:val="0"/>
          <w:numId w:val="16"/>
        </w:numPr>
        <w:rPr>
          <w:rFonts w:ascii="Courier New" w:hAnsi="Courier New"/>
          <w:sz w:val="40"/>
        </w:rPr>
      </w:pPr>
      <w:r>
        <w:rPr>
          <w:rFonts w:ascii="Courier New" w:hAnsi="Courier New"/>
          <w:sz w:val="40"/>
        </w:rPr>
        <w:t>Списана сумма амортизации по объекту нематериальных активов, преданному филиалу</w:t>
      </w:r>
    </w:p>
    <w:p w:rsidR="0030396E" w:rsidRDefault="0030396E">
      <w:pPr>
        <w:pStyle w:val="ConsNormal"/>
        <w:widowControl/>
        <w:ind w:left="709" w:firstLine="0"/>
        <w:rPr>
          <w:rFonts w:ascii="Courier New" w:hAnsi="Courier New"/>
          <w:sz w:val="40"/>
        </w:rPr>
      </w:pPr>
    </w:p>
    <w:p w:rsidR="0030396E" w:rsidRDefault="0030396E">
      <w:pPr>
        <w:pStyle w:val="ConsNormal"/>
        <w:widowControl/>
        <w:numPr>
          <w:ilvl w:val="0"/>
          <w:numId w:val="15"/>
        </w:numPr>
        <w:rPr>
          <w:rFonts w:ascii="Courier New" w:hAnsi="Courier New"/>
          <w:sz w:val="40"/>
        </w:rPr>
      </w:pPr>
      <w:r>
        <w:rPr>
          <w:rFonts w:ascii="Courier New" w:hAnsi="Courier New"/>
          <w:sz w:val="40"/>
        </w:rPr>
        <w:t>Начислить амортизацию нематериальных активов способом уменьшения остатка:</w:t>
      </w:r>
    </w:p>
    <w:p w:rsidR="0030396E" w:rsidRDefault="0030396E">
      <w:pPr>
        <w:pStyle w:val="ConsNormal"/>
        <w:widowControl/>
        <w:ind w:firstLine="709"/>
        <w:jc w:val="both"/>
        <w:rPr>
          <w:rFonts w:ascii="Courier New" w:hAnsi="Courier New"/>
          <w:sz w:val="40"/>
        </w:rPr>
      </w:pPr>
      <w:r>
        <w:rPr>
          <w:rFonts w:ascii="Courier New" w:hAnsi="Courier New"/>
          <w:sz w:val="40"/>
        </w:rPr>
        <w:t xml:space="preserve">Приобретен объект нематериальных активов стоимостью 100 тыс. руб., со сроком полезного использования 5 лет. </w:t>
      </w:r>
    </w:p>
    <w:p w:rsidR="0030396E" w:rsidRDefault="0030396E">
      <w:pPr>
        <w:pStyle w:val="ConsNormal"/>
        <w:widowControl/>
        <w:ind w:firstLine="709"/>
        <w:rPr>
          <w:rFonts w:ascii="Courier New" w:hAnsi="Courier New"/>
          <w:b/>
          <w:sz w:val="40"/>
        </w:rPr>
      </w:pPr>
      <w:r>
        <w:rPr>
          <w:rFonts w:ascii="Courier New" w:hAnsi="Courier New"/>
          <w:sz w:val="40"/>
        </w:rPr>
        <w:t>Во второй год эксплуатации амортизационные отчисления начисляются в размере 20% от остаточной стоимости</w:t>
      </w:r>
    </w:p>
    <w:p w:rsidR="0030396E" w:rsidRDefault="0030396E">
      <w:pPr>
        <w:pStyle w:val="ConsNormal"/>
        <w:widowControl/>
        <w:ind w:firstLine="709"/>
        <w:jc w:val="both"/>
        <w:rPr>
          <w:rFonts w:ascii="Courier New" w:hAnsi="Courier New"/>
          <w:sz w:val="40"/>
        </w:rPr>
      </w:pPr>
      <w:r>
        <w:rPr>
          <w:rFonts w:ascii="Courier New" w:hAnsi="Courier New"/>
          <w:sz w:val="40"/>
        </w:rPr>
        <w:t>В третий год эксплуатации амортизационные отчисления начисляются в размере 20% от разницы между остаточной стоимостью объекта.</w:t>
      </w:r>
    </w:p>
    <w:p w:rsidR="0030396E" w:rsidRDefault="0030396E">
      <w:pPr>
        <w:pStyle w:val="ConsNormal"/>
        <w:widowControl/>
        <w:ind w:firstLine="709"/>
        <w:jc w:val="both"/>
        <w:rPr>
          <w:rFonts w:ascii="Courier New" w:hAnsi="Courier New"/>
          <w:sz w:val="40"/>
        </w:rPr>
      </w:pPr>
      <w:r>
        <w:rPr>
          <w:rFonts w:ascii="Courier New" w:hAnsi="Courier New"/>
          <w:sz w:val="40"/>
        </w:rPr>
        <w:t>В течение отчетного года амортизационные отчисления по нематериальным активам начисляются ежемесячно независимо от применяемого способа начисления в размере 1/12 годовой суммы.</w:t>
      </w:r>
    </w:p>
    <w:p w:rsidR="0030396E" w:rsidRDefault="0030396E">
      <w:pPr>
        <w:pStyle w:val="ConsNormal"/>
        <w:widowControl/>
        <w:ind w:firstLine="709"/>
        <w:jc w:val="both"/>
        <w:rPr>
          <w:rFonts w:ascii="Courier New" w:hAnsi="Courier New"/>
          <w:sz w:val="40"/>
        </w:rPr>
      </w:pPr>
    </w:p>
    <w:p w:rsidR="0030396E" w:rsidRDefault="0030396E">
      <w:pPr>
        <w:pStyle w:val="ConsNormal"/>
        <w:widowControl/>
        <w:ind w:firstLine="709"/>
        <w:jc w:val="center"/>
        <w:rPr>
          <w:rFonts w:ascii="Courier New" w:hAnsi="Courier New"/>
          <w:b/>
          <w:sz w:val="48"/>
          <w:u w:val="single"/>
        </w:rPr>
      </w:pPr>
      <w:r>
        <w:rPr>
          <w:rFonts w:ascii="Courier New" w:hAnsi="Courier New"/>
          <w:b/>
          <w:sz w:val="48"/>
          <w:u w:val="single"/>
        </w:rPr>
        <w:t>Контрольная работа</w:t>
      </w:r>
    </w:p>
    <w:p w:rsidR="0030396E" w:rsidRDefault="0030396E">
      <w:pPr>
        <w:pStyle w:val="ConsNormal"/>
        <w:widowControl/>
        <w:ind w:firstLine="709"/>
        <w:jc w:val="center"/>
        <w:rPr>
          <w:rFonts w:ascii="Courier New" w:hAnsi="Courier New"/>
          <w:b/>
          <w:sz w:val="48"/>
          <w:u w:val="single"/>
        </w:rPr>
      </w:pPr>
    </w:p>
    <w:p w:rsidR="0030396E" w:rsidRDefault="0030396E">
      <w:pPr>
        <w:pStyle w:val="ConsNormal"/>
        <w:widowControl/>
        <w:ind w:firstLine="0"/>
        <w:jc w:val="center"/>
        <w:rPr>
          <w:rFonts w:ascii="Courier New" w:hAnsi="Courier New"/>
          <w:sz w:val="40"/>
        </w:rPr>
      </w:pPr>
      <w:r>
        <w:rPr>
          <w:rFonts w:ascii="Courier New" w:hAnsi="Courier New"/>
          <w:b/>
          <w:sz w:val="44"/>
        </w:rPr>
        <w:t>3 вариант</w:t>
      </w:r>
    </w:p>
    <w:p w:rsidR="0030396E" w:rsidRDefault="0030396E">
      <w:pPr>
        <w:pStyle w:val="ConsNormal"/>
        <w:widowControl/>
        <w:ind w:firstLine="0"/>
        <w:jc w:val="center"/>
        <w:rPr>
          <w:rFonts w:ascii="Courier New" w:hAnsi="Courier New"/>
          <w:sz w:val="40"/>
        </w:rPr>
      </w:pPr>
    </w:p>
    <w:p w:rsidR="0030396E" w:rsidRDefault="0030396E">
      <w:pPr>
        <w:pStyle w:val="ConsNormal"/>
        <w:widowControl/>
        <w:numPr>
          <w:ilvl w:val="0"/>
          <w:numId w:val="17"/>
        </w:numPr>
        <w:tabs>
          <w:tab w:val="clear" w:pos="1429"/>
          <w:tab w:val="num" w:pos="0"/>
        </w:tabs>
        <w:ind w:left="0" w:firstLine="709"/>
        <w:rPr>
          <w:rFonts w:ascii="Courier New" w:hAnsi="Courier New"/>
          <w:sz w:val="40"/>
        </w:rPr>
      </w:pPr>
      <w:r>
        <w:rPr>
          <w:rFonts w:ascii="Courier New" w:hAnsi="Courier New"/>
          <w:sz w:val="40"/>
        </w:rPr>
        <w:t>Охарактеризовать начисление амортизации способом уменьшаемого остатка</w:t>
      </w:r>
    </w:p>
    <w:p w:rsidR="0030396E" w:rsidRDefault="0030396E">
      <w:pPr>
        <w:pStyle w:val="ConsNormal"/>
        <w:widowControl/>
        <w:ind w:left="709" w:firstLine="0"/>
        <w:rPr>
          <w:rFonts w:ascii="Courier New" w:hAnsi="Courier New"/>
          <w:sz w:val="40"/>
        </w:rPr>
      </w:pPr>
    </w:p>
    <w:p w:rsidR="0030396E" w:rsidRDefault="0030396E">
      <w:pPr>
        <w:pStyle w:val="ConsNormal"/>
        <w:widowControl/>
        <w:numPr>
          <w:ilvl w:val="0"/>
          <w:numId w:val="17"/>
        </w:numPr>
        <w:rPr>
          <w:rFonts w:ascii="Courier New" w:hAnsi="Courier New"/>
          <w:sz w:val="40"/>
        </w:rPr>
      </w:pPr>
      <w:r>
        <w:rPr>
          <w:rFonts w:ascii="Courier New" w:hAnsi="Courier New"/>
          <w:sz w:val="40"/>
        </w:rPr>
        <w:t>Составить проводки:</w:t>
      </w:r>
    </w:p>
    <w:p w:rsidR="0030396E" w:rsidRDefault="0030396E">
      <w:pPr>
        <w:pStyle w:val="ConsNormal"/>
        <w:widowControl/>
        <w:ind w:firstLine="0"/>
        <w:rPr>
          <w:rFonts w:ascii="Courier New" w:hAnsi="Courier New"/>
          <w:sz w:val="40"/>
        </w:rPr>
      </w:pPr>
    </w:p>
    <w:p w:rsidR="0030396E" w:rsidRDefault="0030396E">
      <w:pPr>
        <w:pStyle w:val="ConsNormal"/>
        <w:widowControl/>
        <w:numPr>
          <w:ilvl w:val="0"/>
          <w:numId w:val="18"/>
        </w:numPr>
        <w:rPr>
          <w:rFonts w:ascii="Courier New" w:hAnsi="Courier New"/>
          <w:sz w:val="40"/>
        </w:rPr>
      </w:pPr>
      <w:r>
        <w:rPr>
          <w:rFonts w:ascii="Courier New" w:hAnsi="Courier New"/>
          <w:sz w:val="40"/>
        </w:rPr>
        <w:t>Начислена амортизация по объекту нематериальных активов общехозяйственного назначения</w:t>
      </w:r>
    </w:p>
    <w:p w:rsidR="0030396E" w:rsidRDefault="0030396E">
      <w:pPr>
        <w:pStyle w:val="ConsNormal"/>
        <w:widowControl/>
        <w:numPr>
          <w:ilvl w:val="0"/>
          <w:numId w:val="18"/>
        </w:numPr>
        <w:rPr>
          <w:rFonts w:ascii="Courier New" w:hAnsi="Courier New"/>
          <w:sz w:val="40"/>
        </w:rPr>
      </w:pPr>
      <w:r>
        <w:rPr>
          <w:rFonts w:ascii="Courier New" w:hAnsi="Courier New"/>
          <w:sz w:val="40"/>
        </w:rPr>
        <w:t>Начислена амортизация по объекту нематериальных активов, используемому в обслуживающих производствах и хозяйствах</w:t>
      </w:r>
    </w:p>
    <w:p w:rsidR="0030396E" w:rsidRDefault="0030396E">
      <w:pPr>
        <w:pStyle w:val="ConsNormal"/>
        <w:widowControl/>
        <w:numPr>
          <w:ilvl w:val="0"/>
          <w:numId w:val="17"/>
        </w:numPr>
        <w:rPr>
          <w:rFonts w:ascii="Courier New" w:hAnsi="Courier New"/>
          <w:sz w:val="40"/>
        </w:rPr>
      </w:pPr>
      <w:r>
        <w:rPr>
          <w:rFonts w:ascii="Courier New" w:hAnsi="Courier New"/>
          <w:sz w:val="40"/>
        </w:rPr>
        <w:t>Начислить амортизацию нематериальных активов способом списания стоимости пропорционально объему продукции:</w:t>
      </w:r>
    </w:p>
    <w:p w:rsidR="0030396E" w:rsidRDefault="0030396E">
      <w:pPr>
        <w:pStyle w:val="ConsNormal"/>
        <w:widowControl/>
        <w:ind w:firstLine="709"/>
        <w:jc w:val="both"/>
        <w:rPr>
          <w:rFonts w:ascii="Courier New" w:hAnsi="Courier New"/>
          <w:sz w:val="40"/>
        </w:rPr>
      </w:pPr>
      <w:r>
        <w:rPr>
          <w:rFonts w:ascii="Courier New" w:hAnsi="Courier New"/>
          <w:sz w:val="40"/>
        </w:rPr>
        <w:t>Приобретены нематериальные активы в виде товарного знака и свидетельства на право пользования наименованием места происхождения товара на 10 лет стоимостью 200 тыс. руб. Предусмотрен выпуск продукции с использованием приобретенных нематериальных активов на общую сумму     1000 тыс. руб., в том числе:</w:t>
      </w:r>
    </w:p>
    <w:p w:rsidR="0030396E" w:rsidRDefault="0030396E">
      <w:pPr>
        <w:pStyle w:val="ConsNormal"/>
        <w:widowControl/>
        <w:ind w:firstLine="709"/>
        <w:jc w:val="both"/>
        <w:rPr>
          <w:rFonts w:ascii="Courier New" w:hAnsi="Courier New"/>
          <w:sz w:val="40"/>
        </w:rPr>
        <w:sectPr w:rsidR="0030396E">
          <w:headerReference w:type="even" r:id="rId7"/>
          <w:pgSz w:w="11906" w:h="16838" w:code="9"/>
          <w:pgMar w:top="737" w:right="510" w:bottom="737" w:left="737" w:header="720" w:footer="720" w:gutter="0"/>
          <w:pgNumType w:start="1"/>
          <w:cols w:space="720"/>
          <w:titlePg/>
        </w:sectPr>
      </w:pPr>
    </w:p>
    <w:p w:rsidR="0030396E" w:rsidRDefault="0030396E">
      <w:pPr>
        <w:pStyle w:val="ConsNormal"/>
        <w:widowControl/>
        <w:ind w:firstLine="709"/>
        <w:jc w:val="both"/>
        <w:rPr>
          <w:rFonts w:ascii="Courier New" w:hAnsi="Courier New"/>
          <w:sz w:val="34"/>
        </w:rPr>
      </w:pPr>
      <w:r>
        <w:rPr>
          <w:rFonts w:ascii="Courier New" w:hAnsi="Courier New"/>
          <w:sz w:val="34"/>
        </w:rPr>
        <w:t>1 год - 130тыс. руб.;</w:t>
      </w:r>
    </w:p>
    <w:p w:rsidR="0030396E" w:rsidRDefault="0030396E">
      <w:pPr>
        <w:pStyle w:val="ConsNormal"/>
        <w:widowControl/>
        <w:ind w:firstLine="709"/>
        <w:jc w:val="both"/>
        <w:rPr>
          <w:rFonts w:ascii="Courier New" w:hAnsi="Courier New"/>
          <w:sz w:val="34"/>
        </w:rPr>
      </w:pPr>
      <w:r>
        <w:rPr>
          <w:rFonts w:ascii="Courier New" w:hAnsi="Courier New"/>
          <w:sz w:val="34"/>
        </w:rPr>
        <w:t>2 год - 125тыс. руб.;</w:t>
      </w:r>
    </w:p>
    <w:p w:rsidR="0030396E" w:rsidRDefault="0030396E">
      <w:pPr>
        <w:pStyle w:val="ConsNormal"/>
        <w:widowControl/>
        <w:ind w:firstLine="709"/>
        <w:jc w:val="both"/>
        <w:rPr>
          <w:rFonts w:ascii="Courier New" w:hAnsi="Courier New"/>
          <w:sz w:val="34"/>
        </w:rPr>
      </w:pPr>
      <w:r>
        <w:rPr>
          <w:rFonts w:ascii="Courier New" w:hAnsi="Courier New"/>
          <w:sz w:val="34"/>
        </w:rPr>
        <w:t>3 год - 115тыс. руб.;</w:t>
      </w:r>
    </w:p>
    <w:p w:rsidR="0030396E" w:rsidRDefault="0030396E">
      <w:pPr>
        <w:pStyle w:val="ConsNormal"/>
        <w:widowControl/>
        <w:ind w:firstLine="709"/>
        <w:jc w:val="both"/>
        <w:rPr>
          <w:rFonts w:ascii="Courier New" w:hAnsi="Courier New"/>
          <w:sz w:val="34"/>
        </w:rPr>
      </w:pPr>
      <w:r>
        <w:rPr>
          <w:rFonts w:ascii="Courier New" w:hAnsi="Courier New"/>
          <w:sz w:val="34"/>
        </w:rPr>
        <w:t>4 год - 105тыс. руб.;</w:t>
      </w:r>
    </w:p>
    <w:p w:rsidR="0030396E" w:rsidRDefault="0030396E">
      <w:pPr>
        <w:pStyle w:val="ConsNormal"/>
        <w:widowControl/>
        <w:ind w:firstLine="709"/>
        <w:jc w:val="both"/>
        <w:rPr>
          <w:rFonts w:ascii="Courier New" w:hAnsi="Courier New"/>
          <w:sz w:val="34"/>
        </w:rPr>
      </w:pPr>
      <w:r>
        <w:rPr>
          <w:rFonts w:ascii="Courier New" w:hAnsi="Courier New"/>
          <w:sz w:val="34"/>
        </w:rPr>
        <w:t>5 год - 100тыс. руб.;</w:t>
      </w:r>
    </w:p>
    <w:p w:rsidR="0030396E" w:rsidRDefault="0030396E">
      <w:pPr>
        <w:pStyle w:val="ConsNormal"/>
        <w:widowControl/>
        <w:ind w:firstLine="709"/>
        <w:jc w:val="both"/>
        <w:rPr>
          <w:rFonts w:ascii="Courier New" w:hAnsi="Courier New"/>
          <w:sz w:val="34"/>
        </w:rPr>
      </w:pPr>
    </w:p>
    <w:p w:rsidR="0030396E" w:rsidRDefault="0030396E">
      <w:pPr>
        <w:pStyle w:val="ConsNormal"/>
        <w:widowControl/>
        <w:ind w:firstLine="709"/>
        <w:jc w:val="both"/>
        <w:rPr>
          <w:rFonts w:ascii="Courier New" w:hAnsi="Courier New"/>
          <w:sz w:val="34"/>
        </w:rPr>
      </w:pPr>
    </w:p>
    <w:p w:rsidR="0030396E" w:rsidRDefault="0030396E">
      <w:pPr>
        <w:pStyle w:val="ConsNormal"/>
        <w:widowControl/>
        <w:ind w:firstLine="709"/>
        <w:jc w:val="both"/>
        <w:rPr>
          <w:rFonts w:ascii="Courier New" w:hAnsi="Courier New"/>
          <w:sz w:val="34"/>
        </w:rPr>
      </w:pPr>
      <w:r>
        <w:rPr>
          <w:rFonts w:ascii="Courier New" w:hAnsi="Courier New"/>
          <w:sz w:val="34"/>
        </w:rPr>
        <w:t>6 год - 95 тыс. руб.;</w:t>
      </w:r>
    </w:p>
    <w:p w:rsidR="0030396E" w:rsidRDefault="0030396E">
      <w:pPr>
        <w:pStyle w:val="ConsNormal"/>
        <w:widowControl/>
        <w:ind w:firstLine="709"/>
        <w:jc w:val="both"/>
        <w:rPr>
          <w:rFonts w:ascii="Courier New" w:hAnsi="Courier New"/>
          <w:sz w:val="34"/>
        </w:rPr>
      </w:pPr>
      <w:r>
        <w:rPr>
          <w:rFonts w:ascii="Courier New" w:hAnsi="Courier New"/>
          <w:sz w:val="34"/>
        </w:rPr>
        <w:t>7 год - 90 тыс. руб.;</w:t>
      </w:r>
    </w:p>
    <w:p w:rsidR="0030396E" w:rsidRDefault="0030396E">
      <w:pPr>
        <w:pStyle w:val="ConsNormal"/>
        <w:widowControl/>
        <w:ind w:firstLine="709"/>
        <w:jc w:val="both"/>
        <w:rPr>
          <w:rFonts w:ascii="Courier New" w:hAnsi="Courier New"/>
          <w:sz w:val="34"/>
        </w:rPr>
      </w:pPr>
      <w:r>
        <w:rPr>
          <w:rFonts w:ascii="Courier New" w:hAnsi="Courier New"/>
          <w:sz w:val="34"/>
        </w:rPr>
        <w:t>8 год - 85тыс. руб.;</w:t>
      </w:r>
    </w:p>
    <w:p w:rsidR="0030396E" w:rsidRDefault="0030396E">
      <w:pPr>
        <w:pStyle w:val="ConsNormal"/>
        <w:widowControl/>
        <w:ind w:firstLine="709"/>
        <w:jc w:val="both"/>
        <w:rPr>
          <w:rFonts w:ascii="Courier New" w:hAnsi="Courier New"/>
          <w:sz w:val="34"/>
        </w:rPr>
      </w:pPr>
      <w:r>
        <w:rPr>
          <w:rFonts w:ascii="Courier New" w:hAnsi="Courier New"/>
          <w:sz w:val="34"/>
        </w:rPr>
        <w:t>9 год - 80тыс. руб.;</w:t>
      </w:r>
    </w:p>
    <w:p w:rsidR="0030396E" w:rsidRDefault="0030396E">
      <w:pPr>
        <w:pStyle w:val="ConsNormal"/>
        <w:widowControl/>
        <w:ind w:firstLine="709"/>
        <w:jc w:val="both"/>
        <w:rPr>
          <w:rFonts w:ascii="Courier New" w:hAnsi="Courier New"/>
          <w:sz w:val="34"/>
        </w:rPr>
      </w:pPr>
      <w:r>
        <w:rPr>
          <w:rFonts w:ascii="Courier New" w:hAnsi="Courier New"/>
          <w:sz w:val="34"/>
        </w:rPr>
        <w:t>10 год - 75тыс. руб.</w:t>
      </w:r>
    </w:p>
    <w:p w:rsidR="0030396E" w:rsidRDefault="0030396E">
      <w:pPr>
        <w:pStyle w:val="ConsNormal"/>
        <w:widowControl/>
        <w:ind w:left="720" w:firstLine="0"/>
        <w:rPr>
          <w:rFonts w:ascii="Courier New" w:hAnsi="Courier New"/>
          <w:sz w:val="34"/>
        </w:rPr>
      </w:pPr>
    </w:p>
    <w:p w:rsidR="0030396E" w:rsidRDefault="0030396E">
      <w:pPr>
        <w:pStyle w:val="ConsNormal"/>
        <w:widowControl/>
        <w:ind w:left="720" w:firstLine="0"/>
        <w:rPr>
          <w:rFonts w:ascii="Courier New" w:hAnsi="Courier New"/>
          <w:sz w:val="34"/>
        </w:rPr>
      </w:pPr>
    </w:p>
    <w:p w:rsidR="0030396E" w:rsidRDefault="0030396E">
      <w:pPr>
        <w:pStyle w:val="ConsNormal"/>
        <w:widowControl/>
        <w:ind w:left="720" w:firstLine="0"/>
        <w:rPr>
          <w:rFonts w:ascii="Courier New" w:hAnsi="Courier New"/>
          <w:sz w:val="34"/>
        </w:rPr>
      </w:pPr>
    </w:p>
    <w:p w:rsidR="0030396E" w:rsidRDefault="0030396E">
      <w:pPr>
        <w:pStyle w:val="ConsNormal"/>
        <w:widowControl/>
        <w:ind w:firstLine="709"/>
        <w:jc w:val="both"/>
        <w:rPr>
          <w:sz w:val="28"/>
        </w:rPr>
      </w:pPr>
    </w:p>
    <w:p w:rsidR="0030396E" w:rsidRDefault="0030396E">
      <w:pPr>
        <w:pStyle w:val="ConsNormal"/>
        <w:widowControl/>
        <w:ind w:firstLine="709"/>
        <w:jc w:val="both"/>
        <w:rPr>
          <w:sz w:val="28"/>
        </w:rPr>
      </w:pPr>
    </w:p>
    <w:p w:rsidR="0030396E" w:rsidRDefault="0030396E">
      <w:pPr>
        <w:pStyle w:val="ConsNormal"/>
        <w:widowControl/>
        <w:ind w:firstLine="709"/>
        <w:jc w:val="center"/>
        <w:rPr>
          <w:sz w:val="28"/>
        </w:rPr>
      </w:pPr>
    </w:p>
    <w:p w:rsidR="0030396E" w:rsidRDefault="0030396E">
      <w:pPr>
        <w:pStyle w:val="ConsNormal"/>
        <w:widowControl/>
        <w:ind w:firstLine="709"/>
        <w:jc w:val="center"/>
        <w:rPr>
          <w:sz w:val="28"/>
        </w:rPr>
      </w:pPr>
    </w:p>
    <w:p w:rsidR="0030396E" w:rsidRDefault="0030396E">
      <w:pPr>
        <w:pStyle w:val="ConsNormal"/>
        <w:widowControl/>
        <w:ind w:firstLine="709"/>
        <w:jc w:val="center"/>
        <w:rPr>
          <w:sz w:val="28"/>
        </w:rPr>
      </w:pPr>
    </w:p>
    <w:p w:rsidR="0030396E" w:rsidRDefault="0030396E">
      <w:pPr>
        <w:pStyle w:val="ConsNormal"/>
        <w:widowControl/>
        <w:ind w:firstLine="709"/>
        <w:jc w:val="center"/>
        <w:rPr>
          <w:sz w:val="28"/>
        </w:rPr>
      </w:pPr>
    </w:p>
    <w:p w:rsidR="0030396E" w:rsidRDefault="0030396E">
      <w:pPr>
        <w:pStyle w:val="ConsNormal"/>
        <w:widowControl/>
        <w:ind w:firstLine="709"/>
        <w:jc w:val="center"/>
        <w:rPr>
          <w:sz w:val="28"/>
        </w:rPr>
      </w:pPr>
    </w:p>
    <w:p w:rsidR="0030396E" w:rsidRDefault="0030396E">
      <w:pPr>
        <w:pStyle w:val="ConsNormal"/>
        <w:widowControl/>
        <w:ind w:firstLine="709"/>
        <w:jc w:val="center"/>
        <w:rPr>
          <w:sz w:val="28"/>
        </w:rPr>
      </w:pPr>
    </w:p>
    <w:p w:rsidR="0030396E" w:rsidRDefault="0030396E">
      <w:pPr>
        <w:pStyle w:val="ConsNormal"/>
        <w:widowControl/>
        <w:ind w:firstLine="709"/>
        <w:jc w:val="center"/>
        <w:rPr>
          <w:sz w:val="28"/>
        </w:rPr>
      </w:pPr>
    </w:p>
    <w:p w:rsidR="0030396E" w:rsidRDefault="0030396E">
      <w:pPr>
        <w:pStyle w:val="ConsNormal"/>
        <w:widowControl/>
        <w:ind w:firstLine="709"/>
        <w:jc w:val="center"/>
        <w:rPr>
          <w:sz w:val="28"/>
        </w:rPr>
      </w:pPr>
    </w:p>
    <w:p w:rsidR="0030396E" w:rsidRDefault="0030396E">
      <w:pPr>
        <w:pStyle w:val="ConsNormal"/>
        <w:widowControl/>
        <w:ind w:firstLine="709"/>
        <w:jc w:val="center"/>
        <w:rPr>
          <w:sz w:val="28"/>
        </w:rPr>
      </w:pPr>
    </w:p>
    <w:p w:rsidR="0030396E" w:rsidRDefault="0030396E">
      <w:pPr>
        <w:pStyle w:val="ConsNormal"/>
        <w:widowControl/>
        <w:ind w:firstLine="709"/>
        <w:jc w:val="center"/>
        <w:rPr>
          <w:sz w:val="28"/>
        </w:rPr>
      </w:pPr>
    </w:p>
    <w:p w:rsidR="0030396E" w:rsidRDefault="0030396E">
      <w:pPr>
        <w:pStyle w:val="ConsNormal"/>
        <w:widowControl/>
        <w:ind w:firstLine="709"/>
        <w:jc w:val="center"/>
        <w:rPr>
          <w:sz w:val="28"/>
        </w:rPr>
      </w:pPr>
    </w:p>
    <w:p w:rsidR="0030396E" w:rsidRDefault="0030396E">
      <w:pPr>
        <w:pStyle w:val="ConsNormal"/>
        <w:widowControl/>
        <w:ind w:firstLine="0"/>
        <w:rPr>
          <w:sz w:val="28"/>
        </w:rPr>
      </w:pPr>
    </w:p>
    <w:p w:rsidR="0030396E" w:rsidRDefault="0030396E">
      <w:pPr>
        <w:pStyle w:val="ConsNormal"/>
        <w:widowControl/>
        <w:ind w:firstLine="0"/>
        <w:jc w:val="center"/>
        <w:rPr>
          <w:rFonts w:ascii="Arial Black" w:hAnsi="Arial Black"/>
          <w:b/>
          <w:sz w:val="28"/>
        </w:rPr>
      </w:pPr>
      <w:r>
        <w:rPr>
          <w:sz w:val="28"/>
        </w:rPr>
        <w:t xml:space="preserve">        </w:t>
      </w:r>
      <w:r>
        <w:rPr>
          <w:rFonts w:ascii="Arial Black" w:hAnsi="Arial Black"/>
          <w:b/>
          <w:sz w:val="28"/>
        </w:rPr>
        <w:t>О т в е т ы</w:t>
      </w:r>
    </w:p>
    <w:p w:rsidR="0030396E" w:rsidRDefault="0030396E">
      <w:pPr>
        <w:pStyle w:val="ConsNormal"/>
        <w:widowControl/>
        <w:ind w:firstLine="709"/>
        <w:jc w:val="center"/>
        <w:rPr>
          <w:b/>
          <w:sz w:val="28"/>
        </w:rPr>
      </w:pPr>
      <w:r>
        <w:rPr>
          <w:b/>
          <w:sz w:val="28"/>
        </w:rPr>
        <w:t>1 вариант</w:t>
      </w:r>
    </w:p>
    <w:p w:rsidR="0030396E" w:rsidRDefault="0030396E">
      <w:pPr>
        <w:pStyle w:val="ConsNormal"/>
        <w:widowControl/>
        <w:ind w:firstLine="709"/>
        <w:jc w:val="both"/>
        <w:rPr>
          <w:sz w:val="24"/>
        </w:rPr>
      </w:pPr>
      <w:r>
        <w:rPr>
          <w:sz w:val="24"/>
        </w:rPr>
        <w:t>1. При способе списания стоимости нематериальных активов пропорционально объему продукции (работ)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нематериального актива и предполагаемого объема продукции (работ) за весь период полезного использования нематериального актива.</w:t>
      </w:r>
    </w:p>
    <w:p w:rsidR="0030396E" w:rsidRDefault="0030396E">
      <w:pPr>
        <w:pStyle w:val="ConsNormal"/>
        <w:widowControl/>
        <w:ind w:firstLine="709"/>
        <w:jc w:val="both"/>
        <w:rPr>
          <w:sz w:val="24"/>
        </w:rPr>
      </w:pPr>
      <w:r>
        <w:rPr>
          <w:sz w:val="24"/>
        </w:rPr>
        <w:t>2. 1) Дебет                       Кредит</w:t>
      </w:r>
    </w:p>
    <w:p w:rsidR="0030396E" w:rsidRDefault="0030396E">
      <w:pPr>
        <w:pStyle w:val="ConsNormal"/>
        <w:widowControl/>
        <w:ind w:firstLine="709"/>
        <w:jc w:val="both"/>
        <w:rPr>
          <w:sz w:val="24"/>
        </w:rPr>
      </w:pPr>
      <w:r>
        <w:rPr>
          <w:sz w:val="24"/>
        </w:rPr>
        <w:t xml:space="preserve">    2) Дебет                       Кредит</w:t>
      </w:r>
    </w:p>
    <w:p w:rsidR="0030396E" w:rsidRDefault="0030396E">
      <w:pPr>
        <w:pStyle w:val="ConsNormal"/>
        <w:widowControl/>
        <w:ind w:firstLine="709"/>
        <w:jc w:val="both"/>
        <w:rPr>
          <w:sz w:val="24"/>
        </w:rPr>
      </w:pPr>
      <w:r>
        <w:rPr>
          <w:sz w:val="24"/>
        </w:rPr>
        <w:t>3. Списание амортизационных отчислений осуществляется ежемесячно лицензиатом в размере 833 руб., за год - 10 тыс. руб.</w:t>
      </w:r>
    </w:p>
    <w:p w:rsidR="0030396E" w:rsidRDefault="0030396E">
      <w:pPr>
        <w:pStyle w:val="ConsNormal"/>
        <w:widowControl/>
        <w:ind w:left="720" w:firstLine="0"/>
        <w:rPr>
          <w:sz w:val="28"/>
        </w:rPr>
      </w:pPr>
      <w:r>
        <w:rPr>
          <w:sz w:val="24"/>
        </w:rPr>
        <w:t>(50 000 руб. : 60 = 833 руб.),  (50 000 руб. : 5 = 10 000 руб.).</w:t>
      </w:r>
    </w:p>
    <w:p w:rsidR="0030396E" w:rsidRDefault="0030396E">
      <w:pPr>
        <w:pStyle w:val="ConsNormal"/>
        <w:widowControl/>
        <w:ind w:left="720" w:firstLine="0"/>
        <w:jc w:val="center"/>
        <w:rPr>
          <w:b/>
          <w:sz w:val="28"/>
        </w:rPr>
      </w:pPr>
      <w:r>
        <w:rPr>
          <w:b/>
          <w:sz w:val="28"/>
        </w:rPr>
        <w:t>2 вариант</w:t>
      </w:r>
    </w:p>
    <w:p w:rsidR="0030396E" w:rsidRDefault="0030396E">
      <w:pPr>
        <w:pStyle w:val="ConsNonformat"/>
        <w:widowControl/>
        <w:numPr>
          <w:ilvl w:val="0"/>
          <w:numId w:val="19"/>
        </w:numPr>
        <w:tabs>
          <w:tab w:val="clear" w:pos="1114"/>
          <w:tab w:val="num" w:pos="0"/>
        </w:tabs>
        <w:ind w:left="0" w:firstLine="709"/>
        <w:rPr>
          <w:rFonts w:ascii="Arial" w:hAnsi="Arial"/>
          <w:i w:val="0"/>
          <w:sz w:val="24"/>
        </w:rPr>
      </w:pPr>
      <w:r>
        <w:rPr>
          <w:rFonts w:ascii="Arial" w:hAnsi="Arial"/>
          <w:i w:val="0"/>
          <w:sz w:val="24"/>
        </w:rPr>
        <w:t>При линейном способе амортизация осуществляется исходя из срока полезного использования. При этом способе первоначальная стоимость нематериальных активов списывается по нормам амортизации, определенным с учетом срока полезного использования.</w:t>
      </w:r>
    </w:p>
    <w:p w:rsidR="0030396E" w:rsidRDefault="0030396E">
      <w:pPr>
        <w:pStyle w:val="ConsNonformat"/>
        <w:widowControl/>
        <w:numPr>
          <w:ilvl w:val="0"/>
          <w:numId w:val="19"/>
        </w:numPr>
        <w:tabs>
          <w:tab w:val="clear" w:pos="1114"/>
          <w:tab w:val="num" w:pos="0"/>
        </w:tabs>
        <w:ind w:left="0" w:firstLine="709"/>
        <w:rPr>
          <w:rFonts w:ascii="Arial" w:hAnsi="Arial"/>
          <w:i w:val="0"/>
          <w:sz w:val="24"/>
        </w:rPr>
      </w:pPr>
      <w:r>
        <w:rPr>
          <w:rFonts w:ascii="Arial" w:hAnsi="Arial"/>
          <w:i w:val="0"/>
          <w:sz w:val="24"/>
        </w:rPr>
        <w:t>1) Дебет            Кредит</w:t>
      </w:r>
    </w:p>
    <w:p w:rsidR="0030396E" w:rsidRDefault="0030396E">
      <w:pPr>
        <w:pStyle w:val="ConsNonformat"/>
        <w:widowControl/>
        <w:rPr>
          <w:rFonts w:ascii="Arial" w:hAnsi="Arial"/>
          <w:i w:val="0"/>
          <w:sz w:val="24"/>
        </w:rPr>
      </w:pPr>
      <w:r>
        <w:rPr>
          <w:rFonts w:ascii="Arial" w:hAnsi="Arial"/>
          <w:i w:val="0"/>
          <w:sz w:val="24"/>
        </w:rPr>
        <w:t xml:space="preserve">                      2) Дебет            Кредит</w:t>
      </w:r>
    </w:p>
    <w:p w:rsidR="0030396E" w:rsidRDefault="0030396E">
      <w:pPr>
        <w:pStyle w:val="ConsNonformat"/>
        <w:widowControl/>
        <w:numPr>
          <w:ilvl w:val="0"/>
          <w:numId w:val="19"/>
        </w:numPr>
        <w:rPr>
          <w:rFonts w:ascii="Arial" w:hAnsi="Arial"/>
          <w:i w:val="0"/>
          <w:sz w:val="24"/>
        </w:rPr>
      </w:pPr>
      <w:r>
        <w:rPr>
          <w:rFonts w:ascii="Arial" w:hAnsi="Arial"/>
          <w:i w:val="0"/>
          <w:sz w:val="24"/>
        </w:rPr>
        <w:t>Годовая норма амортизационных отчислений составляет 20 тыс. руб. (100 тыс. руб. : 5 лет).</w:t>
      </w:r>
    </w:p>
    <w:p w:rsidR="0030396E" w:rsidRDefault="0030396E">
      <w:pPr>
        <w:pStyle w:val="ConsNormal"/>
        <w:widowControl/>
        <w:ind w:firstLine="709"/>
        <w:jc w:val="both"/>
        <w:rPr>
          <w:sz w:val="24"/>
        </w:rPr>
      </w:pPr>
      <w:r>
        <w:rPr>
          <w:sz w:val="24"/>
        </w:rPr>
        <w:t>В первый год эксплуатации приобретенных нематериальных активов годовая сумма амортизационных отчислений определяется исходя из первоначальной стоимости, сформированной при оприходовании объекта нематериальных активов, и составляет 20 тыс. руб.</w:t>
      </w:r>
    </w:p>
    <w:p w:rsidR="0030396E" w:rsidRDefault="0030396E">
      <w:pPr>
        <w:pStyle w:val="ConsNormal"/>
        <w:widowControl/>
        <w:ind w:firstLine="709"/>
        <w:jc w:val="both"/>
        <w:rPr>
          <w:sz w:val="24"/>
        </w:rPr>
      </w:pPr>
      <w:r>
        <w:rPr>
          <w:sz w:val="24"/>
        </w:rPr>
        <w:t>Во второй год эксплуатации амортизационные отчисления начисляются в размере 20% от остаточной стоимости, то есть от разницы между первоначальной стоимостью объекта и суммой амортизации, начисленной за первый год [(100 тыс. руб. - 20 тыс. руб.) х 20 : 100], и составят 16 тыс. руб.</w:t>
      </w:r>
    </w:p>
    <w:p w:rsidR="0030396E" w:rsidRDefault="0030396E">
      <w:pPr>
        <w:pStyle w:val="ConsNormal"/>
        <w:widowControl/>
        <w:ind w:firstLine="709"/>
        <w:jc w:val="both"/>
        <w:rPr>
          <w:sz w:val="24"/>
        </w:rPr>
      </w:pPr>
      <w:r>
        <w:rPr>
          <w:sz w:val="24"/>
        </w:rPr>
        <w:t>В третий год эксплуатации амортизационные отчисления начисляются в размере 20% от разницы между остаточной стоимостью объекта, образовавшейся по окончании второго года эксплуатации, и суммой амортизации, начисленной за второй год эксплуатации, и составят 12,8 тыс. руб. [(80 - 16) х 20 : 100] и т.д.</w:t>
      </w:r>
    </w:p>
    <w:p w:rsidR="0030396E" w:rsidRDefault="0030396E">
      <w:pPr>
        <w:pStyle w:val="ConsNormal"/>
        <w:widowControl/>
        <w:ind w:firstLine="709"/>
        <w:jc w:val="both"/>
        <w:rPr>
          <w:sz w:val="24"/>
        </w:rPr>
      </w:pPr>
      <w:r>
        <w:rPr>
          <w:sz w:val="24"/>
        </w:rPr>
        <w:t>Ежемесячное начисление по нематериальным активам составит:</w:t>
      </w:r>
    </w:p>
    <w:p w:rsidR="0030396E" w:rsidRDefault="0030396E">
      <w:pPr>
        <w:pStyle w:val="ConsNormal"/>
        <w:widowControl/>
        <w:ind w:firstLine="0"/>
        <w:jc w:val="both"/>
        <w:rPr>
          <w:sz w:val="24"/>
        </w:rPr>
      </w:pPr>
      <w:r>
        <w:rPr>
          <w:sz w:val="24"/>
        </w:rPr>
        <w:t>в первый год эксплуатации 20 000 руб. : 12 = 1667 руб.;</w:t>
      </w:r>
    </w:p>
    <w:p w:rsidR="0030396E" w:rsidRDefault="0030396E">
      <w:pPr>
        <w:pStyle w:val="ConsNormal"/>
        <w:widowControl/>
        <w:ind w:firstLine="0"/>
        <w:jc w:val="both"/>
        <w:rPr>
          <w:sz w:val="24"/>
        </w:rPr>
      </w:pPr>
      <w:r>
        <w:rPr>
          <w:sz w:val="24"/>
        </w:rPr>
        <w:t>во второй год эксплуатации 16 000 руб. : 12 = 1333 руб.;</w:t>
      </w:r>
    </w:p>
    <w:p w:rsidR="0030396E" w:rsidRDefault="0030396E">
      <w:pPr>
        <w:pStyle w:val="ConsNormal"/>
        <w:widowControl/>
        <w:ind w:firstLine="0"/>
        <w:jc w:val="both"/>
        <w:rPr>
          <w:sz w:val="24"/>
        </w:rPr>
      </w:pPr>
      <w:r>
        <w:rPr>
          <w:sz w:val="24"/>
        </w:rPr>
        <w:t>в третий год эксплуатации 12 800 руб. : 12 = 1067 руб. и так далее.</w:t>
      </w:r>
    </w:p>
    <w:p w:rsidR="0030396E" w:rsidRDefault="0030396E">
      <w:pPr>
        <w:pStyle w:val="ConsNormal"/>
        <w:widowControl/>
        <w:ind w:firstLine="709"/>
        <w:jc w:val="center"/>
        <w:rPr>
          <w:b/>
          <w:sz w:val="28"/>
        </w:rPr>
      </w:pPr>
      <w:r>
        <w:rPr>
          <w:b/>
          <w:sz w:val="28"/>
        </w:rPr>
        <w:t>3 вариант</w:t>
      </w:r>
    </w:p>
    <w:p w:rsidR="0030396E" w:rsidRDefault="0030396E">
      <w:pPr>
        <w:pStyle w:val="ConsNormal"/>
        <w:widowControl/>
        <w:ind w:firstLine="709"/>
        <w:jc w:val="both"/>
        <w:rPr>
          <w:sz w:val="24"/>
        </w:rPr>
      </w:pPr>
      <w:r>
        <w:rPr>
          <w:sz w:val="24"/>
        </w:rPr>
        <w:t>1. При применении начисления амортизационных отчислений способом уменьшаемого остатка годовая сумма этих отчислений определяется исходя из остаточной стоимости на начало отчетного года и нормы амортизации, исчисленной из срока полезного использования.</w:t>
      </w:r>
    </w:p>
    <w:p w:rsidR="0030396E" w:rsidRDefault="0030396E">
      <w:pPr>
        <w:pStyle w:val="ConsNormal"/>
        <w:widowControl/>
        <w:ind w:firstLine="709"/>
        <w:jc w:val="both"/>
        <w:rPr>
          <w:sz w:val="24"/>
        </w:rPr>
      </w:pPr>
      <w:r>
        <w:rPr>
          <w:sz w:val="24"/>
        </w:rPr>
        <w:t>При способе уменьшаемого остатка годовая сумма амортизации по приобретенным и использованным в производственной деятельности нематериальным активам должна быть основана на их остаточной стоимости на начало каждого отчетного года и той нормы амортизации, которая исчислена исходя из срока полезного использования.</w:t>
      </w:r>
    </w:p>
    <w:p w:rsidR="0030396E" w:rsidRDefault="0030396E">
      <w:pPr>
        <w:pStyle w:val="ConsNormal"/>
        <w:widowControl/>
        <w:ind w:firstLine="709"/>
        <w:jc w:val="both"/>
        <w:rPr>
          <w:sz w:val="24"/>
        </w:rPr>
      </w:pPr>
      <w:r>
        <w:rPr>
          <w:sz w:val="24"/>
        </w:rPr>
        <w:t>2. 1) Дебет                  Кредит</w:t>
      </w:r>
    </w:p>
    <w:p w:rsidR="0030396E" w:rsidRDefault="0030396E">
      <w:pPr>
        <w:pStyle w:val="ConsNormal"/>
        <w:widowControl/>
        <w:ind w:firstLine="709"/>
        <w:jc w:val="both"/>
        <w:rPr>
          <w:sz w:val="24"/>
        </w:rPr>
      </w:pPr>
      <w:r>
        <w:rPr>
          <w:sz w:val="24"/>
        </w:rPr>
        <w:t xml:space="preserve">    2) Дебет                  Кредит </w:t>
      </w:r>
    </w:p>
    <w:p w:rsidR="0030396E" w:rsidRDefault="0030396E">
      <w:pPr>
        <w:pStyle w:val="ConsNormal"/>
        <w:widowControl/>
        <w:ind w:firstLine="709"/>
        <w:jc w:val="both"/>
        <w:rPr>
          <w:sz w:val="24"/>
        </w:rPr>
      </w:pPr>
      <w:r>
        <w:rPr>
          <w:sz w:val="24"/>
        </w:rPr>
        <w:t>3.  Исходя из приведенных данных списание амортизационных отчислений производится:</w:t>
      </w:r>
    </w:p>
    <w:p w:rsidR="0030396E" w:rsidRDefault="0030396E">
      <w:pPr>
        <w:pStyle w:val="ConsNormal"/>
        <w:widowControl/>
        <w:ind w:firstLine="709"/>
        <w:jc w:val="both"/>
        <w:rPr>
          <w:sz w:val="24"/>
        </w:rPr>
        <w:sectPr w:rsidR="0030396E">
          <w:type w:val="continuous"/>
          <w:pgSz w:w="11906" w:h="16838"/>
          <w:pgMar w:top="567" w:right="510" w:bottom="624" w:left="680" w:header="720" w:footer="720" w:gutter="0"/>
          <w:pgNumType w:start="1"/>
          <w:cols w:space="720" w:equalWidth="0">
            <w:col w:w="10716" w:space="709"/>
          </w:cols>
          <w:titlePg/>
        </w:sectPr>
      </w:pPr>
    </w:p>
    <w:p w:rsidR="0030396E" w:rsidRDefault="0030396E">
      <w:pPr>
        <w:pStyle w:val="ConsNormal"/>
        <w:widowControl/>
        <w:ind w:firstLine="709"/>
        <w:jc w:val="both"/>
        <w:rPr>
          <w:sz w:val="24"/>
        </w:rPr>
      </w:pPr>
      <w:r>
        <w:rPr>
          <w:sz w:val="24"/>
        </w:rPr>
        <w:t>1 год - 26 тыс. руб. (200 : 1000 х 130);</w:t>
      </w:r>
    </w:p>
    <w:p w:rsidR="0030396E" w:rsidRDefault="0030396E">
      <w:pPr>
        <w:pStyle w:val="ConsNormal"/>
        <w:widowControl/>
        <w:ind w:firstLine="709"/>
        <w:jc w:val="both"/>
        <w:rPr>
          <w:sz w:val="24"/>
        </w:rPr>
      </w:pPr>
      <w:r>
        <w:rPr>
          <w:sz w:val="24"/>
        </w:rPr>
        <w:t>2 год - 25 тыс. руб. (200 : 1000 х 125);</w:t>
      </w:r>
    </w:p>
    <w:p w:rsidR="0030396E" w:rsidRDefault="0030396E">
      <w:pPr>
        <w:pStyle w:val="ConsNormal"/>
        <w:widowControl/>
        <w:ind w:firstLine="709"/>
        <w:jc w:val="both"/>
        <w:rPr>
          <w:sz w:val="24"/>
        </w:rPr>
      </w:pPr>
      <w:r>
        <w:rPr>
          <w:sz w:val="24"/>
        </w:rPr>
        <w:t>3 год - 23 тыс. руб. (200 : 1000 х 115);</w:t>
      </w:r>
    </w:p>
    <w:p w:rsidR="0030396E" w:rsidRDefault="0030396E">
      <w:pPr>
        <w:pStyle w:val="ConsNormal"/>
        <w:widowControl/>
        <w:ind w:firstLine="709"/>
        <w:jc w:val="both"/>
        <w:rPr>
          <w:sz w:val="24"/>
        </w:rPr>
      </w:pPr>
      <w:r>
        <w:rPr>
          <w:sz w:val="24"/>
        </w:rPr>
        <w:t>4 год - 21 тыс. руб. (200 : 1000 х 105);</w:t>
      </w:r>
    </w:p>
    <w:p w:rsidR="0030396E" w:rsidRDefault="0030396E">
      <w:pPr>
        <w:pStyle w:val="ConsNormal"/>
        <w:widowControl/>
        <w:ind w:firstLine="709"/>
        <w:jc w:val="both"/>
        <w:rPr>
          <w:sz w:val="24"/>
        </w:rPr>
      </w:pPr>
      <w:r>
        <w:rPr>
          <w:sz w:val="24"/>
        </w:rPr>
        <w:t>5 год - 20 тыс. руб. (200 : 1000 х 100);</w:t>
      </w:r>
    </w:p>
    <w:p w:rsidR="0030396E" w:rsidRDefault="0030396E">
      <w:pPr>
        <w:pStyle w:val="ConsNormal"/>
        <w:widowControl/>
        <w:ind w:firstLine="709"/>
        <w:jc w:val="both"/>
        <w:rPr>
          <w:sz w:val="24"/>
        </w:rPr>
      </w:pPr>
    </w:p>
    <w:p w:rsidR="0030396E" w:rsidRDefault="0030396E">
      <w:pPr>
        <w:pStyle w:val="ConsNormal"/>
        <w:widowControl/>
        <w:ind w:firstLine="709"/>
        <w:jc w:val="both"/>
        <w:rPr>
          <w:sz w:val="24"/>
        </w:rPr>
      </w:pPr>
      <w:r>
        <w:rPr>
          <w:sz w:val="24"/>
        </w:rPr>
        <w:t>6 год - 19 тыс. руб. (200 : 1000 х 95);</w:t>
      </w:r>
    </w:p>
    <w:p w:rsidR="0030396E" w:rsidRDefault="0030396E">
      <w:pPr>
        <w:pStyle w:val="ConsNormal"/>
        <w:widowControl/>
        <w:ind w:firstLine="709"/>
        <w:jc w:val="both"/>
        <w:rPr>
          <w:sz w:val="24"/>
        </w:rPr>
      </w:pPr>
      <w:r>
        <w:rPr>
          <w:sz w:val="24"/>
        </w:rPr>
        <w:t>7 год - 18 тыс. руб. (200 : 1000 х 90);</w:t>
      </w:r>
    </w:p>
    <w:p w:rsidR="0030396E" w:rsidRDefault="0030396E">
      <w:pPr>
        <w:pStyle w:val="ConsNormal"/>
        <w:widowControl/>
        <w:ind w:firstLine="709"/>
        <w:jc w:val="both"/>
        <w:rPr>
          <w:sz w:val="24"/>
        </w:rPr>
      </w:pPr>
      <w:r>
        <w:rPr>
          <w:sz w:val="24"/>
        </w:rPr>
        <w:t>8 год - 17 тыс. руб. (200 : 1000 х 85);</w:t>
      </w:r>
    </w:p>
    <w:p w:rsidR="0030396E" w:rsidRDefault="0030396E">
      <w:pPr>
        <w:pStyle w:val="ConsNormal"/>
        <w:widowControl/>
        <w:ind w:firstLine="709"/>
        <w:jc w:val="both"/>
        <w:rPr>
          <w:sz w:val="24"/>
        </w:rPr>
      </w:pPr>
      <w:r>
        <w:rPr>
          <w:sz w:val="24"/>
        </w:rPr>
        <w:t>9 год - 16 тыс. руб. (200 : 1000 х 80);</w:t>
      </w:r>
    </w:p>
    <w:p w:rsidR="0030396E" w:rsidRDefault="0030396E">
      <w:pPr>
        <w:pStyle w:val="ConsNormal"/>
        <w:widowControl/>
        <w:ind w:firstLine="709"/>
        <w:jc w:val="both"/>
        <w:rPr>
          <w:sz w:val="24"/>
        </w:rPr>
      </w:pPr>
      <w:r>
        <w:rPr>
          <w:sz w:val="24"/>
        </w:rPr>
        <w:t>10 год - 15 тыс. руб. (200 : 1000 х 75).</w:t>
      </w:r>
    </w:p>
    <w:p w:rsidR="0030396E" w:rsidRDefault="0030396E">
      <w:pPr>
        <w:pStyle w:val="ConsNormal"/>
        <w:widowControl/>
        <w:ind w:firstLine="709"/>
        <w:jc w:val="both"/>
        <w:rPr>
          <w:sz w:val="24"/>
        </w:rPr>
      </w:pPr>
    </w:p>
    <w:p w:rsidR="0030396E" w:rsidRDefault="0030396E">
      <w:pPr>
        <w:pStyle w:val="ConsNormal"/>
        <w:widowControl/>
        <w:ind w:left="720" w:firstLine="0"/>
        <w:rPr>
          <w:sz w:val="24"/>
        </w:rPr>
        <w:sectPr w:rsidR="0030396E">
          <w:type w:val="continuous"/>
          <w:pgSz w:w="11906" w:h="16838"/>
          <w:pgMar w:top="567" w:right="510" w:bottom="624" w:left="680" w:header="720" w:footer="720" w:gutter="0"/>
          <w:pgNumType w:start="1"/>
          <w:cols w:num="2" w:space="720" w:equalWidth="0">
            <w:col w:w="5003" w:space="709"/>
            <w:col w:w="5003"/>
          </w:cols>
          <w:titlePg/>
        </w:sectPr>
      </w:pPr>
    </w:p>
    <w:p w:rsidR="0030396E" w:rsidRDefault="0030396E">
      <w:pPr>
        <w:pStyle w:val="ConsNormal"/>
        <w:widowControl/>
        <w:ind w:left="720" w:firstLine="0"/>
        <w:rPr>
          <w:sz w:val="24"/>
        </w:rPr>
      </w:pPr>
    </w:p>
    <w:p w:rsidR="0030396E" w:rsidRDefault="0030396E">
      <w:pPr>
        <w:pStyle w:val="ConsNormal"/>
        <w:widowControl/>
        <w:ind w:left="720" w:firstLine="0"/>
        <w:rPr>
          <w:sz w:val="24"/>
        </w:rPr>
      </w:pPr>
    </w:p>
    <w:p w:rsidR="0030396E" w:rsidRDefault="0030396E">
      <w:pPr>
        <w:pStyle w:val="ConsNormal"/>
        <w:widowControl/>
        <w:ind w:firstLine="0"/>
        <w:rPr>
          <w:sz w:val="24"/>
        </w:rPr>
      </w:pPr>
    </w:p>
    <w:p w:rsidR="0030396E" w:rsidRDefault="0030396E">
      <w:pPr>
        <w:pStyle w:val="ConsNormal"/>
        <w:widowControl/>
        <w:ind w:firstLine="0"/>
        <w:jc w:val="center"/>
        <w:rPr>
          <w:b/>
          <w:sz w:val="36"/>
        </w:rPr>
      </w:pPr>
      <w:bookmarkStart w:id="0" w:name="_GoBack"/>
      <w:bookmarkEnd w:id="0"/>
    </w:p>
    <w:sectPr w:rsidR="0030396E">
      <w:type w:val="continuous"/>
      <w:pgSz w:w="11906" w:h="16838"/>
      <w:pgMar w:top="567" w:right="510" w:bottom="624" w:left="680" w:header="720" w:footer="720" w:gutter="0"/>
      <w:pgNumType w:start="1"/>
      <w:cols w:space="720" w:equalWidth="0">
        <w:col w:w="10716" w:space="70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96E" w:rsidRDefault="0030396E">
      <w:r>
        <w:separator/>
      </w:r>
    </w:p>
  </w:endnote>
  <w:endnote w:type="continuationSeparator" w:id="0">
    <w:p w:rsidR="0030396E" w:rsidRDefault="0030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96E" w:rsidRDefault="0030396E">
      <w:r>
        <w:separator/>
      </w:r>
    </w:p>
  </w:footnote>
  <w:footnote w:type="continuationSeparator" w:id="0">
    <w:p w:rsidR="0030396E" w:rsidRDefault="00303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96E" w:rsidRDefault="0030396E">
    <w:pPr>
      <w:pStyle w:val="a3"/>
      <w:framePr w:wrap="around" w:vAnchor="text" w:hAnchor="margin" w:xAlign="center" w:y="1"/>
      <w:rPr>
        <w:rStyle w:val="a4"/>
      </w:rPr>
    </w:pPr>
  </w:p>
  <w:p w:rsidR="0030396E" w:rsidRDefault="0030396E">
    <w:pPr>
      <w:pStyle w:val="a3"/>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78AC"/>
    <w:multiLevelType w:val="singleLevel"/>
    <w:tmpl w:val="7A8A7C16"/>
    <w:lvl w:ilvl="0">
      <w:start w:val="1"/>
      <w:numFmt w:val="decimal"/>
      <w:lvlText w:val="%1."/>
      <w:lvlJc w:val="left"/>
      <w:pPr>
        <w:tabs>
          <w:tab w:val="num" w:pos="1080"/>
        </w:tabs>
        <w:ind w:left="1080" w:hanging="360"/>
      </w:pPr>
      <w:rPr>
        <w:rFonts w:hint="default"/>
      </w:rPr>
    </w:lvl>
  </w:abstractNum>
  <w:abstractNum w:abstractNumId="1">
    <w:nsid w:val="07D76BDF"/>
    <w:multiLevelType w:val="hybridMultilevel"/>
    <w:tmpl w:val="50BE14AA"/>
    <w:lvl w:ilvl="0" w:tplc="EDB4C334">
      <w:start w:val="1"/>
      <w:numFmt w:val="bullet"/>
      <w:lvlText w:val=""/>
      <w:lvlJc w:val="left"/>
      <w:pPr>
        <w:tabs>
          <w:tab w:val="num" w:pos="1260"/>
        </w:tabs>
        <w:ind w:left="1260" w:hanging="360"/>
      </w:pPr>
      <w:rPr>
        <w:rFonts w:ascii="Wingdings" w:hAnsi="Wingdings" w:hint="default"/>
      </w:rPr>
    </w:lvl>
    <w:lvl w:ilvl="1" w:tplc="2D2449AE" w:tentative="1">
      <w:start w:val="1"/>
      <w:numFmt w:val="bullet"/>
      <w:lvlText w:val="o"/>
      <w:lvlJc w:val="left"/>
      <w:pPr>
        <w:tabs>
          <w:tab w:val="num" w:pos="1980"/>
        </w:tabs>
        <w:ind w:left="1980" w:hanging="360"/>
      </w:pPr>
      <w:rPr>
        <w:rFonts w:ascii="Courier New" w:hAnsi="Courier New" w:cs="Comic Sans MS" w:hint="default"/>
      </w:rPr>
    </w:lvl>
    <w:lvl w:ilvl="2" w:tplc="F9C47AE2" w:tentative="1">
      <w:start w:val="1"/>
      <w:numFmt w:val="bullet"/>
      <w:lvlText w:val=""/>
      <w:lvlJc w:val="left"/>
      <w:pPr>
        <w:tabs>
          <w:tab w:val="num" w:pos="2700"/>
        </w:tabs>
        <w:ind w:left="2700" w:hanging="360"/>
      </w:pPr>
      <w:rPr>
        <w:rFonts w:ascii="Wingdings" w:hAnsi="Wingdings" w:hint="default"/>
      </w:rPr>
    </w:lvl>
    <w:lvl w:ilvl="3" w:tplc="CD54BE7A" w:tentative="1">
      <w:start w:val="1"/>
      <w:numFmt w:val="bullet"/>
      <w:lvlText w:val=""/>
      <w:lvlJc w:val="left"/>
      <w:pPr>
        <w:tabs>
          <w:tab w:val="num" w:pos="3420"/>
        </w:tabs>
        <w:ind w:left="3420" w:hanging="360"/>
      </w:pPr>
      <w:rPr>
        <w:rFonts w:ascii="Symbol" w:hAnsi="Symbol" w:hint="default"/>
      </w:rPr>
    </w:lvl>
    <w:lvl w:ilvl="4" w:tplc="BE680E2C" w:tentative="1">
      <w:start w:val="1"/>
      <w:numFmt w:val="bullet"/>
      <w:lvlText w:val="o"/>
      <w:lvlJc w:val="left"/>
      <w:pPr>
        <w:tabs>
          <w:tab w:val="num" w:pos="4140"/>
        </w:tabs>
        <w:ind w:left="4140" w:hanging="360"/>
      </w:pPr>
      <w:rPr>
        <w:rFonts w:ascii="Courier New" w:hAnsi="Courier New" w:cs="Comic Sans MS" w:hint="default"/>
      </w:rPr>
    </w:lvl>
    <w:lvl w:ilvl="5" w:tplc="177072DC" w:tentative="1">
      <w:start w:val="1"/>
      <w:numFmt w:val="bullet"/>
      <w:lvlText w:val=""/>
      <w:lvlJc w:val="left"/>
      <w:pPr>
        <w:tabs>
          <w:tab w:val="num" w:pos="4860"/>
        </w:tabs>
        <w:ind w:left="4860" w:hanging="360"/>
      </w:pPr>
      <w:rPr>
        <w:rFonts w:ascii="Wingdings" w:hAnsi="Wingdings" w:hint="default"/>
      </w:rPr>
    </w:lvl>
    <w:lvl w:ilvl="6" w:tplc="C4A44B8E" w:tentative="1">
      <w:start w:val="1"/>
      <w:numFmt w:val="bullet"/>
      <w:lvlText w:val=""/>
      <w:lvlJc w:val="left"/>
      <w:pPr>
        <w:tabs>
          <w:tab w:val="num" w:pos="5580"/>
        </w:tabs>
        <w:ind w:left="5580" w:hanging="360"/>
      </w:pPr>
      <w:rPr>
        <w:rFonts w:ascii="Symbol" w:hAnsi="Symbol" w:hint="default"/>
      </w:rPr>
    </w:lvl>
    <w:lvl w:ilvl="7" w:tplc="05B40A02" w:tentative="1">
      <w:start w:val="1"/>
      <w:numFmt w:val="bullet"/>
      <w:lvlText w:val="o"/>
      <w:lvlJc w:val="left"/>
      <w:pPr>
        <w:tabs>
          <w:tab w:val="num" w:pos="6300"/>
        </w:tabs>
        <w:ind w:left="6300" w:hanging="360"/>
      </w:pPr>
      <w:rPr>
        <w:rFonts w:ascii="Courier New" w:hAnsi="Courier New" w:cs="Comic Sans MS" w:hint="default"/>
      </w:rPr>
    </w:lvl>
    <w:lvl w:ilvl="8" w:tplc="37BED452" w:tentative="1">
      <w:start w:val="1"/>
      <w:numFmt w:val="bullet"/>
      <w:lvlText w:val=""/>
      <w:lvlJc w:val="left"/>
      <w:pPr>
        <w:tabs>
          <w:tab w:val="num" w:pos="7020"/>
        </w:tabs>
        <w:ind w:left="7020" w:hanging="360"/>
      </w:pPr>
      <w:rPr>
        <w:rFonts w:ascii="Wingdings" w:hAnsi="Wingdings" w:hint="default"/>
      </w:rPr>
    </w:lvl>
  </w:abstractNum>
  <w:abstractNum w:abstractNumId="2">
    <w:nsid w:val="0B974F70"/>
    <w:multiLevelType w:val="singleLevel"/>
    <w:tmpl w:val="6D1E98C8"/>
    <w:lvl w:ilvl="0">
      <w:start w:val="1"/>
      <w:numFmt w:val="decimal"/>
      <w:lvlText w:val="%1)"/>
      <w:lvlJc w:val="left"/>
      <w:pPr>
        <w:tabs>
          <w:tab w:val="num" w:pos="801"/>
        </w:tabs>
        <w:ind w:left="801" w:hanging="375"/>
      </w:pPr>
      <w:rPr>
        <w:rFonts w:hint="default"/>
      </w:rPr>
    </w:lvl>
  </w:abstractNum>
  <w:abstractNum w:abstractNumId="3">
    <w:nsid w:val="132A563C"/>
    <w:multiLevelType w:val="singleLevel"/>
    <w:tmpl w:val="251E351E"/>
    <w:lvl w:ilvl="0">
      <w:start w:val="1"/>
      <w:numFmt w:val="decimal"/>
      <w:lvlText w:val="%1."/>
      <w:lvlJc w:val="left"/>
      <w:pPr>
        <w:tabs>
          <w:tab w:val="num" w:pos="900"/>
        </w:tabs>
        <w:ind w:left="900" w:hanging="360"/>
      </w:pPr>
      <w:rPr>
        <w:rFonts w:hint="default"/>
      </w:rPr>
    </w:lvl>
  </w:abstractNum>
  <w:abstractNum w:abstractNumId="4">
    <w:nsid w:val="1E0263F3"/>
    <w:multiLevelType w:val="singleLevel"/>
    <w:tmpl w:val="5B541698"/>
    <w:lvl w:ilvl="0">
      <w:start w:val="1"/>
      <w:numFmt w:val="decimal"/>
      <w:lvlText w:val="%1)"/>
      <w:lvlJc w:val="left"/>
      <w:pPr>
        <w:tabs>
          <w:tab w:val="num" w:pos="900"/>
        </w:tabs>
        <w:ind w:left="900" w:hanging="360"/>
      </w:pPr>
      <w:rPr>
        <w:rFonts w:hint="default"/>
      </w:rPr>
    </w:lvl>
  </w:abstractNum>
  <w:abstractNum w:abstractNumId="5">
    <w:nsid w:val="22D2787A"/>
    <w:multiLevelType w:val="singleLevel"/>
    <w:tmpl w:val="748A5C42"/>
    <w:lvl w:ilvl="0">
      <w:numFmt w:val="bullet"/>
      <w:lvlText w:val="-"/>
      <w:lvlJc w:val="left"/>
      <w:pPr>
        <w:tabs>
          <w:tab w:val="num" w:pos="900"/>
        </w:tabs>
        <w:ind w:left="900" w:hanging="360"/>
      </w:pPr>
      <w:rPr>
        <w:rFonts w:ascii="Times New Roman" w:hAnsi="Times New Roman" w:hint="default"/>
      </w:rPr>
    </w:lvl>
  </w:abstractNum>
  <w:abstractNum w:abstractNumId="6">
    <w:nsid w:val="259803BF"/>
    <w:multiLevelType w:val="multilevel"/>
    <w:tmpl w:val="DF92A56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2A7C06B5"/>
    <w:multiLevelType w:val="singleLevel"/>
    <w:tmpl w:val="02EE9CA2"/>
    <w:lvl w:ilvl="0">
      <w:start w:val="1"/>
      <w:numFmt w:val="decimal"/>
      <w:lvlText w:val="%1)"/>
      <w:lvlJc w:val="left"/>
      <w:pPr>
        <w:tabs>
          <w:tab w:val="num" w:pos="1170"/>
        </w:tabs>
        <w:ind w:left="1170" w:hanging="450"/>
      </w:pPr>
      <w:rPr>
        <w:rFonts w:hint="default"/>
      </w:rPr>
    </w:lvl>
  </w:abstractNum>
  <w:abstractNum w:abstractNumId="8">
    <w:nsid w:val="2CFD293A"/>
    <w:multiLevelType w:val="singleLevel"/>
    <w:tmpl w:val="AAFAD206"/>
    <w:lvl w:ilvl="0">
      <w:start w:val="1"/>
      <w:numFmt w:val="decimal"/>
      <w:lvlText w:val="%1)"/>
      <w:lvlJc w:val="left"/>
      <w:pPr>
        <w:tabs>
          <w:tab w:val="num" w:pos="1429"/>
        </w:tabs>
        <w:ind w:left="1429" w:hanging="720"/>
      </w:pPr>
      <w:rPr>
        <w:rFonts w:hint="default"/>
      </w:rPr>
    </w:lvl>
  </w:abstractNum>
  <w:abstractNum w:abstractNumId="9">
    <w:nsid w:val="2D5B3626"/>
    <w:multiLevelType w:val="singleLevel"/>
    <w:tmpl w:val="FFA87254"/>
    <w:lvl w:ilvl="0">
      <w:start w:val="1"/>
      <w:numFmt w:val="decimal"/>
      <w:lvlText w:val="%1."/>
      <w:lvlJc w:val="left"/>
      <w:pPr>
        <w:tabs>
          <w:tab w:val="num" w:pos="1114"/>
        </w:tabs>
        <w:ind w:left="1114" w:hanging="405"/>
      </w:pPr>
      <w:rPr>
        <w:rFonts w:hint="default"/>
      </w:rPr>
    </w:lvl>
  </w:abstractNum>
  <w:abstractNum w:abstractNumId="10">
    <w:nsid w:val="33B97B49"/>
    <w:multiLevelType w:val="singleLevel"/>
    <w:tmpl w:val="D5BAE07E"/>
    <w:lvl w:ilvl="0">
      <w:start w:val="1"/>
      <w:numFmt w:val="decimal"/>
      <w:lvlText w:val="%1)"/>
      <w:lvlJc w:val="left"/>
      <w:pPr>
        <w:tabs>
          <w:tab w:val="num" w:pos="1429"/>
        </w:tabs>
        <w:ind w:left="1429" w:hanging="720"/>
      </w:pPr>
      <w:rPr>
        <w:rFonts w:hint="default"/>
      </w:rPr>
    </w:lvl>
  </w:abstractNum>
  <w:abstractNum w:abstractNumId="11">
    <w:nsid w:val="3A1567A3"/>
    <w:multiLevelType w:val="singleLevel"/>
    <w:tmpl w:val="63DA2178"/>
    <w:lvl w:ilvl="0">
      <w:numFmt w:val="bullet"/>
      <w:lvlText w:val="-"/>
      <w:lvlJc w:val="left"/>
      <w:pPr>
        <w:tabs>
          <w:tab w:val="num" w:pos="360"/>
        </w:tabs>
        <w:ind w:left="360" w:hanging="360"/>
      </w:pPr>
      <w:rPr>
        <w:rFonts w:ascii="Times New Roman" w:hAnsi="Times New Roman" w:hint="default"/>
      </w:rPr>
    </w:lvl>
  </w:abstractNum>
  <w:abstractNum w:abstractNumId="12">
    <w:nsid w:val="488E4467"/>
    <w:multiLevelType w:val="singleLevel"/>
    <w:tmpl w:val="BD4EFA88"/>
    <w:lvl w:ilvl="0">
      <w:start w:val="2"/>
      <w:numFmt w:val="decimal"/>
      <w:lvlText w:val="%1"/>
      <w:lvlJc w:val="left"/>
      <w:pPr>
        <w:tabs>
          <w:tab w:val="num" w:pos="360"/>
        </w:tabs>
        <w:ind w:left="360" w:hanging="360"/>
      </w:pPr>
      <w:rPr>
        <w:rFonts w:hint="default"/>
      </w:rPr>
    </w:lvl>
  </w:abstractNum>
  <w:abstractNum w:abstractNumId="13">
    <w:nsid w:val="4F194730"/>
    <w:multiLevelType w:val="singleLevel"/>
    <w:tmpl w:val="6F4630A6"/>
    <w:lvl w:ilvl="0">
      <w:start w:val="1"/>
      <w:numFmt w:val="decimal"/>
      <w:lvlText w:val="%1."/>
      <w:lvlJc w:val="left"/>
      <w:pPr>
        <w:tabs>
          <w:tab w:val="num" w:pos="720"/>
        </w:tabs>
        <w:ind w:left="720" w:hanging="720"/>
      </w:pPr>
      <w:rPr>
        <w:rFonts w:hint="default"/>
      </w:rPr>
    </w:lvl>
  </w:abstractNum>
  <w:abstractNum w:abstractNumId="14">
    <w:nsid w:val="66AA4CAB"/>
    <w:multiLevelType w:val="singleLevel"/>
    <w:tmpl w:val="F7DE87AE"/>
    <w:lvl w:ilvl="0">
      <w:start w:val="6"/>
      <w:numFmt w:val="decimal"/>
      <w:lvlText w:val="%1."/>
      <w:lvlJc w:val="left"/>
      <w:pPr>
        <w:tabs>
          <w:tab w:val="num" w:pos="900"/>
        </w:tabs>
        <w:ind w:left="900" w:hanging="360"/>
      </w:pPr>
      <w:rPr>
        <w:rFonts w:hint="default"/>
      </w:rPr>
    </w:lvl>
  </w:abstractNum>
  <w:abstractNum w:abstractNumId="15">
    <w:nsid w:val="688F7611"/>
    <w:multiLevelType w:val="singleLevel"/>
    <w:tmpl w:val="6A7EEEDA"/>
    <w:lvl w:ilvl="0">
      <w:start w:val="2"/>
      <w:numFmt w:val="decimal"/>
      <w:lvlText w:val="%1"/>
      <w:lvlJc w:val="left"/>
      <w:pPr>
        <w:tabs>
          <w:tab w:val="num" w:pos="360"/>
        </w:tabs>
        <w:ind w:left="360" w:hanging="360"/>
      </w:pPr>
      <w:rPr>
        <w:rFonts w:hint="default"/>
      </w:rPr>
    </w:lvl>
  </w:abstractNum>
  <w:abstractNum w:abstractNumId="16">
    <w:nsid w:val="6BFB37A6"/>
    <w:multiLevelType w:val="singleLevel"/>
    <w:tmpl w:val="1DB02E8E"/>
    <w:lvl w:ilvl="0">
      <w:start w:val="1"/>
      <w:numFmt w:val="decimal"/>
      <w:lvlText w:val="%1."/>
      <w:lvlJc w:val="left"/>
      <w:pPr>
        <w:tabs>
          <w:tab w:val="num" w:pos="1429"/>
        </w:tabs>
        <w:ind w:left="1429" w:hanging="720"/>
      </w:pPr>
      <w:rPr>
        <w:rFonts w:hint="default"/>
      </w:rPr>
    </w:lvl>
  </w:abstractNum>
  <w:abstractNum w:abstractNumId="17">
    <w:nsid w:val="70594C60"/>
    <w:multiLevelType w:val="singleLevel"/>
    <w:tmpl w:val="A4EC6288"/>
    <w:lvl w:ilvl="0">
      <w:start w:val="1"/>
      <w:numFmt w:val="decimal"/>
      <w:lvlText w:val="%1."/>
      <w:lvlJc w:val="left"/>
      <w:pPr>
        <w:tabs>
          <w:tab w:val="num" w:pos="1170"/>
        </w:tabs>
        <w:ind w:left="1170" w:hanging="450"/>
      </w:pPr>
      <w:rPr>
        <w:rFonts w:hint="default"/>
      </w:rPr>
    </w:lvl>
  </w:abstractNum>
  <w:abstractNum w:abstractNumId="18">
    <w:nsid w:val="72403EE8"/>
    <w:multiLevelType w:val="singleLevel"/>
    <w:tmpl w:val="3140AAAE"/>
    <w:lvl w:ilvl="0">
      <w:start w:val="1"/>
      <w:numFmt w:val="decimal"/>
      <w:lvlText w:val="%1."/>
      <w:lvlJc w:val="left"/>
      <w:pPr>
        <w:tabs>
          <w:tab w:val="num" w:pos="1429"/>
        </w:tabs>
        <w:ind w:left="1429" w:hanging="720"/>
      </w:pPr>
      <w:rPr>
        <w:rFonts w:hint="default"/>
      </w:rPr>
    </w:lvl>
  </w:abstractNum>
  <w:abstractNum w:abstractNumId="19">
    <w:nsid w:val="7790129F"/>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C7F65C5"/>
    <w:multiLevelType w:val="singleLevel"/>
    <w:tmpl w:val="1F821988"/>
    <w:lvl w:ilvl="0">
      <w:start w:val="1"/>
      <w:numFmt w:val="decimal"/>
      <w:lvlText w:val="%1"/>
      <w:lvlJc w:val="left"/>
      <w:pPr>
        <w:tabs>
          <w:tab w:val="num" w:pos="405"/>
        </w:tabs>
        <w:ind w:left="405" w:hanging="405"/>
      </w:pPr>
      <w:rPr>
        <w:rFonts w:hint="default"/>
      </w:rPr>
    </w:lvl>
  </w:abstractNum>
  <w:num w:numId="1">
    <w:abstractNumId w:val="1"/>
  </w:num>
  <w:num w:numId="2">
    <w:abstractNumId w:val="3"/>
  </w:num>
  <w:num w:numId="3">
    <w:abstractNumId w:val="4"/>
  </w:num>
  <w:num w:numId="4">
    <w:abstractNumId w:val="5"/>
  </w:num>
  <w:num w:numId="5">
    <w:abstractNumId w:val="11"/>
  </w:num>
  <w:num w:numId="6">
    <w:abstractNumId w:val="14"/>
  </w:num>
  <w:num w:numId="7">
    <w:abstractNumId w:val="20"/>
  </w:num>
  <w:num w:numId="8">
    <w:abstractNumId w:val="19"/>
  </w:num>
  <w:num w:numId="9">
    <w:abstractNumId w:val="2"/>
  </w:num>
  <w:num w:numId="10">
    <w:abstractNumId w:val="13"/>
  </w:num>
  <w:num w:numId="11">
    <w:abstractNumId w:val="15"/>
  </w:num>
  <w:num w:numId="12">
    <w:abstractNumId w:val="17"/>
  </w:num>
  <w:num w:numId="13">
    <w:abstractNumId w:val="7"/>
  </w:num>
  <w:num w:numId="14">
    <w:abstractNumId w:val="12"/>
  </w:num>
  <w:num w:numId="15">
    <w:abstractNumId w:val="18"/>
  </w:num>
  <w:num w:numId="16">
    <w:abstractNumId w:val="10"/>
  </w:num>
  <w:num w:numId="17">
    <w:abstractNumId w:val="16"/>
  </w:num>
  <w:num w:numId="18">
    <w:abstractNumId w:val="8"/>
  </w:num>
  <w:num w:numId="19">
    <w:abstractNumId w:val="9"/>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1E4"/>
    <w:rsid w:val="002758F2"/>
    <w:rsid w:val="0030396E"/>
    <w:rsid w:val="00B02873"/>
    <w:rsid w:val="00C0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21CC9F5-A1D4-4F3B-9CD6-0BBEFABA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i/>
      <w:snapToGrid w:val="0"/>
      <w:sz w:val="18"/>
    </w:rPr>
  </w:style>
  <w:style w:type="paragraph" w:customStyle="1" w:styleId="ConsTitle">
    <w:name w:val="ConsTitle"/>
    <w:pPr>
      <w:widowControl w:val="0"/>
    </w:pPr>
    <w:rPr>
      <w:rFonts w:ascii="Arial" w:hAnsi="Arial"/>
      <w:b/>
      <w:snapToGrid w:val="0"/>
      <w:sz w:val="16"/>
    </w:rPr>
  </w:style>
  <w:style w:type="paragraph" w:customStyle="1" w:styleId="ConsCell">
    <w:name w:val="ConsCell"/>
    <w:pPr>
      <w:widowControl w:val="0"/>
    </w:pPr>
    <w:rPr>
      <w:rFonts w:ascii="Arial" w:hAnsi="Arial"/>
      <w:snapToGrid w:val="0"/>
    </w:rPr>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8885</Words>
  <Characters>50647</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"Финансовая газета", N 34, 2000</vt:lpstr>
    </vt:vector>
  </TitlesOfParts>
  <Company>Офис</Company>
  <LinksUpToDate>false</LinksUpToDate>
  <CharactersWithSpaces>59414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газета", N 34, 2000</dc:title>
  <dc:subject/>
  <dc:creator>Олег Борисович</dc:creator>
  <cp:keywords/>
  <dc:description/>
  <cp:lastModifiedBy>Irina</cp:lastModifiedBy>
  <cp:revision>2</cp:revision>
  <cp:lastPrinted>2002-04-23T15:30:00Z</cp:lastPrinted>
  <dcterms:created xsi:type="dcterms:W3CDTF">2014-09-07T10:18:00Z</dcterms:created>
  <dcterms:modified xsi:type="dcterms:W3CDTF">2014-09-07T10:18:00Z</dcterms:modified>
</cp:coreProperties>
</file>