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DC" w:rsidRDefault="004F611C">
      <w:pPr>
        <w:ind w:firstLine="0"/>
        <w:jc w:val="center"/>
        <w:rPr>
          <w:rFonts w:ascii="Times New Roman" w:hAnsi="Times New Roman"/>
          <w:b/>
          <w:sz w:val="28"/>
        </w:rPr>
      </w:pPr>
      <w:r>
        <w:rPr>
          <w:rFonts w:ascii="Times New Roman" w:hAnsi="Times New Roman"/>
          <w:b/>
          <w:sz w:val="28"/>
        </w:rPr>
        <w:t>Нац</w:t>
      </w:r>
      <w:r>
        <w:rPr>
          <w:rFonts w:ascii="Times New Roman" w:hAnsi="Times New Roman"/>
          <w:b/>
          <w:sz w:val="28"/>
          <w:lang w:val="uk-UA"/>
        </w:rPr>
        <w:t>і</w:t>
      </w:r>
      <w:r>
        <w:rPr>
          <w:rFonts w:ascii="Times New Roman" w:hAnsi="Times New Roman"/>
          <w:b/>
          <w:sz w:val="28"/>
        </w:rPr>
        <w:t>ональний технічний університет України</w:t>
      </w:r>
      <w:r>
        <w:rPr>
          <w:rFonts w:ascii="Times New Roman" w:hAnsi="Times New Roman"/>
          <w:b/>
          <w:sz w:val="28"/>
          <w:lang w:val="en-US"/>
        </w:rPr>
        <w:t xml:space="preserve"> </w:t>
      </w:r>
      <w:r>
        <w:rPr>
          <w:rFonts w:ascii="Times New Roman" w:hAnsi="Times New Roman"/>
          <w:b/>
          <w:sz w:val="28"/>
        </w:rPr>
        <w:t>«КПІ»</w:t>
      </w:r>
    </w:p>
    <w:p w:rsidR="00144DDC" w:rsidRDefault="004F611C">
      <w:pPr>
        <w:ind w:firstLine="0"/>
        <w:jc w:val="center"/>
        <w:rPr>
          <w:rFonts w:ascii="Times New Roman" w:hAnsi="Times New Roman"/>
          <w:b/>
          <w:sz w:val="28"/>
        </w:rPr>
      </w:pPr>
      <w:r>
        <w:rPr>
          <w:rFonts w:ascii="Times New Roman" w:hAnsi="Times New Roman"/>
          <w:b/>
          <w:sz w:val="28"/>
        </w:rPr>
        <w:t>Військовий інститут</w:t>
      </w:r>
    </w:p>
    <w:p w:rsidR="00144DDC" w:rsidRDefault="00144DDC">
      <w:pPr>
        <w:ind w:firstLine="0"/>
        <w:jc w:val="center"/>
        <w:rPr>
          <w:rFonts w:ascii="Times New Roman" w:hAnsi="Times New Roman"/>
          <w:b/>
        </w:rPr>
      </w:pPr>
    </w:p>
    <w:p w:rsidR="00144DDC" w:rsidRDefault="00144DDC">
      <w:pPr>
        <w:ind w:firstLine="0"/>
        <w:jc w:val="center"/>
        <w:rPr>
          <w:rFonts w:ascii="Times New Roman" w:hAnsi="Times New Roman"/>
          <w:b/>
        </w:rPr>
      </w:pPr>
    </w:p>
    <w:p w:rsidR="00144DDC" w:rsidRDefault="00144DDC">
      <w:pPr>
        <w:ind w:firstLine="0"/>
        <w:jc w:val="center"/>
        <w:rPr>
          <w:rFonts w:ascii="Times New Roman" w:hAnsi="Times New Roman"/>
          <w:b/>
        </w:rPr>
      </w:pPr>
    </w:p>
    <w:p w:rsidR="00144DDC" w:rsidRDefault="00144DDC">
      <w:pPr>
        <w:ind w:firstLine="0"/>
        <w:jc w:val="center"/>
        <w:rPr>
          <w:rFonts w:ascii="Times New Roman" w:hAnsi="Times New Roman"/>
          <w:b/>
        </w:rPr>
      </w:pPr>
    </w:p>
    <w:p w:rsidR="00144DDC" w:rsidRDefault="00144DDC">
      <w:pPr>
        <w:ind w:firstLine="0"/>
        <w:jc w:val="center"/>
        <w:rPr>
          <w:rFonts w:ascii="Times New Roman" w:hAnsi="Times New Roman"/>
          <w:b/>
        </w:rPr>
      </w:pPr>
    </w:p>
    <w:p w:rsidR="00144DDC" w:rsidRDefault="00144DDC">
      <w:pPr>
        <w:ind w:firstLine="0"/>
        <w:jc w:val="center"/>
        <w:rPr>
          <w:rFonts w:ascii="Times New Roman" w:hAnsi="Times New Roman"/>
          <w:b/>
        </w:rPr>
      </w:pPr>
    </w:p>
    <w:p w:rsidR="00144DDC" w:rsidRDefault="004F611C">
      <w:pPr>
        <w:ind w:firstLine="0"/>
        <w:jc w:val="center"/>
        <w:rPr>
          <w:rFonts w:ascii="Times New Roman" w:hAnsi="Times New Roman"/>
          <w:b/>
          <w:sz w:val="28"/>
        </w:rPr>
      </w:pPr>
      <w:r>
        <w:rPr>
          <w:rFonts w:ascii="Times New Roman" w:hAnsi="Times New Roman"/>
          <w:b/>
          <w:sz w:val="28"/>
        </w:rPr>
        <w:t>Кафедра</w:t>
      </w:r>
    </w:p>
    <w:p w:rsidR="00144DDC" w:rsidRDefault="004F611C">
      <w:pPr>
        <w:pStyle w:val="3"/>
        <w:rPr>
          <w:rFonts w:ascii="Times New Roman" w:hAnsi="Times New Roman"/>
        </w:rPr>
      </w:pPr>
      <w:r>
        <w:rPr>
          <w:rFonts w:ascii="Times New Roman" w:hAnsi="Times New Roman"/>
        </w:rPr>
        <w:t>тактики військ ППО</w:t>
      </w: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4F611C">
      <w:pPr>
        <w:pStyle w:val="4"/>
        <w:ind w:left="0" w:right="0"/>
        <w:rPr>
          <w:rFonts w:ascii="Times New Roman" w:hAnsi="Times New Roman"/>
          <w:b/>
        </w:rPr>
      </w:pPr>
      <w:r>
        <w:rPr>
          <w:rFonts w:ascii="Times New Roman" w:hAnsi="Times New Roman"/>
          <w:b/>
        </w:rPr>
        <w:t>Реферат</w:t>
      </w: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4F611C">
      <w:pPr>
        <w:tabs>
          <w:tab w:val="left" w:pos="1418"/>
        </w:tabs>
        <w:spacing w:after="60"/>
        <w:ind w:firstLine="0"/>
        <w:rPr>
          <w:rFonts w:ascii="Times New Roman" w:hAnsi="Times New Roman"/>
          <w:lang w:val="en-US"/>
        </w:rPr>
      </w:pPr>
      <w:r>
        <w:rPr>
          <w:rFonts w:ascii="Times New Roman" w:hAnsi="Times New Roman"/>
          <w:b/>
          <w:lang w:val="en-US"/>
        </w:rPr>
        <w:t>Тема</w:t>
      </w:r>
      <w:r>
        <w:rPr>
          <w:rFonts w:ascii="Times New Roman" w:hAnsi="Times New Roman"/>
          <w:b/>
          <w:lang w:val="en-US"/>
        </w:rPr>
        <w:tab/>
        <w:t xml:space="preserve">:  </w:t>
      </w:r>
      <w:r>
        <w:rPr>
          <w:rFonts w:ascii="Times New Roman" w:hAnsi="Times New Roman"/>
        </w:rPr>
        <w:t>«Класифікація засобів повітряного нападу»</w:t>
      </w:r>
    </w:p>
    <w:p w:rsidR="00144DDC" w:rsidRDefault="004F611C">
      <w:pPr>
        <w:tabs>
          <w:tab w:val="left" w:pos="1418"/>
        </w:tabs>
        <w:spacing w:after="60"/>
        <w:ind w:firstLine="0"/>
        <w:rPr>
          <w:rFonts w:ascii="Times New Roman" w:hAnsi="Times New Roman"/>
        </w:rPr>
      </w:pPr>
      <w:r>
        <w:rPr>
          <w:rFonts w:ascii="Times New Roman" w:hAnsi="Times New Roman"/>
          <w:b/>
        </w:rPr>
        <w:t>Виконав</w:t>
      </w:r>
      <w:r>
        <w:rPr>
          <w:rFonts w:ascii="Times New Roman" w:hAnsi="Times New Roman"/>
          <w:b/>
        </w:rPr>
        <w:tab/>
        <w:t>:</w:t>
      </w:r>
      <w:r>
        <w:rPr>
          <w:rFonts w:ascii="Times New Roman" w:hAnsi="Times New Roman"/>
        </w:rPr>
        <w:t xml:space="preserve">  студент </w:t>
      </w:r>
      <w:r>
        <w:rPr>
          <w:rFonts w:ascii="Times New Roman" w:hAnsi="Times New Roman"/>
          <w:b/>
        </w:rPr>
        <w:t>256</w:t>
      </w:r>
      <w:r>
        <w:rPr>
          <w:rFonts w:ascii="Times New Roman" w:hAnsi="Times New Roman"/>
        </w:rPr>
        <w:t xml:space="preserve"> взводу </w:t>
      </w:r>
      <w:r>
        <w:rPr>
          <w:rFonts w:ascii="Times New Roman" w:hAnsi="Times New Roman"/>
          <w:b/>
        </w:rPr>
        <w:t>Хомутянський А.С.</w:t>
      </w:r>
    </w:p>
    <w:p w:rsidR="00144DDC" w:rsidRDefault="004F611C">
      <w:pPr>
        <w:pStyle w:val="2"/>
        <w:tabs>
          <w:tab w:val="left" w:pos="1418"/>
        </w:tabs>
        <w:spacing w:after="60"/>
        <w:rPr>
          <w:rFonts w:ascii="Times New Roman" w:hAnsi="Times New Roman"/>
        </w:rPr>
      </w:pPr>
      <w:r>
        <w:rPr>
          <w:rFonts w:ascii="Times New Roman" w:hAnsi="Times New Roman"/>
        </w:rPr>
        <w:t>Перевірив</w:t>
      </w:r>
      <w:r>
        <w:rPr>
          <w:rFonts w:ascii="Times New Roman" w:hAnsi="Times New Roman"/>
        </w:rPr>
        <w:tab/>
        <w:t>:</w:t>
      </w:r>
      <w:r>
        <w:rPr>
          <w:rFonts w:ascii="Times New Roman" w:hAnsi="Times New Roman"/>
          <w:b w:val="0"/>
        </w:rPr>
        <w:t xml:space="preserve">  викладач кафедри </w:t>
      </w:r>
      <w:r>
        <w:rPr>
          <w:rFonts w:ascii="Times New Roman" w:hAnsi="Times New Roman"/>
        </w:rPr>
        <w:t xml:space="preserve"> ______________________________</w:t>
      </w:r>
    </w:p>
    <w:p w:rsidR="00144DDC" w:rsidRDefault="004F611C">
      <w:pPr>
        <w:tabs>
          <w:tab w:val="left" w:pos="1418"/>
        </w:tabs>
        <w:spacing w:after="60"/>
        <w:ind w:firstLine="0"/>
        <w:rPr>
          <w:rFonts w:ascii="Times New Roman" w:hAnsi="Times New Roman"/>
          <w:lang w:val="en-US"/>
        </w:rPr>
      </w:pPr>
      <w:r>
        <w:rPr>
          <w:rFonts w:ascii="Times New Roman" w:hAnsi="Times New Roman"/>
          <w:b/>
        </w:rPr>
        <w:t>Оцінка</w:t>
      </w:r>
      <w:r>
        <w:rPr>
          <w:rFonts w:ascii="Times New Roman" w:hAnsi="Times New Roman"/>
          <w:b/>
        </w:rPr>
        <w:tab/>
        <w:t xml:space="preserve">:  </w:t>
      </w:r>
      <w:r>
        <w:rPr>
          <w:rFonts w:ascii="Times New Roman" w:hAnsi="Times New Roman"/>
        </w:rPr>
        <w:t>«__________________»</w:t>
      </w: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144DDC">
      <w:pPr>
        <w:ind w:firstLine="0"/>
        <w:rPr>
          <w:rFonts w:ascii="Times New Roman" w:hAnsi="Times New Roman"/>
          <w:b/>
          <w:lang w:val="en-US"/>
        </w:rPr>
      </w:pPr>
    </w:p>
    <w:p w:rsidR="00144DDC" w:rsidRDefault="004F611C">
      <w:pPr>
        <w:jc w:val="center"/>
        <w:rPr>
          <w:rFonts w:ascii="Times New Roman" w:hAnsi="Times New Roman"/>
          <w:b/>
        </w:rPr>
        <w:sectPr w:rsidR="00144DDC">
          <w:pgSz w:w="11907" w:h="16840" w:code="9"/>
          <w:pgMar w:top="1134" w:right="1701" w:bottom="1134" w:left="1701" w:header="720" w:footer="1021" w:gutter="0"/>
          <w:cols w:space="720"/>
          <w:noEndnote/>
        </w:sectPr>
      </w:pPr>
      <w:r>
        <w:rPr>
          <w:rFonts w:ascii="Times New Roman" w:hAnsi="Times New Roman"/>
          <w:b/>
        </w:rPr>
        <w:t>м.</w:t>
      </w:r>
      <w:r>
        <w:rPr>
          <w:rFonts w:ascii="Times New Roman" w:hAnsi="Times New Roman"/>
        </w:rPr>
        <w:t> </w:t>
      </w:r>
      <w:r>
        <w:rPr>
          <w:rFonts w:ascii="Times New Roman" w:hAnsi="Times New Roman"/>
          <w:b/>
        </w:rPr>
        <w:t>Київ – 99р.</w:t>
      </w:r>
    </w:p>
    <w:p w:rsidR="00144DDC" w:rsidRDefault="004F611C">
      <w:pPr>
        <w:pStyle w:val="1"/>
        <w:spacing w:before="240" w:after="240"/>
        <w:ind w:right="-1" w:firstLine="425"/>
        <w:rPr>
          <w:rFonts w:ascii="Times New Roman" w:hAnsi="Times New Roman"/>
          <w:sz w:val="28"/>
          <w:lang w:val="en-US"/>
        </w:rPr>
      </w:pPr>
      <w:r>
        <w:rPr>
          <w:rFonts w:ascii="Times New Roman" w:hAnsi="Times New Roman"/>
          <w:sz w:val="28"/>
        </w:rPr>
        <w:lastRenderedPageBreak/>
        <w:t xml:space="preserve">Вступ </w:t>
      </w:r>
    </w:p>
    <w:p w:rsidR="00144DDC" w:rsidRDefault="004F611C">
      <w:pPr>
        <w:pStyle w:val="1"/>
        <w:spacing w:before="240" w:after="240"/>
        <w:ind w:right="-1" w:firstLine="425"/>
        <w:rPr>
          <w:rFonts w:ascii="Times New Roman" w:hAnsi="Times New Roman"/>
          <w:sz w:val="28"/>
        </w:rPr>
      </w:pPr>
      <w:r>
        <w:rPr>
          <w:rFonts w:ascii="Times New Roman" w:hAnsi="Times New Roman"/>
          <w:sz w:val="28"/>
        </w:rPr>
        <w:t>1. Загальна характеристика засобів повітряного нападу</w:t>
      </w:r>
    </w:p>
    <w:p w:rsidR="00144DDC" w:rsidRDefault="004F611C">
      <w:pPr>
        <w:rPr>
          <w:rFonts w:ascii="Times New Roman" w:hAnsi="Times New Roman"/>
        </w:rPr>
      </w:pPr>
      <w:r>
        <w:rPr>
          <w:rFonts w:ascii="Times New Roman" w:hAnsi="Times New Roman"/>
        </w:rPr>
        <w:t>Сучасна військова наука вирішальну роль в досягненні мети військових операцій відводить силам повітряного нападу. До складу цих сил входять об</w:t>
      </w:r>
      <w:r>
        <w:rPr>
          <w:rFonts w:ascii="Times New Roman" w:hAnsi="Times New Roman"/>
          <w:lang w:val="en-US"/>
        </w:rPr>
        <w:t>’</w:t>
      </w:r>
      <w:r>
        <w:rPr>
          <w:rFonts w:ascii="Times New Roman" w:hAnsi="Times New Roman"/>
        </w:rPr>
        <w:t>єднання, з</w:t>
      </w:r>
      <w:r>
        <w:rPr>
          <w:rFonts w:ascii="Times New Roman" w:hAnsi="Times New Roman"/>
          <w:lang w:val="en-US"/>
        </w:rPr>
        <w:t>’</w:t>
      </w:r>
      <w:r>
        <w:rPr>
          <w:rFonts w:ascii="Times New Roman" w:hAnsi="Times New Roman"/>
        </w:rPr>
        <w:t xml:space="preserve">єднання </w:t>
      </w:r>
      <w:r>
        <w:rPr>
          <w:rFonts w:ascii="Times New Roman" w:hAnsi="Times New Roman"/>
          <w:lang w:val="uk-UA"/>
        </w:rPr>
        <w:t>і</w:t>
      </w:r>
      <w:r>
        <w:rPr>
          <w:rFonts w:ascii="Times New Roman" w:hAnsi="Times New Roman"/>
        </w:rPr>
        <w:t xml:space="preserve"> частини, на озброєнні яких стоять засоби повітряного нападу (ЗПН). </w:t>
      </w:r>
    </w:p>
    <w:p w:rsidR="00144DDC" w:rsidRDefault="004F611C">
      <w:pPr>
        <w:rPr>
          <w:rFonts w:ascii="Times New Roman" w:hAnsi="Times New Roman"/>
        </w:rPr>
      </w:pPr>
      <w:r>
        <w:rPr>
          <w:rFonts w:ascii="Times New Roman" w:hAnsi="Times New Roman"/>
        </w:rPr>
        <w:t>До ЗПН відносять балістичні ракети, аеродинамічні літальні апарати, аеростатичні літальні апарати.</w:t>
      </w:r>
    </w:p>
    <w:p w:rsidR="00144DDC" w:rsidRDefault="004F611C">
      <w:pPr>
        <w:rPr>
          <w:rFonts w:ascii="Times New Roman" w:hAnsi="Times New Roman"/>
        </w:rPr>
      </w:pPr>
      <w:r>
        <w:rPr>
          <w:rFonts w:ascii="Times New Roman" w:hAnsi="Times New Roman"/>
        </w:rPr>
        <w:t>Об</w:t>
      </w:r>
      <w:r>
        <w:rPr>
          <w:rFonts w:ascii="Times New Roman" w:hAnsi="Times New Roman"/>
          <w:lang w:val="en-US"/>
        </w:rPr>
        <w:t>’</w:t>
      </w:r>
      <w:r>
        <w:rPr>
          <w:rFonts w:ascii="Times New Roman" w:hAnsi="Times New Roman"/>
        </w:rPr>
        <w:t>єднання, з</w:t>
      </w:r>
      <w:r>
        <w:rPr>
          <w:rFonts w:ascii="Times New Roman" w:hAnsi="Times New Roman"/>
          <w:lang w:val="en-US"/>
        </w:rPr>
        <w:t>’</w:t>
      </w:r>
      <w:r>
        <w:rPr>
          <w:rFonts w:ascii="Times New Roman" w:hAnsi="Times New Roman"/>
        </w:rPr>
        <w:t xml:space="preserve">єднання </w:t>
      </w:r>
      <w:r>
        <w:rPr>
          <w:rFonts w:ascii="Times New Roman" w:hAnsi="Times New Roman"/>
          <w:lang w:val="uk-UA"/>
        </w:rPr>
        <w:t>і</w:t>
      </w:r>
      <w:r>
        <w:rPr>
          <w:rFonts w:ascii="Times New Roman" w:hAnsi="Times New Roman"/>
        </w:rPr>
        <w:t xml:space="preserve"> частини, на озброєнні яких стоять ЗПН, входять до складу ВПС, ВМС та СВ.</w:t>
      </w:r>
    </w:p>
    <w:p w:rsidR="00144DDC" w:rsidRDefault="004F611C">
      <w:pPr>
        <w:rPr>
          <w:rFonts w:ascii="Times New Roman" w:hAnsi="Times New Roman"/>
        </w:rPr>
      </w:pPr>
      <w:r>
        <w:rPr>
          <w:rFonts w:ascii="Times New Roman" w:hAnsi="Times New Roman"/>
        </w:rPr>
        <w:t>Основною метою ЗПН є:</w:t>
      </w:r>
    </w:p>
    <w:p w:rsidR="00144DDC" w:rsidRDefault="004F611C">
      <w:pPr>
        <w:pStyle w:val="a5"/>
        <w:numPr>
          <w:ilvl w:val="0"/>
          <w:numId w:val="6"/>
        </w:numPr>
        <w:tabs>
          <w:tab w:val="clear" w:pos="360"/>
          <w:tab w:val="clear" w:pos="4153"/>
          <w:tab w:val="clear" w:pos="8306"/>
          <w:tab w:val="num" w:pos="785"/>
        </w:tabs>
        <w:ind w:left="785"/>
        <w:rPr>
          <w:rFonts w:ascii="Times New Roman" w:hAnsi="Times New Roman"/>
        </w:rPr>
      </w:pPr>
      <w:r>
        <w:rPr>
          <w:rFonts w:ascii="Times New Roman" w:hAnsi="Times New Roman"/>
        </w:rPr>
        <w:t>підрив військово-економічного потенціала;</w:t>
      </w:r>
    </w:p>
    <w:p w:rsidR="00144DDC" w:rsidRDefault="004F611C">
      <w:pPr>
        <w:pStyle w:val="a5"/>
        <w:numPr>
          <w:ilvl w:val="0"/>
          <w:numId w:val="6"/>
        </w:numPr>
        <w:tabs>
          <w:tab w:val="clear" w:pos="360"/>
          <w:tab w:val="clear" w:pos="4153"/>
          <w:tab w:val="clear" w:pos="8306"/>
          <w:tab w:val="num" w:pos="785"/>
        </w:tabs>
        <w:ind w:left="785"/>
        <w:rPr>
          <w:rFonts w:ascii="Times New Roman" w:hAnsi="Times New Roman"/>
        </w:rPr>
      </w:pPr>
      <w:r>
        <w:rPr>
          <w:rFonts w:ascii="Times New Roman" w:hAnsi="Times New Roman"/>
        </w:rPr>
        <w:t>порушення системи державного та військового управління</w:t>
      </w:r>
    </w:p>
    <w:p w:rsidR="00144DDC" w:rsidRDefault="004F611C">
      <w:pPr>
        <w:pStyle w:val="a5"/>
        <w:numPr>
          <w:ilvl w:val="0"/>
          <w:numId w:val="6"/>
        </w:numPr>
        <w:tabs>
          <w:tab w:val="clear" w:pos="360"/>
          <w:tab w:val="clear" w:pos="4153"/>
          <w:tab w:val="clear" w:pos="8306"/>
          <w:tab w:val="num" w:pos="785"/>
        </w:tabs>
        <w:ind w:left="785"/>
        <w:rPr>
          <w:rFonts w:ascii="Times New Roman" w:hAnsi="Times New Roman"/>
        </w:rPr>
      </w:pPr>
      <w:r>
        <w:rPr>
          <w:rFonts w:ascii="Times New Roman" w:hAnsi="Times New Roman"/>
        </w:rPr>
        <w:t>завоювання переваги у повітрі;</w:t>
      </w:r>
    </w:p>
    <w:p w:rsidR="00144DDC" w:rsidRDefault="004F611C">
      <w:pPr>
        <w:pStyle w:val="a5"/>
        <w:numPr>
          <w:ilvl w:val="0"/>
          <w:numId w:val="6"/>
        </w:numPr>
        <w:tabs>
          <w:tab w:val="clear" w:pos="360"/>
          <w:tab w:val="clear" w:pos="4153"/>
          <w:tab w:val="clear" w:pos="8306"/>
          <w:tab w:val="num" w:pos="785"/>
        </w:tabs>
        <w:ind w:left="785"/>
        <w:rPr>
          <w:rFonts w:ascii="Times New Roman" w:hAnsi="Times New Roman"/>
        </w:rPr>
      </w:pPr>
      <w:r>
        <w:rPr>
          <w:rFonts w:ascii="Times New Roman" w:hAnsi="Times New Roman"/>
        </w:rPr>
        <w:t>ізоляція району бойових дій;</w:t>
      </w:r>
    </w:p>
    <w:p w:rsidR="00144DDC" w:rsidRDefault="004F611C">
      <w:pPr>
        <w:pStyle w:val="a5"/>
        <w:numPr>
          <w:ilvl w:val="0"/>
          <w:numId w:val="6"/>
        </w:numPr>
        <w:tabs>
          <w:tab w:val="clear" w:pos="360"/>
          <w:tab w:val="clear" w:pos="4153"/>
          <w:tab w:val="clear" w:pos="8306"/>
          <w:tab w:val="num" w:pos="785"/>
        </w:tabs>
        <w:ind w:left="785"/>
        <w:rPr>
          <w:rFonts w:ascii="Times New Roman" w:hAnsi="Times New Roman"/>
        </w:rPr>
      </w:pPr>
      <w:r>
        <w:rPr>
          <w:rFonts w:ascii="Times New Roman" w:hAnsi="Times New Roman"/>
        </w:rPr>
        <w:t>безпосередня підтримка СВ і сил флоту.</w:t>
      </w:r>
    </w:p>
    <w:p w:rsidR="00144DDC" w:rsidRDefault="00144DDC">
      <w:pPr>
        <w:rPr>
          <w:rFonts w:ascii="Times New Roman" w:hAnsi="Times New Roman"/>
          <w:b/>
        </w:rPr>
      </w:pPr>
    </w:p>
    <w:p w:rsidR="00144DDC" w:rsidRDefault="004F611C">
      <w:pPr>
        <w:rPr>
          <w:rFonts w:ascii="Times New Roman" w:hAnsi="Times New Roman"/>
        </w:rPr>
      </w:pPr>
      <w:r>
        <w:rPr>
          <w:rFonts w:ascii="Times New Roman" w:hAnsi="Times New Roman"/>
          <w:i/>
        </w:rPr>
        <w:t>Підрив військово-економічного потенціала</w:t>
      </w:r>
      <w:r>
        <w:rPr>
          <w:rFonts w:ascii="Times New Roman" w:hAnsi="Times New Roman"/>
        </w:rPr>
        <w:t xml:space="preserve"> може здійснюватись шляхом нанесення ударів по найважливішим військовім та промисловим об'єктам.</w:t>
      </w:r>
    </w:p>
    <w:p w:rsidR="00144DDC" w:rsidRDefault="00144DDC">
      <w:pPr>
        <w:rPr>
          <w:rFonts w:ascii="Times New Roman" w:hAnsi="Times New Roman"/>
          <w:b/>
        </w:rPr>
      </w:pPr>
    </w:p>
    <w:p w:rsidR="00144DDC" w:rsidRDefault="004F611C">
      <w:pPr>
        <w:rPr>
          <w:rFonts w:ascii="Times New Roman" w:hAnsi="Times New Roman"/>
        </w:rPr>
      </w:pPr>
      <w:r>
        <w:rPr>
          <w:rFonts w:ascii="Times New Roman" w:hAnsi="Times New Roman"/>
          <w:i/>
        </w:rPr>
        <w:t>Порушення системи державного та військового управління</w:t>
      </w:r>
      <w:r>
        <w:rPr>
          <w:rFonts w:ascii="Times New Roman" w:hAnsi="Times New Roman"/>
          <w:b/>
        </w:rPr>
        <w:t xml:space="preserve"> </w:t>
      </w:r>
      <w:r>
        <w:rPr>
          <w:rFonts w:ascii="Times New Roman" w:hAnsi="Times New Roman"/>
        </w:rPr>
        <w:t>передбачається досягнути шляхом нанесення ударів по адміністративно-політичним центрам, центрам керування та засобам  зв'язку.</w:t>
      </w:r>
    </w:p>
    <w:p w:rsidR="00144DDC" w:rsidRDefault="00144DDC">
      <w:pPr>
        <w:pStyle w:val="a5"/>
        <w:tabs>
          <w:tab w:val="clear" w:pos="4153"/>
          <w:tab w:val="clear" w:pos="8306"/>
        </w:tabs>
        <w:ind w:firstLine="426"/>
        <w:rPr>
          <w:rFonts w:ascii="Times New Roman" w:hAnsi="Times New Roman"/>
          <w:b/>
        </w:rPr>
      </w:pPr>
    </w:p>
    <w:p w:rsidR="00144DDC" w:rsidRDefault="004F611C">
      <w:pPr>
        <w:pStyle w:val="a5"/>
        <w:tabs>
          <w:tab w:val="clear" w:pos="4153"/>
          <w:tab w:val="clear" w:pos="8306"/>
        </w:tabs>
        <w:ind w:firstLine="426"/>
        <w:rPr>
          <w:rFonts w:ascii="Times New Roman" w:hAnsi="Times New Roman"/>
        </w:rPr>
      </w:pPr>
      <w:r>
        <w:rPr>
          <w:rFonts w:ascii="Times New Roman" w:hAnsi="Times New Roman"/>
          <w:i/>
        </w:rPr>
        <w:t>Завоювання переваги у повітрі</w:t>
      </w:r>
      <w:r>
        <w:rPr>
          <w:rFonts w:ascii="Times New Roman" w:hAnsi="Times New Roman"/>
          <w:b/>
        </w:rPr>
        <w:t xml:space="preserve"> </w:t>
      </w:r>
      <w:r>
        <w:rPr>
          <w:rFonts w:ascii="Times New Roman" w:hAnsi="Times New Roman"/>
        </w:rPr>
        <w:t>планується здійснювати шляхом знищення авіації на аеродромах та у повітрі, а також подавлення системи ППО.</w:t>
      </w:r>
    </w:p>
    <w:p w:rsidR="00144DDC" w:rsidRDefault="00144DDC">
      <w:pPr>
        <w:pStyle w:val="a5"/>
        <w:tabs>
          <w:tab w:val="clear" w:pos="4153"/>
          <w:tab w:val="clear" w:pos="8306"/>
        </w:tabs>
        <w:ind w:firstLine="426"/>
        <w:rPr>
          <w:rFonts w:ascii="Times New Roman" w:hAnsi="Times New Roman"/>
          <w:b/>
        </w:rPr>
      </w:pPr>
    </w:p>
    <w:p w:rsidR="00144DDC" w:rsidRDefault="004F611C">
      <w:pPr>
        <w:pStyle w:val="a5"/>
        <w:tabs>
          <w:tab w:val="clear" w:pos="4153"/>
          <w:tab w:val="clear" w:pos="8306"/>
        </w:tabs>
        <w:ind w:firstLine="426"/>
        <w:rPr>
          <w:rFonts w:ascii="Times New Roman" w:hAnsi="Times New Roman"/>
        </w:rPr>
      </w:pPr>
      <w:r>
        <w:rPr>
          <w:rFonts w:ascii="Times New Roman" w:hAnsi="Times New Roman"/>
          <w:i/>
        </w:rPr>
        <w:t>Ізоляція району бойових дій</w:t>
      </w:r>
      <w:r>
        <w:rPr>
          <w:rFonts w:ascii="Times New Roman" w:hAnsi="Times New Roman"/>
        </w:rPr>
        <w:t xml:space="preserve"> проводиться з метою перекривання підходу резервів та постачання; сковування маневру військ шляхом нанесення ударів по залізничних вузлах, мостах та інших об'єктах.</w:t>
      </w:r>
    </w:p>
    <w:p w:rsidR="00144DDC" w:rsidRDefault="00144DDC">
      <w:pPr>
        <w:pStyle w:val="a5"/>
        <w:tabs>
          <w:tab w:val="clear" w:pos="4153"/>
          <w:tab w:val="clear" w:pos="8306"/>
        </w:tabs>
        <w:rPr>
          <w:rFonts w:ascii="Times New Roman" w:hAnsi="Times New Roman"/>
          <w:b/>
        </w:rPr>
      </w:pPr>
    </w:p>
    <w:p w:rsidR="00144DDC" w:rsidRDefault="004F611C">
      <w:pPr>
        <w:pStyle w:val="a5"/>
        <w:tabs>
          <w:tab w:val="clear" w:pos="4153"/>
          <w:tab w:val="clear" w:pos="8306"/>
        </w:tabs>
        <w:rPr>
          <w:rFonts w:ascii="Times New Roman" w:hAnsi="Times New Roman"/>
        </w:rPr>
      </w:pPr>
      <w:r>
        <w:rPr>
          <w:rFonts w:ascii="Times New Roman" w:hAnsi="Times New Roman"/>
          <w:i/>
        </w:rPr>
        <w:t>Безпосередня підтримка СВ і сил флоту</w:t>
      </w:r>
      <w:r>
        <w:rPr>
          <w:rFonts w:ascii="Times New Roman" w:hAnsi="Times New Roman"/>
        </w:rPr>
        <w:t xml:space="preserve"> полягає у безперервному та ефективному вогневому впливу на противника з повітря у ході бойових дій безпосередньо на полі боя.</w:t>
      </w:r>
    </w:p>
    <w:p w:rsidR="00144DDC" w:rsidRDefault="00144DDC">
      <w:pPr>
        <w:pStyle w:val="a5"/>
        <w:tabs>
          <w:tab w:val="clear" w:pos="4153"/>
          <w:tab w:val="clear" w:pos="8306"/>
        </w:tabs>
        <w:rPr>
          <w:rFonts w:ascii="Times New Roman" w:hAnsi="Times New Roman"/>
        </w:rPr>
      </w:pPr>
    </w:p>
    <w:p w:rsidR="00144DDC" w:rsidRDefault="004F611C">
      <w:pPr>
        <w:pStyle w:val="a5"/>
        <w:tabs>
          <w:tab w:val="clear" w:pos="4153"/>
          <w:tab w:val="clear" w:pos="8306"/>
        </w:tabs>
        <w:rPr>
          <w:rFonts w:ascii="Times New Roman" w:hAnsi="Times New Roman"/>
          <w:b/>
          <w:sz w:val="26"/>
        </w:rPr>
      </w:pPr>
      <w:r>
        <w:rPr>
          <w:rFonts w:ascii="Times New Roman" w:hAnsi="Times New Roman"/>
          <w:b/>
          <w:sz w:val="26"/>
        </w:rPr>
        <w:t>Класифікація засобів повітряного нападу</w:t>
      </w:r>
    </w:p>
    <w:p w:rsidR="00144DDC" w:rsidRDefault="00144DDC">
      <w:pPr>
        <w:pStyle w:val="a5"/>
        <w:tabs>
          <w:tab w:val="clear" w:pos="4153"/>
          <w:tab w:val="clear" w:pos="8306"/>
        </w:tabs>
        <w:rPr>
          <w:rFonts w:ascii="Times New Roman" w:hAnsi="Times New Roman"/>
        </w:rPr>
      </w:pPr>
    </w:p>
    <w:p w:rsidR="00144DDC" w:rsidRDefault="004F611C">
      <w:pPr>
        <w:pStyle w:val="a5"/>
        <w:tabs>
          <w:tab w:val="clear" w:pos="4153"/>
          <w:tab w:val="clear" w:pos="8306"/>
        </w:tabs>
        <w:rPr>
          <w:rFonts w:ascii="Times New Roman" w:hAnsi="Times New Roman"/>
        </w:rPr>
      </w:pPr>
      <w:r>
        <w:rPr>
          <w:rFonts w:ascii="Times New Roman" w:hAnsi="Times New Roman"/>
        </w:rPr>
        <w:t>За принципом польоту ЗПН поділяются на:</w:t>
      </w:r>
    </w:p>
    <w:p w:rsidR="00144DDC" w:rsidRDefault="004F611C">
      <w:pPr>
        <w:pStyle w:val="a5"/>
        <w:numPr>
          <w:ilvl w:val="0"/>
          <w:numId w:val="14"/>
        </w:numPr>
        <w:tabs>
          <w:tab w:val="clear" w:pos="360"/>
          <w:tab w:val="clear" w:pos="4153"/>
          <w:tab w:val="clear" w:pos="8306"/>
          <w:tab w:val="num" w:pos="785"/>
        </w:tabs>
        <w:ind w:left="785"/>
        <w:rPr>
          <w:rFonts w:ascii="Times New Roman" w:hAnsi="Times New Roman"/>
        </w:rPr>
      </w:pPr>
      <w:r>
        <w:rPr>
          <w:rFonts w:ascii="Times New Roman" w:hAnsi="Times New Roman"/>
        </w:rPr>
        <w:t>балістичні ракети</w:t>
      </w:r>
    </w:p>
    <w:p w:rsidR="00144DDC" w:rsidRDefault="004F611C">
      <w:pPr>
        <w:pStyle w:val="a5"/>
        <w:numPr>
          <w:ilvl w:val="0"/>
          <w:numId w:val="14"/>
        </w:numPr>
        <w:tabs>
          <w:tab w:val="clear" w:pos="360"/>
          <w:tab w:val="clear" w:pos="4153"/>
          <w:tab w:val="clear" w:pos="8306"/>
          <w:tab w:val="num" w:pos="785"/>
        </w:tabs>
        <w:ind w:left="785"/>
        <w:rPr>
          <w:rFonts w:ascii="Times New Roman" w:hAnsi="Times New Roman"/>
        </w:rPr>
      </w:pPr>
      <w:r>
        <w:rPr>
          <w:rFonts w:ascii="Times New Roman" w:hAnsi="Times New Roman"/>
        </w:rPr>
        <w:t>аеростатичні літальні апарати</w:t>
      </w:r>
    </w:p>
    <w:p w:rsidR="00144DDC" w:rsidRDefault="004F611C">
      <w:pPr>
        <w:pStyle w:val="a5"/>
        <w:numPr>
          <w:ilvl w:val="0"/>
          <w:numId w:val="14"/>
        </w:numPr>
        <w:tabs>
          <w:tab w:val="clear" w:pos="360"/>
          <w:tab w:val="clear" w:pos="4153"/>
          <w:tab w:val="clear" w:pos="8306"/>
          <w:tab w:val="num" w:pos="785"/>
        </w:tabs>
        <w:ind w:left="785"/>
        <w:rPr>
          <w:rFonts w:ascii="Times New Roman" w:hAnsi="Times New Roman"/>
        </w:rPr>
      </w:pPr>
      <w:r>
        <w:rPr>
          <w:rFonts w:ascii="Times New Roman" w:hAnsi="Times New Roman"/>
        </w:rPr>
        <w:t>аеродинамічні літальні апарати</w:t>
      </w:r>
    </w:p>
    <w:p w:rsidR="00144DDC" w:rsidRDefault="00144DDC">
      <w:pPr>
        <w:pStyle w:val="a5"/>
        <w:tabs>
          <w:tab w:val="clear" w:pos="4153"/>
          <w:tab w:val="clear" w:pos="8306"/>
        </w:tabs>
        <w:rPr>
          <w:rFonts w:ascii="Times New Roman" w:hAnsi="Times New Roman"/>
        </w:rPr>
      </w:pPr>
    </w:p>
    <w:p w:rsidR="00144DDC" w:rsidRDefault="004F611C">
      <w:pPr>
        <w:pStyle w:val="a5"/>
        <w:tabs>
          <w:tab w:val="clear" w:pos="4153"/>
          <w:tab w:val="clear" w:pos="8306"/>
        </w:tabs>
        <w:rPr>
          <w:rFonts w:ascii="Times New Roman" w:hAnsi="Times New Roman"/>
        </w:rPr>
      </w:pPr>
      <w:r>
        <w:rPr>
          <w:rFonts w:ascii="Times New Roman" w:hAnsi="Times New Roman"/>
          <w:b/>
        </w:rPr>
        <w:t>Балістичні ракети</w:t>
      </w:r>
      <w:r>
        <w:rPr>
          <w:rFonts w:ascii="Times New Roman" w:hAnsi="Times New Roman"/>
        </w:rPr>
        <w:t xml:space="preserve"> (БР)– літальні апарати, що здійснюють політ на активній ділянці траекторії під дією реактивної сили двигуна, а на пасивній ділянці – за законом вільнокинутого тіла. Вони призначені для нанесення ударів по наземних та наводних цілях, розташованих як в тактичній, так і в оперативній глибині, а також у глибокому тилу противника. </w:t>
      </w:r>
    </w:p>
    <w:p w:rsidR="00144DDC" w:rsidRDefault="00144DDC">
      <w:pPr>
        <w:pStyle w:val="a5"/>
        <w:tabs>
          <w:tab w:val="clear" w:pos="4153"/>
          <w:tab w:val="clear" w:pos="8306"/>
        </w:tabs>
        <w:ind w:firstLine="450"/>
        <w:rPr>
          <w:rFonts w:ascii="Times New Roman" w:hAnsi="Times New Roman"/>
        </w:rPr>
      </w:pPr>
    </w:p>
    <w:p w:rsidR="00144DDC" w:rsidRDefault="00691D56">
      <w:pPr>
        <w:pStyle w:val="a5"/>
        <w:tabs>
          <w:tab w:val="clear" w:pos="4153"/>
          <w:tab w:val="clear" w:pos="8306"/>
        </w:tabs>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_x0000_s1083" type="#_x0000_t202" style="position:absolute;left:0;text-align:left;margin-left:130.7pt;margin-top:9.7pt;width:194.4pt;height:28.8pt;z-index:251643392;mso-position-horizontal:absolute;mso-position-horizontal-relative:text;mso-position-vertical:absolute;mso-position-vertical-relative:text" o:allowincell="f">
            <v:textbox>
              <w:txbxContent>
                <w:p w:rsidR="00144DDC" w:rsidRDefault="004F611C">
                  <w:pPr>
                    <w:pStyle w:val="6"/>
                    <w:spacing w:before="40"/>
                  </w:pPr>
                  <w:r>
                    <w:t>Засоби повітряного нападу</w:t>
                  </w:r>
                </w:p>
              </w:txbxContent>
            </v:textbox>
          </v:shape>
        </w:pict>
      </w:r>
    </w:p>
    <w:p w:rsidR="00144DDC" w:rsidRDefault="00144DDC">
      <w:pPr>
        <w:pStyle w:val="a5"/>
        <w:tabs>
          <w:tab w:val="clear" w:pos="4153"/>
          <w:tab w:val="clear" w:pos="8306"/>
        </w:tabs>
        <w:rPr>
          <w:rFonts w:ascii="Times New Roman" w:hAnsi="Times New Roman"/>
        </w:rPr>
      </w:pPr>
    </w:p>
    <w:p w:rsidR="00144DDC" w:rsidRDefault="00691D56">
      <w:pPr>
        <w:pStyle w:val="a5"/>
        <w:tabs>
          <w:tab w:val="clear" w:pos="4153"/>
          <w:tab w:val="clear" w:pos="8306"/>
        </w:tabs>
        <w:rPr>
          <w:rFonts w:ascii="Times New Roman" w:hAnsi="Times New Roman"/>
        </w:rPr>
      </w:pPr>
      <w:r>
        <w:rPr>
          <w:rFonts w:ascii="Times New Roman" w:hAnsi="Times New Roman"/>
          <w:noProof/>
        </w:rPr>
        <w:pict>
          <v:line id="_x0000_s1091" style="position:absolute;left:0;text-align:left;z-index:251650560;mso-position-horizontal:absolute;mso-position-horizontal-relative:text;mso-position-vertical:absolute;mso-position-vertical-relative:text" from="231.5pt,10.75pt" to="231.5pt,25.15pt" o:allowincell="f"/>
        </w:pict>
      </w:r>
    </w:p>
    <w:p w:rsidR="00144DDC" w:rsidRDefault="00691D56">
      <w:pPr>
        <w:pStyle w:val="a5"/>
        <w:tabs>
          <w:tab w:val="clear" w:pos="4153"/>
          <w:tab w:val="clear" w:pos="8306"/>
        </w:tabs>
        <w:rPr>
          <w:rFonts w:ascii="Times New Roman" w:hAnsi="Times New Roman"/>
        </w:rPr>
      </w:pPr>
      <w:r>
        <w:rPr>
          <w:rFonts w:ascii="Times New Roman" w:hAnsi="Times New Roman"/>
          <w:noProof/>
        </w:rPr>
        <w:pict>
          <v:line id="_x0000_s1092" style="position:absolute;left:0;text-align:left;z-index:251651584;mso-position-horizontal:absolute;mso-position-horizontal-relative:text;mso-position-vertical:absolute;mso-position-vertical-relative:text" from="231.5pt,11.5pt" to="231.5pt,25.9pt" o:allowincell="f">
            <v:stroke endarrow="block"/>
          </v:line>
        </w:pict>
      </w:r>
      <w:r>
        <w:rPr>
          <w:rFonts w:ascii="Times New Roman" w:hAnsi="Times New Roman"/>
          <w:noProof/>
        </w:rPr>
        <w:pict>
          <v:line id="_x0000_s1090" style="position:absolute;left:0;text-align:left;z-index:251649536;mso-position-horizontal:absolute;mso-position-horizontal-relative:text;mso-position-vertical:absolute;mso-position-vertical-relative:text" from="389.9pt,11.5pt" to="389.9pt,25.9pt" o:allowincell="f">
            <v:stroke endarrow="block"/>
          </v:line>
        </w:pict>
      </w:r>
      <w:r>
        <w:rPr>
          <w:rFonts w:ascii="Times New Roman" w:hAnsi="Times New Roman"/>
          <w:noProof/>
        </w:rPr>
        <w:pict>
          <v:line id="_x0000_s1089" style="position:absolute;left:0;text-align:left;z-index:251648512;mso-position-horizontal:absolute;mso-position-horizontal-relative:text;mso-position-vertical:absolute;mso-position-vertical-relative:text" from="73.1pt,11.5pt" to="73.1pt,25.9pt" o:allowincell="f">
            <v:stroke endarrow="block"/>
          </v:line>
        </w:pict>
      </w:r>
      <w:r>
        <w:rPr>
          <w:rFonts w:ascii="Times New Roman" w:hAnsi="Times New Roman"/>
          <w:noProof/>
        </w:rPr>
        <w:pict>
          <v:line id="_x0000_s1088" style="position:absolute;left:0;text-align:left;z-index:251647488;mso-position-horizontal:absolute;mso-position-horizontal-relative:text;mso-position-vertical:absolute;mso-position-vertical-relative:text" from="73.1pt,11.5pt" to="389.9pt,11.5pt" o:allowincell="f"/>
        </w:pict>
      </w:r>
    </w:p>
    <w:p w:rsidR="00144DDC" w:rsidRDefault="00691D56">
      <w:pPr>
        <w:pStyle w:val="a5"/>
        <w:tabs>
          <w:tab w:val="clear" w:pos="4153"/>
          <w:tab w:val="clear" w:pos="8306"/>
        </w:tabs>
        <w:rPr>
          <w:rFonts w:ascii="Times New Roman" w:hAnsi="Times New Roman"/>
        </w:rPr>
      </w:pPr>
      <w:r>
        <w:rPr>
          <w:rFonts w:ascii="Times New Roman" w:hAnsi="Times New Roman"/>
          <w:noProof/>
        </w:rPr>
        <w:pict>
          <v:shape id="_x0000_s1087" type="#_x0000_t202" style="position:absolute;left:0;text-align:left;margin-left:317.9pt;margin-top:12.1pt;width:137.75pt;height:28.8pt;z-index:251646464;mso-position-horizontal:absolute;mso-position-horizontal-relative:text;mso-position-vertical:absolute;mso-position-vertical-relative:text" o:allowincell="f">
            <v:textbox>
              <w:txbxContent>
                <w:p w:rsidR="00144DDC" w:rsidRDefault="004F611C">
                  <w:pPr>
                    <w:pStyle w:val="21"/>
                    <w:spacing w:before="40"/>
                    <w:rPr>
                      <w:sz w:val="28"/>
                    </w:rPr>
                  </w:pPr>
                  <w:r>
                    <w:rPr>
                      <w:sz w:val="28"/>
                    </w:rPr>
                    <w:t>Аеродинамічні ЛА</w:t>
                  </w:r>
                </w:p>
              </w:txbxContent>
            </v:textbox>
          </v:shape>
        </w:pict>
      </w:r>
      <w:r>
        <w:rPr>
          <w:rFonts w:ascii="Times New Roman" w:hAnsi="Times New Roman"/>
          <w:noProof/>
        </w:rPr>
        <w:pict>
          <v:shape id="_x0000_s1085" type="#_x0000_t202" style="position:absolute;left:0;text-align:left;margin-left:159.5pt;margin-top:12.1pt;width:137.75pt;height:28.8pt;z-index:251645440;mso-position-horizontal:absolute;mso-position-horizontal-relative:text;mso-position-vertical:absolute;mso-position-vertical-relative:text" o:allowincell="f">
            <v:textbox>
              <w:txbxContent>
                <w:p w:rsidR="00144DDC" w:rsidRDefault="004F611C">
                  <w:pPr>
                    <w:pStyle w:val="6"/>
                    <w:spacing w:before="40"/>
                  </w:pPr>
                  <w:r>
                    <w:t>Аеростатичні ЛА</w:t>
                  </w:r>
                </w:p>
              </w:txbxContent>
            </v:textbox>
          </v:shape>
        </w:pict>
      </w:r>
      <w:r>
        <w:rPr>
          <w:rFonts w:ascii="Times New Roman" w:hAnsi="Times New Roman"/>
          <w:noProof/>
        </w:rPr>
        <w:pict>
          <v:shape id="_x0000_s1084" type="#_x0000_t202" style="position:absolute;left:0;text-align:left;margin-left:1.1pt;margin-top:12.1pt;width:137.75pt;height:28.8pt;z-index:251644416;mso-position-horizontal:absolute;mso-position-horizontal-relative:text;mso-position-vertical:absolute;mso-position-vertical-relative:text" o:allowincell="f">
            <v:textbox>
              <w:txbxContent>
                <w:p w:rsidR="00144DDC" w:rsidRDefault="004F611C">
                  <w:pPr>
                    <w:pStyle w:val="31"/>
                    <w:spacing w:before="40"/>
                  </w:pPr>
                  <w:r>
                    <w:t>Балістичні ракети</w:t>
                  </w:r>
                </w:p>
              </w:txbxContent>
            </v:textbox>
          </v:shape>
        </w:pict>
      </w:r>
    </w:p>
    <w:p w:rsidR="00144DDC" w:rsidRDefault="00144DDC">
      <w:pPr>
        <w:pStyle w:val="a5"/>
        <w:tabs>
          <w:tab w:val="clear" w:pos="4153"/>
          <w:tab w:val="clear" w:pos="8306"/>
        </w:tabs>
        <w:rPr>
          <w:rFonts w:ascii="Times New Roman" w:hAnsi="Times New Roman"/>
        </w:rPr>
      </w:pPr>
    </w:p>
    <w:p w:rsidR="00144DDC" w:rsidRDefault="00144DDC">
      <w:pPr>
        <w:pStyle w:val="a5"/>
        <w:tabs>
          <w:tab w:val="clear" w:pos="4153"/>
          <w:tab w:val="clear" w:pos="8306"/>
        </w:tabs>
        <w:rPr>
          <w:rFonts w:ascii="Times New Roman" w:hAnsi="Times New Roman"/>
        </w:rPr>
      </w:pPr>
    </w:p>
    <w:p w:rsidR="00144DDC" w:rsidRDefault="00144DDC">
      <w:pPr>
        <w:pStyle w:val="a5"/>
        <w:tabs>
          <w:tab w:val="clear" w:pos="4153"/>
          <w:tab w:val="clear" w:pos="8306"/>
        </w:tabs>
        <w:rPr>
          <w:rFonts w:ascii="Times New Roman" w:hAnsi="Times New Roman"/>
        </w:rPr>
      </w:pPr>
    </w:p>
    <w:p w:rsidR="00144DDC" w:rsidRDefault="004F611C">
      <w:pPr>
        <w:pStyle w:val="30"/>
        <w:rPr>
          <w:rFonts w:ascii="Times New Roman" w:hAnsi="Times New Roman"/>
          <w:b/>
          <w:sz w:val="22"/>
        </w:rPr>
      </w:pPr>
      <w:r>
        <w:rPr>
          <w:rFonts w:ascii="Times New Roman" w:hAnsi="Times New Roman"/>
          <w:b/>
          <w:sz w:val="22"/>
        </w:rPr>
        <w:t>Рис. 1.1. Класиф</w:t>
      </w:r>
      <w:r>
        <w:rPr>
          <w:rFonts w:ascii="Times New Roman" w:hAnsi="Times New Roman"/>
          <w:b/>
          <w:sz w:val="22"/>
          <w:lang w:val="uk-UA"/>
        </w:rPr>
        <w:t>і</w:t>
      </w:r>
      <w:r>
        <w:rPr>
          <w:rFonts w:ascii="Times New Roman" w:hAnsi="Times New Roman"/>
          <w:b/>
          <w:sz w:val="22"/>
        </w:rPr>
        <w:t>кація засобів повітряного нападу.</w:t>
      </w:r>
    </w:p>
    <w:p w:rsidR="00144DDC" w:rsidRDefault="00144DDC">
      <w:pPr>
        <w:pStyle w:val="a5"/>
        <w:tabs>
          <w:tab w:val="clear" w:pos="4153"/>
          <w:tab w:val="clear" w:pos="8306"/>
        </w:tabs>
        <w:rPr>
          <w:rFonts w:ascii="Times New Roman" w:hAnsi="Times New Roman"/>
        </w:rPr>
      </w:pPr>
    </w:p>
    <w:p w:rsidR="00144DDC" w:rsidRDefault="00144DDC">
      <w:pPr>
        <w:pStyle w:val="a5"/>
        <w:tabs>
          <w:tab w:val="clear" w:pos="4153"/>
          <w:tab w:val="clear" w:pos="8306"/>
        </w:tabs>
        <w:rPr>
          <w:rFonts w:ascii="Times New Roman" w:hAnsi="Times New Roman"/>
        </w:rPr>
      </w:pPr>
    </w:p>
    <w:p w:rsidR="00144DDC" w:rsidRDefault="004F611C">
      <w:pPr>
        <w:pStyle w:val="a5"/>
        <w:tabs>
          <w:tab w:val="clear" w:pos="4153"/>
          <w:tab w:val="clear" w:pos="8306"/>
        </w:tabs>
        <w:rPr>
          <w:rFonts w:ascii="Times New Roman" w:hAnsi="Times New Roman"/>
        </w:rPr>
      </w:pPr>
      <w:r>
        <w:rPr>
          <w:rFonts w:ascii="Times New Roman" w:hAnsi="Times New Roman"/>
        </w:rPr>
        <w:t>В залежності від дальності дії балістичні ракети розподіляються:</w:t>
      </w:r>
    </w:p>
    <w:p w:rsidR="00144DDC" w:rsidRDefault="004F611C">
      <w:pPr>
        <w:pStyle w:val="a5"/>
        <w:tabs>
          <w:tab w:val="clear" w:pos="4153"/>
          <w:tab w:val="clear" w:pos="8306"/>
          <w:tab w:val="left" w:pos="3969"/>
        </w:tabs>
        <w:ind w:left="709" w:firstLine="0"/>
        <w:rPr>
          <w:rFonts w:ascii="Times New Roman" w:hAnsi="Times New Roman"/>
        </w:rPr>
      </w:pPr>
      <w:r>
        <w:rPr>
          <w:rFonts w:ascii="Times New Roman" w:hAnsi="Times New Roman"/>
        </w:rPr>
        <w:t>- БР ближньої дії</w:t>
      </w:r>
      <w:r>
        <w:rPr>
          <w:rFonts w:ascii="Times New Roman" w:hAnsi="Times New Roman"/>
        </w:rPr>
        <w:tab/>
        <w:t>дальність дії до 1000 км;</w:t>
      </w:r>
    </w:p>
    <w:p w:rsidR="00144DDC" w:rsidRDefault="004F611C">
      <w:pPr>
        <w:pStyle w:val="a5"/>
        <w:tabs>
          <w:tab w:val="clear" w:pos="4153"/>
          <w:tab w:val="clear" w:pos="8306"/>
          <w:tab w:val="left" w:pos="3969"/>
        </w:tabs>
        <w:ind w:left="709" w:firstLine="0"/>
        <w:rPr>
          <w:rFonts w:ascii="Times New Roman" w:hAnsi="Times New Roman"/>
        </w:rPr>
      </w:pPr>
      <w:r>
        <w:rPr>
          <w:rFonts w:ascii="Times New Roman" w:hAnsi="Times New Roman"/>
        </w:rPr>
        <w:t>- БР середньої дії</w:t>
      </w:r>
      <w:r>
        <w:rPr>
          <w:rFonts w:ascii="Times New Roman" w:hAnsi="Times New Roman"/>
        </w:rPr>
        <w:tab/>
        <w:t>дальність дії до 5000 км;</w:t>
      </w:r>
    </w:p>
    <w:p w:rsidR="00144DDC" w:rsidRDefault="004F611C">
      <w:pPr>
        <w:pStyle w:val="a5"/>
        <w:tabs>
          <w:tab w:val="clear" w:pos="4153"/>
          <w:tab w:val="clear" w:pos="8306"/>
          <w:tab w:val="left" w:pos="3969"/>
        </w:tabs>
        <w:ind w:left="709" w:firstLine="0"/>
        <w:rPr>
          <w:rFonts w:ascii="Times New Roman" w:hAnsi="Times New Roman"/>
        </w:rPr>
      </w:pPr>
      <w:r>
        <w:rPr>
          <w:rFonts w:ascii="Times New Roman" w:hAnsi="Times New Roman"/>
        </w:rPr>
        <w:t>- БР дальної дії</w:t>
      </w:r>
      <w:r>
        <w:rPr>
          <w:rFonts w:ascii="Times New Roman" w:hAnsi="Times New Roman"/>
        </w:rPr>
        <w:tab/>
        <w:t>дальність дії понад 5000 км.</w:t>
      </w:r>
    </w:p>
    <w:p w:rsidR="00144DDC" w:rsidRDefault="004F611C">
      <w:pPr>
        <w:pStyle w:val="a5"/>
        <w:tabs>
          <w:tab w:val="clear" w:pos="4153"/>
          <w:tab w:val="clear" w:pos="8306"/>
        </w:tabs>
        <w:rPr>
          <w:rFonts w:ascii="Times New Roman" w:hAnsi="Times New Roman"/>
        </w:rPr>
      </w:pPr>
      <w:r>
        <w:rPr>
          <w:rFonts w:ascii="Times New Roman" w:hAnsi="Times New Roman"/>
        </w:rPr>
        <w:t>За бойовим завданням балістичні ракети бувають:</w:t>
      </w:r>
    </w:p>
    <w:p w:rsidR="00144DDC" w:rsidRDefault="004F611C">
      <w:pPr>
        <w:pStyle w:val="a5"/>
        <w:tabs>
          <w:tab w:val="clear" w:pos="4153"/>
          <w:tab w:val="clear" w:pos="8306"/>
        </w:tabs>
        <w:ind w:left="709" w:firstLine="0"/>
        <w:rPr>
          <w:rFonts w:ascii="Times New Roman" w:hAnsi="Times New Roman"/>
        </w:rPr>
      </w:pPr>
      <w:r>
        <w:rPr>
          <w:rFonts w:ascii="Times New Roman" w:hAnsi="Times New Roman"/>
        </w:rPr>
        <w:t>- тактичні;</w:t>
      </w:r>
    </w:p>
    <w:p w:rsidR="00144DDC" w:rsidRDefault="004F611C">
      <w:pPr>
        <w:pStyle w:val="a5"/>
        <w:tabs>
          <w:tab w:val="clear" w:pos="4153"/>
          <w:tab w:val="clear" w:pos="8306"/>
        </w:tabs>
        <w:ind w:left="709" w:firstLine="0"/>
        <w:rPr>
          <w:rFonts w:ascii="Times New Roman" w:hAnsi="Times New Roman"/>
        </w:rPr>
      </w:pPr>
      <w:r>
        <w:rPr>
          <w:rFonts w:ascii="Times New Roman" w:hAnsi="Times New Roman"/>
        </w:rPr>
        <w:t>- оперативно-тактичні;</w:t>
      </w:r>
    </w:p>
    <w:p w:rsidR="00144DDC" w:rsidRDefault="004F611C">
      <w:pPr>
        <w:pStyle w:val="a5"/>
        <w:tabs>
          <w:tab w:val="clear" w:pos="4153"/>
          <w:tab w:val="clear" w:pos="8306"/>
        </w:tabs>
        <w:ind w:left="709" w:firstLine="0"/>
        <w:rPr>
          <w:rFonts w:ascii="Times New Roman" w:hAnsi="Times New Roman"/>
        </w:rPr>
      </w:pPr>
      <w:r>
        <w:rPr>
          <w:rFonts w:ascii="Times New Roman" w:hAnsi="Times New Roman"/>
        </w:rPr>
        <w:t>- стратегичні.</w:t>
      </w:r>
    </w:p>
    <w:p w:rsidR="00144DDC" w:rsidRDefault="00144DDC">
      <w:pPr>
        <w:pStyle w:val="a5"/>
        <w:tabs>
          <w:tab w:val="clear" w:pos="4153"/>
          <w:tab w:val="clear" w:pos="8306"/>
        </w:tabs>
        <w:rPr>
          <w:rFonts w:ascii="Times New Roman" w:hAnsi="Times New Roman"/>
        </w:rPr>
      </w:pPr>
    </w:p>
    <w:p w:rsidR="00144DDC" w:rsidRDefault="004F611C">
      <w:pPr>
        <w:pStyle w:val="a5"/>
        <w:tabs>
          <w:tab w:val="clear" w:pos="4153"/>
          <w:tab w:val="clear" w:pos="8306"/>
        </w:tabs>
        <w:rPr>
          <w:rFonts w:ascii="Times New Roman" w:hAnsi="Times New Roman"/>
        </w:rPr>
      </w:pPr>
      <w:r>
        <w:rPr>
          <w:rFonts w:ascii="Times New Roman" w:hAnsi="Times New Roman"/>
          <w:b/>
        </w:rPr>
        <w:t>Аеростатичні ЛА</w:t>
      </w:r>
      <w:r>
        <w:rPr>
          <w:rFonts w:ascii="Times New Roman" w:hAnsi="Times New Roman"/>
        </w:rPr>
        <w:t xml:space="preserve"> – літальні апарати, що здійснюють свій політ за повітряними течіями чи направляются тягою двигунів. До їх складу входять аеростати та дирижаблі. Аеростатичні ЛА використовуються для ведення фото-, радіо- та радіолокаційної розвідки, для постановки активних та пасивних перешкод системі ППО противника, для загородження для літаків, інколи – для нанесення ударів з використанням різних засобів ураження.</w:t>
      </w:r>
    </w:p>
    <w:p w:rsidR="00144DDC" w:rsidRDefault="00144DDC">
      <w:pPr>
        <w:pStyle w:val="a5"/>
        <w:tabs>
          <w:tab w:val="clear" w:pos="4153"/>
          <w:tab w:val="clear" w:pos="8306"/>
        </w:tabs>
        <w:rPr>
          <w:rFonts w:ascii="Times New Roman" w:hAnsi="Times New Roman"/>
        </w:rPr>
      </w:pPr>
    </w:p>
    <w:p w:rsidR="00144DDC" w:rsidRDefault="004F611C">
      <w:pPr>
        <w:pStyle w:val="a5"/>
        <w:tabs>
          <w:tab w:val="clear" w:pos="4153"/>
          <w:tab w:val="clear" w:pos="8306"/>
        </w:tabs>
        <w:rPr>
          <w:rFonts w:ascii="Times New Roman" w:hAnsi="Times New Roman"/>
        </w:rPr>
      </w:pPr>
      <w:r>
        <w:rPr>
          <w:rFonts w:ascii="Times New Roman" w:hAnsi="Times New Roman"/>
          <w:b/>
        </w:rPr>
        <w:t>Аеродинамічні ЛА</w:t>
      </w:r>
      <w:r>
        <w:rPr>
          <w:rFonts w:ascii="Times New Roman" w:hAnsi="Times New Roman"/>
        </w:rPr>
        <w:t xml:space="preserve"> – літальні апарати, що рухаються у повітрі під дією аеродинамічних сил. Докладніше вони розглядаються у </w:t>
      </w:r>
      <w:r>
        <w:rPr>
          <w:rFonts w:ascii="Times New Roman" w:hAnsi="Times New Roman"/>
          <w:b/>
        </w:rPr>
        <w:t>п.2</w:t>
      </w:r>
      <w:r>
        <w:rPr>
          <w:rFonts w:ascii="Times New Roman" w:hAnsi="Times New Roman"/>
        </w:rPr>
        <w:t>.</w:t>
      </w:r>
    </w:p>
    <w:p w:rsidR="00144DDC" w:rsidRDefault="00144DDC">
      <w:pPr>
        <w:pStyle w:val="a5"/>
        <w:tabs>
          <w:tab w:val="clear" w:pos="4153"/>
          <w:tab w:val="clear" w:pos="8306"/>
        </w:tabs>
        <w:rPr>
          <w:rFonts w:ascii="Times New Roman" w:hAnsi="Times New Roman"/>
        </w:rPr>
      </w:pPr>
    </w:p>
    <w:p w:rsidR="00144DDC" w:rsidRDefault="004F611C">
      <w:pPr>
        <w:pStyle w:val="1"/>
        <w:spacing w:before="240" w:after="240"/>
        <w:ind w:right="-1" w:firstLine="425"/>
        <w:rPr>
          <w:rFonts w:ascii="Times New Roman" w:hAnsi="Times New Roman"/>
          <w:sz w:val="28"/>
        </w:rPr>
      </w:pPr>
      <w:r>
        <w:rPr>
          <w:rFonts w:ascii="Times New Roman" w:hAnsi="Times New Roman"/>
          <w:sz w:val="28"/>
        </w:rPr>
        <w:t>2. Аеродинамічні літальні апарати</w:t>
      </w:r>
    </w:p>
    <w:p w:rsidR="00144DDC" w:rsidRDefault="004F611C">
      <w:pPr>
        <w:pStyle w:val="30"/>
        <w:rPr>
          <w:rFonts w:ascii="Times New Roman" w:hAnsi="Times New Roman"/>
        </w:rPr>
      </w:pPr>
      <w:r>
        <w:rPr>
          <w:rFonts w:ascii="Times New Roman" w:hAnsi="Times New Roman"/>
        </w:rPr>
        <w:t>Аеродинамічні ЛА – літальні апарати, що рухаються у повітрі під дією аеродинамічних сил. До складу аеродинамічних літальних апаратів входять наступні класи апаратів:</w:t>
      </w:r>
    </w:p>
    <w:p w:rsidR="00144DDC" w:rsidRDefault="004F611C">
      <w:pPr>
        <w:pStyle w:val="30"/>
        <w:numPr>
          <w:ilvl w:val="0"/>
          <w:numId w:val="15"/>
        </w:numPr>
        <w:tabs>
          <w:tab w:val="clear" w:pos="360"/>
          <w:tab w:val="num" w:pos="785"/>
        </w:tabs>
        <w:ind w:left="785"/>
        <w:rPr>
          <w:rFonts w:ascii="Times New Roman" w:hAnsi="Times New Roman"/>
        </w:rPr>
      </w:pPr>
      <w:r>
        <w:rPr>
          <w:rFonts w:ascii="Times New Roman" w:hAnsi="Times New Roman"/>
        </w:rPr>
        <w:t>крилаті ракети;</w:t>
      </w:r>
    </w:p>
    <w:p w:rsidR="00144DDC" w:rsidRDefault="004F611C">
      <w:pPr>
        <w:pStyle w:val="30"/>
        <w:numPr>
          <w:ilvl w:val="0"/>
          <w:numId w:val="15"/>
        </w:numPr>
        <w:tabs>
          <w:tab w:val="clear" w:pos="360"/>
          <w:tab w:val="num" w:pos="785"/>
        </w:tabs>
        <w:ind w:left="785"/>
        <w:rPr>
          <w:rFonts w:ascii="Times New Roman" w:hAnsi="Times New Roman"/>
        </w:rPr>
      </w:pPr>
      <w:r>
        <w:rPr>
          <w:rFonts w:ascii="Times New Roman" w:hAnsi="Times New Roman"/>
        </w:rPr>
        <w:t>вертольоти;</w:t>
      </w:r>
    </w:p>
    <w:p w:rsidR="00144DDC" w:rsidRDefault="004F611C">
      <w:pPr>
        <w:pStyle w:val="30"/>
        <w:numPr>
          <w:ilvl w:val="0"/>
          <w:numId w:val="15"/>
        </w:numPr>
        <w:tabs>
          <w:tab w:val="clear" w:pos="360"/>
          <w:tab w:val="num" w:pos="785"/>
        </w:tabs>
        <w:ind w:left="785"/>
        <w:rPr>
          <w:rFonts w:ascii="Times New Roman" w:hAnsi="Times New Roman"/>
        </w:rPr>
      </w:pPr>
      <w:r>
        <w:rPr>
          <w:rFonts w:ascii="Times New Roman" w:hAnsi="Times New Roman"/>
        </w:rPr>
        <w:t>літаки.</w:t>
      </w:r>
    </w:p>
    <w:p w:rsidR="00144DDC" w:rsidRDefault="00691D56">
      <w:pPr>
        <w:pStyle w:val="a5"/>
        <w:tabs>
          <w:tab w:val="clear" w:pos="4153"/>
          <w:tab w:val="clear" w:pos="8306"/>
        </w:tabs>
        <w:rPr>
          <w:rFonts w:ascii="Times New Roman" w:hAnsi="Times New Roman"/>
        </w:rPr>
      </w:pPr>
      <w:r>
        <w:rPr>
          <w:rFonts w:ascii="Times New Roman" w:hAnsi="Times New Roman"/>
          <w:noProof/>
        </w:rPr>
        <w:pict>
          <v:shape id="_x0000_s1093" type="#_x0000_t202" style="position:absolute;left:0;text-align:left;margin-left:130.7pt;margin-top:9.7pt;width:194.4pt;height:28.8pt;z-index:251652608;mso-position-horizontal:absolute;mso-position-horizontal-relative:text;mso-position-vertical:absolute;mso-position-vertical-relative:text" o:allowincell="f">
            <v:textbox>
              <w:txbxContent>
                <w:p w:rsidR="00144DDC" w:rsidRDefault="004F611C">
                  <w:pPr>
                    <w:pStyle w:val="6"/>
                    <w:spacing w:before="40"/>
                  </w:pPr>
                  <w:r>
                    <w:t>Аеродинамічні ЛА</w:t>
                  </w:r>
                </w:p>
              </w:txbxContent>
            </v:textbox>
          </v:shape>
        </w:pict>
      </w:r>
    </w:p>
    <w:p w:rsidR="00144DDC" w:rsidRDefault="00144DDC">
      <w:pPr>
        <w:pStyle w:val="a5"/>
        <w:tabs>
          <w:tab w:val="clear" w:pos="4153"/>
          <w:tab w:val="clear" w:pos="8306"/>
        </w:tabs>
        <w:rPr>
          <w:rFonts w:ascii="Times New Roman" w:hAnsi="Times New Roman"/>
        </w:rPr>
      </w:pPr>
    </w:p>
    <w:p w:rsidR="00144DDC" w:rsidRDefault="00691D56">
      <w:pPr>
        <w:pStyle w:val="a5"/>
        <w:tabs>
          <w:tab w:val="clear" w:pos="4153"/>
          <w:tab w:val="clear" w:pos="8306"/>
        </w:tabs>
        <w:rPr>
          <w:rFonts w:ascii="Times New Roman" w:hAnsi="Times New Roman"/>
        </w:rPr>
      </w:pPr>
      <w:r>
        <w:rPr>
          <w:rFonts w:ascii="Times New Roman" w:hAnsi="Times New Roman"/>
          <w:noProof/>
        </w:rPr>
        <w:pict>
          <v:line id="_x0000_s1100" style="position:absolute;left:0;text-align:left;z-index:251659776;mso-position-horizontal:absolute;mso-position-horizontal-relative:text;mso-position-vertical:absolute;mso-position-vertical-relative:text" from="231.5pt,10.75pt" to="231.5pt,25.15pt" o:allowincell="f"/>
        </w:pict>
      </w:r>
    </w:p>
    <w:p w:rsidR="00144DDC" w:rsidRDefault="00691D56">
      <w:pPr>
        <w:pStyle w:val="a5"/>
        <w:tabs>
          <w:tab w:val="clear" w:pos="4153"/>
          <w:tab w:val="clear" w:pos="8306"/>
        </w:tabs>
        <w:rPr>
          <w:rFonts w:ascii="Times New Roman" w:hAnsi="Times New Roman"/>
        </w:rPr>
      </w:pPr>
      <w:r>
        <w:rPr>
          <w:rFonts w:ascii="Times New Roman" w:hAnsi="Times New Roman"/>
          <w:noProof/>
        </w:rPr>
        <w:pict>
          <v:line id="_x0000_s1101" style="position:absolute;left:0;text-align:left;z-index:251660800;mso-position-horizontal:absolute;mso-position-horizontal-relative:text;mso-position-vertical:absolute;mso-position-vertical-relative:text" from="231.5pt,11.5pt" to="231.5pt,25.9pt" o:allowincell="f">
            <v:stroke endarrow="block"/>
          </v:line>
        </w:pict>
      </w:r>
      <w:r>
        <w:rPr>
          <w:rFonts w:ascii="Times New Roman" w:hAnsi="Times New Roman"/>
          <w:noProof/>
        </w:rPr>
        <w:pict>
          <v:line id="_x0000_s1099" style="position:absolute;left:0;text-align:left;z-index:251658752;mso-position-horizontal:absolute;mso-position-horizontal-relative:text;mso-position-vertical:absolute;mso-position-vertical-relative:text" from="389.9pt,11.5pt" to="389.9pt,25.9pt" o:allowincell="f">
            <v:stroke endarrow="block"/>
          </v:line>
        </w:pict>
      </w:r>
      <w:r>
        <w:rPr>
          <w:rFonts w:ascii="Times New Roman" w:hAnsi="Times New Roman"/>
          <w:noProof/>
        </w:rPr>
        <w:pict>
          <v:line id="_x0000_s1098" style="position:absolute;left:0;text-align:left;z-index:251657728;mso-position-horizontal:absolute;mso-position-horizontal-relative:text;mso-position-vertical:absolute;mso-position-vertical-relative:text" from="73.1pt,11.5pt" to="73.1pt,25.9pt" o:allowincell="f">
            <v:stroke endarrow="block"/>
          </v:line>
        </w:pict>
      </w:r>
      <w:r>
        <w:rPr>
          <w:rFonts w:ascii="Times New Roman" w:hAnsi="Times New Roman"/>
          <w:noProof/>
        </w:rPr>
        <w:pict>
          <v:line id="_x0000_s1097" style="position:absolute;left:0;text-align:left;z-index:251656704;mso-position-horizontal:absolute;mso-position-horizontal-relative:text;mso-position-vertical:absolute;mso-position-vertical-relative:text" from="73.1pt,11.5pt" to="389.9pt,11.5pt" o:allowincell="f"/>
        </w:pict>
      </w:r>
    </w:p>
    <w:p w:rsidR="00144DDC" w:rsidRDefault="00691D56">
      <w:pPr>
        <w:pStyle w:val="a5"/>
        <w:tabs>
          <w:tab w:val="clear" w:pos="4153"/>
          <w:tab w:val="clear" w:pos="8306"/>
        </w:tabs>
        <w:rPr>
          <w:rFonts w:ascii="Times New Roman" w:hAnsi="Times New Roman"/>
        </w:rPr>
      </w:pPr>
      <w:r>
        <w:rPr>
          <w:rFonts w:ascii="Times New Roman" w:hAnsi="Times New Roman"/>
          <w:noProof/>
        </w:rPr>
        <w:pict>
          <v:shape id="_x0000_s1096" type="#_x0000_t202" style="position:absolute;left:0;text-align:left;margin-left:317.9pt;margin-top:12.1pt;width:137.75pt;height:28.8pt;z-index:251655680;mso-position-horizontal:absolute;mso-position-horizontal-relative:text;mso-position-vertical:absolute;mso-position-vertical-relative:text" o:allowincell="f">
            <v:textbox>
              <w:txbxContent>
                <w:p w:rsidR="00144DDC" w:rsidRDefault="004F611C">
                  <w:pPr>
                    <w:pStyle w:val="21"/>
                    <w:spacing w:before="40"/>
                    <w:rPr>
                      <w:sz w:val="28"/>
                    </w:rPr>
                  </w:pPr>
                  <w:r>
                    <w:rPr>
                      <w:sz w:val="28"/>
                    </w:rPr>
                    <w:t>Літаки</w:t>
                  </w:r>
                </w:p>
              </w:txbxContent>
            </v:textbox>
          </v:shape>
        </w:pict>
      </w:r>
      <w:r>
        <w:rPr>
          <w:rFonts w:ascii="Times New Roman" w:hAnsi="Times New Roman"/>
          <w:noProof/>
        </w:rPr>
        <w:pict>
          <v:shape id="_x0000_s1095" type="#_x0000_t202" style="position:absolute;left:0;text-align:left;margin-left:159.5pt;margin-top:12.1pt;width:137.75pt;height:28.8pt;z-index:251654656;mso-position-horizontal:absolute;mso-position-horizontal-relative:text;mso-position-vertical:absolute;mso-position-vertical-relative:text" o:allowincell="f">
            <v:textbox>
              <w:txbxContent>
                <w:p w:rsidR="00144DDC" w:rsidRDefault="004F611C">
                  <w:pPr>
                    <w:pStyle w:val="6"/>
                    <w:spacing w:before="40"/>
                  </w:pPr>
                  <w:r>
                    <w:t>Вертольоти</w:t>
                  </w:r>
                </w:p>
              </w:txbxContent>
            </v:textbox>
          </v:shape>
        </w:pict>
      </w:r>
      <w:r>
        <w:rPr>
          <w:rFonts w:ascii="Times New Roman" w:hAnsi="Times New Roman"/>
          <w:noProof/>
        </w:rPr>
        <w:pict>
          <v:shape id="_x0000_s1094" type="#_x0000_t202" style="position:absolute;left:0;text-align:left;margin-left:1.1pt;margin-top:12.1pt;width:137.75pt;height:28.8pt;z-index:251653632;mso-position-horizontal:absolute;mso-position-horizontal-relative:text;mso-position-vertical:absolute;mso-position-vertical-relative:text" o:allowincell="f">
            <v:textbox>
              <w:txbxContent>
                <w:p w:rsidR="00144DDC" w:rsidRDefault="004F611C">
                  <w:pPr>
                    <w:pStyle w:val="31"/>
                    <w:spacing w:before="40"/>
                  </w:pPr>
                  <w:r>
                    <w:t>Крилаті ракети</w:t>
                  </w:r>
                </w:p>
              </w:txbxContent>
            </v:textbox>
          </v:shape>
        </w:pict>
      </w:r>
    </w:p>
    <w:p w:rsidR="00144DDC" w:rsidRDefault="00144DDC">
      <w:pPr>
        <w:pStyle w:val="a5"/>
        <w:tabs>
          <w:tab w:val="clear" w:pos="4153"/>
          <w:tab w:val="clear" w:pos="8306"/>
        </w:tabs>
        <w:rPr>
          <w:rFonts w:ascii="Times New Roman" w:hAnsi="Times New Roman"/>
        </w:rPr>
      </w:pPr>
    </w:p>
    <w:p w:rsidR="00144DDC" w:rsidRDefault="00144DDC">
      <w:pPr>
        <w:pStyle w:val="a5"/>
        <w:tabs>
          <w:tab w:val="clear" w:pos="4153"/>
          <w:tab w:val="clear" w:pos="8306"/>
        </w:tabs>
        <w:rPr>
          <w:rFonts w:ascii="Times New Roman" w:hAnsi="Times New Roman"/>
        </w:rPr>
      </w:pPr>
    </w:p>
    <w:p w:rsidR="00144DDC" w:rsidRDefault="00144DDC">
      <w:pPr>
        <w:pStyle w:val="a5"/>
        <w:tabs>
          <w:tab w:val="clear" w:pos="4153"/>
          <w:tab w:val="clear" w:pos="8306"/>
        </w:tabs>
        <w:rPr>
          <w:rFonts w:ascii="Times New Roman" w:hAnsi="Times New Roman"/>
        </w:rPr>
      </w:pPr>
    </w:p>
    <w:p w:rsidR="00144DDC" w:rsidRDefault="004F611C">
      <w:pPr>
        <w:pStyle w:val="30"/>
        <w:rPr>
          <w:rFonts w:ascii="Times New Roman" w:hAnsi="Times New Roman"/>
          <w:b/>
          <w:sz w:val="22"/>
        </w:rPr>
      </w:pPr>
      <w:r>
        <w:rPr>
          <w:rFonts w:ascii="Times New Roman" w:hAnsi="Times New Roman"/>
          <w:b/>
          <w:sz w:val="22"/>
        </w:rPr>
        <w:t>Рис. 2.1. Класиф</w:t>
      </w:r>
      <w:r>
        <w:rPr>
          <w:rFonts w:ascii="Times New Roman" w:hAnsi="Times New Roman"/>
          <w:b/>
          <w:sz w:val="22"/>
          <w:lang w:val="uk-UA"/>
        </w:rPr>
        <w:t>і</w:t>
      </w:r>
      <w:r>
        <w:rPr>
          <w:rFonts w:ascii="Times New Roman" w:hAnsi="Times New Roman"/>
          <w:b/>
          <w:sz w:val="22"/>
        </w:rPr>
        <w:t>кація аеродинамічних літальних апаратів.</w:t>
      </w:r>
    </w:p>
    <w:p w:rsidR="00144DDC" w:rsidRDefault="00144DDC">
      <w:pPr>
        <w:pStyle w:val="30"/>
        <w:rPr>
          <w:rFonts w:ascii="Times New Roman" w:hAnsi="Times New Roman"/>
        </w:rPr>
      </w:pPr>
    </w:p>
    <w:p w:rsidR="00144DDC" w:rsidRDefault="00144DDC">
      <w:pPr>
        <w:pStyle w:val="30"/>
        <w:rPr>
          <w:rFonts w:ascii="Times New Roman" w:hAnsi="Times New Roman"/>
        </w:rPr>
      </w:pPr>
    </w:p>
    <w:p w:rsidR="00144DDC" w:rsidRDefault="004F611C">
      <w:pPr>
        <w:pStyle w:val="a5"/>
        <w:tabs>
          <w:tab w:val="clear" w:pos="4153"/>
          <w:tab w:val="clear" w:pos="8306"/>
        </w:tabs>
        <w:rPr>
          <w:rFonts w:ascii="Times New Roman" w:hAnsi="Times New Roman"/>
        </w:rPr>
      </w:pPr>
      <w:r>
        <w:rPr>
          <w:rFonts w:ascii="Times New Roman" w:hAnsi="Times New Roman"/>
          <w:b/>
        </w:rPr>
        <w:t>Крилаті ракети</w:t>
      </w:r>
      <w:r>
        <w:rPr>
          <w:rFonts w:ascii="Times New Roman" w:hAnsi="Times New Roman"/>
        </w:rPr>
        <w:t xml:space="preserve"> (КР) призначені для нанесення ударів по об'єктах з дальностей 200 – 2600 км без заходження в зону дій активних засобів ППО. Цей вид аеродинамічних ЛА – один з ефективніших засобів ураження цілей, що знаходяться на землі або в повітрі. </w:t>
      </w:r>
    </w:p>
    <w:p w:rsidR="00144DDC" w:rsidRDefault="004F611C">
      <w:pPr>
        <w:pStyle w:val="a5"/>
        <w:tabs>
          <w:tab w:val="clear" w:pos="4153"/>
          <w:tab w:val="clear" w:pos="8306"/>
        </w:tabs>
        <w:rPr>
          <w:rFonts w:ascii="Times New Roman" w:hAnsi="Times New Roman"/>
        </w:rPr>
      </w:pPr>
      <w:r>
        <w:rPr>
          <w:rFonts w:ascii="Times New Roman" w:hAnsi="Times New Roman"/>
        </w:rPr>
        <w:t>За призначенням крилаті ракети поділяються на:</w:t>
      </w:r>
    </w:p>
    <w:p w:rsidR="00144DDC" w:rsidRDefault="004F611C">
      <w:pPr>
        <w:pStyle w:val="a5"/>
        <w:tabs>
          <w:tab w:val="clear" w:pos="4153"/>
          <w:tab w:val="clear" w:pos="8306"/>
        </w:tabs>
        <w:ind w:left="709" w:firstLine="0"/>
        <w:rPr>
          <w:rFonts w:ascii="Times New Roman" w:hAnsi="Times New Roman"/>
        </w:rPr>
      </w:pPr>
      <w:r>
        <w:rPr>
          <w:rFonts w:ascii="Times New Roman" w:hAnsi="Times New Roman"/>
        </w:rPr>
        <w:t>- стратегичні;</w:t>
      </w:r>
    </w:p>
    <w:p w:rsidR="00144DDC" w:rsidRDefault="004F611C">
      <w:pPr>
        <w:pStyle w:val="a5"/>
        <w:tabs>
          <w:tab w:val="clear" w:pos="4153"/>
          <w:tab w:val="clear" w:pos="8306"/>
        </w:tabs>
        <w:ind w:left="709" w:firstLine="0"/>
        <w:rPr>
          <w:rFonts w:ascii="Times New Roman" w:hAnsi="Times New Roman"/>
        </w:rPr>
      </w:pPr>
      <w:r>
        <w:rPr>
          <w:rFonts w:ascii="Times New Roman" w:hAnsi="Times New Roman"/>
        </w:rPr>
        <w:t>- тактичні;</w:t>
      </w:r>
    </w:p>
    <w:p w:rsidR="00144DDC" w:rsidRDefault="004F611C">
      <w:pPr>
        <w:pStyle w:val="a5"/>
        <w:tabs>
          <w:tab w:val="clear" w:pos="4153"/>
          <w:tab w:val="clear" w:pos="8306"/>
        </w:tabs>
        <w:ind w:left="709" w:firstLine="0"/>
        <w:rPr>
          <w:rFonts w:ascii="Times New Roman" w:hAnsi="Times New Roman"/>
        </w:rPr>
      </w:pPr>
      <w:r>
        <w:rPr>
          <w:rFonts w:ascii="Times New Roman" w:hAnsi="Times New Roman"/>
        </w:rPr>
        <w:t>- ракети радіоелектронної боротьби (РЕБ).</w:t>
      </w:r>
    </w:p>
    <w:p w:rsidR="00144DDC" w:rsidRDefault="004F611C">
      <w:pPr>
        <w:pStyle w:val="a5"/>
        <w:tabs>
          <w:tab w:val="clear" w:pos="4153"/>
          <w:tab w:val="clear" w:pos="8306"/>
        </w:tabs>
        <w:rPr>
          <w:rFonts w:ascii="Times New Roman" w:hAnsi="Times New Roman"/>
        </w:rPr>
      </w:pPr>
      <w:r>
        <w:rPr>
          <w:rFonts w:ascii="Times New Roman" w:hAnsi="Times New Roman"/>
        </w:rPr>
        <w:t>За місцем старту та знаходженням об</w:t>
      </w:r>
      <w:r>
        <w:rPr>
          <w:rFonts w:ascii="Times New Roman" w:hAnsi="Times New Roman"/>
          <w:lang w:val="en-US"/>
        </w:rPr>
        <w:t>’</w:t>
      </w:r>
      <w:r>
        <w:rPr>
          <w:rFonts w:ascii="Times New Roman" w:hAnsi="Times New Roman"/>
          <w:lang w:val="uk-UA"/>
        </w:rPr>
        <w:t xml:space="preserve">єкту удару виділяють таки класи </w:t>
      </w:r>
      <w:r>
        <w:rPr>
          <w:rFonts w:ascii="Times New Roman" w:hAnsi="Times New Roman"/>
        </w:rPr>
        <w:t>крилатих ракет:</w:t>
      </w:r>
    </w:p>
    <w:p w:rsidR="00144DDC" w:rsidRDefault="004F611C">
      <w:pPr>
        <w:pStyle w:val="a5"/>
        <w:tabs>
          <w:tab w:val="clear" w:pos="4153"/>
          <w:tab w:val="clear" w:pos="8306"/>
        </w:tabs>
        <w:ind w:left="709" w:firstLine="0"/>
        <w:rPr>
          <w:rFonts w:ascii="Times New Roman" w:hAnsi="Times New Roman"/>
        </w:rPr>
      </w:pPr>
      <w:r>
        <w:rPr>
          <w:rFonts w:ascii="Times New Roman" w:hAnsi="Times New Roman"/>
        </w:rPr>
        <w:t>- «земля – земля»;</w:t>
      </w:r>
    </w:p>
    <w:p w:rsidR="00144DDC" w:rsidRDefault="004F611C">
      <w:pPr>
        <w:pStyle w:val="a5"/>
        <w:tabs>
          <w:tab w:val="clear" w:pos="4153"/>
          <w:tab w:val="clear" w:pos="8306"/>
        </w:tabs>
        <w:ind w:left="709" w:firstLine="0"/>
        <w:rPr>
          <w:rFonts w:ascii="Times New Roman" w:hAnsi="Times New Roman"/>
        </w:rPr>
      </w:pPr>
      <w:r>
        <w:rPr>
          <w:rFonts w:ascii="Times New Roman" w:hAnsi="Times New Roman"/>
        </w:rPr>
        <w:t>- «корабель – земля»;</w:t>
      </w:r>
    </w:p>
    <w:p w:rsidR="00144DDC" w:rsidRDefault="004F611C">
      <w:pPr>
        <w:pStyle w:val="a5"/>
        <w:tabs>
          <w:tab w:val="clear" w:pos="4153"/>
          <w:tab w:val="clear" w:pos="8306"/>
        </w:tabs>
        <w:ind w:left="709" w:firstLine="0"/>
        <w:rPr>
          <w:rFonts w:ascii="Times New Roman" w:hAnsi="Times New Roman"/>
        </w:rPr>
      </w:pPr>
      <w:r>
        <w:rPr>
          <w:rFonts w:ascii="Times New Roman" w:hAnsi="Times New Roman"/>
        </w:rPr>
        <w:t>- «повітря – земля»;</w:t>
      </w:r>
    </w:p>
    <w:p w:rsidR="00144DDC" w:rsidRDefault="004F611C">
      <w:pPr>
        <w:pStyle w:val="a5"/>
        <w:tabs>
          <w:tab w:val="clear" w:pos="4153"/>
          <w:tab w:val="clear" w:pos="8306"/>
        </w:tabs>
        <w:ind w:left="709" w:firstLine="0"/>
        <w:rPr>
          <w:rFonts w:ascii="Times New Roman" w:hAnsi="Times New Roman"/>
        </w:rPr>
      </w:pPr>
      <w:r>
        <w:rPr>
          <w:rFonts w:ascii="Times New Roman" w:hAnsi="Times New Roman"/>
        </w:rPr>
        <w:t>- «повітря – повітря»;</w:t>
      </w:r>
    </w:p>
    <w:p w:rsidR="00144DDC" w:rsidRDefault="004F611C">
      <w:pPr>
        <w:pStyle w:val="a5"/>
        <w:tabs>
          <w:tab w:val="clear" w:pos="4153"/>
          <w:tab w:val="clear" w:pos="8306"/>
        </w:tabs>
        <w:rPr>
          <w:rFonts w:ascii="Times New Roman" w:hAnsi="Times New Roman"/>
        </w:rPr>
      </w:pPr>
      <w:r>
        <w:rPr>
          <w:rFonts w:ascii="Times New Roman" w:hAnsi="Times New Roman"/>
        </w:rPr>
        <w:t>Крім того, усі крилаті ракети можуть бути керуємими або некеруємими.</w:t>
      </w:r>
    </w:p>
    <w:p w:rsidR="00144DDC" w:rsidRDefault="00144DDC">
      <w:pPr>
        <w:pStyle w:val="a5"/>
        <w:tabs>
          <w:tab w:val="clear" w:pos="4153"/>
          <w:tab w:val="clear" w:pos="8306"/>
        </w:tabs>
        <w:rPr>
          <w:rFonts w:ascii="Times New Roman" w:hAnsi="Times New Roman"/>
        </w:rPr>
      </w:pPr>
    </w:p>
    <w:p w:rsidR="00144DDC" w:rsidRDefault="004F611C">
      <w:pPr>
        <w:pStyle w:val="a5"/>
        <w:tabs>
          <w:tab w:val="clear" w:pos="4153"/>
          <w:tab w:val="clear" w:pos="8306"/>
        </w:tabs>
        <w:rPr>
          <w:rFonts w:ascii="Times New Roman" w:hAnsi="Times New Roman"/>
        </w:rPr>
      </w:pPr>
      <w:r>
        <w:rPr>
          <w:rFonts w:ascii="Times New Roman" w:hAnsi="Times New Roman"/>
          <w:b/>
        </w:rPr>
        <w:t>Вертольоти</w:t>
      </w:r>
      <w:r>
        <w:rPr>
          <w:rFonts w:ascii="Times New Roman" w:hAnsi="Times New Roman"/>
        </w:rPr>
        <w:t>, що входять до складу армійської авіації,  застосовуються:</w:t>
      </w:r>
    </w:p>
    <w:p w:rsidR="00144DDC" w:rsidRDefault="004F611C">
      <w:pPr>
        <w:pStyle w:val="a5"/>
        <w:tabs>
          <w:tab w:val="clear" w:pos="4153"/>
          <w:tab w:val="clear" w:pos="8306"/>
        </w:tabs>
        <w:ind w:left="709" w:firstLine="0"/>
        <w:rPr>
          <w:rFonts w:ascii="Times New Roman" w:hAnsi="Times New Roman"/>
        </w:rPr>
      </w:pPr>
      <w:r>
        <w:rPr>
          <w:rFonts w:ascii="Times New Roman" w:hAnsi="Times New Roman"/>
        </w:rPr>
        <w:t>- для транспортування особистого складу, боєприпасів, ракет, озброєння та військової техніки;</w:t>
      </w:r>
    </w:p>
    <w:p w:rsidR="00144DDC" w:rsidRDefault="004F611C">
      <w:pPr>
        <w:pStyle w:val="a5"/>
        <w:tabs>
          <w:tab w:val="clear" w:pos="4153"/>
          <w:tab w:val="clear" w:pos="8306"/>
        </w:tabs>
        <w:ind w:left="709" w:firstLine="0"/>
        <w:rPr>
          <w:rFonts w:ascii="Times New Roman" w:hAnsi="Times New Roman"/>
        </w:rPr>
      </w:pPr>
      <w:r>
        <w:rPr>
          <w:rFonts w:ascii="Times New Roman" w:hAnsi="Times New Roman"/>
        </w:rPr>
        <w:t>- в якості повітряного парому;</w:t>
      </w:r>
    </w:p>
    <w:p w:rsidR="00144DDC" w:rsidRDefault="004F611C">
      <w:pPr>
        <w:pStyle w:val="a5"/>
        <w:tabs>
          <w:tab w:val="clear" w:pos="4153"/>
          <w:tab w:val="clear" w:pos="8306"/>
        </w:tabs>
        <w:ind w:left="709" w:firstLine="0"/>
        <w:rPr>
          <w:rFonts w:ascii="Times New Roman" w:hAnsi="Times New Roman"/>
        </w:rPr>
      </w:pPr>
      <w:r>
        <w:rPr>
          <w:rFonts w:ascii="Times New Roman" w:hAnsi="Times New Roman"/>
        </w:rPr>
        <w:t xml:space="preserve">- для </w:t>
      </w:r>
      <w:r>
        <w:rPr>
          <w:rFonts w:ascii="Times New Roman" w:hAnsi="Times New Roman"/>
          <w:lang w:val="en-US"/>
        </w:rPr>
        <w:t>ведення</w:t>
      </w:r>
      <w:r>
        <w:rPr>
          <w:rFonts w:ascii="Times New Roman" w:hAnsi="Times New Roman"/>
        </w:rPr>
        <w:t xml:space="preserve"> повітряної розвідки;</w:t>
      </w:r>
    </w:p>
    <w:p w:rsidR="00144DDC" w:rsidRDefault="004F611C">
      <w:pPr>
        <w:pStyle w:val="a5"/>
        <w:tabs>
          <w:tab w:val="clear" w:pos="4153"/>
          <w:tab w:val="clear" w:pos="8306"/>
        </w:tabs>
        <w:ind w:left="709" w:firstLine="0"/>
        <w:rPr>
          <w:rFonts w:ascii="Times New Roman" w:hAnsi="Times New Roman"/>
        </w:rPr>
      </w:pPr>
      <w:r>
        <w:rPr>
          <w:rFonts w:ascii="Times New Roman" w:hAnsi="Times New Roman"/>
        </w:rPr>
        <w:t>- для безпосередньої підтримки СВ.</w:t>
      </w:r>
    </w:p>
    <w:p w:rsidR="00144DDC" w:rsidRDefault="004F611C">
      <w:pPr>
        <w:pStyle w:val="30"/>
        <w:ind w:left="709" w:firstLine="0"/>
        <w:rPr>
          <w:rFonts w:ascii="Times New Roman" w:hAnsi="Times New Roman"/>
          <w:lang w:val="en-US"/>
        </w:rPr>
      </w:pPr>
      <w:r>
        <w:rPr>
          <w:rFonts w:ascii="Times New Roman" w:hAnsi="Times New Roman"/>
          <w:lang w:val="en-US"/>
        </w:rPr>
        <w:t xml:space="preserve">- </w:t>
      </w:r>
      <w:r>
        <w:rPr>
          <w:rFonts w:ascii="Times New Roman" w:hAnsi="Times New Roman"/>
        </w:rPr>
        <w:t>для</w:t>
      </w:r>
      <w:r>
        <w:rPr>
          <w:rFonts w:ascii="Times New Roman" w:hAnsi="Times New Roman"/>
          <w:lang w:val="en-US"/>
        </w:rPr>
        <w:t xml:space="preserve"> висадки тактичних повітряних десантів;</w:t>
      </w:r>
    </w:p>
    <w:p w:rsidR="00144DDC" w:rsidRDefault="004F611C">
      <w:pPr>
        <w:pStyle w:val="30"/>
        <w:ind w:left="709" w:firstLine="0"/>
        <w:rPr>
          <w:rFonts w:ascii="Times New Roman" w:hAnsi="Times New Roman"/>
          <w:lang w:val="en-US"/>
        </w:rPr>
      </w:pPr>
      <w:r>
        <w:rPr>
          <w:rFonts w:ascii="Times New Roman" w:hAnsi="Times New Roman"/>
          <w:lang w:val="en-US"/>
        </w:rPr>
        <w:t>- в якості літаючих командних пунктів.</w:t>
      </w:r>
    </w:p>
    <w:p w:rsidR="00144DDC" w:rsidRDefault="004F611C">
      <w:pPr>
        <w:rPr>
          <w:rFonts w:ascii="Times New Roman" w:hAnsi="Times New Roman"/>
        </w:rPr>
      </w:pPr>
      <w:r>
        <w:rPr>
          <w:rFonts w:ascii="Times New Roman" w:hAnsi="Times New Roman"/>
        </w:rPr>
        <w:t>За призначенням вертольоти поділяються на:</w:t>
      </w:r>
    </w:p>
    <w:p w:rsidR="00144DDC" w:rsidRDefault="004F611C">
      <w:pPr>
        <w:pStyle w:val="a5"/>
        <w:tabs>
          <w:tab w:val="clear" w:pos="4153"/>
          <w:tab w:val="clear" w:pos="8306"/>
        </w:tabs>
        <w:ind w:left="709" w:firstLine="0"/>
        <w:rPr>
          <w:rFonts w:ascii="Times New Roman" w:hAnsi="Times New Roman"/>
        </w:rPr>
      </w:pPr>
      <w:r>
        <w:rPr>
          <w:rFonts w:ascii="Times New Roman" w:hAnsi="Times New Roman"/>
        </w:rPr>
        <w:t>- вертольоти вогневої підтримки;</w:t>
      </w:r>
    </w:p>
    <w:p w:rsidR="00144DDC" w:rsidRDefault="004F611C">
      <w:pPr>
        <w:pStyle w:val="a5"/>
        <w:tabs>
          <w:tab w:val="clear" w:pos="4153"/>
          <w:tab w:val="clear" w:pos="8306"/>
        </w:tabs>
        <w:ind w:left="709" w:firstLine="0"/>
        <w:rPr>
          <w:rFonts w:ascii="Times New Roman" w:hAnsi="Times New Roman"/>
        </w:rPr>
      </w:pPr>
      <w:r>
        <w:rPr>
          <w:rFonts w:ascii="Times New Roman" w:hAnsi="Times New Roman"/>
        </w:rPr>
        <w:t>- багатоцільові вертольоти;</w:t>
      </w:r>
    </w:p>
    <w:p w:rsidR="00144DDC" w:rsidRDefault="004F611C">
      <w:pPr>
        <w:pStyle w:val="30"/>
        <w:ind w:left="709" w:firstLine="0"/>
        <w:rPr>
          <w:rFonts w:ascii="Times New Roman" w:hAnsi="Times New Roman"/>
          <w:lang w:val="en-US"/>
        </w:rPr>
      </w:pPr>
      <w:r>
        <w:rPr>
          <w:rFonts w:ascii="Times New Roman" w:hAnsi="Times New Roman"/>
          <w:lang w:val="en-US"/>
        </w:rPr>
        <w:t xml:space="preserve">- </w:t>
      </w:r>
      <w:r>
        <w:rPr>
          <w:rFonts w:ascii="Times New Roman" w:hAnsi="Times New Roman"/>
        </w:rPr>
        <w:t>вертольоти загального призначення.</w:t>
      </w:r>
    </w:p>
    <w:p w:rsidR="00144DDC" w:rsidRDefault="00144DDC">
      <w:pPr>
        <w:pStyle w:val="a5"/>
        <w:tabs>
          <w:tab w:val="clear" w:pos="4153"/>
          <w:tab w:val="clear" w:pos="8306"/>
        </w:tabs>
        <w:rPr>
          <w:rFonts w:ascii="Times New Roman" w:hAnsi="Times New Roman"/>
        </w:rPr>
      </w:pPr>
    </w:p>
    <w:p w:rsidR="00144DDC" w:rsidRDefault="004F611C">
      <w:pPr>
        <w:pStyle w:val="a5"/>
        <w:tabs>
          <w:tab w:val="clear" w:pos="4153"/>
          <w:tab w:val="clear" w:pos="8306"/>
        </w:tabs>
        <w:rPr>
          <w:rFonts w:ascii="Times New Roman" w:hAnsi="Times New Roman"/>
        </w:rPr>
      </w:pPr>
      <w:r>
        <w:rPr>
          <w:rFonts w:ascii="Times New Roman" w:hAnsi="Times New Roman"/>
          <w:b/>
        </w:rPr>
        <w:t>Літаки</w:t>
      </w:r>
      <w:r>
        <w:rPr>
          <w:rFonts w:ascii="Times New Roman" w:hAnsi="Times New Roman"/>
        </w:rPr>
        <w:t xml:space="preserve"> докладно розглядаються у </w:t>
      </w:r>
      <w:r>
        <w:rPr>
          <w:rFonts w:ascii="Times New Roman" w:hAnsi="Times New Roman"/>
          <w:b/>
        </w:rPr>
        <w:t>п.2.1</w:t>
      </w:r>
      <w:r>
        <w:rPr>
          <w:rFonts w:ascii="Times New Roman" w:hAnsi="Times New Roman"/>
        </w:rPr>
        <w:t>.</w:t>
      </w:r>
    </w:p>
    <w:p w:rsidR="00144DDC" w:rsidRDefault="004F611C">
      <w:pPr>
        <w:pStyle w:val="1"/>
        <w:spacing w:before="240" w:after="240"/>
        <w:ind w:right="-1" w:firstLine="425"/>
        <w:rPr>
          <w:rFonts w:ascii="Times New Roman" w:hAnsi="Times New Roman"/>
          <w:sz w:val="28"/>
        </w:rPr>
      </w:pPr>
      <w:r>
        <w:rPr>
          <w:rFonts w:ascii="Times New Roman" w:hAnsi="Times New Roman"/>
          <w:sz w:val="28"/>
        </w:rPr>
        <w:t>2.1. Літаки, їх розподіл за принципом польоту, за завданням</w:t>
      </w:r>
    </w:p>
    <w:p w:rsidR="00144DDC" w:rsidRDefault="004F611C">
      <w:pPr>
        <w:pStyle w:val="30"/>
        <w:rPr>
          <w:rFonts w:ascii="Times New Roman" w:hAnsi="Times New Roman"/>
        </w:rPr>
      </w:pPr>
      <w:r>
        <w:rPr>
          <w:rFonts w:ascii="Times New Roman" w:hAnsi="Times New Roman"/>
        </w:rPr>
        <w:t>Літаки - це основа засобів повітряного нападу, бо вони мають найширший спектр виконуваних завдань – від ведення розвідки та транспортування особового складу до нанесення масованих ударів по наземних об</w:t>
      </w:r>
      <w:r>
        <w:rPr>
          <w:rFonts w:ascii="Times New Roman" w:hAnsi="Times New Roman"/>
          <w:lang w:val="en-US"/>
        </w:rPr>
        <w:t>’</w:t>
      </w:r>
      <w:r>
        <w:rPr>
          <w:rFonts w:ascii="Times New Roman" w:hAnsi="Times New Roman"/>
          <w:lang w:val="uk-UA"/>
        </w:rPr>
        <w:t>є</w:t>
      </w:r>
      <w:r>
        <w:rPr>
          <w:rFonts w:ascii="Times New Roman" w:hAnsi="Times New Roman"/>
        </w:rPr>
        <w:t>ктах та ведення повітряного бою.</w:t>
      </w:r>
    </w:p>
    <w:p w:rsidR="00144DDC" w:rsidRDefault="00144DDC">
      <w:pPr>
        <w:pStyle w:val="30"/>
        <w:rPr>
          <w:rFonts w:ascii="Times New Roman" w:hAnsi="Times New Roman"/>
        </w:rPr>
      </w:pPr>
    </w:p>
    <w:p w:rsidR="00144DDC" w:rsidRDefault="004F611C">
      <w:pPr>
        <w:pStyle w:val="30"/>
        <w:rPr>
          <w:rFonts w:ascii="Times New Roman" w:hAnsi="Times New Roman"/>
        </w:rPr>
      </w:pPr>
      <w:r>
        <w:rPr>
          <w:rFonts w:ascii="Times New Roman" w:hAnsi="Times New Roman"/>
        </w:rPr>
        <w:t>За принципом польоту літаки поділяються на:</w:t>
      </w:r>
    </w:p>
    <w:p w:rsidR="00144DDC" w:rsidRDefault="004F611C">
      <w:pPr>
        <w:pStyle w:val="30"/>
        <w:numPr>
          <w:ilvl w:val="0"/>
          <w:numId w:val="16"/>
        </w:numPr>
        <w:tabs>
          <w:tab w:val="clear" w:pos="360"/>
          <w:tab w:val="num" w:pos="785"/>
        </w:tabs>
        <w:ind w:left="785"/>
        <w:rPr>
          <w:rFonts w:ascii="Times New Roman" w:hAnsi="Times New Roman"/>
        </w:rPr>
      </w:pPr>
      <w:r>
        <w:rPr>
          <w:rFonts w:ascii="Times New Roman" w:hAnsi="Times New Roman"/>
        </w:rPr>
        <w:t>поршневі;</w:t>
      </w:r>
    </w:p>
    <w:p w:rsidR="00144DDC" w:rsidRDefault="004F611C">
      <w:pPr>
        <w:pStyle w:val="30"/>
        <w:numPr>
          <w:ilvl w:val="0"/>
          <w:numId w:val="16"/>
        </w:numPr>
        <w:tabs>
          <w:tab w:val="clear" w:pos="360"/>
          <w:tab w:val="num" w:pos="785"/>
        </w:tabs>
        <w:ind w:left="785"/>
        <w:rPr>
          <w:rFonts w:ascii="Times New Roman" w:hAnsi="Times New Roman"/>
        </w:rPr>
      </w:pPr>
      <w:r>
        <w:rPr>
          <w:rFonts w:ascii="Times New Roman" w:hAnsi="Times New Roman"/>
        </w:rPr>
        <w:t>турбогвинтові;</w:t>
      </w:r>
    </w:p>
    <w:p w:rsidR="00144DDC" w:rsidRDefault="004F611C">
      <w:pPr>
        <w:pStyle w:val="30"/>
        <w:numPr>
          <w:ilvl w:val="0"/>
          <w:numId w:val="16"/>
        </w:numPr>
        <w:tabs>
          <w:tab w:val="clear" w:pos="360"/>
          <w:tab w:val="num" w:pos="785"/>
        </w:tabs>
        <w:ind w:left="785"/>
        <w:rPr>
          <w:rFonts w:ascii="Times New Roman" w:hAnsi="Times New Roman"/>
        </w:rPr>
      </w:pPr>
      <w:r>
        <w:rPr>
          <w:rFonts w:ascii="Times New Roman" w:hAnsi="Times New Roman"/>
        </w:rPr>
        <w:t>реактивні.</w:t>
      </w:r>
    </w:p>
    <w:p w:rsidR="00144DDC" w:rsidRDefault="00144DDC">
      <w:pPr>
        <w:pStyle w:val="30"/>
        <w:rPr>
          <w:rFonts w:ascii="Times New Roman" w:hAnsi="Times New Roman"/>
        </w:rPr>
      </w:pPr>
    </w:p>
    <w:p w:rsidR="00144DDC" w:rsidRDefault="004F611C">
      <w:pPr>
        <w:pStyle w:val="30"/>
        <w:rPr>
          <w:rFonts w:ascii="Times New Roman" w:hAnsi="Times New Roman"/>
        </w:rPr>
      </w:pPr>
      <w:r>
        <w:rPr>
          <w:rFonts w:ascii="Times New Roman" w:hAnsi="Times New Roman"/>
        </w:rPr>
        <w:t>За виконуваним завданням літаки розподіляють у наступні класи:</w:t>
      </w:r>
    </w:p>
    <w:p w:rsidR="00144DDC" w:rsidRDefault="004F611C">
      <w:pPr>
        <w:pStyle w:val="30"/>
        <w:numPr>
          <w:ilvl w:val="0"/>
          <w:numId w:val="17"/>
        </w:numPr>
        <w:tabs>
          <w:tab w:val="clear" w:pos="360"/>
          <w:tab w:val="num" w:pos="785"/>
        </w:tabs>
        <w:ind w:left="785"/>
        <w:rPr>
          <w:rFonts w:ascii="Times New Roman" w:hAnsi="Times New Roman"/>
        </w:rPr>
      </w:pPr>
      <w:r>
        <w:rPr>
          <w:rFonts w:ascii="Times New Roman" w:hAnsi="Times New Roman"/>
        </w:rPr>
        <w:t>бомбардувальники;</w:t>
      </w:r>
    </w:p>
    <w:p w:rsidR="00144DDC" w:rsidRDefault="004F611C">
      <w:pPr>
        <w:pStyle w:val="30"/>
        <w:numPr>
          <w:ilvl w:val="0"/>
          <w:numId w:val="17"/>
        </w:numPr>
        <w:tabs>
          <w:tab w:val="clear" w:pos="360"/>
          <w:tab w:val="num" w:pos="785"/>
        </w:tabs>
        <w:ind w:left="785"/>
        <w:rPr>
          <w:rFonts w:ascii="Times New Roman" w:hAnsi="Times New Roman"/>
        </w:rPr>
      </w:pPr>
      <w:r>
        <w:rPr>
          <w:rFonts w:ascii="Times New Roman" w:hAnsi="Times New Roman"/>
        </w:rPr>
        <w:t>винищувачі;</w:t>
      </w:r>
    </w:p>
    <w:p w:rsidR="00144DDC" w:rsidRDefault="004F611C">
      <w:pPr>
        <w:pStyle w:val="30"/>
        <w:numPr>
          <w:ilvl w:val="0"/>
          <w:numId w:val="17"/>
        </w:numPr>
        <w:tabs>
          <w:tab w:val="clear" w:pos="360"/>
          <w:tab w:val="num" w:pos="785"/>
        </w:tabs>
        <w:ind w:left="785"/>
        <w:rPr>
          <w:rFonts w:ascii="Times New Roman" w:hAnsi="Times New Roman"/>
        </w:rPr>
      </w:pPr>
      <w:r>
        <w:rPr>
          <w:rFonts w:ascii="Times New Roman" w:hAnsi="Times New Roman"/>
        </w:rPr>
        <w:t>штурмовики;</w:t>
      </w:r>
    </w:p>
    <w:p w:rsidR="00144DDC" w:rsidRDefault="004F611C">
      <w:pPr>
        <w:pStyle w:val="30"/>
        <w:numPr>
          <w:ilvl w:val="0"/>
          <w:numId w:val="17"/>
        </w:numPr>
        <w:tabs>
          <w:tab w:val="clear" w:pos="360"/>
          <w:tab w:val="num" w:pos="785"/>
        </w:tabs>
        <w:ind w:left="785"/>
        <w:rPr>
          <w:rFonts w:ascii="Times New Roman" w:hAnsi="Times New Roman"/>
        </w:rPr>
      </w:pPr>
      <w:r>
        <w:rPr>
          <w:rFonts w:ascii="Times New Roman" w:hAnsi="Times New Roman"/>
        </w:rPr>
        <w:t>розвідувальні літаки;</w:t>
      </w:r>
    </w:p>
    <w:p w:rsidR="00144DDC" w:rsidRDefault="004F611C">
      <w:pPr>
        <w:pStyle w:val="30"/>
        <w:numPr>
          <w:ilvl w:val="0"/>
          <w:numId w:val="17"/>
        </w:numPr>
        <w:tabs>
          <w:tab w:val="clear" w:pos="360"/>
          <w:tab w:val="num" w:pos="785"/>
        </w:tabs>
        <w:ind w:left="785"/>
        <w:rPr>
          <w:rFonts w:ascii="Times New Roman" w:hAnsi="Times New Roman"/>
        </w:rPr>
      </w:pPr>
      <w:r>
        <w:rPr>
          <w:rFonts w:ascii="Times New Roman" w:hAnsi="Times New Roman"/>
        </w:rPr>
        <w:t>літаки спеціальношо призначення.</w:t>
      </w:r>
    </w:p>
    <w:p w:rsidR="00144DDC" w:rsidRDefault="00144DDC">
      <w:pPr>
        <w:pStyle w:val="30"/>
        <w:rPr>
          <w:rFonts w:ascii="Times New Roman" w:hAnsi="Times New Roman"/>
        </w:rPr>
      </w:pPr>
    </w:p>
    <w:p w:rsidR="00144DDC" w:rsidRDefault="00144DDC">
      <w:pPr>
        <w:rPr>
          <w:rFonts w:ascii="Times New Roman" w:hAnsi="Times New Roman"/>
          <w:b/>
        </w:rPr>
      </w:pPr>
    </w:p>
    <w:p w:rsidR="00144DDC" w:rsidRDefault="004F611C">
      <w:pPr>
        <w:rPr>
          <w:rFonts w:ascii="Times New Roman" w:hAnsi="Times New Roman"/>
        </w:rPr>
      </w:pPr>
      <w:r>
        <w:rPr>
          <w:rFonts w:ascii="Times New Roman" w:hAnsi="Times New Roman"/>
          <w:b/>
        </w:rPr>
        <w:t>Важкі стратигічні бомбардувальники</w:t>
      </w:r>
      <w:r>
        <w:rPr>
          <w:rFonts w:ascii="Times New Roman" w:hAnsi="Times New Roman"/>
        </w:rPr>
        <w:t xml:space="preserve"> мають велику дальність дії (до 18000 км) та здатні діяти на великих, середніх та малих висотах. Вони мають бомбове навантаження до 30 т і різне озброєння для ураження об'єктів та елементів системи ППО, засобів розвідки, а також апаратуру РЕБ для подавлення РЕЗ різного призначення. Важкі стратигічні бомбардувальники у найближчий час будуть залишатися одним з основних стратегічних засобів нападу.</w:t>
      </w:r>
    </w:p>
    <w:p w:rsidR="00144DDC" w:rsidRDefault="00144DDC">
      <w:pPr>
        <w:rPr>
          <w:rFonts w:ascii="Times New Roman" w:hAnsi="Times New Roman"/>
        </w:rPr>
      </w:pPr>
    </w:p>
    <w:p w:rsidR="00144DDC" w:rsidRDefault="004F611C">
      <w:pPr>
        <w:rPr>
          <w:rFonts w:ascii="Times New Roman" w:hAnsi="Times New Roman"/>
          <w:lang w:val="en-US"/>
        </w:rPr>
      </w:pPr>
      <w:r>
        <w:rPr>
          <w:rFonts w:ascii="Times New Roman" w:hAnsi="Times New Roman"/>
          <w:b/>
        </w:rPr>
        <w:t>Середні стратигічні бомбардувальники</w:t>
      </w:r>
      <w:r>
        <w:rPr>
          <w:rFonts w:ascii="Times New Roman" w:hAnsi="Times New Roman"/>
        </w:rPr>
        <w:t xml:space="preserve"> призначені для виконання завдань у ядерній та обмежених війнах. Враховуючи радіус дії вони можуть уражувати об'єкти удалені на 2000 – 4000 км. З метою збільшення дальності польоту бомбардувальника може здійснюватись їх дозаправка у повітрі. Варіанти бойового навантаження таких літаків можуть бути різними. Вони можуть нести ядерні та звичайні бомби, ракети класу </w:t>
      </w:r>
      <w:r>
        <w:rPr>
          <w:rFonts w:ascii="Times New Roman" w:hAnsi="Times New Roman"/>
          <w:lang w:val="en-US"/>
        </w:rPr>
        <w:t>“повітря - земля”, засоби для створювання активних і пасивних перешкод. Навігаційне обладнання дозволяе здійснювати політ бомб на малих висотах.</w:t>
      </w:r>
    </w:p>
    <w:p w:rsidR="00144DDC" w:rsidRDefault="00144DDC">
      <w:pPr>
        <w:rPr>
          <w:rFonts w:ascii="Times New Roman" w:hAnsi="Times New Roman"/>
          <w:lang w:val="en-US"/>
        </w:rPr>
      </w:pPr>
    </w:p>
    <w:p w:rsidR="00144DDC" w:rsidRDefault="004F611C">
      <w:pPr>
        <w:rPr>
          <w:rFonts w:ascii="Times New Roman" w:hAnsi="Times New Roman"/>
          <w:lang w:val="en-US"/>
        </w:rPr>
      </w:pPr>
      <w:r>
        <w:rPr>
          <w:rFonts w:ascii="Times New Roman" w:hAnsi="Times New Roman"/>
          <w:b/>
          <w:lang w:val="en-US"/>
        </w:rPr>
        <w:t>Легкі (тактичні) бомбардувальники</w:t>
      </w:r>
      <w:r>
        <w:rPr>
          <w:rFonts w:ascii="Times New Roman" w:hAnsi="Times New Roman"/>
          <w:lang w:val="en-US"/>
        </w:rPr>
        <w:t xml:space="preserve"> призначені для нанесення ударів по об'єктах в оперативно-тактичній глибині та авіаційної підтримки СВ. Озброєння легких бомбардувальників складається зі звичайних та ядерних бомб, керуємих та некеруємих реактивних снарядів, засобів РЕБ та розвідки.</w:t>
      </w:r>
    </w:p>
    <w:p w:rsidR="00144DDC" w:rsidRDefault="004F611C">
      <w:pPr>
        <w:pStyle w:val="30"/>
        <w:rPr>
          <w:rFonts w:ascii="Times New Roman" w:hAnsi="Times New Roman"/>
          <w:lang w:val="en-US"/>
        </w:rPr>
      </w:pPr>
      <w:r>
        <w:rPr>
          <w:rFonts w:ascii="Times New Roman" w:hAnsi="Times New Roman"/>
          <w:lang w:val="en-US"/>
        </w:rPr>
        <w:t>У зв'язку з підвищенням бойових можливостей тактичних винищувачів роль і значення легких бомбардувальників знизилися. Тому нові типи легких бомбардувальниківне розробляються, а старі поступово знімаються з озброєння.</w:t>
      </w:r>
    </w:p>
    <w:p w:rsidR="00144DDC" w:rsidRDefault="00144DDC">
      <w:pPr>
        <w:pStyle w:val="30"/>
        <w:rPr>
          <w:rFonts w:ascii="Times New Roman" w:hAnsi="Times New Roman"/>
          <w:lang w:val="en-US"/>
        </w:rPr>
      </w:pPr>
    </w:p>
    <w:p w:rsidR="00144DDC" w:rsidRDefault="004F611C">
      <w:pPr>
        <w:pStyle w:val="30"/>
        <w:rPr>
          <w:rFonts w:ascii="Times New Roman" w:hAnsi="Times New Roman"/>
        </w:rPr>
      </w:pPr>
      <w:r>
        <w:rPr>
          <w:rFonts w:ascii="Times New Roman" w:hAnsi="Times New Roman"/>
          <w:b/>
          <w:lang w:val="en-US"/>
        </w:rPr>
        <w:t xml:space="preserve">Винищувачі </w:t>
      </w:r>
      <w:r>
        <w:rPr>
          <w:rFonts w:ascii="Times New Roman" w:hAnsi="Times New Roman"/>
        </w:rPr>
        <w:t xml:space="preserve">призначені для знищення літаків противника в повітрі та нанесення ударів по наземних цілях. Докладніше вони розглядаються у </w:t>
      </w:r>
      <w:r>
        <w:rPr>
          <w:rFonts w:ascii="Times New Roman" w:hAnsi="Times New Roman"/>
          <w:b/>
        </w:rPr>
        <w:t>п.2.2</w:t>
      </w:r>
      <w:r>
        <w:rPr>
          <w:rFonts w:ascii="Times New Roman" w:hAnsi="Times New Roman"/>
        </w:rPr>
        <w:t>.</w:t>
      </w:r>
    </w:p>
    <w:p w:rsidR="00144DDC" w:rsidRDefault="00144DDC">
      <w:pPr>
        <w:pStyle w:val="30"/>
        <w:rPr>
          <w:rFonts w:ascii="Times New Roman" w:hAnsi="Times New Roman"/>
          <w:lang w:val="en-US"/>
        </w:rPr>
      </w:pPr>
    </w:p>
    <w:p w:rsidR="00144DDC" w:rsidRDefault="004F611C">
      <w:pPr>
        <w:rPr>
          <w:rFonts w:ascii="Times New Roman" w:hAnsi="Times New Roman"/>
          <w:snapToGrid w:val="0"/>
          <w:color w:val="000000"/>
        </w:rPr>
      </w:pPr>
      <w:r>
        <w:rPr>
          <w:rFonts w:ascii="Times New Roman" w:hAnsi="Times New Roman"/>
          <w:lang w:val="en-US"/>
        </w:rPr>
        <w:t xml:space="preserve">Основне призначення </w:t>
      </w:r>
      <w:r>
        <w:rPr>
          <w:rFonts w:ascii="Times New Roman" w:hAnsi="Times New Roman"/>
          <w:b/>
          <w:lang w:val="en-US"/>
        </w:rPr>
        <w:t>штурмовиків</w:t>
      </w:r>
      <w:r>
        <w:rPr>
          <w:rFonts w:ascii="Times New Roman" w:hAnsi="Times New Roman"/>
          <w:lang w:val="en-US"/>
        </w:rPr>
        <w:t xml:space="preserve"> - </w:t>
      </w:r>
      <w:r>
        <w:rPr>
          <w:rFonts w:ascii="Times New Roman" w:hAnsi="Times New Roman"/>
          <w:snapToGrid w:val="0"/>
          <w:color w:val="000000"/>
        </w:rPr>
        <w:t xml:space="preserve"> знищення сухопутної техніки противника та особового складу, а також наземных укріплень та споруд.</w:t>
      </w:r>
    </w:p>
    <w:p w:rsidR="00144DDC" w:rsidRDefault="004F611C">
      <w:pPr>
        <w:pStyle w:val="30"/>
        <w:tabs>
          <w:tab w:val="num" w:pos="360"/>
        </w:tabs>
        <w:rPr>
          <w:rFonts w:ascii="Times New Roman" w:hAnsi="Times New Roman"/>
          <w:lang w:val="en-US"/>
        </w:rPr>
      </w:pPr>
      <w:r>
        <w:rPr>
          <w:rFonts w:ascii="Times New Roman" w:hAnsi="Times New Roman"/>
          <w:lang w:val="en-US"/>
        </w:rPr>
        <w:t>Сучасні штурмовики можуть діяти на дальність до 5000 км, при швидкості від 760 до 2200 км / год, на висотах від 60 до 14000 м, мати бомбове навантаження до 7 т.</w:t>
      </w:r>
    </w:p>
    <w:p w:rsidR="00144DDC" w:rsidRDefault="00144DDC">
      <w:pPr>
        <w:pStyle w:val="30"/>
        <w:ind w:left="360" w:firstLine="0"/>
        <w:rPr>
          <w:rFonts w:ascii="Times New Roman" w:hAnsi="Times New Roman"/>
          <w:lang w:val="en-US"/>
        </w:rPr>
      </w:pPr>
    </w:p>
    <w:p w:rsidR="00144DDC" w:rsidRDefault="004F611C">
      <w:pPr>
        <w:pStyle w:val="30"/>
        <w:ind w:firstLine="360"/>
        <w:rPr>
          <w:rFonts w:ascii="Times New Roman" w:hAnsi="Times New Roman"/>
          <w:lang w:val="en-US"/>
        </w:rPr>
      </w:pPr>
      <w:r>
        <w:rPr>
          <w:rFonts w:ascii="Times New Roman" w:hAnsi="Times New Roman"/>
          <w:b/>
          <w:lang w:val="en-US"/>
        </w:rPr>
        <w:t>Розвідувальні літаки</w:t>
      </w:r>
      <w:r>
        <w:rPr>
          <w:rFonts w:ascii="Times New Roman" w:hAnsi="Times New Roman"/>
          <w:lang w:val="en-US"/>
        </w:rPr>
        <w:t>, як правило, є розвідувальними варіантами бомбардувальників, винищувачів, палубних штурмовиків чи транспортних літаків, що мають спеціальне обладнання для ведення розвідки. Але бувають і спеціальні літаки-розвідники. Вони використовуються для ведення фото- і радіорозвідки.</w:t>
      </w:r>
    </w:p>
    <w:p w:rsidR="00144DDC" w:rsidRDefault="00144DDC">
      <w:pPr>
        <w:pStyle w:val="30"/>
        <w:ind w:firstLine="360"/>
        <w:rPr>
          <w:rFonts w:ascii="Times New Roman" w:hAnsi="Times New Roman"/>
          <w:lang w:val="en-US"/>
        </w:rPr>
      </w:pPr>
    </w:p>
    <w:p w:rsidR="00144DDC" w:rsidRDefault="004F611C">
      <w:pPr>
        <w:pStyle w:val="30"/>
        <w:ind w:firstLine="360"/>
        <w:rPr>
          <w:rFonts w:ascii="Times New Roman" w:hAnsi="Times New Roman"/>
          <w:lang w:val="en-US"/>
        </w:rPr>
      </w:pPr>
      <w:r>
        <w:rPr>
          <w:rFonts w:ascii="Times New Roman" w:hAnsi="Times New Roman"/>
          <w:lang w:val="en-US"/>
        </w:rPr>
        <w:t xml:space="preserve">До складу </w:t>
      </w:r>
      <w:r>
        <w:rPr>
          <w:rFonts w:ascii="Times New Roman" w:hAnsi="Times New Roman"/>
          <w:b/>
          <w:lang w:val="en-US"/>
        </w:rPr>
        <w:t>літаків спеціального призначення</w:t>
      </w:r>
      <w:r>
        <w:rPr>
          <w:rFonts w:ascii="Times New Roman" w:hAnsi="Times New Roman"/>
          <w:lang w:val="en-US"/>
        </w:rPr>
        <w:t xml:space="preserve"> входять військово-транспортні літакі, літаки РЕБ і ДРЛО та паливозаправники. Вони виконують функції згідно своїх назв.</w:t>
      </w:r>
    </w:p>
    <w:p w:rsidR="00144DDC" w:rsidRDefault="004F611C">
      <w:pPr>
        <w:pStyle w:val="1"/>
        <w:spacing w:before="240" w:after="240"/>
        <w:ind w:right="-1" w:firstLine="425"/>
        <w:rPr>
          <w:rFonts w:ascii="Times New Roman" w:hAnsi="Times New Roman"/>
          <w:sz w:val="27"/>
        </w:rPr>
      </w:pPr>
      <w:r>
        <w:rPr>
          <w:rFonts w:ascii="Times New Roman" w:hAnsi="Times New Roman"/>
          <w:sz w:val="28"/>
        </w:rPr>
        <w:br w:type="page"/>
      </w:r>
      <w:r>
        <w:rPr>
          <w:rFonts w:ascii="Times New Roman" w:hAnsi="Times New Roman"/>
          <w:sz w:val="27"/>
        </w:rPr>
        <w:t>2.2. Штурмовик</w:t>
      </w:r>
      <w:r>
        <w:rPr>
          <w:rFonts w:ascii="Times New Roman" w:hAnsi="Times New Roman"/>
          <w:sz w:val="27"/>
          <w:lang w:val="en-US"/>
        </w:rPr>
        <w:t>i</w:t>
      </w:r>
      <w:r>
        <w:rPr>
          <w:rFonts w:ascii="Times New Roman" w:hAnsi="Times New Roman"/>
          <w:sz w:val="27"/>
        </w:rPr>
        <w:t>, їх розподіл та льотно-технічні характеристики</w:t>
      </w:r>
    </w:p>
    <w:p w:rsidR="00144DDC" w:rsidRDefault="004F611C">
      <w:pPr>
        <w:rPr>
          <w:rFonts w:ascii="Times New Roman" w:hAnsi="Times New Roman"/>
        </w:rPr>
      </w:pPr>
      <w:r>
        <w:rPr>
          <w:rFonts w:ascii="Times New Roman" w:hAnsi="Times New Roman"/>
          <w:lang w:val="en-US"/>
        </w:rPr>
        <w:t>Штурмовикі</w:t>
      </w:r>
      <w:r>
        <w:rPr>
          <w:rFonts w:ascii="Times New Roman" w:hAnsi="Times New Roman"/>
        </w:rPr>
        <w:t xml:space="preserve"> призначені для знищення літаків противника в повітрі та нанесення ударів по наземним цілям. Більшість штурмовиків – багатоцільові, вони спроможні в залежності від встановленного озброєння вести повітряний бій або завдавати ударів по наземних цілях.</w:t>
      </w:r>
    </w:p>
    <w:p w:rsidR="00144DDC" w:rsidRDefault="00691D56">
      <w:pPr>
        <w:pStyle w:val="a5"/>
        <w:tabs>
          <w:tab w:val="clear" w:pos="4153"/>
          <w:tab w:val="clear" w:pos="8306"/>
        </w:tabs>
        <w:rPr>
          <w:rFonts w:ascii="Times New Roman" w:hAnsi="Times New Roman"/>
        </w:rPr>
      </w:pPr>
      <w:r>
        <w:rPr>
          <w:rFonts w:ascii="Times New Roman" w:hAnsi="Times New Roman"/>
          <w:noProof/>
        </w:rPr>
        <w:pict>
          <v:shape id="_x0000_s1102" type="#_x0000_t202" style="position:absolute;left:0;text-align:left;margin-left:130.7pt;margin-top:9.7pt;width:194.4pt;height:28.8pt;z-index:251661824;mso-position-horizontal:absolute;mso-position-horizontal-relative:text;mso-position-vertical:absolute;mso-position-vertical-relative:text" o:allowincell="f">
            <v:textbox>
              <w:txbxContent>
                <w:p w:rsidR="00144DDC" w:rsidRDefault="004F611C">
                  <w:pPr>
                    <w:pStyle w:val="6"/>
                    <w:spacing w:before="40"/>
                  </w:pPr>
                  <w:r>
                    <w:t>Штурмовики</w:t>
                  </w:r>
                </w:p>
              </w:txbxContent>
            </v:textbox>
          </v:shape>
        </w:pict>
      </w:r>
    </w:p>
    <w:p w:rsidR="00144DDC" w:rsidRDefault="00144DDC">
      <w:pPr>
        <w:pStyle w:val="a5"/>
        <w:tabs>
          <w:tab w:val="clear" w:pos="4153"/>
          <w:tab w:val="clear" w:pos="8306"/>
        </w:tabs>
        <w:rPr>
          <w:rFonts w:ascii="Times New Roman" w:hAnsi="Times New Roman"/>
        </w:rPr>
      </w:pPr>
    </w:p>
    <w:p w:rsidR="00144DDC" w:rsidRDefault="00691D56">
      <w:pPr>
        <w:pStyle w:val="a5"/>
        <w:tabs>
          <w:tab w:val="clear" w:pos="4153"/>
          <w:tab w:val="clear" w:pos="8306"/>
        </w:tabs>
        <w:rPr>
          <w:rFonts w:ascii="Times New Roman" w:hAnsi="Times New Roman"/>
        </w:rPr>
      </w:pPr>
      <w:r>
        <w:rPr>
          <w:rFonts w:ascii="Times New Roman" w:hAnsi="Times New Roman"/>
          <w:noProof/>
        </w:rPr>
        <w:pict>
          <v:line id="_x0000_s1135" style="position:absolute;left:0;text-align:left;z-index:251667968;mso-position-horizontal:absolute;mso-position-horizontal-relative:text;mso-position-vertical:absolute;mso-position-vertical-relative:text" from="389.9pt,25.15pt" to="389.9pt,39.55pt" o:allowincell="f">
            <v:stroke endarrow="block"/>
          </v:line>
        </w:pict>
      </w:r>
    </w:p>
    <w:p w:rsidR="00144DDC" w:rsidRDefault="00691D56">
      <w:pPr>
        <w:pStyle w:val="a5"/>
        <w:tabs>
          <w:tab w:val="clear" w:pos="4153"/>
          <w:tab w:val="clear" w:pos="8306"/>
        </w:tabs>
        <w:rPr>
          <w:rFonts w:ascii="Times New Roman" w:hAnsi="Times New Roman"/>
        </w:rPr>
      </w:pPr>
      <w:r>
        <w:rPr>
          <w:rFonts w:ascii="Times New Roman" w:hAnsi="Times New Roman"/>
          <w:noProof/>
        </w:rPr>
        <w:pict>
          <v:line id="_x0000_s1137" style="position:absolute;left:0;text-align:left;z-index:251670016;mso-position-horizontal:absolute;mso-position-horizontal-relative:text;mso-position-vertical:absolute;mso-position-vertical-relative:text" from="231.5pt,11.35pt" to="231.5pt,25.75pt" o:allowincell="f">
            <v:stroke endarrow="block"/>
          </v:line>
        </w:pict>
      </w:r>
      <w:r>
        <w:rPr>
          <w:rFonts w:ascii="Times New Roman" w:hAnsi="Times New Roman"/>
          <w:noProof/>
        </w:rPr>
        <w:pict>
          <v:line id="_x0000_s1134" style="position:absolute;left:0;text-align:left;z-index:251666944;mso-position-horizontal:absolute;mso-position-horizontal-relative:text;mso-position-vertical:absolute;mso-position-vertical-relative:text" from="73.1pt,11.35pt" to="73.1pt,25.75pt" o:allowincell="f">
            <v:stroke endarrow="block"/>
          </v:line>
        </w:pict>
      </w:r>
      <w:r>
        <w:rPr>
          <w:rFonts w:ascii="Times New Roman" w:hAnsi="Times New Roman"/>
          <w:noProof/>
        </w:rPr>
        <w:pict>
          <v:line id="_x0000_s1136" style="position:absolute;left:0;text-align:left;z-index:251668992;mso-position-horizontal:absolute;mso-position-horizontal-relative:text;mso-position-vertical:absolute;mso-position-vertical-relative:text" from="231.5pt,-3.05pt" to="231.5pt,11.35pt" o:allowincell="f"/>
        </w:pict>
      </w:r>
    </w:p>
    <w:p w:rsidR="00144DDC" w:rsidRDefault="00691D56">
      <w:pPr>
        <w:pStyle w:val="a5"/>
        <w:tabs>
          <w:tab w:val="clear" w:pos="4153"/>
          <w:tab w:val="clear" w:pos="8306"/>
        </w:tabs>
        <w:rPr>
          <w:rFonts w:ascii="Times New Roman" w:hAnsi="Times New Roman"/>
        </w:rPr>
      </w:pPr>
      <w:r>
        <w:rPr>
          <w:rFonts w:ascii="Times New Roman" w:hAnsi="Times New Roman"/>
          <w:noProof/>
        </w:rPr>
        <w:pict>
          <v:shape id="_x0000_s1132" type="#_x0000_t202" style="position:absolute;left:0;text-align:left;margin-left:317.9pt;margin-top:11.95pt;width:2in;height:25.8pt;z-index:251664896;mso-position-horizontal:absolute;mso-position-horizontal-relative:text;mso-position-vertical:absolute;mso-position-vertical-relative:text" o:allowincell="f">
            <v:textbox style="mso-next-textbox:#_x0000_s1132">
              <w:txbxContent>
                <w:p w:rsidR="00144DDC" w:rsidRDefault="004F611C">
                  <w:pPr>
                    <w:pStyle w:val="31"/>
                    <w:spacing w:before="40"/>
                    <w:rPr>
                      <w:sz w:val="24"/>
                    </w:rPr>
                  </w:pPr>
                  <w:r>
                    <w:rPr>
                      <w:sz w:val="24"/>
                    </w:rPr>
                    <w:t>Штур.-перехоплювачи</w:t>
                  </w:r>
                </w:p>
              </w:txbxContent>
            </v:textbox>
          </v:shape>
        </w:pict>
      </w:r>
      <w:r>
        <w:rPr>
          <w:rFonts w:ascii="Times New Roman" w:hAnsi="Times New Roman"/>
          <w:noProof/>
        </w:rPr>
        <w:pict>
          <v:shape id="_x0000_s1131" type="#_x0000_t202" style="position:absolute;left:0;text-align:left;margin-left:152.3pt;margin-top:11.95pt;width:158.4pt;height:28.8pt;z-index:251663872;mso-position-horizontal:absolute;mso-position-horizontal-relative:text;mso-position-vertical:absolute;mso-position-vertical-relative:text" o:allowincell="f">
            <v:textbox style="mso-next-textbox:#_x0000_s1131">
              <w:txbxContent>
                <w:p w:rsidR="00144DDC" w:rsidRDefault="004F611C">
                  <w:pPr>
                    <w:pStyle w:val="6"/>
                    <w:spacing w:before="40"/>
                    <w:rPr>
                      <w:sz w:val="24"/>
                    </w:rPr>
                  </w:pPr>
                  <w:r>
                    <w:rPr>
                      <w:sz w:val="24"/>
                    </w:rPr>
                    <w:t>Богатоцельові</w:t>
                  </w:r>
                </w:p>
              </w:txbxContent>
            </v:textbox>
          </v:shape>
        </w:pict>
      </w:r>
      <w:r>
        <w:rPr>
          <w:rFonts w:ascii="Times New Roman" w:hAnsi="Times New Roman"/>
          <w:noProof/>
        </w:rPr>
        <w:pict>
          <v:shape id="_x0000_s1130" type="#_x0000_t202" style="position:absolute;left:0;text-align:left;margin-left:1.1pt;margin-top:11.95pt;width:137.75pt;height:28.8pt;z-index:251662848;mso-position-horizontal:absolute;mso-position-horizontal-relative:text;mso-position-vertical:absolute;mso-position-vertical-relative:text" o:allowincell="f">
            <v:textbox style="mso-next-textbox:#_x0000_s1130">
              <w:txbxContent>
                <w:p w:rsidR="00144DDC" w:rsidRDefault="004F611C">
                  <w:pPr>
                    <w:pStyle w:val="31"/>
                    <w:spacing w:before="40"/>
                    <w:rPr>
                      <w:sz w:val="24"/>
                    </w:rPr>
                  </w:pPr>
                  <w:r>
                    <w:rPr>
                      <w:sz w:val="24"/>
                    </w:rPr>
                    <w:t>Вин.-штурмовики</w:t>
                  </w:r>
                </w:p>
              </w:txbxContent>
            </v:textbox>
          </v:shape>
        </w:pict>
      </w:r>
      <w:r>
        <w:rPr>
          <w:rFonts w:ascii="Times New Roman" w:hAnsi="Times New Roman"/>
          <w:noProof/>
        </w:rPr>
        <w:pict>
          <v:line id="_x0000_s1133" style="position:absolute;left:0;text-align:left;z-index:251665920;mso-position-horizontal:absolute;mso-position-horizontal-relative:text;mso-position-vertical:absolute;mso-position-vertical-relative:text" from="73.1pt,-2.45pt" to="389.9pt,-2.45pt" o:allowincell="f"/>
        </w:pict>
      </w:r>
    </w:p>
    <w:p w:rsidR="00144DDC" w:rsidRDefault="00144DDC">
      <w:pPr>
        <w:pStyle w:val="a5"/>
        <w:tabs>
          <w:tab w:val="clear" w:pos="4153"/>
          <w:tab w:val="clear" w:pos="8306"/>
        </w:tabs>
        <w:rPr>
          <w:rFonts w:ascii="Times New Roman" w:hAnsi="Times New Roman"/>
        </w:rPr>
      </w:pPr>
    </w:p>
    <w:p w:rsidR="00144DDC" w:rsidRDefault="00144DDC">
      <w:pPr>
        <w:pStyle w:val="a5"/>
        <w:tabs>
          <w:tab w:val="clear" w:pos="4153"/>
          <w:tab w:val="clear" w:pos="8306"/>
        </w:tabs>
        <w:rPr>
          <w:rFonts w:ascii="Times New Roman" w:hAnsi="Times New Roman"/>
        </w:rPr>
      </w:pPr>
    </w:p>
    <w:p w:rsidR="00144DDC" w:rsidRDefault="00144DDC">
      <w:pPr>
        <w:pStyle w:val="a5"/>
        <w:tabs>
          <w:tab w:val="clear" w:pos="4153"/>
          <w:tab w:val="clear" w:pos="8306"/>
        </w:tabs>
        <w:rPr>
          <w:rFonts w:ascii="Times New Roman" w:hAnsi="Times New Roman"/>
        </w:rPr>
      </w:pPr>
    </w:p>
    <w:p w:rsidR="00144DDC" w:rsidRDefault="004F611C">
      <w:pPr>
        <w:pStyle w:val="30"/>
        <w:rPr>
          <w:rFonts w:ascii="Times New Roman" w:hAnsi="Times New Roman"/>
          <w:b/>
          <w:sz w:val="22"/>
        </w:rPr>
      </w:pPr>
      <w:r>
        <w:rPr>
          <w:rFonts w:ascii="Times New Roman" w:hAnsi="Times New Roman"/>
          <w:b/>
          <w:sz w:val="22"/>
        </w:rPr>
        <w:t>Рис. 2.3. Класиф</w:t>
      </w:r>
      <w:r>
        <w:rPr>
          <w:rFonts w:ascii="Times New Roman" w:hAnsi="Times New Roman"/>
          <w:b/>
          <w:sz w:val="22"/>
          <w:lang w:val="uk-UA"/>
        </w:rPr>
        <w:t>і</w:t>
      </w:r>
      <w:r>
        <w:rPr>
          <w:rFonts w:ascii="Times New Roman" w:hAnsi="Times New Roman"/>
          <w:b/>
          <w:sz w:val="22"/>
        </w:rPr>
        <w:t>кація штурмовиків за призначенням.</w:t>
      </w:r>
    </w:p>
    <w:p w:rsidR="00144DDC" w:rsidRDefault="00144DDC">
      <w:pPr>
        <w:pStyle w:val="30"/>
        <w:rPr>
          <w:rFonts w:ascii="Times New Roman" w:hAnsi="Times New Roman"/>
        </w:rPr>
      </w:pPr>
    </w:p>
    <w:p w:rsidR="00144DDC" w:rsidRDefault="00144DDC">
      <w:pPr>
        <w:pStyle w:val="30"/>
        <w:rPr>
          <w:rFonts w:ascii="Times New Roman" w:hAnsi="Times New Roman"/>
        </w:rPr>
      </w:pPr>
    </w:p>
    <w:p w:rsidR="00144DDC" w:rsidRDefault="004F611C">
      <w:pPr>
        <w:pStyle w:val="30"/>
        <w:rPr>
          <w:rFonts w:ascii="Times New Roman" w:hAnsi="Times New Roman"/>
        </w:rPr>
      </w:pPr>
      <w:r>
        <w:rPr>
          <w:rFonts w:ascii="Times New Roman" w:hAnsi="Times New Roman"/>
        </w:rPr>
        <w:t>Із призначення видно, що штурмовики повинні мати добрі бойові властивості і, насамперед, такі, як велика швідкість і маневреність. Велика швідкість необхідна для швидкого зближення з противником, а маневреність дозволяє за визначений час швидко змінити висоту, швидкість, напрямок польоту, що забезпечує постійний нагляд за ціллю.</w:t>
      </w:r>
    </w:p>
    <w:p w:rsidR="00144DDC" w:rsidRDefault="004F611C">
      <w:pPr>
        <w:pStyle w:val="30"/>
        <w:rPr>
          <w:rFonts w:ascii="Times New Roman" w:hAnsi="Times New Roman"/>
        </w:rPr>
      </w:pPr>
      <w:r>
        <w:rPr>
          <w:rFonts w:ascii="Times New Roman" w:hAnsi="Times New Roman"/>
        </w:rPr>
        <w:t>Маневреність бойових літаків характеризується відношенням сили тяги двигуна до маси усього літака. Чим більше це число, тим краще маневреність літака. Якщо це відношення досягає 1.0, то це дуже добре (у деяких сучасних літаків це значення досягає 1.2 – 1.3). Окрім цього , маневреність літака характеризується множником перевантаження, який визначається відношенням прискорення при маневрі до прискорення вільного падіння. У протиперевантажувальному костюмі льотчик витримує перевантаження 3 – 5 одиниць на протязі години та 6 – 8 одиниць короткочасно.</w:t>
      </w:r>
    </w:p>
    <w:p w:rsidR="00144DDC" w:rsidRDefault="004F611C">
      <w:pPr>
        <w:pStyle w:val="30"/>
        <w:rPr>
          <w:rFonts w:ascii="Times New Roman" w:hAnsi="Times New Roman"/>
        </w:rPr>
      </w:pPr>
      <w:r>
        <w:rPr>
          <w:rFonts w:ascii="Times New Roman" w:hAnsi="Times New Roman"/>
        </w:rPr>
        <w:t>Дуже важливою вимогою до штурмовиків є те, що їх швидкість і маневреність повинні перевищувати ці характеристики у літаків противника (винищивачів та бомбардувальників). Вони повинні мати таке обладнання, яке б дозволяло їм виявляти і розпізнавати повітряні цілі на великих відстанях, надійно їх супроводжувати і застосовувати по ним бойову зброю.</w:t>
      </w:r>
    </w:p>
    <w:p w:rsidR="00144DDC" w:rsidRDefault="004F611C">
      <w:pPr>
        <w:rPr>
          <w:rFonts w:ascii="Times New Roman" w:hAnsi="Times New Roman"/>
        </w:rPr>
      </w:pPr>
      <w:r>
        <w:rPr>
          <w:rFonts w:ascii="Times New Roman" w:hAnsi="Times New Roman"/>
        </w:rPr>
        <w:t>Сучасні штурмовикі мають бортове обладнання, яке дозволяє їм виконувати бойові завдання за будь-яких погодних умов, вдень та вночі.</w:t>
      </w:r>
    </w:p>
    <w:p w:rsidR="00144DDC" w:rsidRDefault="004F611C">
      <w:pPr>
        <w:rPr>
          <w:rFonts w:ascii="Times New Roman" w:hAnsi="Times New Roman"/>
          <w:lang w:val="en-US"/>
        </w:rPr>
      </w:pPr>
      <w:r>
        <w:rPr>
          <w:rFonts w:ascii="Times New Roman" w:hAnsi="Times New Roman"/>
        </w:rPr>
        <w:t xml:space="preserve">Самими швидкими є літаки, призначені до перехвату літальних засобів противника. Ці </w:t>
      </w:r>
      <w:r>
        <w:rPr>
          <w:rFonts w:ascii="Times New Roman" w:hAnsi="Times New Roman"/>
          <w:b/>
        </w:rPr>
        <w:t>винищувачі-штурмовикі</w:t>
      </w:r>
      <w:r>
        <w:rPr>
          <w:rFonts w:ascii="Times New Roman" w:hAnsi="Times New Roman"/>
        </w:rPr>
        <w:t xml:space="preserve"> мають маленький кут крила відносно планеру або </w:t>
      </w:r>
      <w:r>
        <w:rPr>
          <w:rFonts w:ascii="Times New Roman" w:hAnsi="Times New Roman"/>
          <w:lang w:val="en-US"/>
        </w:rPr>
        <w:t>“</w:t>
      </w:r>
      <w:r>
        <w:rPr>
          <w:rFonts w:ascii="Times New Roman" w:hAnsi="Times New Roman"/>
          <w:lang w:val="uk-UA"/>
        </w:rPr>
        <w:t>дельта</w:t>
      </w:r>
      <w:r>
        <w:rPr>
          <w:rFonts w:ascii="Times New Roman" w:hAnsi="Times New Roman"/>
          <w:lang w:val="en-US"/>
        </w:rPr>
        <w:t>”-крило, їхня швидкість перевищує 2М, а у деяких 3М.</w:t>
      </w:r>
    </w:p>
    <w:p w:rsidR="00144DDC" w:rsidRDefault="004F611C">
      <w:pPr>
        <w:rPr>
          <w:rFonts w:ascii="Times New Roman" w:hAnsi="Times New Roman"/>
        </w:rPr>
      </w:pPr>
      <w:r>
        <w:rPr>
          <w:rFonts w:ascii="Times New Roman" w:hAnsi="Times New Roman"/>
          <w:lang w:val="en-US"/>
        </w:rPr>
        <w:t xml:space="preserve">Швидкопідйомність літака визначається максимальною вертикальною швидкістю (вертикальних складових швидкості польоту) або часом набору певної висоти. </w:t>
      </w:r>
    </w:p>
    <w:p w:rsidR="00144DDC" w:rsidRDefault="004F611C">
      <w:pPr>
        <w:rPr>
          <w:rFonts w:ascii="Times New Roman" w:hAnsi="Times New Roman"/>
          <w:lang w:val="en-US"/>
        </w:rPr>
      </w:pPr>
      <w:r>
        <w:rPr>
          <w:rFonts w:ascii="Times New Roman" w:hAnsi="Times New Roman"/>
        </w:rPr>
        <w:t xml:space="preserve">Дуже велику роль у підтримці СВ грають </w:t>
      </w:r>
      <w:r>
        <w:rPr>
          <w:rFonts w:ascii="Times New Roman" w:hAnsi="Times New Roman"/>
          <w:b/>
        </w:rPr>
        <w:t>многоцельові штурмовикі</w:t>
      </w:r>
      <w:r>
        <w:rPr>
          <w:rFonts w:ascii="Times New Roman" w:hAnsi="Times New Roman"/>
        </w:rPr>
        <w:t xml:space="preserve">. Ці літаки характеризуються великою маневренністю і мають зброю різного призначення: крилаті ракети (повітряного базування); керуємі ракети </w:t>
      </w:r>
      <w:r>
        <w:rPr>
          <w:rFonts w:ascii="Times New Roman" w:hAnsi="Times New Roman"/>
          <w:lang w:val="en-US"/>
        </w:rPr>
        <w:t>“повітря – земля”, “повітря – повітря”; некеруємі авіаційні ракети (НАР); авіаційні бомби; стрілково-гарматне озброєння; хімічні та запалювальні засоби.</w:t>
      </w:r>
    </w:p>
    <w:p w:rsidR="00144DDC" w:rsidRDefault="004F611C">
      <w:pPr>
        <w:pStyle w:val="30"/>
        <w:rPr>
          <w:rFonts w:ascii="Times New Roman" w:hAnsi="Times New Roman"/>
          <w:lang w:val="en-US"/>
        </w:rPr>
      </w:pPr>
      <w:r>
        <w:rPr>
          <w:rFonts w:ascii="Times New Roman" w:hAnsi="Times New Roman"/>
          <w:lang w:val="en-US"/>
        </w:rPr>
        <w:t>Богатоцельові штурмовикі призначені ще для захисту СВ від ударів літаків та вертольотів противника, завоювання та утримання переваги в повітрі та ведення повітряної розвідки. Таким чином, богатоцельові штурмовикі – це такий літак, що може застосовуватись і в якості богатоцельові штурмовикі, і в якості штурмовика.</w:t>
      </w:r>
    </w:p>
    <w:p w:rsidR="00144DDC" w:rsidRDefault="004F611C">
      <w:pPr>
        <w:rPr>
          <w:rFonts w:ascii="Times New Roman" w:hAnsi="Times New Roman"/>
          <w:lang w:val="en-US"/>
        </w:rPr>
      </w:pPr>
      <w:r>
        <w:rPr>
          <w:rFonts w:ascii="Times New Roman" w:hAnsi="Times New Roman"/>
          <w:lang w:val="en-US"/>
        </w:rPr>
        <w:t>Для літаків, підтримуючих СВ, велика висота польоту не грає великої ролі. Для них набагато важливіше маневреність на гранично-малих та малих висотах, а також здібність до ведення самостійних бойових дій (неприв'язаність до аеродрому), можливість взльоту та посадки на непідготовлені делянки місцевості.</w:t>
      </w:r>
    </w:p>
    <w:p w:rsidR="00144DDC" w:rsidRDefault="00144DDC">
      <w:pPr>
        <w:rPr>
          <w:rFonts w:ascii="Times New Roman" w:hAnsi="Times New Roman"/>
          <w:lang w:val="en-US"/>
        </w:rPr>
      </w:pPr>
    </w:p>
    <w:p w:rsidR="00144DDC" w:rsidRDefault="004F611C">
      <w:pPr>
        <w:rPr>
          <w:rFonts w:ascii="Times New Roman" w:hAnsi="Times New Roman"/>
          <w:lang w:val="en-US"/>
        </w:rPr>
      </w:pPr>
      <w:r>
        <w:rPr>
          <w:rFonts w:ascii="Times New Roman" w:hAnsi="Times New Roman"/>
          <w:lang w:val="en-US"/>
        </w:rPr>
        <w:t>У таблиці 2.1 подані основні льотно-технічні характеристики (ЛТХ) деяких штурмовиків, що стоять на озброєнні основних капіталістичних країн світу.</w:t>
      </w:r>
    </w:p>
    <w:p w:rsidR="00144DDC" w:rsidRDefault="00144DDC">
      <w:pPr>
        <w:rPr>
          <w:rFonts w:ascii="Times New Roman" w:hAnsi="Times New Roman"/>
          <w:lang w:val="en-US"/>
        </w:rPr>
      </w:pPr>
    </w:p>
    <w:p w:rsidR="00144DDC" w:rsidRDefault="004F611C">
      <w:pPr>
        <w:pStyle w:val="30"/>
        <w:rPr>
          <w:rFonts w:ascii="Times New Roman" w:hAnsi="Times New Roman"/>
          <w:b/>
          <w:sz w:val="22"/>
        </w:rPr>
      </w:pPr>
      <w:r>
        <w:rPr>
          <w:rFonts w:ascii="Times New Roman" w:hAnsi="Times New Roman"/>
          <w:b/>
          <w:sz w:val="22"/>
        </w:rPr>
        <w:t>Таб. 2.1. Льотно-технічні характеристики деяких штурмовиків.</w:t>
      </w:r>
    </w:p>
    <w:p w:rsidR="00144DDC" w:rsidRDefault="00144DDC">
      <w:pPr>
        <w:rPr>
          <w:rFonts w:ascii="Times New Roman" w:hAnsi="Times New Roman"/>
          <w:lang w:val="en-US"/>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440"/>
        <w:gridCol w:w="1710"/>
        <w:gridCol w:w="1620"/>
        <w:gridCol w:w="2070"/>
        <w:gridCol w:w="1350"/>
      </w:tblGrid>
      <w:tr w:rsidR="00144DDC">
        <w:trPr>
          <w:cantSplit/>
          <w:trHeight w:val="405"/>
        </w:trPr>
        <w:tc>
          <w:tcPr>
            <w:tcW w:w="1008" w:type="dxa"/>
            <w:vMerge w:val="restart"/>
            <w:tcBorders>
              <w:top w:val="single" w:sz="12" w:space="0" w:color="auto"/>
              <w:left w:val="single" w:sz="12" w:space="0" w:color="auto"/>
              <w:bottom w:val="single" w:sz="12" w:space="0" w:color="auto"/>
              <w:right w:val="single" w:sz="12" w:space="0" w:color="auto"/>
            </w:tcBorders>
            <w:vAlign w:val="center"/>
          </w:tcPr>
          <w:p w:rsidR="00144DDC" w:rsidRDefault="004F611C">
            <w:pPr>
              <w:pStyle w:val="1"/>
              <w:ind w:right="0"/>
              <w:jc w:val="center"/>
              <w:rPr>
                <w:rFonts w:ascii="Times New Roman" w:hAnsi="Times New Roman"/>
                <w:b w:val="0"/>
                <w:sz w:val="16"/>
              </w:rPr>
            </w:pPr>
            <w:r>
              <w:rPr>
                <w:rFonts w:ascii="Times New Roman" w:hAnsi="Times New Roman"/>
                <w:b w:val="0"/>
                <w:sz w:val="16"/>
              </w:rPr>
              <w:t>Назва</w:t>
            </w:r>
          </w:p>
        </w:tc>
        <w:tc>
          <w:tcPr>
            <w:tcW w:w="1440" w:type="dxa"/>
            <w:vMerge w:val="restart"/>
            <w:tcBorders>
              <w:top w:val="single" w:sz="12" w:space="0" w:color="auto"/>
              <w:left w:val="nil"/>
              <w:bottom w:val="single" w:sz="12" w:space="0" w:color="auto"/>
              <w:right w:val="nil"/>
            </w:tcBorders>
            <w:vAlign w:val="center"/>
          </w:tcPr>
          <w:p w:rsidR="00144DDC" w:rsidRDefault="004F611C">
            <w:pPr>
              <w:pStyle w:val="1"/>
              <w:ind w:right="0"/>
              <w:jc w:val="center"/>
              <w:rPr>
                <w:rFonts w:ascii="Times New Roman" w:hAnsi="Times New Roman"/>
                <w:b w:val="0"/>
                <w:sz w:val="16"/>
              </w:rPr>
            </w:pPr>
            <w:r>
              <w:rPr>
                <w:rFonts w:ascii="Times New Roman" w:hAnsi="Times New Roman"/>
                <w:b w:val="0"/>
                <w:sz w:val="16"/>
              </w:rPr>
              <w:t>Макс.швидкість</w:t>
            </w:r>
          </w:p>
          <w:p w:rsidR="00144DDC" w:rsidRDefault="004F611C">
            <w:pPr>
              <w:pStyle w:val="1"/>
              <w:ind w:right="0"/>
              <w:jc w:val="center"/>
              <w:rPr>
                <w:rFonts w:ascii="Times New Roman" w:hAnsi="Times New Roman"/>
                <w:b w:val="0"/>
                <w:sz w:val="16"/>
              </w:rPr>
            </w:pPr>
            <w:r>
              <w:rPr>
                <w:rFonts w:ascii="Times New Roman" w:hAnsi="Times New Roman"/>
                <w:b w:val="0"/>
                <w:sz w:val="16"/>
              </w:rPr>
              <w:t>(км за год)</w:t>
            </w:r>
          </w:p>
          <w:p w:rsidR="00144DDC" w:rsidRDefault="004F611C">
            <w:pPr>
              <w:pStyle w:val="1"/>
              <w:ind w:right="0"/>
              <w:jc w:val="center"/>
              <w:rPr>
                <w:rFonts w:ascii="Times New Roman" w:hAnsi="Times New Roman"/>
                <w:b w:val="0"/>
                <w:sz w:val="16"/>
              </w:rPr>
            </w:pPr>
            <w:r>
              <w:rPr>
                <w:rFonts w:ascii="Times New Roman" w:hAnsi="Times New Roman"/>
                <w:b w:val="0"/>
                <w:sz w:val="16"/>
              </w:rPr>
              <w:t xml:space="preserve"> / на висоті (м)</w:t>
            </w:r>
          </w:p>
        </w:tc>
        <w:tc>
          <w:tcPr>
            <w:tcW w:w="1710" w:type="dxa"/>
            <w:vMerge w:val="restart"/>
            <w:tcBorders>
              <w:top w:val="single" w:sz="12" w:space="0" w:color="auto"/>
              <w:left w:val="single" w:sz="12" w:space="0" w:color="auto"/>
              <w:bottom w:val="single" w:sz="12" w:space="0" w:color="auto"/>
              <w:right w:val="single" w:sz="12" w:space="0" w:color="auto"/>
            </w:tcBorders>
            <w:vAlign w:val="center"/>
          </w:tcPr>
          <w:p w:rsidR="00144DDC" w:rsidRDefault="004F611C">
            <w:pPr>
              <w:pStyle w:val="1"/>
              <w:ind w:right="0"/>
              <w:jc w:val="center"/>
              <w:rPr>
                <w:rFonts w:ascii="Times New Roman" w:hAnsi="Times New Roman"/>
                <w:b w:val="0"/>
                <w:sz w:val="16"/>
              </w:rPr>
            </w:pPr>
            <w:r>
              <w:rPr>
                <w:rFonts w:ascii="Times New Roman" w:hAnsi="Times New Roman"/>
                <w:b w:val="0"/>
                <w:sz w:val="16"/>
              </w:rPr>
              <w:t>Практична стеля (м)  / дальність (км)</w:t>
            </w:r>
          </w:p>
        </w:tc>
        <w:tc>
          <w:tcPr>
            <w:tcW w:w="3690" w:type="dxa"/>
            <w:gridSpan w:val="2"/>
            <w:tcBorders>
              <w:top w:val="single" w:sz="12" w:space="0" w:color="auto"/>
              <w:left w:val="nil"/>
              <w:bottom w:val="single" w:sz="12" w:space="0" w:color="auto"/>
              <w:right w:val="single" w:sz="12" w:space="0" w:color="auto"/>
            </w:tcBorders>
            <w:vAlign w:val="center"/>
          </w:tcPr>
          <w:p w:rsidR="00144DDC" w:rsidRDefault="004F611C">
            <w:pPr>
              <w:pStyle w:val="1"/>
              <w:ind w:right="0"/>
              <w:jc w:val="center"/>
              <w:rPr>
                <w:rFonts w:ascii="Times New Roman" w:hAnsi="Times New Roman"/>
                <w:b w:val="0"/>
                <w:sz w:val="16"/>
              </w:rPr>
            </w:pPr>
            <w:r>
              <w:rPr>
                <w:rFonts w:ascii="Times New Roman" w:hAnsi="Times New Roman"/>
                <w:b w:val="0"/>
                <w:sz w:val="16"/>
              </w:rPr>
              <w:t>Озброєння</w:t>
            </w:r>
          </w:p>
        </w:tc>
        <w:tc>
          <w:tcPr>
            <w:tcW w:w="1350" w:type="dxa"/>
            <w:vMerge w:val="restart"/>
            <w:tcBorders>
              <w:top w:val="single" w:sz="12" w:space="0" w:color="auto"/>
              <w:left w:val="nil"/>
              <w:bottom w:val="single" w:sz="12" w:space="0" w:color="auto"/>
              <w:right w:val="single" w:sz="12" w:space="0" w:color="auto"/>
            </w:tcBorders>
            <w:vAlign w:val="center"/>
          </w:tcPr>
          <w:p w:rsidR="00144DDC" w:rsidRDefault="004F611C">
            <w:pPr>
              <w:pStyle w:val="1"/>
              <w:ind w:right="0"/>
              <w:jc w:val="center"/>
              <w:rPr>
                <w:rFonts w:ascii="Times New Roman" w:hAnsi="Times New Roman"/>
                <w:b w:val="0"/>
                <w:sz w:val="16"/>
                <w:lang w:val="uk-UA"/>
              </w:rPr>
            </w:pPr>
            <w:r>
              <w:rPr>
                <w:rFonts w:ascii="Times New Roman" w:hAnsi="Times New Roman"/>
                <w:b w:val="0"/>
                <w:sz w:val="16"/>
              </w:rPr>
              <w:t>Макс. бомбове навантаження (</w:t>
            </w:r>
            <w:r>
              <w:rPr>
                <w:rFonts w:ascii="Times New Roman" w:hAnsi="Times New Roman"/>
                <w:b w:val="0"/>
                <w:sz w:val="16"/>
                <w:lang w:val="uk-UA"/>
              </w:rPr>
              <w:t>кг)</w:t>
            </w:r>
          </w:p>
        </w:tc>
      </w:tr>
      <w:tr w:rsidR="00144DDC">
        <w:trPr>
          <w:cantSplit/>
          <w:trHeight w:val="330"/>
        </w:trPr>
        <w:tc>
          <w:tcPr>
            <w:tcW w:w="1008" w:type="dxa"/>
            <w:vMerge/>
            <w:tcBorders>
              <w:top w:val="single" w:sz="12" w:space="0" w:color="auto"/>
              <w:left w:val="single" w:sz="12" w:space="0" w:color="auto"/>
              <w:bottom w:val="nil"/>
              <w:right w:val="single" w:sz="12" w:space="0" w:color="auto"/>
            </w:tcBorders>
          </w:tcPr>
          <w:p w:rsidR="00144DDC" w:rsidRDefault="00144DDC">
            <w:pPr>
              <w:pStyle w:val="1"/>
              <w:ind w:right="0"/>
              <w:rPr>
                <w:rFonts w:ascii="Times New Roman" w:hAnsi="Times New Roman"/>
              </w:rPr>
            </w:pPr>
          </w:p>
        </w:tc>
        <w:tc>
          <w:tcPr>
            <w:tcW w:w="1440" w:type="dxa"/>
            <w:vMerge/>
            <w:tcBorders>
              <w:top w:val="nil"/>
              <w:left w:val="nil"/>
              <w:bottom w:val="nil"/>
              <w:right w:val="nil"/>
            </w:tcBorders>
          </w:tcPr>
          <w:p w:rsidR="00144DDC" w:rsidRDefault="00144DDC">
            <w:pPr>
              <w:pStyle w:val="1"/>
              <w:ind w:right="0"/>
              <w:rPr>
                <w:rFonts w:ascii="Times New Roman" w:hAnsi="Times New Roman"/>
              </w:rPr>
            </w:pPr>
          </w:p>
        </w:tc>
        <w:tc>
          <w:tcPr>
            <w:tcW w:w="1710" w:type="dxa"/>
            <w:vMerge/>
            <w:tcBorders>
              <w:top w:val="single" w:sz="12" w:space="0" w:color="auto"/>
              <w:left w:val="single" w:sz="12" w:space="0" w:color="auto"/>
              <w:bottom w:val="nil"/>
              <w:right w:val="nil"/>
            </w:tcBorders>
          </w:tcPr>
          <w:p w:rsidR="00144DDC" w:rsidRDefault="00144DDC">
            <w:pPr>
              <w:pStyle w:val="1"/>
              <w:ind w:right="0"/>
              <w:rPr>
                <w:rFonts w:ascii="Times New Roman" w:hAnsi="Times New Roman"/>
              </w:rPr>
            </w:pPr>
          </w:p>
        </w:tc>
        <w:tc>
          <w:tcPr>
            <w:tcW w:w="1620" w:type="dxa"/>
            <w:tcBorders>
              <w:top w:val="single" w:sz="12" w:space="0" w:color="auto"/>
              <w:left w:val="single" w:sz="12" w:space="0" w:color="auto"/>
              <w:bottom w:val="nil"/>
              <w:right w:val="single" w:sz="12" w:space="0" w:color="auto"/>
            </w:tcBorders>
            <w:vAlign w:val="center"/>
          </w:tcPr>
          <w:p w:rsidR="00144DDC" w:rsidRDefault="004F611C">
            <w:pPr>
              <w:pStyle w:val="1"/>
              <w:ind w:right="0"/>
              <w:jc w:val="center"/>
              <w:rPr>
                <w:rFonts w:ascii="Times New Roman" w:hAnsi="Times New Roman"/>
                <w:b w:val="0"/>
                <w:sz w:val="16"/>
              </w:rPr>
            </w:pPr>
            <w:r>
              <w:rPr>
                <w:rFonts w:ascii="Times New Roman" w:hAnsi="Times New Roman"/>
                <w:b w:val="0"/>
                <w:sz w:val="16"/>
              </w:rPr>
              <w:t>Гармати</w:t>
            </w:r>
          </w:p>
        </w:tc>
        <w:tc>
          <w:tcPr>
            <w:tcW w:w="2070" w:type="dxa"/>
            <w:tcBorders>
              <w:top w:val="nil"/>
              <w:left w:val="nil"/>
              <w:bottom w:val="nil"/>
              <w:right w:val="single" w:sz="12" w:space="0" w:color="auto"/>
            </w:tcBorders>
            <w:vAlign w:val="center"/>
          </w:tcPr>
          <w:p w:rsidR="00144DDC" w:rsidRDefault="004F611C">
            <w:pPr>
              <w:pStyle w:val="1"/>
              <w:ind w:right="0"/>
              <w:jc w:val="center"/>
              <w:rPr>
                <w:rFonts w:ascii="Times New Roman" w:hAnsi="Times New Roman"/>
                <w:b w:val="0"/>
                <w:sz w:val="16"/>
              </w:rPr>
            </w:pPr>
            <w:r>
              <w:rPr>
                <w:rFonts w:ascii="Times New Roman" w:hAnsi="Times New Roman"/>
                <w:b w:val="0"/>
                <w:sz w:val="16"/>
              </w:rPr>
              <w:t>Ракети</w:t>
            </w:r>
          </w:p>
        </w:tc>
        <w:tc>
          <w:tcPr>
            <w:tcW w:w="1350" w:type="dxa"/>
            <w:vMerge/>
            <w:tcBorders>
              <w:top w:val="nil"/>
              <w:left w:val="nil"/>
              <w:bottom w:val="nil"/>
              <w:right w:val="single" w:sz="12" w:space="0" w:color="auto"/>
            </w:tcBorders>
          </w:tcPr>
          <w:p w:rsidR="00144DDC" w:rsidRDefault="00144DDC">
            <w:pPr>
              <w:pStyle w:val="1"/>
              <w:ind w:right="0"/>
              <w:rPr>
                <w:rFonts w:ascii="Times New Roman" w:hAnsi="Times New Roman"/>
              </w:rPr>
            </w:pPr>
          </w:p>
        </w:tc>
      </w:tr>
      <w:tr w:rsidR="00144DDC">
        <w:tc>
          <w:tcPr>
            <w:tcW w:w="1008" w:type="dxa"/>
            <w:tcBorders>
              <w:top w:val="single" w:sz="12" w:space="0" w:color="auto"/>
              <w:left w:val="single" w:sz="12" w:space="0" w:color="auto"/>
              <w:right w:val="single" w:sz="12" w:space="0" w:color="auto"/>
            </w:tcBorders>
            <w:vAlign w:val="center"/>
          </w:tcPr>
          <w:p w:rsidR="00144DDC" w:rsidRDefault="004F611C">
            <w:pPr>
              <w:pStyle w:val="1"/>
              <w:ind w:right="0"/>
              <w:jc w:val="center"/>
              <w:rPr>
                <w:rFonts w:ascii="Times New Roman" w:hAnsi="Times New Roman"/>
                <w:b w:val="0"/>
                <w:sz w:val="16"/>
                <w:lang w:val="en-US"/>
              </w:rPr>
            </w:pPr>
            <w:r>
              <w:rPr>
                <w:rFonts w:ascii="Times New Roman" w:hAnsi="Times New Roman"/>
                <w:b w:val="0"/>
                <w:sz w:val="16"/>
                <w:lang w:val="en-US"/>
              </w:rPr>
              <w:t>А-4М “Скайхок”</w:t>
            </w:r>
          </w:p>
        </w:tc>
        <w:tc>
          <w:tcPr>
            <w:tcW w:w="1440" w:type="dxa"/>
            <w:tcBorders>
              <w:top w:val="single" w:sz="12" w:space="0" w:color="auto"/>
              <w:left w:val="single" w:sz="12" w:space="0" w:color="auto"/>
              <w:right w:val="single" w:sz="12" w:space="0" w:color="auto"/>
            </w:tcBorders>
            <w:vAlign w:val="center"/>
          </w:tcPr>
          <w:p w:rsidR="00144DDC" w:rsidRDefault="004F611C">
            <w:pPr>
              <w:pStyle w:val="1"/>
              <w:ind w:right="0"/>
              <w:jc w:val="center"/>
              <w:rPr>
                <w:rFonts w:ascii="Times New Roman" w:hAnsi="Times New Roman"/>
                <w:b w:val="0"/>
                <w:sz w:val="16"/>
                <w:lang w:val="en-US"/>
              </w:rPr>
            </w:pPr>
            <w:r>
              <w:rPr>
                <w:rFonts w:ascii="Times New Roman" w:hAnsi="Times New Roman"/>
                <w:b w:val="0"/>
                <w:sz w:val="16"/>
                <w:lang w:val="en-US"/>
              </w:rPr>
              <w:t>1100 / 12000</w:t>
            </w:r>
          </w:p>
        </w:tc>
        <w:tc>
          <w:tcPr>
            <w:tcW w:w="1710" w:type="dxa"/>
            <w:tcBorders>
              <w:top w:val="single" w:sz="12" w:space="0" w:color="auto"/>
              <w:left w:val="single" w:sz="12" w:space="0" w:color="auto"/>
              <w:right w:val="single" w:sz="12" w:space="0" w:color="auto"/>
            </w:tcBorders>
            <w:vAlign w:val="center"/>
          </w:tcPr>
          <w:p w:rsidR="00144DDC" w:rsidRDefault="004F611C">
            <w:pPr>
              <w:pStyle w:val="1"/>
              <w:ind w:right="0"/>
              <w:jc w:val="center"/>
              <w:rPr>
                <w:rFonts w:ascii="Times New Roman" w:hAnsi="Times New Roman"/>
                <w:b w:val="0"/>
                <w:sz w:val="16"/>
                <w:lang w:val="en-US"/>
              </w:rPr>
            </w:pPr>
            <w:r>
              <w:rPr>
                <w:rFonts w:ascii="Times New Roman" w:hAnsi="Times New Roman"/>
                <w:b w:val="0"/>
                <w:sz w:val="16"/>
                <w:lang w:val="en-US"/>
              </w:rPr>
              <w:t>19000 / 4020</w:t>
            </w:r>
          </w:p>
        </w:tc>
        <w:tc>
          <w:tcPr>
            <w:tcW w:w="1620" w:type="dxa"/>
            <w:tcBorders>
              <w:top w:val="single" w:sz="12" w:space="0" w:color="auto"/>
              <w:left w:val="single" w:sz="12" w:space="0" w:color="auto"/>
              <w:right w:val="single" w:sz="12" w:space="0" w:color="auto"/>
            </w:tcBorders>
            <w:vAlign w:val="center"/>
          </w:tcPr>
          <w:p w:rsidR="00144DDC" w:rsidRDefault="004F611C">
            <w:pPr>
              <w:pStyle w:val="1"/>
              <w:ind w:right="0"/>
              <w:jc w:val="left"/>
              <w:rPr>
                <w:rFonts w:ascii="Times New Roman" w:hAnsi="Times New Roman"/>
                <w:b w:val="0"/>
                <w:sz w:val="16"/>
                <w:lang w:val="en-US"/>
              </w:rPr>
            </w:pPr>
            <w:r>
              <w:rPr>
                <w:rFonts w:ascii="Times New Roman" w:hAnsi="Times New Roman"/>
                <w:b w:val="0"/>
                <w:sz w:val="16"/>
                <w:lang w:val="en-US"/>
              </w:rPr>
              <w:t xml:space="preserve">2 </w:t>
            </w:r>
            <w:r>
              <w:rPr>
                <w:rFonts w:ascii="Times New Roman" w:hAnsi="Times New Roman"/>
                <w:b w:val="0"/>
                <w:sz w:val="16"/>
                <w:lang w:val="uk-UA"/>
              </w:rPr>
              <w:t xml:space="preserve">гармата </w:t>
            </w:r>
            <w:r>
              <w:rPr>
                <w:rFonts w:ascii="Times New Roman" w:hAnsi="Times New Roman"/>
                <w:b w:val="0"/>
                <w:sz w:val="16"/>
                <w:lang w:val="en-US"/>
              </w:rPr>
              <w:t xml:space="preserve">x 20 </w:t>
            </w:r>
            <w:r>
              <w:rPr>
                <w:rFonts w:ascii="Times New Roman" w:hAnsi="Times New Roman"/>
                <w:b w:val="0"/>
                <w:sz w:val="16"/>
                <w:lang w:val="uk-UA"/>
              </w:rPr>
              <w:t>мм</w:t>
            </w:r>
          </w:p>
        </w:tc>
        <w:tc>
          <w:tcPr>
            <w:tcW w:w="2070" w:type="dxa"/>
            <w:tcBorders>
              <w:top w:val="single" w:sz="12" w:space="0" w:color="auto"/>
              <w:left w:val="single" w:sz="12" w:space="0" w:color="auto"/>
              <w:right w:val="single" w:sz="12" w:space="0" w:color="auto"/>
            </w:tcBorders>
            <w:vAlign w:val="center"/>
          </w:tcPr>
          <w:p w:rsidR="00144DDC" w:rsidRDefault="004F611C">
            <w:pPr>
              <w:pStyle w:val="1"/>
              <w:ind w:right="0"/>
              <w:jc w:val="left"/>
              <w:rPr>
                <w:rFonts w:ascii="Times New Roman" w:hAnsi="Times New Roman"/>
                <w:b w:val="0"/>
                <w:sz w:val="16"/>
                <w:lang w:val="uk-UA"/>
              </w:rPr>
            </w:pPr>
            <w:r>
              <w:rPr>
                <w:rFonts w:ascii="Times New Roman" w:hAnsi="Times New Roman"/>
                <w:b w:val="0"/>
                <w:sz w:val="16"/>
                <w:lang w:val="en-US"/>
              </w:rPr>
              <w:t xml:space="preserve">4 </w:t>
            </w:r>
            <w:r>
              <w:rPr>
                <w:rFonts w:ascii="Times New Roman" w:hAnsi="Times New Roman"/>
                <w:b w:val="0"/>
                <w:sz w:val="16"/>
                <w:lang w:val="uk-UA"/>
              </w:rPr>
              <w:t xml:space="preserve">УР </w:t>
            </w:r>
            <w:r>
              <w:rPr>
                <w:rFonts w:ascii="Times New Roman" w:hAnsi="Times New Roman"/>
                <w:b w:val="0"/>
                <w:sz w:val="16"/>
              </w:rPr>
              <w:t xml:space="preserve"> «Буллпап» або «Шрайк»</w:t>
            </w:r>
          </w:p>
        </w:tc>
        <w:tc>
          <w:tcPr>
            <w:tcW w:w="1350" w:type="dxa"/>
            <w:tcBorders>
              <w:top w:val="single" w:sz="12" w:space="0" w:color="auto"/>
              <w:left w:val="single" w:sz="12" w:space="0" w:color="auto"/>
              <w:right w:val="single" w:sz="12" w:space="0" w:color="auto"/>
            </w:tcBorders>
            <w:vAlign w:val="center"/>
          </w:tcPr>
          <w:p w:rsidR="00144DDC" w:rsidRDefault="004F611C">
            <w:pPr>
              <w:pStyle w:val="1"/>
              <w:ind w:right="0"/>
              <w:jc w:val="center"/>
              <w:rPr>
                <w:rFonts w:ascii="Times New Roman" w:hAnsi="Times New Roman"/>
                <w:b w:val="0"/>
                <w:sz w:val="16"/>
              </w:rPr>
            </w:pPr>
            <w:r>
              <w:rPr>
                <w:rFonts w:ascii="Times New Roman" w:hAnsi="Times New Roman"/>
                <w:b w:val="0"/>
                <w:sz w:val="16"/>
              </w:rPr>
              <w:t>4500</w:t>
            </w:r>
          </w:p>
        </w:tc>
      </w:tr>
      <w:tr w:rsidR="00144DDC">
        <w:tc>
          <w:tcPr>
            <w:tcW w:w="1008" w:type="dxa"/>
            <w:tcBorders>
              <w:left w:val="single" w:sz="12" w:space="0" w:color="auto"/>
              <w:right w:val="single" w:sz="12" w:space="0" w:color="auto"/>
            </w:tcBorders>
            <w:vAlign w:val="center"/>
          </w:tcPr>
          <w:p w:rsidR="00144DDC" w:rsidRDefault="004F611C">
            <w:pPr>
              <w:pStyle w:val="1"/>
              <w:ind w:right="0"/>
              <w:jc w:val="center"/>
              <w:rPr>
                <w:rFonts w:ascii="Times New Roman" w:hAnsi="Times New Roman"/>
                <w:b w:val="0"/>
                <w:sz w:val="16"/>
                <w:lang w:val="en-US"/>
              </w:rPr>
            </w:pPr>
            <w:r>
              <w:rPr>
                <w:rFonts w:ascii="Times New Roman" w:hAnsi="Times New Roman"/>
                <w:b w:val="0"/>
                <w:sz w:val="16"/>
                <w:lang w:val="en-US"/>
              </w:rPr>
              <w:t>А-7D “Корсар”</w:t>
            </w:r>
          </w:p>
        </w:tc>
        <w:tc>
          <w:tcPr>
            <w:tcW w:w="1440" w:type="dxa"/>
            <w:tcBorders>
              <w:left w:val="single" w:sz="12" w:space="0" w:color="auto"/>
              <w:right w:val="single" w:sz="12" w:space="0" w:color="auto"/>
            </w:tcBorders>
            <w:vAlign w:val="center"/>
          </w:tcPr>
          <w:p w:rsidR="00144DDC" w:rsidRDefault="004F611C">
            <w:pPr>
              <w:pStyle w:val="1"/>
              <w:ind w:right="0"/>
              <w:jc w:val="center"/>
              <w:rPr>
                <w:rFonts w:ascii="Times New Roman" w:hAnsi="Times New Roman"/>
                <w:b w:val="0"/>
                <w:sz w:val="16"/>
                <w:lang w:val="en-US"/>
              </w:rPr>
            </w:pPr>
            <w:r>
              <w:rPr>
                <w:rFonts w:ascii="Times New Roman" w:hAnsi="Times New Roman"/>
                <w:b w:val="0"/>
                <w:sz w:val="16"/>
                <w:lang w:val="en-US"/>
              </w:rPr>
              <w:t xml:space="preserve">1100 </w:t>
            </w:r>
            <w:r>
              <w:rPr>
                <w:rFonts w:ascii="Times New Roman" w:hAnsi="Times New Roman"/>
                <w:sz w:val="16"/>
                <w:lang w:val="en-US"/>
              </w:rPr>
              <w:t xml:space="preserve">/ </w:t>
            </w:r>
            <w:r>
              <w:rPr>
                <w:rFonts w:ascii="Times New Roman" w:hAnsi="Times New Roman"/>
                <w:b w:val="0"/>
                <w:sz w:val="16"/>
                <w:lang w:val="en-US"/>
              </w:rPr>
              <w:t>13800</w:t>
            </w:r>
          </w:p>
        </w:tc>
        <w:tc>
          <w:tcPr>
            <w:tcW w:w="1710" w:type="dxa"/>
            <w:tcBorders>
              <w:left w:val="single" w:sz="12" w:space="0" w:color="auto"/>
              <w:right w:val="single" w:sz="12" w:space="0" w:color="auto"/>
            </w:tcBorders>
            <w:vAlign w:val="center"/>
          </w:tcPr>
          <w:p w:rsidR="00144DDC" w:rsidRDefault="004F611C">
            <w:pPr>
              <w:pStyle w:val="1"/>
              <w:ind w:right="0"/>
              <w:jc w:val="center"/>
              <w:rPr>
                <w:rFonts w:ascii="Times New Roman" w:hAnsi="Times New Roman"/>
                <w:b w:val="0"/>
                <w:sz w:val="16"/>
                <w:lang w:val="en-US"/>
              </w:rPr>
            </w:pPr>
            <w:r>
              <w:rPr>
                <w:rFonts w:ascii="Times New Roman" w:hAnsi="Times New Roman"/>
                <w:b w:val="0"/>
                <w:sz w:val="16"/>
                <w:lang w:val="en-US"/>
              </w:rPr>
              <w:t>21000 / 4800</w:t>
            </w:r>
          </w:p>
        </w:tc>
        <w:tc>
          <w:tcPr>
            <w:tcW w:w="1620" w:type="dxa"/>
            <w:tcBorders>
              <w:left w:val="single" w:sz="12" w:space="0" w:color="auto"/>
              <w:right w:val="single" w:sz="12" w:space="0" w:color="auto"/>
            </w:tcBorders>
            <w:vAlign w:val="center"/>
          </w:tcPr>
          <w:p w:rsidR="00144DDC" w:rsidRDefault="004F611C">
            <w:pPr>
              <w:pStyle w:val="1"/>
              <w:ind w:right="0"/>
              <w:jc w:val="left"/>
              <w:rPr>
                <w:rFonts w:ascii="Times New Roman" w:hAnsi="Times New Roman"/>
                <w:b w:val="0"/>
                <w:sz w:val="16"/>
                <w:lang w:val="uk-UA"/>
              </w:rPr>
            </w:pPr>
            <w:r>
              <w:rPr>
                <w:rFonts w:ascii="Times New Roman" w:hAnsi="Times New Roman"/>
                <w:b w:val="0"/>
                <w:sz w:val="16"/>
                <w:lang w:val="en-US"/>
              </w:rPr>
              <w:t xml:space="preserve">1 </w:t>
            </w:r>
            <w:r>
              <w:rPr>
                <w:rFonts w:ascii="Times New Roman" w:hAnsi="Times New Roman"/>
                <w:b w:val="0"/>
                <w:sz w:val="16"/>
                <w:lang w:val="uk-UA"/>
              </w:rPr>
              <w:t xml:space="preserve">гармата </w:t>
            </w:r>
            <w:r>
              <w:rPr>
                <w:rFonts w:ascii="Times New Roman" w:hAnsi="Times New Roman"/>
                <w:b w:val="0"/>
                <w:sz w:val="16"/>
                <w:lang w:val="en-US"/>
              </w:rPr>
              <w:t xml:space="preserve">x 20 </w:t>
            </w:r>
            <w:r>
              <w:rPr>
                <w:rFonts w:ascii="Times New Roman" w:hAnsi="Times New Roman"/>
                <w:b w:val="0"/>
                <w:sz w:val="16"/>
                <w:lang w:val="uk-UA"/>
              </w:rPr>
              <w:t>мм</w:t>
            </w:r>
          </w:p>
        </w:tc>
        <w:tc>
          <w:tcPr>
            <w:tcW w:w="2070" w:type="dxa"/>
            <w:tcBorders>
              <w:left w:val="single" w:sz="12" w:space="0" w:color="auto"/>
              <w:right w:val="single" w:sz="12" w:space="0" w:color="auto"/>
            </w:tcBorders>
            <w:vAlign w:val="center"/>
          </w:tcPr>
          <w:p w:rsidR="00144DDC" w:rsidRDefault="004F611C">
            <w:pPr>
              <w:pStyle w:val="1"/>
              <w:ind w:right="0"/>
              <w:jc w:val="left"/>
              <w:rPr>
                <w:rFonts w:ascii="Times New Roman" w:hAnsi="Times New Roman"/>
                <w:b w:val="0"/>
                <w:sz w:val="16"/>
              </w:rPr>
            </w:pPr>
            <w:r>
              <w:rPr>
                <w:rFonts w:ascii="Times New Roman" w:hAnsi="Times New Roman"/>
                <w:b w:val="0"/>
                <w:sz w:val="16"/>
              </w:rPr>
              <w:t>УР, НПР, бомби</w:t>
            </w:r>
          </w:p>
        </w:tc>
        <w:tc>
          <w:tcPr>
            <w:tcW w:w="1350" w:type="dxa"/>
            <w:tcBorders>
              <w:left w:val="single" w:sz="12" w:space="0" w:color="auto"/>
              <w:right w:val="single" w:sz="12" w:space="0" w:color="auto"/>
            </w:tcBorders>
            <w:vAlign w:val="center"/>
          </w:tcPr>
          <w:p w:rsidR="00144DDC" w:rsidRDefault="004F611C">
            <w:pPr>
              <w:pStyle w:val="1"/>
              <w:ind w:right="0"/>
              <w:jc w:val="center"/>
              <w:rPr>
                <w:rFonts w:ascii="Times New Roman" w:hAnsi="Times New Roman"/>
                <w:b w:val="0"/>
                <w:sz w:val="16"/>
              </w:rPr>
            </w:pPr>
            <w:r>
              <w:rPr>
                <w:rFonts w:ascii="Times New Roman" w:hAnsi="Times New Roman"/>
                <w:b w:val="0"/>
                <w:sz w:val="16"/>
              </w:rPr>
              <w:t>6000</w:t>
            </w:r>
          </w:p>
        </w:tc>
      </w:tr>
      <w:tr w:rsidR="00144DDC">
        <w:tc>
          <w:tcPr>
            <w:tcW w:w="1008" w:type="dxa"/>
            <w:tcBorders>
              <w:left w:val="single" w:sz="12" w:space="0" w:color="auto"/>
              <w:right w:val="single" w:sz="12" w:space="0" w:color="auto"/>
            </w:tcBorders>
            <w:vAlign w:val="center"/>
          </w:tcPr>
          <w:p w:rsidR="00144DDC" w:rsidRDefault="004F611C">
            <w:pPr>
              <w:pStyle w:val="1"/>
              <w:ind w:right="0"/>
              <w:jc w:val="center"/>
              <w:rPr>
                <w:rFonts w:ascii="Times New Roman" w:hAnsi="Times New Roman"/>
                <w:b w:val="0"/>
                <w:sz w:val="16"/>
                <w:lang w:val="en-US"/>
              </w:rPr>
            </w:pPr>
            <w:r>
              <w:rPr>
                <w:rFonts w:ascii="Times New Roman" w:hAnsi="Times New Roman"/>
                <w:b w:val="0"/>
                <w:sz w:val="16"/>
                <w:lang w:val="en-US"/>
              </w:rPr>
              <w:t>A-10A “Тандерболт”</w:t>
            </w:r>
          </w:p>
        </w:tc>
        <w:tc>
          <w:tcPr>
            <w:tcW w:w="1440" w:type="dxa"/>
            <w:tcBorders>
              <w:left w:val="single" w:sz="12" w:space="0" w:color="auto"/>
              <w:right w:val="single" w:sz="12" w:space="0" w:color="auto"/>
            </w:tcBorders>
            <w:vAlign w:val="center"/>
          </w:tcPr>
          <w:p w:rsidR="00144DDC" w:rsidRDefault="004F611C">
            <w:pPr>
              <w:pStyle w:val="1"/>
              <w:ind w:right="0"/>
              <w:jc w:val="center"/>
              <w:rPr>
                <w:rFonts w:ascii="Times New Roman" w:hAnsi="Times New Roman"/>
                <w:b w:val="0"/>
                <w:sz w:val="16"/>
                <w:lang w:val="en-US"/>
              </w:rPr>
            </w:pPr>
            <w:r>
              <w:rPr>
                <w:rFonts w:ascii="Times New Roman" w:hAnsi="Times New Roman"/>
                <w:b w:val="0"/>
                <w:sz w:val="16"/>
                <w:lang w:val="en-US"/>
              </w:rPr>
              <w:t>720 / 13500</w:t>
            </w:r>
          </w:p>
        </w:tc>
        <w:tc>
          <w:tcPr>
            <w:tcW w:w="1710" w:type="dxa"/>
            <w:tcBorders>
              <w:left w:val="single" w:sz="12" w:space="0" w:color="auto"/>
              <w:right w:val="single" w:sz="12" w:space="0" w:color="auto"/>
            </w:tcBorders>
            <w:vAlign w:val="center"/>
          </w:tcPr>
          <w:p w:rsidR="00144DDC" w:rsidRDefault="004F611C">
            <w:pPr>
              <w:pStyle w:val="1"/>
              <w:ind w:right="0"/>
              <w:jc w:val="center"/>
              <w:rPr>
                <w:rFonts w:ascii="Times New Roman" w:hAnsi="Times New Roman"/>
                <w:b w:val="0"/>
                <w:sz w:val="16"/>
                <w:lang w:val="en-US"/>
              </w:rPr>
            </w:pPr>
            <w:r>
              <w:rPr>
                <w:rFonts w:ascii="Times New Roman" w:hAnsi="Times New Roman"/>
                <w:b w:val="0"/>
                <w:sz w:val="16"/>
                <w:lang w:val="en-US"/>
              </w:rPr>
              <w:t>18000 / 3700</w:t>
            </w:r>
          </w:p>
        </w:tc>
        <w:tc>
          <w:tcPr>
            <w:tcW w:w="1620" w:type="dxa"/>
            <w:tcBorders>
              <w:left w:val="single" w:sz="12" w:space="0" w:color="auto"/>
              <w:right w:val="single" w:sz="12" w:space="0" w:color="auto"/>
            </w:tcBorders>
            <w:vAlign w:val="center"/>
          </w:tcPr>
          <w:p w:rsidR="00144DDC" w:rsidRDefault="004F611C">
            <w:pPr>
              <w:pStyle w:val="1"/>
              <w:ind w:right="0"/>
              <w:jc w:val="left"/>
              <w:rPr>
                <w:rFonts w:ascii="Times New Roman" w:hAnsi="Times New Roman"/>
                <w:b w:val="0"/>
                <w:sz w:val="16"/>
                <w:lang w:val="uk-UA"/>
              </w:rPr>
            </w:pPr>
            <w:r>
              <w:rPr>
                <w:rFonts w:ascii="Times New Roman" w:hAnsi="Times New Roman"/>
                <w:b w:val="0"/>
                <w:sz w:val="16"/>
                <w:lang w:val="en-US"/>
              </w:rPr>
              <w:t xml:space="preserve">1 </w:t>
            </w:r>
            <w:r>
              <w:rPr>
                <w:rFonts w:ascii="Times New Roman" w:hAnsi="Times New Roman"/>
                <w:b w:val="0"/>
                <w:sz w:val="16"/>
                <w:lang w:val="uk-UA"/>
              </w:rPr>
              <w:t xml:space="preserve">гармата </w:t>
            </w:r>
            <w:r>
              <w:rPr>
                <w:rFonts w:ascii="Times New Roman" w:hAnsi="Times New Roman"/>
                <w:b w:val="0"/>
                <w:sz w:val="16"/>
                <w:lang w:val="en-US"/>
              </w:rPr>
              <w:t xml:space="preserve">x 30 </w:t>
            </w:r>
            <w:r>
              <w:rPr>
                <w:rFonts w:ascii="Times New Roman" w:hAnsi="Times New Roman"/>
                <w:b w:val="0"/>
                <w:sz w:val="16"/>
                <w:lang w:val="uk-UA"/>
              </w:rPr>
              <w:t>мм</w:t>
            </w:r>
          </w:p>
        </w:tc>
        <w:tc>
          <w:tcPr>
            <w:tcW w:w="2070" w:type="dxa"/>
            <w:tcBorders>
              <w:left w:val="single" w:sz="12" w:space="0" w:color="auto"/>
              <w:right w:val="single" w:sz="12" w:space="0" w:color="auto"/>
            </w:tcBorders>
            <w:vAlign w:val="center"/>
          </w:tcPr>
          <w:p w:rsidR="00144DDC" w:rsidRDefault="004F611C">
            <w:pPr>
              <w:pStyle w:val="1"/>
              <w:ind w:right="0"/>
              <w:jc w:val="left"/>
              <w:rPr>
                <w:rFonts w:ascii="Times New Roman" w:hAnsi="Times New Roman"/>
                <w:b w:val="0"/>
                <w:sz w:val="16"/>
              </w:rPr>
            </w:pPr>
            <w:r>
              <w:rPr>
                <w:rFonts w:ascii="Times New Roman" w:hAnsi="Times New Roman"/>
                <w:b w:val="0"/>
                <w:sz w:val="16"/>
              </w:rPr>
              <w:t>6 УР «</w:t>
            </w:r>
            <w:r>
              <w:rPr>
                <w:rFonts w:ascii="Times New Roman" w:hAnsi="Times New Roman"/>
                <w:b w:val="0"/>
                <w:sz w:val="16"/>
                <w:lang w:val="uk-UA"/>
              </w:rPr>
              <w:t>Мейверик</w:t>
            </w:r>
            <w:r>
              <w:rPr>
                <w:rFonts w:ascii="Times New Roman" w:hAnsi="Times New Roman"/>
                <w:b w:val="0"/>
                <w:sz w:val="16"/>
              </w:rPr>
              <w:t>» або «повітря-повітря», бомби</w:t>
            </w:r>
          </w:p>
        </w:tc>
        <w:tc>
          <w:tcPr>
            <w:tcW w:w="1350" w:type="dxa"/>
            <w:tcBorders>
              <w:left w:val="single" w:sz="12" w:space="0" w:color="auto"/>
              <w:right w:val="single" w:sz="12" w:space="0" w:color="auto"/>
            </w:tcBorders>
            <w:vAlign w:val="center"/>
          </w:tcPr>
          <w:p w:rsidR="00144DDC" w:rsidRDefault="004F611C">
            <w:pPr>
              <w:pStyle w:val="1"/>
              <w:ind w:right="0"/>
              <w:jc w:val="center"/>
              <w:rPr>
                <w:rFonts w:ascii="Times New Roman" w:hAnsi="Times New Roman"/>
                <w:b w:val="0"/>
                <w:sz w:val="16"/>
              </w:rPr>
            </w:pPr>
            <w:r>
              <w:rPr>
                <w:rFonts w:ascii="Times New Roman" w:hAnsi="Times New Roman"/>
                <w:b w:val="0"/>
                <w:sz w:val="16"/>
              </w:rPr>
              <w:t>7260</w:t>
            </w:r>
          </w:p>
        </w:tc>
      </w:tr>
      <w:tr w:rsidR="00144DDC">
        <w:tc>
          <w:tcPr>
            <w:tcW w:w="1008" w:type="dxa"/>
            <w:tcBorders>
              <w:left w:val="single" w:sz="12" w:space="0" w:color="auto"/>
              <w:right w:val="single" w:sz="12" w:space="0" w:color="auto"/>
            </w:tcBorders>
            <w:vAlign w:val="center"/>
          </w:tcPr>
          <w:p w:rsidR="00144DDC" w:rsidRDefault="004F611C">
            <w:pPr>
              <w:pStyle w:val="1"/>
              <w:ind w:right="0"/>
              <w:jc w:val="center"/>
              <w:rPr>
                <w:rFonts w:ascii="Times New Roman" w:hAnsi="Times New Roman"/>
                <w:b w:val="0"/>
                <w:sz w:val="16"/>
                <w:lang w:val="en-US"/>
              </w:rPr>
            </w:pPr>
            <w:r>
              <w:rPr>
                <w:rFonts w:ascii="Times New Roman" w:hAnsi="Times New Roman"/>
                <w:b w:val="0"/>
                <w:sz w:val="16"/>
                <w:lang w:val="en-US"/>
              </w:rPr>
              <w:t>“ХОК”</w:t>
            </w:r>
          </w:p>
        </w:tc>
        <w:tc>
          <w:tcPr>
            <w:tcW w:w="1440" w:type="dxa"/>
            <w:tcBorders>
              <w:left w:val="single" w:sz="12" w:space="0" w:color="auto"/>
              <w:right w:val="single" w:sz="12" w:space="0" w:color="auto"/>
            </w:tcBorders>
            <w:vAlign w:val="center"/>
          </w:tcPr>
          <w:p w:rsidR="00144DDC" w:rsidRDefault="004F611C">
            <w:pPr>
              <w:pStyle w:val="1"/>
              <w:ind w:right="0"/>
              <w:jc w:val="center"/>
              <w:rPr>
                <w:rFonts w:ascii="Times New Roman" w:hAnsi="Times New Roman"/>
                <w:b w:val="0"/>
                <w:sz w:val="16"/>
                <w:lang w:val="en-US"/>
              </w:rPr>
            </w:pPr>
            <w:r>
              <w:rPr>
                <w:rFonts w:ascii="Times New Roman" w:hAnsi="Times New Roman"/>
                <w:b w:val="0"/>
                <w:sz w:val="16"/>
                <w:lang w:val="en-US"/>
              </w:rPr>
              <w:t>1000 / 15200</w:t>
            </w:r>
          </w:p>
        </w:tc>
        <w:tc>
          <w:tcPr>
            <w:tcW w:w="1710" w:type="dxa"/>
            <w:tcBorders>
              <w:left w:val="single" w:sz="12" w:space="0" w:color="auto"/>
              <w:right w:val="single" w:sz="12" w:space="0" w:color="auto"/>
            </w:tcBorders>
            <w:vAlign w:val="center"/>
          </w:tcPr>
          <w:p w:rsidR="00144DDC" w:rsidRDefault="004F611C">
            <w:pPr>
              <w:pStyle w:val="1"/>
              <w:ind w:right="0"/>
              <w:jc w:val="center"/>
              <w:rPr>
                <w:rFonts w:ascii="Times New Roman" w:hAnsi="Times New Roman"/>
                <w:b w:val="0"/>
                <w:sz w:val="16"/>
                <w:lang w:val="en-US"/>
              </w:rPr>
            </w:pPr>
            <w:r>
              <w:rPr>
                <w:rFonts w:ascii="Times New Roman" w:hAnsi="Times New Roman"/>
                <w:b w:val="0"/>
                <w:sz w:val="16"/>
                <w:lang w:val="en-US"/>
              </w:rPr>
              <w:t>1800 / 480</w:t>
            </w:r>
          </w:p>
        </w:tc>
        <w:tc>
          <w:tcPr>
            <w:tcW w:w="1620" w:type="dxa"/>
            <w:tcBorders>
              <w:left w:val="single" w:sz="12" w:space="0" w:color="auto"/>
              <w:right w:val="single" w:sz="12" w:space="0" w:color="auto"/>
            </w:tcBorders>
            <w:vAlign w:val="center"/>
          </w:tcPr>
          <w:p w:rsidR="00144DDC" w:rsidRDefault="004F611C">
            <w:pPr>
              <w:pStyle w:val="1"/>
              <w:ind w:right="0"/>
              <w:jc w:val="left"/>
              <w:rPr>
                <w:rFonts w:ascii="Times New Roman" w:hAnsi="Times New Roman"/>
                <w:b w:val="0"/>
                <w:sz w:val="16"/>
                <w:lang w:val="en-US"/>
              </w:rPr>
            </w:pPr>
            <w:r>
              <w:rPr>
                <w:rFonts w:ascii="Times New Roman" w:hAnsi="Times New Roman"/>
                <w:b w:val="0"/>
                <w:sz w:val="16"/>
                <w:lang w:val="en-US"/>
              </w:rPr>
              <w:t xml:space="preserve">1 </w:t>
            </w:r>
            <w:r>
              <w:rPr>
                <w:rFonts w:ascii="Times New Roman" w:hAnsi="Times New Roman"/>
                <w:b w:val="0"/>
                <w:sz w:val="16"/>
                <w:lang w:val="uk-UA"/>
              </w:rPr>
              <w:t xml:space="preserve">гармата </w:t>
            </w:r>
            <w:r>
              <w:rPr>
                <w:rFonts w:ascii="Times New Roman" w:hAnsi="Times New Roman"/>
                <w:b w:val="0"/>
                <w:sz w:val="16"/>
                <w:lang w:val="en-US"/>
              </w:rPr>
              <w:t xml:space="preserve">x 30 </w:t>
            </w:r>
            <w:r>
              <w:rPr>
                <w:rFonts w:ascii="Times New Roman" w:hAnsi="Times New Roman"/>
                <w:b w:val="0"/>
                <w:sz w:val="16"/>
                <w:lang w:val="uk-UA"/>
              </w:rPr>
              <w:t>мм</w:t>
            </w:r>
          </w:p>
        </w:tc>
        <w:tc>
          <w:tcPr>
            <w:tcW w:w="2070" w:type="dxa"/>
            <w:tcBorders>
              <w:left w:val="single" w:sz="12" w:space="0" w:color="auto"/>
              <w:right w:val="single" w:sz="12" w:space="0" w:color="auto"/>
            </w:tcBorders>
            <w:vAlign w:val="center"/>
          </w:tcPr>
          <w:p w:rsidR="00144DDC" w:rsidRDefault="004F611C">
            <w:pPr>
              <w:pStyle w:val="1"/>
              <w:ind w:right="0"/>
              <w:jc w:val="left"/>
              <w:rPr>
                <w:rFonts w:ascii="Times New Roman" w:hAnsi="Times New Roman"/>
                <w:b w:val="0"/>
                <w:sz w:val="16"/>
              </w:rPr>
            </w:pPr>
            <w:r>
              <w:rPr>
                <w:rFonts w:ascii="Times New Roman" w:hAnsi="Times New Roman"/>
                <w:b w:val="0"/>
                <w:sz w:val="16"/>
              </w:rPr>
              <w:t>УР «Сайдвендер», НАР, омби</w:t>
            </w:r>
          </w:p>
        </w:tc>
        <w:tc>
          <w:tcPr>
            <w:tcW w:w="1350" w:type="dxa"/>
            <w:tcBorders>
              <w:left w:val="single" w:sz="12" w:space="0" w:color="auto"/>
              <w:right w:val="single" w:sz="12" w:space="0" w:color="auto"/>
            </w:tcBorders>
            <w:vAlign w:val="center"/>
          </w:tcPr>
          <w:p w:rsidR="00144DDC" w:rsidRDefault="004F611C">
            <w:pPr>
              <w:pStyle w:val="1"/>
              <w:ind w:right="0"/>
              <w:jc w:val="center"/>
              <w:rPr>
                <w:rFonts w:ascii="Times New Roman" w:hAnsi="Times New Roman"/>
                <w:b w:val="0"/>
                <w:sz w:val="16"/>
                <w:lang w:val="en-US"/>
              </w:rPr>
            </w:pPr>
            <w:r>
              <w:rPr>
                <w:rFonts w:ascii="Times New Roman" w:hAnsi="Times New Roman"/>
                <w:b w:val="0"/>
                <w:sz w:val="16"/>
                <w:lang w:val="en-US"/>
              </w:rPr>
              <w:t>2570</w:t>
            </w:r>
          </w:p>
        </w:tc>
      </w:tr>
      <w:tr w:rsidR="00144DDC">
        <w:trPr>
          <w:trHeight w:val="578"/>
        </w:trPr>
        <w:tc>
          <w:tcPr>
            <w:tcW w:w="1008" w:type="dxa"/>
            <w:tcBorders>
              <w:left w:val="single" w:sz="12" w:space="0" w:color="auto"/>
              <w:bottom w:val="nil"/>
              <w:right w:val="single" w:sz="12" w:space="0" w:color="auto"/>
            </w:tcBorders>
            <w:vAlign w:val="center"/>
          </w:tcPr>
          <w:p w:rsidR="00144DDC" w:rsidRDefault="004F611C">
            <w:pPr>
              <w:pStyle w:val="1"/>
              <w:ind w:right="0"/>
              <w:jc w:val="center"/>
              <w:rPr>
                <w:rFonts w:ascii="Times New Roman" w:hAnsi="Times New Roman"/>
                <w:b w:val="0"/>
                <w:sz w:val="16"/>
                <w:lang w:val="en-US"/>
              </w:rPr>
            </w:pPr>
            <w:r>
              <w:rPr>
                <w:rFonts w:ascii="Times New Roman" w:hAnsi="Times New Roman"/>
                <w:b w:val="0"/>
                <w:sz w:val="16"/>
                <w:lang w:val="en-US"/>
              </w:rPr>
              <w:t>“Альфа Джет”</w:t>
            </w:r>
          </w:p>
        </w:tc>
        <w:tc>
          <w:tcPr>
            <w:tcW w:w="1440" w:type="dxa"/>
            <w:tcBorders>
              <w:left w:val="single" w:sz="12" w:space="0" w:color="auto"/>
              <w:bottom w:val="nil"/>
              <w:right w:val="single" w:sz="12" w:space="0" w:color="auto"/>
            </w:tcBorders>
            <w:vAlign w:val="center"/>
          </w:tcPr>
          <w:p w:rsidR="00144DDC" w:rsidRDefault="004F611C">
            <w:pPr>
              <w:pStyle w:val="1"/>
              <w:ind w:right="0"/>
              <w:jc w:val="center"/>
              <w:rPr>
                <w:rFonts w:ascii="Times New Roman" w:hAnsi="Times New Roman"/>
                <w:b w:val="0"/>
                <w:sz w:val="16"/>
                <w:lang w:val="en-US"/>
              </w:rPr>
            </w:pPr>
            <w:r>
              <w:rPr>
                <w:rFonts w:ascii="Times New Roman" w:hAnsi="Times New Roman"/>
                <w:b w:val="0"/>
                <w:sz w:val="16"/>
                <w:lang w:val="en-US"/>
              </w:rPr>
              <w:t>900 / 15000</w:t>
            </w:r>
          </w:p>
        </w:tc>
        <w:tc>
          <w:tcPr>
            <w:tcW w:w="1710" w:type="dxa"/>
            <w:tcBorders>
              <w:left w:val="single" w:sz="12" w:space="0" w:color="auto"/>
              <w:bottom w:val="nil"/>
              <w:right w:val="single" w:sz="12" w:space="0" w:color="auto"/>
            </w:tcBorders>
            <w:vAlign w:val="center"/>
          </w:tcPr>
          <w:p w:rsidR="00144DDC" w:rsidRDefault="004F611C">
            <w:pPr>
              <w:pStyle w:val="1"/>
              <w:ind w:right="0"/>
              <w:jc w:val="center"/>
              <w:rPr>
                <w:rFonts w:ascii="Times New Roman" w:hAnsi="Times New Roman"/>
                <w:b w:val="0"/>
                <w:sz w:val="16"/>
                <w:lang w:val="en-US"/>
              </w:rPr>
            </w:pPr>
            <w:r>
              <w:rPr>
                <w:rFonts w:ascii="Times New Roman" w:hAnsi="Times New Roman"/>
                <w:b w:val="0"/>
                <w:sz w:val="16"/>
                <w:lang w:val="en-US"/>
              </w:rPr>
              <w:t>15000 / 4800</w:t>
            </w:r>
          </w:p>
        </w:tc>
        <w:tc>
          <w:tcPr>
            <w:tcW w:w="1620" w:type="dxa"/>
            <w:tcBorders>
              <w:left w:val="single" w:sz="12" w:space="0" w:color="auto"/>
              <w:bottom w:val="nil"/>
              <w:right w:val="single" w:sz="12" w:space="0" w:color="auto"/>
            </w:tcBorders>
            <w:vAlign w:val="center"/>
          </w:tcPr>
          <w:p w:rsidR="00144DDC" w:rsidRDefault="004F611C">
            <w:pPr>
              <w:pStyle w:val="1"/>
              <w:ind w:right="0"/>
              <w:jc w:val="left"/>
              <w:rPr>
                <w:rFonts w:ascii="Times New Roman" w:hAnsi="Times New Roman"/>
                <w:b w:val="0"/>
                <w:sz w:val="16"/>
                <w:lang w:val="en-US"/>
              </w:rPr>
            </w:pPr>
            <w:r>
              <w:rPr>
                <w:rFonts w:ascii="Times New Roman" w:hAnsi="Times New Roman"/>
                <w:b w:val="0"/>
                <w:sz w:val="16"/>
                <w:lang w:val="en-US"/>
              </w:rPr>
              <w:t xml:space="preserve">1 </w:t>
            </w:r>
            <w:r>
              <w:rPr>
                <w:rFonts w:ascii="Times New Roman" w:hAnsi="Times New Roman"/>
                <w:b w:val="0"/>
                <w:sz w:val="16"/>
                <w:lang w:val="uk-UA"/>
              </w:rPr>
              <w:t xml:space="preserve">гармати </w:t>
            </w:r>
            <w:r>
              <w:rPr>
                <w:rFonts w:ascii="Times New Roman" w:hAnsi="Times New Roman"/>
                <w:b w:val="0"/>
                <w:sz w:val="16"/>
                <w:lang w:val="en-US"/>
              </w:rPr>
              <w:t xml:space="preserve">x 27 </w:t>
            </w:r>
            <w:r>
              <w:rPr>
                <w:rFonts w:ascii="Times New Roman" w:hAnsi="Times New Roman"/>
                <w:b w:val="0"/>
                <w:sz w:val="16"/>
                <w:lang w:val="uk-UA"/>
              </w:rPr>
              <w:t>мм</w:t>
            </w:r>
          </w:p>
        </w:tc>
        <w:tc>
          <w:tcPr>
            <w:tcW w:w="2070" w:type="dxa"/>
            <w:tcBorders>
              <w:left w:val="single" w:sz="12" w:space="0" w:color="auto"/>
              <w:bottom w:val="nil"/>
              <w:right w:val="single" w:sz="12" w:space="0" w:color="auto"/>
            </w:tcBorders>
            <w:vAlign w:val="center"/>
          </w:tcPr>
          <w:p w:rsidR="00144DDC" w:rsidRDefault="004F611C">
            <w:pPr>
              <w:pStyle w:val="1"/>
              <w:ind w:right="0"/>
              <w:jc w:val="left"/>
              <w:rPr>
                <w:rFonts w:ascii="Times New Roman" w:hAnsi="Times New Roman"/>
                <w:b w:val="0"/>
                <w:sz w:val="16"/>
              </w:rPr>
            </w:pPr>
            <w:r>
              <w:rPr>
                <w:rFonts w:ascii="Times New Roman" w:hAnsi="Times New Roman"/>
                <w:b w:val="0"/>
                <w:sz w:val="16"/>
              </w:rPr>
              <w:t>УР «повітря-повітря» або «повітря-земля»</w:t>
            </w:r>
          </w:p>
        </w:tc>
        <w:tc>
          <w:tcPr>
            <w:tcW w:w="1350" w:type="dxa"/>
            <w:tcBorders>
              <w:left w:val="single" w:sz="12" w:space="0" w:color="auto"/>
              <w:bottom w:val="nil"/>
              <w:right w:val="single" w:sz="12" w:space="0" w:color="auto"/>
            </w:tcBorders>
            <w:vAlign w:val="center"/>
          </w:tcPr>
          <w:p w:rsidR="00144DDC" w:rsidRDefault="004F611C">
            <w:pPr>
              <w:pStyle w:val="1"/>
              <w:ind w:right="0"/>
              <w:jc w:val="center"/>
              <w:rPr>
                <w:rFonts w:ascii="Times New Roman" w:hAnsi="Times New Roman"/>
                <w:b w:val="0"/>
                <w:sz w:val="16"/>
              </w:rPr>
            </w:pPr>
            <w:r>
              <w:rPr>
                <w:rFonts w:ascii="Times New Roman" w:hAnsi="Times New Roman"/>
                <w:b w:val="0"/>
                <w:sz w:val="16"/>
              </w:rPr>
              <w:t>2250</w:t>
            </w:r>
          </w:p>
        </w:tc>
      </w:tr>
    </w:tbl>
    <w:p w:rsidR="00144DDC" w:rsidRDefault="00144DDC">
      <w:pPr>
        <w:pStyle w:val="30"/>
        <w:rPr>
          <w:rFonts w:ascii="Times New Roman" w:hAnsi="Times New Roman"/>
          <w:b/>
          <w:sz w:val="22"/>
        </w:rPr>
      </w:pPr>
    </w:p>
    <w:p w:rsidR="00144DDC" w:rsidRDefault="004F611C">
      <w:pPr>
        <w:pStyle w:val="1"/>
        <w:spacing w:after="240"/>
        <w:ind w:right="0" w:firstLine="425"/>
        <w:rPr>
          <w:rFonts w:ascii="Times New Roman" w:hAnsi="Times New Roman"/>
          <w:sz w:val="28"/>
        </w:rPr>
      </w:pPr>
      <w:r>
        <w:rPr>
          <w:rFonts w:ascii="Times New Roman" w:hAnsi="Times New Roman"/>
          <w:sz w:val="28"/>
        </w:rPr>
        <w:t>2.3. Силуети літаків та їх характерні ознаки</w:t>
      </w:r>
    </w:p>
    <w:p w:rsidR="00144DDC" w:rsidRDefault="00144DDC">
      <w:pPr>
        <w:rPr>
          <w:rFonts w:ascii="Times New Roman" w:hAnsi="Times New Roman"/>
        </w:rPr>
      </w:pPr>
    </w:p>
    <w:p w:rsidR="00144DDC" w:rsidRDefault="004F611C">
      <w:pPr>
        <w:rPr>
          <w:rFonts w:ascii="Times New Roman" w:hAnsi="Times New Roman"/>
          <w:b/>
        </w:rPr>
      </w:pPr>
      <w:r>
        <w:rPr>
          <w:rFonts w:ascii="Times New Roman" w:hAnsi="Times New Roman"/>
          <w:b/>
          <w:lang w:val="en-US"/>
        </w:rPr>
        <w:t>Штурмовик А-10А “Thunderbolt”</w:t>
      </w:r>
      <w:r>
        <w:rPr>
          <w:rFonts w:ascii="Times New Roman" w:hAnsi="Times New Roman"/>
          <w:b/>
        </w:rPr>
        <w:t>-2</w:t>
      </w:r>
    </w:p>
    <w:p w:rsidR="00144DDC" w:rsidRDefault="00144DDC">
      <w:pPr>
        <w:rPr>
          <w:rFonts w:ascii="Times New Roman" w:hAnsi="Times New Roman"/>
          <w:lang w:val="en-US"/>
        </w:rPr>
      </w:pPr>
    </w:p>
    <w:p w:rsidR="00144DDC" w:rsidRDefault="004F611C">
      <w:pPr>
        <w:rPr>
          <w:rFonts w:ascii="Times New Roman" w:hAnsi="Times New Roman"/>
          <w:lang w:val="uk-UA"/>
        </w:rPr>
      </w:pPr>
      <w:r>
        <w:rPr>
          <w:rFonts w:ascii="Times New Roman" w:hAnsi="Times New Roman"/>
          <w:lang w:val="en-US"/>
        </w:rPr>
        <w:t>Трапецевідне крило та ма</w:t>
      </w:r>
      <w:r>
        <w:rPr>
          <w:rFonts w:ascii="Times New Roman" w:hAnsi="Times New Roman"/>
          <w:lang w:val="uk-UA"/>
        </w:rPr>
        <w:t xml:space="preserve">є двохкильове оперіння, поряд з яким встановлено два турбовентеляторних двигуна </w:t>
      </w:r>
      <w:r>
        <w:rPr>
          <w:rFonts w:ascii="Times New Roman" w:hAnsi="Times New Roman"/>
          <w:lang w:val="en-US"/>
        </w:rPr>
        <w:t>TF 34-OE-100</w:t>
      </w:r>
      <w:r>
        <w:rPr>
          <w:rFonts w:ascii="Times New Roman" w:hAnsi="Times New Roman"/>
          <w:lang w:val="uk-UA"/>
        </w:rPr>
        <w:t xml:space="preserve"> з тягою 4110 кгс. До складу входять лазерна система пошуку та означення координат цілі, телевізійна система для використання УР “Майверік”, оптичний приціл з проекціей зображення на лобове скло, системи близької та далекої навігації ТАКАН та ЛОРАН. </w:t>
      </w:r>
    </w:p>
    <w:p w:rsidR="00144DDC" w:rsidRDefault="00691D56">
      <w:pPr>
        <w:rPr>
          <w:b/>
          <w:lang w:val="uk-UA"/>
        </w:rPr>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7" type="#_x0000_t75" style="position:absolute;left:0;text-align:left;margin-left:15.5pt;margin-top:15.5pt;width:331.2pt;height:179.9pt;z-index:251671040;mso-position-horizontal:absolute;mso-position-horizontal-relative:text;mso-position-vertical:absolute;mso-position-vertical-relative:text" o:allowincell="f">
            <v:imagedata r:id="rId7" o:title="a10"/>
            <w10:wrap type="topAndBottom"/>
          </v:shape>
        </w:pict>
      </w:r>
      <w:r w:rsidR="004F611C">
        <w:rPr>
          <w:rFonts w:ascii="Times New Roman" w:hAnsi="Times New Roman"/>
          <w:lang w:val="en-US"/>
        </w:rPr>
        <w:br w:type="page"/>
      </w:r>
      <w:r w:rsidR="004F611C">
        <w:rPr>
          <w:b/>
          <w:lang w:val="en-US"/>
        </w:rPr>
        <w:t xml:space="preserve"> Штурмовик А-6 “INTRUDER”</w:t>
      </w:r>
    </w:p>
    <w:p w:rsidR="00144DDC" w:rsidRDefault="00691D56">
      <w:pPr>
        <w:rPr>
          <w:lang w:val="uk-UA"/>
        </w:rPr>
      </w:pPr>
      <w:r>
        <w:rPr>
          <w:noProof/>
        </w:rPr>
        <w:pict>
          <v:shape id="_x0000_s1149" type="#_x0000_t75" style="position:absolute;left:0;text-align:left;margin-left:0;margin-top:41.4pt;width:267.5pt;height:176.3pt;z-index:251672064;mso-position-horizontal:absolute;mso-position-horizontal-relative:text;mso-position-vertical:absolute;mso-position-vertical-relative:text" o:allowincell="f">
            <v:imagedata r:id="rId8" o:title="a6"/>
            <w10:wrap type="topAndBottom"/>
          </v:shape>
        </w:pict>
      </w:r>
      <w:r w:rsidR="004F611C">
        <w:rPr>
          <w:lang w:val="uk-UA"/>
        </w:rPr>
        <w:t>Це моноплан з середнеразташованим стреловідним крилом та однокильовим оперінням. Шасі літака трьохстоечне. На приборній дошці льотчика разтошовани два великих індикатора  та 20 деяких других.</w:t>
      </w:r>
    </w:p>
    <w:p w:rsidR="00144DDC" w:rsidRDefault="00144DDC">
      <w:pPr>
        <w:rPr>
          <w:lang w:val="uk-UA"/>
        </w:rPr>
      </w:pPr>
      <w:bookmarkStart w:id="0" w:name="_GoBack"/>
      <w:bookmarkEnd w:id="0"/>
    </w:p>
    <w:sectPr w:rsidR="00144DDC">
      <w:headerReference w:type="default" r:id="rId9"/>
      <w:footerReference w:type="default" r:id="rId10"/>
      <w:pgSz w:w="11907" w:h="16840" w:code="9"/>
      <w:pgMar w:top="1418" w:right="1418" w:bottom="1418" w:left="1418" w:header="720" w:footer="102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DDC" w:rsidRDefault="004F611C">
      <w:r>
        <w:separator/>
      </w:r>
    </w:p>
  </w:endnote>
  <w:endnote w:type="continuationSeparator" w:id="0">
    <w:p w:rsidR="00144DDC" w:rsidRDefault="004F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DDC" w:rsidRDefault="004F611C">
    <w:pPr>
      <w:pStyle w:val="a6"/>
      <w:ind w:firstLine="0"/>
      <w:jc w:val="center"/>
    </w:pPr>
    <w:r>
      <w:rPr>
        <w:rStyle w:val="a7"/>
      </w:rPr>
      <w:fldChar w:fldCharType="begin"/>
    </w:r>
    <w:r>
      <w:rPr>
        <w:rStyle w:val="a7"/>
      </w:rPr>
      <w:instrText xml:space="preserve"> PAGE </w:instrText>
    </w:r>
    <w:r>
      <w:rPr>
        <w:rStyle w:val="a7"/>
      </w:rPr>
      <w:fldChar w:fldCharType="separate"/>
    </w:r>
    <w:r>
      <w:rPr>
        <w:rStyle w:val="a7"/>
        <w:noProof/>
      </w:rPr>
      <w:t>2</w:t>
    </w:r>
    <w:r>
      <w:rPr>
        <w:rStyle w:val="a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DDC" w:rsidRDefault="004F611C">
      <w:r>
        <w:separator/>
      </w:r>
    </w:p>
  </w:footnote>
  <w:footnote w:type="continuationSeparator" w:id="0">
    <w:p w:rsidR="00144DDC" w:rsidRDefault="004F6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DDC" w:rsidRDefault="00144DD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B0FC4"/>
    <w:multiLevelType w:val="singleLevel"/>
    <w:tmpl w:val="A9547D3E"/>
    <w:lvl w:ilvl="0">
      <w:start w:val="1"/>
      <w:numFmt w:val="bullet"/>
      <w:lvlText w:val=""/>
      <w:lvlJc w:val="left"/>
      <w:pPr>
        <w:tabs>
          <w:tab w:val="num" w:pos="360"/>
        </w:tabs>
        <w:ind w:left="360" w:hanging="360"/>
      </w:pPr>
      <w:rPr>
        <w:rFonts w:ascii="Symbol" w:hAnsi="Symbol" w:hint="default"/>
      </w:rPr>
    </w:lvl>
  </w:abstractNum>
  <w:abstractNum w:abstractNumId="1">
    <w:nsid w:val="04920A73"/>
    <w:multiLevelType w:val="singleLevel"/>
    <w:tmpl w:val="A9547D3E"/>
    <w:lvl w:ilvl="0">
      <w:start w:val="1"/>
      <w:numFmt w:val="bullet"/>
      <w:lvlText w:val=""/>
      <w:lvlJc w:val="left"/>
      <w:pPr>
        <w:tabs>
          <w:tab w:val="num" w:pos="360"/>
        </w:tabs>
        <w:ind w:left="360" w:hanging="360"/>
      </w:pPr>
      <w:rPr>
        <w:rFonts w:ascii="Symbol" w:hAnsi="Symbol" w:hint="default"/>
      </w:rPr>
    </w:lvl>
  </w:abstractNum>
  <w:abstractNum w:abstractNumId="2">
    <w:nsid w:val="068B3705"/>
    <w:multiLevelType w:val="singleLevel"/>
    <w:tmpl w:val="A9547D3E"/>
    <w:lvl w:ilvl="0">
      <w:start w:val="1"/>
      <w:numFmt w:val="bullet"/>
      <w:lvlText w:val=""/>
      <w:lvlJc w:val="left"/>
      <w:pPr>
        <w:tabs>
          <w:tab w:val="num" w:pos="360"/>
        </w:tabs>
        <w:ind w:left="360" w:hanging="360"/>
      </w:pPr>
      <w:rPr>
        <w:rFonts w:ascii="Symbol" w:hAnsi="Symbol" w:hint="default"/>
      </w:rPr>
    </w:lvl>
  </w:abstractNum>
  <w:abstractNum w:abstractNumId="3">
    <w:nsid w:val="118E1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C4C4B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C2C407A"/>
    <w:multiLevelType w:val="singleLevel"/>
    <w:tmpl w:val="0419000F"/>
    <w:lvl w:ilvl="0">
      <w:start w:val="1"/>
      <w:numFmt w:val="decimal"/>
      <w:lvlText w:val="%1."/>
      <w:lvlJc w:val="left"/>
      <w:pPr>
        <w:tabs>
          <w:tab w:val="num" w:pos="360"/>
        </w:tabs>
        <w:ind w:left="360" w:hanging="360"/>
      </w:pPr>
    </w:lvl>
  </w:abstractNum>
  <w:abstractNum w:abstractNumId="6">
    <w:nsid w:val="2DAA00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3ED5704"/>
    <w:multiLevelType w:val="singleLevel"/>
    <w:tmpl w:val="A9547D3E"/>
    <w:lvl w:ilvl="0">
      <w:start w:val="1"/>
      <w:numFmt w:val="bullet"/>
      <w:lvlText w:val=""/>
      <w:lvlJc w:val="left"/>
      <w:pPr>
        <w:tabs>
          <w:tab w:val="num" w:pos="360"/>
        </w:tabs>
        <w:ind w:left="360" w:hanging="360"/>
      </w:pPr>
      <w:rPr>
        <w:rFonts w:ascii="Symbol" w:hAnsi="Symbol" w:hint="default"/>
      </w:rPr>
    </w:lvl>
  </w:abstractNum>
  <w:abstractNum w:abstractNumId="8">
    <w:nsid w:val="34D20B1F"/>
    <w:multiLevelType w:val="singleLevel"/>
    <w:tmpl w:val="0C09000F"/>
    <w:lvl w:ilvl="0">
      <w:start w:val="1"/>
      <w:numFmt w:val="decimal"/>
      <w:lvlText w:val="%1."/>
      <w:lvlJc w:val="left"/>
      <w:pPr>
        <w:tabs>
          <w:tab w:val="num" w:pos="360"/>
        </w:tabs>
        <w:ind w:left="360" w:hanging="360"/>
      </w:pPr>
      <w:rPr>
        <w:rFonts w:hint="default"/>
      </w:rPr>
    </w:lvl>
  </w:abstractNum>
  <w:abstractNum w:abstractNumId="9">
    <w:nsid w:val="3CF25D60"/>
    <w:multiLevelType w:val="singleLevel"/>
    <w:tmpl w:val="A9547D3E"/>
    <w:lvl w:ilvl="0">
      <w:start w:val="1"/>
      <w:numFmt w:val="bullet"/>
      <w:lvlText w:val=""/>
      <w:lvlJc w:val="left"/>
      <w:pPr>
        <w:tabs>
          <w:tab w:val="num" w:pos="360"/>
        </w:tabs>
        <w:ind w:left="360" w:hanging="360"/>
      </w:pPr>
      <w:rPr>
        <w:rFonts w:ascii="Symbol" w:hAnsi="Symbol" w:hint="default"/>
      </w:rPr>
    </w:lvl>
  </w:abstractNum>
  <w:abstractNum w:abstractNumId="10">
    <w:nsid w:val="4CCE3456"/>
    <w:multiLevelType w:val="singleLevel"/>
    <w:tmpl w:val="A9547D3E"/>
    <w:lvl w:ilvl="0">
      <w:start w:val="1"/>
      <w:numFmt w:val="bullet"/>
      <w:lvlText w:val=""/>
      <w:lvlJc w:val="left"/>
      <w:pPr>
        <w:tabs>
          <w:tab w:val="num" w:pos="360"/>
        </w:tabs>
        <w:ind w:left="360" w:hanging="360"/>
      </w:pPr>
      <w:rPr>
        <w:rFonts w:ascii="Symbol" w:hAnsi="Symbol" w:hint="default"/>
      </w:rPr>
    </w:lvl>
  </w:abstractNum>
  <w:abstractNum w:abstractNumId="11">
    <w:nsid w:val="58406A68"/>
    <w:multiLevelType w:val="singleLevel"/>
    <w:tmpl w:val="A9547D3E"/>
    <w:lvl w:ilvl="0">
      <w:start w:val="1"/>
      <w:numFmt w:val="bullet"/>
      <w:lvlText w:val=""/>
      <w:lvlJc w:val="left"/>
      <w:pPr>
        <w:tabs>
          <w:tab w:val="num" w:pos="360"/>
        </w:tabs>
        <w:ind w:left="360" w:hanging="360"/>
      </w:pPr>
      <w:rPr>
        <w:rFonts w:ascii="Symbol" w:hAnsi="Symbol" w:hint="default"/>
      </w:rPr>
    </w:lvl>
  </w:abstractNum>
  <w:abstractNum w:abstractNumId="12">
    <w:nsid w:val="5A972CCF"/>
    <w:multiLevelType w:val="singleLevel"/>
    <w:tmpl w:val="A9547D3E"/>
    <w:lvl w:ilvl="0">
      <w:start w:val="1"/>
      <w:numFmt w:val="bullet"/>
      <w:lvlText w:val=""/>
      <w:lvlJc w:val="left"/>
      <w:pPr>
        <w:tabs>
          <w:tab w:val="num" w:pos="360"/>
        </w:tabs>
        <w:ind w:left="360" w:hanging="360"/>
      </w:pPr>
      <w:rPr>
        <w:rFonts w:ascii="Symbol" w:hAnsi="Symbol" w:hint="default"/>
      </w:rPr>
    </w:lvl>
  </w:abstractNum>
  <w:abstractNum w:abstractNumId="13">
    <w:nsid w:val="603056AF"/>
    <w:multiLevelType w:val="singleLevel"/>
    <w:tmpl w:val="A9547D3E"/>
    <w:lvl w:ilvl="0">
      <w:start w:val="1"/>
      <w:numFmt w:val="bullet"/>
      <w:lvlText w:val=""/>
      <w:lvlJc w:val="left"/>
      <w:pPr>
        <w:tabs>
          <w:tab w:val="num" w:pos="360"/>
        </w:tabs>
        <w:ind w:left="360" w:hanging="360"/>
      </w:pPr>
      <w:rPr>
        <w:rFonts w:ascii="Symbol" w:hAnsi="Symbol" w:hint="default"/>
      </w:rPr>
    </w:lvl>
  </w:abstractNum>
  <w:abstractNum w:abstractNumId="14">
    <w:nsid w:val="643B6AEA"/>
    <w:multiLevelType w:val="singleLevel"/>
    <w:tmpl w:val="A9547D3E"/>
    <w:lvl w:ilvl="0">
      <w:start w:val="1"/>
      <w:numFmt w:val="bullet"/>
      <w:lvlText w:val=""/>
      <w:lvlJc w:val="left"/>
      <w:pPr>
        <w:tabs>
          <w:tab w:val="num" w:pos="360"/>
        </w:tabs>
        <w:ind w:left="360" w:hanging="360"/>
      </w:pPr>
      <w:rPr>
        <w:rFonts w:ascii="Symbol" w:hAnsi="Symbol" w:hint="default"/>
      </w:rPr>
    </w:lvl>
  </w:abstractNum>
  <w:abstractNum w:abstractNumId="15">
    <w:nsid w:val="744419D8"/>
    <w:multiLevelType w:val="singleLevel"/>
    <w:tmpl w:val="0419000F"/>
    <w:lvl w:ilvl="0">
      <w:start w:val="1"/>
      <w:numFmt w:val="decimal"/>
      <w:lvlText w:val="%1."/>
      <w:lvlJc w:val="left"/>
      <w:pPr>
        <w:tabs>
          <w:tab w:val="num" w:pos="360"/>
        </w:tabs>
        <w:ind w:left="360" w:hanging="360"/>
      </w:pPr>
    </w:lvl>
  </w:abstractNum>
  <w:abstractNum w:abstractNumId="16">
    <w:nsid w:val="7B62229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7"/>
  </w:num>
  <w:num w:numId="3">
    <w:abstractNumId w:val="15"/>
  </w:num>
  <w:num w:numId="4">
    <w:abstractNumId w:val="8"/>
  </w:num>
  <w:num w:numId="5">
    <w:abstractNumId w:val="11"/>
  </w:num>
  <w:num w:numId="6">
    <w:abstractNumId w:val="12"/>
  </w:num>
  <w:num w:numId="7">
    <w:abstractNumId w:val="9"/>
  </w:num>
  <w:num w:numId="8">
    <w:abstractNumId w:val="14"/>
  </w:num>
  <w:num w:numId="9">
    <w:abstractNumId w:val="13"/>
  </w:num>
  <w:num w:numId="10">
    <w:abstractNumId w:val="10"/>
  </w:num>
  <w:num w:numId="11">
    <w:abstractNumId w:val="1"/>
  </w:num>
  <w:num w:numId="12">
    <w:abstractNumId w:val="0"/>
  </w:num>
  <w:num w:numId="13">
    <w:abstractNumId w:val="2"/>
  </w:num>
  <w:num w:numId="14">
    <w:abstractNumId w:val="4"/>
  </w:num>
  <w:num w:numId="15">
    <w:abstractNumId w:val="3"/>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611C"/>
    <w:rsid w:val="00144DDC"/>
    <w:rsid w:val="004F611C"/>
    <w:rsid w:val="00691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1"/>
    <o:shapelayout v:ext="edit">
      <o:idmap v:ext="edit" data="1"/>
      <o:regrouptable v:ext="edit">
        <o:entry new="1" old="0"/>
      </o:regrouptable>
    </o:shapelayout>
  </w:shapeDefaults>
  <w:decimalSymbol w:val=","/>
  <w:listSeparator w:val=";"/>
  <w15:chartTrackingRefBased/>
  <w15:docId w15:val="{AB77A2E8-2F8D-4102-8008-08F8BB90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425"/>
      <w:jc w:val="both"/>
    </w:pPr>
    <w:rPr>
      <w:rFonts w:ascii="Arial" w:hAnsi="Arial"/>
      <w:sz w:val="24"/>
    </w:rPr>
  </w:style>
  <w:style w:type="paragraph" w:styleId="1">
    <w:name w:val="heading 1"/>
    <w:basedOn w:val="a"/>
    <w:next w:val="a"/>
    <w:qFormat/>
    <w:pPr>
      <w:keepNext/>
      <w:spacing w:line="259" w:lineRule="auto"/>
      <w:ind w:right="998" w:firstLine="0"/>
      <w:outlineLvl w:val="0"/>
    </w:pPr>
    <w:rPr>
      <w:b/>
      <w:sz w:val="20"/>
    </w:rPr>
  </w:style>
  <w:style w:type="paragraph" w:styleId="2">
    <w:name w:val="heading 2"/>
    <w:basedOn w:val="a"/>
    <w:next w:val="a"/>
    <w:qFormat/>
    <w:pPr>
      <w:keepNext/>
      <w:ind w:firstLine="0"/>
      <w:outlineLvl w:val="1"/>
    </w:pPr>
    <w:rPr>
      <w:b/>
    </w:rPr>
  </w:style>
  <w:style w:type="paragraph" w:styleId="3">
    <w:name w:val="heading 3"/>
    <w:basedOn w:val="a"/>
    <w:next w:val="a"/>
    <w:qFormat/>
    <w:pPr>
      <w:keepNext/>
      <w:ind w:firstLine="0"/>
      <w:jc w:val="center"/>
      <w:outlineLvl w:val="2"/>
    </w:pPr>
    <w:rPr>
      <w:b/>
      <w:sz w:val="28"/>
    </w:rPr>
  </w:style>
  <w:style w:type="paragraph" w:styleId="4">
    <w:name w:val="heading 4"/>
    <w:basedOn w:val="a"/>
    <w:next w:val="a"/>
    <w:qFormat/>
    <w:pPr>
      <w:keepNext/>
      <w:ind w:left="-567" w:right="-766" w:firstLine="0"/>
      <w:jc w:val="center"/>
      <w:outlineLvl w:val="3"/>
    </w:pPr>
    <w:rPr>
      <w:sz w:val="48"/>
    </w:rPr>
  </w:style>
  <w:style w:type="paragraph" w:styleId="5">
    <w:name w:val="heading 5"/>
    <w:basedOn w:val="a"/>
    <w:next w:val="a"/>
    <w:qFormat/>
    <w:pPr>
      <w:keepNext/>
      <w:outlineLvl w:val="4"/>
    </w:pPr>
    <w:rPr>
      <w:b/>
      <w:lang w:val="uk-UA"/>
    </w:rPr>
  </w:style>
  <w:style w:type="paragraph" w:styleId="6">
    <w:name w:val="heading 6"/>
    <w:basedOn w:val="a"/>
    <w:next w:val="a"/>
    <w:qFormat/>
    <w:pPr>
      <w:keepNext/>
      <w:ind w:firstLine="0"/>
      <w:jc w:val="center"/>
      <w:outlineLvl w:val="5"/>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firstLine="0"/>
    </w:pPr>
    <w:rPr>
      <w:sz w:val="40"/>
    </w:rPr>
  </w:style>
  <w:style w:type="paragraph" w:styleId="20">
    <w:name w:val="Body Text Indent 2"/>
    <w:basedOn w:val="a"/>
    <w:semiHidden/>
    <w:rPr>
      <w:sz w:val="20"/>
    </w:rPr>
  </w:style>
  <w:style w:type="paragraph" w:styleId="a4">
    <w:name w:val="Body Text Indent"/>
    <w:basedOn w:val="a"/>
    <w:semiHidden/>
    <w:pPr>
      <w:ind w:firstLine="426"/>
    </w:pPr>
    <w:rPr>
      <w:sz w:val="20"/>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30">
    <w:name w:val="Body Text Indent 3"/>
    <w:basedOn w:val="a"/>
    <w:semiHidden/>
  </w:style>
  <w:style w:type="paragraph" w:styleId="21">
    <w:name w:val="Body Text 2"/>
    <w:basedOn w:val="a"/>
    <w:semiHidden/>
    <w:pPr>
      <w:ind w:firstLine="0"/>
      <w:jc w:val="center"/>
    </w:pPr>
    <w:rPr>
      <w:lang w:val="uk-UA"/>
    </w:rPr>
  </w:style>
  <w:style w:type="paragraph" w:styleId="31">
    <w:name w:val="Body Text 3"/>
    <w:basedOn w:val="a"/>
    <w:semiHidden/>
    <w:pPr>
      <w:ind w:firstLine="0"/>
      <w:jc w:val="center"/>
    </w:pPr>
    <w:rPr>
      <w:sz w:val="28"/>
      <w:lang w:val="uk-UA"/>
    </w:rPr>
  </w:style>
  <w:style w:type="paragraph" w:styleId="a8">
    <w:name w:val="Document Map"/>
    <w:basedOn w:val="a"/>
    <w:semiHidden/>
    <w:pPr>
      <w:shd w:val="clear" w:color="auto" w:fill="000080"/>
    </w:pPr>
    <w:rPr>
      <w:rFonts w:ascii="Tahoma" w:hAnsi="Tahoma"/>
    </w:rPr>
  </w:style>
  <w:style w:type="paragraph" w:styleId="a9">
    <w:name w:val="Plain Text"/>
    <w:basedOn w:val="a"/>
    <w:semiHidden/>
    <w:pPr>
      <w:ind w:firstLine="0"/>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1830</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Министерство образования Украины</vt:lpstr>
    </vt:vector>
  </TitlesOfParts>
  <Company>Forest Company</Company>
  <LinksUpToDate>false</LinksUpToDate>
  <CharactersWithSpaces>12238</CharactersWithSpaces>
  <SharedDoc>false</SharedDoc>
  <HLinks>
    <vt:vector size="12" baseType="variant">
      <vt:variant>
        <vt:i4>8192112</vt:i4>
      </vt:variant>
      <vt:variant>
        <vt:i4>-1</vt:i4>
      </vt:variant>
      <vt:variant>
        <vt:i4>1147</vt:i4>
      </vt:variant>
      <vt:variant>
        <vt:i4>1</vt:i4>
      </vt:variant>
      <vt:variant>
        <vt:lpwstr>C:\tttttt\a10.jpg</vt:lpwstr>
      </vt:variant>
      <vt:variant>
        <vt:lpwstr/>
      </vt:variant>
      <vt:variant>
        <vt:i4>2687092</vt:i4>
      </vt:variant>
      <vt:variant>
        <vt:i4>-1</vt:i4>
      </vt:variant>
      <vt:variant>
        <vt:i4>1149</vt:i4>
      </vt:variant>
      <vt:variant>
        <vt:i4>1</vt:i4>
      </vt:variant>
      <vt:variant>
        <vt:lpwstr>C:\tttttt\a6.jpg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Forest</dc:creator>
  <cp:keywords/>
  <cp:lastModifiedBy>Irina</cp:lastModifiedBy>
  <cp:revision>2</cp:revision>
  <cp:lastPrinted>2000-01-11T17:41:00Z</cp:lastPrinted>
  <dcterms:created xsi:type="dcterms:W3CDTF">2014-09-05T15:42:00Z</dcterms:created>
  <dcterms:modified xsi:type="dcterms:W3CDTF">2014-09-05T15:42:00Z</dcterms:modified>
</cp:coreProperties>
</file>