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B84" w:rsidRDefault="00D17B84" w:rsidP="00E34573">
      <w:pPr>
        <w:jc w:val="center"/>
        <w:rPr>
          <w:b/>
          <w:sz w:val="20"/>
          <w:szCs w:val="20"/>
        </w:rPr>
      </w:pPr>
    </w:p>
    <w:p w:rsidR="002B1A6A" w:rsidRPr="0070466D" w:rsidRDefault="002B1A6A" w:rsidP="00E34573">
      <w:pPr>
        <w:jc w:val="center"/>
        <w:rPr>
          <w:sz w:val="20"/>
          <w:szCs w:val="20"/>
        </w:rPr>
      </w:pPr>
      <w:r w:rsidRPr="0070466D">
        <w:rPr>
          <w:b/>
          <w:sz w:val="20"/>
          <w:szCs w:val="20"/>
        </w:rPr>
        <w:t>ГОУ ВПО ТюмГМА  Федерального агентства по здравоохранению и социальному развитию</w:t>
      </w:r>
    </w:p>
    <w:p w:rsidR="002B1A6A" w:rsidRPr="0070466D" w:rsidRDefault="002B1A6A" w:rsidP="00E34573">
      <w:pPr>
        <w:jc w:val="center"/>
        <w:rPr>
          <w:b/>
          <w:sz w:val="28"/>
          <w:szCs w:val="28"/>
        </w:rPr>
      </w:pPr>
      <w:r w:rsidRPr="0070466D">
        <w:rPr>
          <w:b/>
          <w:sz w:val="20"/>
          <w:szCs w:val="20"/>
        </w:rPr>
        <w:t>Кафедра госпитальной терапии с курсом эндокринологии</w:t>
      </w:r>
    </w:p>
    <w:p w:rsidR="002B1A6A" w:rsidRPr="0070466D" w:rsidRDefault="002B1A6A" w:rsidP="00E34573">
      <w:pPr>
        <w:jc w:val="center"/>
        <w:rPr>
          <w:b/>
          <w:sz w:val="28"/>
          <w:szCs w:val="28"/>
        </w:rPr>
      </w:pPr>
    </w:p>
    <w:p w:rsidR="002B1A6A" w:rsidRPr="0070466D" w:rsidRDefault="002B1A6A" w:rsidP="00E34573">
      <w:pPr>
        <w:rPr>
          <w:b/>
          <w:sz w:val="28"/>
          <w:szCs w:val="28"/>
        </w:rPr>
      </w:pPr>
    </w:p>
    <w:p w:rsidR="002B1A6A" w:rsidRPr="0070466D" w:rsidRDefault="002B1A6A" w:rsidP="00E34573">
      <w:pPr>
        <w:rPr>
          <w:b/>
        </w:rPr>
      </w:pPr>
    </w:p>
    <w:p w:rsidR="002B1A6A" w:rsidRPr="0070466D" w:rsidRDefault="002B1A6A" w:rsidP="00E34573">
      <w:pPr>
        <w:rPr>
          <w:b/>
        </w:rPr>
      </w:pPr>
      <w:r w:rsidRPr="0070466D">
        <w:rPr>
          <w:b/>
        </w:rPr>
        <w:t xml:space="preserve">                                                                                 </w:t>
      </w:r>
    </w:p>
    <w:p w:rsidR="002B1A6A" w:rsidRPr="0070466D" w:rsidRDefault="002B1A6A" w:rsidP="00476FD5">
      <w:pPr>
        <w:ind w:left="4248"/>
        <w:jc w:val="right"/>
        <w:rPr>
          <w:b/>
          <w:i/>
        </w:rPr>
      </w:pPr>
      <w:r w:rsidRPr="0070466D">
        <w:rPr>
          <w:b/>
          <w:i/>
        </w:rPr>
        <w:t>Заведующая кафедрой : д.м.н.член-кор.</w:t>
      </w:r>
      <w:r>
        <w:rPr>
          <w:b/>
          <w:i/>
        </w:rPr>
        <w:t xml:space="preserve"> РАМН, Медведева И.В</w:t>
      </w:r>
      <w:r w:rsidRPr="0070466D">
        <w:rPr>
          <w:b/>
          <w:i/>
        </w:rPr>
        <w:t>.</w:t>
      </w:r>
    </w:p>
    <w:p w:rsidR="002B1A6A" w:rsidRPr="0070466D" w:rsidRDefault="002B1A6A" w:rsidP="00476FD5">
      <w:pPr>
        <w:ind w:left="3540" w:firstLine="708"/>
        <w:jc w:val="right"/>
        <w:rPr>
          <w:b/>
          <w:i/>
        </w:rPr>
      </w:pPr>
      <w:r w:rsidRPr="0070466D">
        <w:rPr>
          <w:b/>
          <w:i/>
        </w:rPr>
        <w:t>Преподаватель: к.м.н., доц. Платиц</w:t>
      </w:r>
      <w:r>
        <w:rPr>
          <w:b/>
          <w:i/>
        </w:rPr>
        <w:t>и</w:t>
      </w:r>
      <w:r w:rsidRPr="0070466D">
        <w:rPr>
          <w:b/>
          <w:i/>
        </w:rPr>
        <w:t>н</w:t>
      </w:r>
      <w:r>
        <w:rPr>
          <w:b/>
          <w:i/>
        </w:rPr>
        <w:t xml:space="preserve"> В. А.</w:t>
      </w:r>
    </w:p>
    <w:p w:rsidR="002B1A6A" w:rsidRPr="0070466D" w:rsidRDefault="002B1A6A" w:rsidP="00476FD5">
      <w:pPr>
        <w:jc w:val="right"/>
      </w:pPr>
    </w:p>
    <w:p w:rsidR="002B1A6A" w:rsidRPr="0070466D" w:rsidRDefault="002B1A6A" w:rsidP="00E34573">
      <w:pPr>
        <w:rPr>
          <w:sz w:val="28"/>
          <w:szCs w:val="28"/>
        </w:rPr>
      </w:pPr>
      <w:r w:rsidRPr="0070466D">
        <w:rPr>
          <w:sz w:val="28"/>
          <w:szCs w:val="28"/>
        </w:rPr>
        <w:t xml:space="preserve"> </w:t>
      </w:r>
    </w:p>
    <w:p w:rsidR="002B1A6A" w:rsidRPr="0070466D" w:rsidRDefault="002B1A6A" w:rsidP="00E34573">
      <w:pPr>
        <w:rPr>
          <w:b/>
          <w:i/>
          <w:sz w:val="28"/>
          <w:szCs w:val="28"/>
        </w:rPr>
      </w:pPr>
      <w:r w:rsidRPr="0070466D">
        <w:rPr>
          <w:b/>
          <w:i/>
          <w:sz w:val="28"/>
          <w:szCs w:val="28"/>
        </w:rPr>
        <w:t xml:space="preserve">                </w:t>
      </w:r>
    </w:p>
    <w:p w:rsidR="002B1A6A" w:rsidRDefault="002B1A6A" w:rsidP="00E34573">
      <w:pPr>
        <w:rPr>
          <w:b/>
          <w:i/>
          <w:sz w:val="28"/>
          <w:szCs w:val="28"/>
        </w:rPr>
      </w:pPr>
    </w:p>
    <w:p w:rsidR="002B1A6A" w:rsidRDefault="002B1A6A" w:rsidP="00E34573">
      <w:pPr>
        <w:rPr>
          <w:b/>
          <w:i/>
          <w:sz w:val="28"/>
          <w:szCs w:val="28"/>
        </w:rPr>
      </w:pPr>
    </w:p>
    <w:p w:rsidR="002B1A6A" w:rsidRPr="0070466D" w:rsidRDefault="002B1A6A" w:rsidP="00E34573">
      <w:pPr>
        <w:rPr>
          <w:b/>
          <w:i/>
          <w:sz w:val="28"/>
          <w:szCs w:val="28"/>
        </w:rPr>
      </w:pPr>
    </w:p>
    <w:p w:rsidR="002B1A6A" w:rsidRPr="0070466D" w:rsidRDefault="002B1A6A" w:rsidP="00E34573">
      <w:pPr>
        <w:jc w:val="center"/>
        <w:rPr>
          <w:b/>
          <w:sz w:val="40"/>
          <w:szCs w:val="40"/>
        </w:rPr>
      </w:pPr>
      <w:r w:rsidRPr="0070466D">
        <w:rPr>
          <w:b/>
          <w:sz w:val="40"/>
          <w:szCs w:val="40"/>
        </w:rPr>
        <w:t>История болезни</w:t>
      </w:r>
    </w:p>
    <w:p w:rsidR="002B1A6A" w:rsidRPr="0070466D" w:rsidRDefault="002B1A6A" w:rsidP="00E34573">
      <w:pPr>
        <w:jc w:val="center"/>
        <w:rPr>
          <w:b/>
          <w:sz w:val="40"/>
          <w:szCs w:val="40"/>
        </w:rPr>
      </w:pPr>
    </w:p>
    <w:p w:rsidR="002B1A6A" w:rsidRPr="0070466D" w:rsidRDefault="002B1A6A" w:rsidP="00BE50BA">
      <w:pPr>
        <w:rPr>
          <w:b/>
          <w:sz w:val="28"/>
          <w:szCs w:val="28"/>
        </w:rPr>
      </w:pPr>
      <w:r w:rsidRPr="0070466D">
        <w:rPr>
          <w:b/>
          <w:sz w:val="28"/>
          <w:szCs w:val="28"/>
        </w:rPr>
        <w:t xml:space="preserve">Больной: </w:t>
      </w:r>
      <w:r w:rsidRPr="0070466D">
        <w:rPr>
          <w:sz w:val="28"/>
          <w:szCs w:val="28"/>
        </w:rPr>
        <w:t>К</w:t>
      </w:r>
      <w:r>
        <w:rPr>
          <w:sz w:val="28"/>
          <w:szCs w:val="28"/>
        </w:rPr>
        <w:t xml:space="preserve">алинин Анатолий Степанович </w:t>
      </w:r>
      <w:r w:rsidRPr="0070466D">
        <w:rPr>
          <w:sz w:val="28"/>
          <w:szCs w:val="28"/>
        </w:rPr>
        <w:t xml:space="preserve"> 26</w:t>
      </w:r>
      <w:r>
        <w:rPr>
          <w:sz w:val="28"/>
          <w:szCs w:val="28"/>
        </w:rPr>
        <w:t>.06.1944г.р. (66</w:t>
      </w:r>
      <w:r w:rsidRPr="0070466D">
        <w:rPr>
          <w:sz w:val="28"/>
          <w:szCs w:val="28"/>
        </w:rPr>
        <w:t xml:space="preserve"> лет</w:t>
      </w:r>
      <w:r>
        <w:rPr>
          <w:sz w:val="28"/>
          <w:szCs w:val="28"/>
        </w:rPr>
        <w:t>)</w:t>
      </w:r>
    </w:p>
    <w:p w:rsidR="002B1A6A" w:rsidRDefault="002B1A6A" w:rsidP="0070466D">
      <w:pPr>
        <w:rPr>
          <w:sz w:val="28"/>
          <w:szCs w:val="28"/>
        </w:rPr>
      </w:pPr>
      <w:r w:rsidRPr="0070466D">
        <w:rPr>
          <w:b/>
          <w:sz w:val="28"/>
          <w:szCs w:val="28"/>
        </w:rPr>
        <w:t>Основной диагноз</w:t>
      </w:r>
      <w:r>
        <w:rPr>
          <w:b/>
          <w:sz w:val="28"/>
          <w:szCs w:val="28"/>
        </w:rPr>
        <w:t xml:space="preserve">: </w:t>
      </w:r>
      <w:r>
        <w:rPr>
          <w:sz w:val="28"/>
          <w:szCs w:val="28"/>
        </w:rPr>
        <w:t xml:space="preserve">Хронический лимфолейкоз </w:t>
      </w:r>
      <w:r>
        <w:rPr>
          <w:sz w:val="28"/>
          <w:szCs w:val="28"/>
          <w:lang w:val="en-US"/>
        </w:rPr>
        <w:t>III</w:t>
      </w:r>
      <w:r w:rsidRPr="00D4061B">
        <w:rPr>
          <w:sz w:val="28"/>
          <w:szCs w:val="28"/>
        </w:rPr>
        <w:t xml:space="preserve"> </w:t>
      </w:r>
      <w:r>
        <w:rPr>
          <w:sz w:val="28"/>
          <w:szCs w:val="28"/>
        </w:rPr>
        <w:t xml:space="preserve">ст. по </w:t>
      </w:r>
      <w:r>
        <w:rPr>
          <w:sz w:val="28"/>
          <w:szCs w:val="28"/>
          <w:lang w:val="en-US"/>
        </w:rPr>
        <w:t>Rai</w:t>
      </w:r>
      <w:r>
        <w:rPr>
          <w:sz w:val="28"/>
          <w:szCs w:val="28"/>
        </w:rPr>
        <w:t>,</w:t>
      </w:r>
      <w:r w:rsidRPr="00D4061B">
        <w:rPr>
          <w:sz w:val="28"/>
          <w:szCs w:val="28"/>
        </w:rPr>
        <w:t xml:space="preserve"> </w:t>
      </w:r>
      <w:r>
        <w:rPr>
          <w:sz w:val="28"/>
          <w:szCs w:val="28"/>
          <w:lang w:val="en-US"/>
        </w:rPr>
        <w:t>C</w:t>
      </w:r>
      <w:r>
        <w:rPr>
          <w:sz w:val="28"/>
          <w:szCs w:val="28"/>
        </w:rPr>
        <w:t xml:space="preserve"> по</w:t>
      </w:r>
      <w:r w:rsidRPr="00D4061B">
        <w:rPr>
          <w:sz w:val="28"/>
          <w:szCs w:val="28"/>
        </w:rPr>
        <w:t xml:space="preserve"> </w:t>
      </w:r>
      <w:r>
        <w:rPr>
          <w:sz w:val="28"/>
          <w:szCs w:val="28"/>
          <w:lang w:val="en-US"/>
        </w:rPr>
        <w:t>Binet</w:t>
      </w:r>
      <w:r>
        <w:rPr>
          <w:sz w:val="28"/>
          <w:szCs w:val="28"/>
        </w:rPr>
        <w:t>.</w:t>
      </w:r>
    </w:p>
    <w:p w:rsidR="002B1A6A" w:rsidRPr="00D4061B" w:rsidRDefault="002B1A6A" w:rsidP="0070466D">
      <w:pPr>
        <w:rPr>
          <w:sz w:val="28"/>
          <w:szCs w:val="28"/>
        </w:rPr>
      </w:pPr>
      <w:r>
        <w:rPr>
          <w:sz w:val="28"/>
          <w:szCs w:val="28"/>
        </w:rPr>
        <w:t>МКБ - С 91.1</w:t>
      </w:r>
    </w:p>
    <w:p w:rsidR="002B1A6A" w:rsidRPr="0070466D" w:rsidRDefault="002B1A6A" w:rsidP="00BE50BA">
      <w:pPr>
        <w:rPr>
          <w:b/>
          <w:i/>
          <w:sz w:val="28"/>
          <w:szCs w:val="28"/>
        </w:rPr>
      </w:pPr>
    </w:p>
    <w:p w:rsidR="002B1A6A" w:rsidRPr="0070466D" w:rsidRDefault="002B1A6A" w:rsidP="00E34573">
      <w:pPr>
        <w:jc w:val="center"/>
        <w:rPr>
          <w:b/>
          <w:i/>
          <w:sz w:val="40"/>
          <w:szCs w:val="40"/>
        </w:rPr>
      </w:pPr>
    </w:p>
    <w:p w:rsidR="002B1A6A" w:rsidRPr="0070466D" w:rsidRDefault="002B1A6A" w:rsidP="00E34573">
      <w:pPr>
        <w:jc w:val="center"/>
        <w:rPr>
          <w:b/>
          <w:i/>
          <w:sz w:val="40"/>
          <w:szCs w:val="40"/>
        </w:rPr>
      </w:pPr>
    </w:p>
    <w:p w:rsidR="002B1A6A" w:rsidRPr="0070466D" w:rsidRDefault="002B1A6A" w:rsidP="002D13C4">
      <w:pPr>
        <w:rPr>
          <w:b/>
          <w:i/>
          <w:sz w:val="28"/>
          <w:szCs w:val="28"/>
        </w:rPr>
      </w:pPr>
    </w:p>
    <w:p w:rsidR="002B1A6A" w:rsidRPr="0070466D" w:rsidRDefault="002B1A6A" w:rsidP="00E34573">
      <w:pPr>
        <w:ind w:left="4956"/>
        <w:rPr>
          <w:b/>
          <w:i/>
          <w:sz w:val="28"/>
          <w:szCs w:val="28"/>
        </w:rPr>
      </w:pPr>
    </w:p>
    <w:p w:rsidR="002B1A6A" w:rsidRDefault="002B1A6A" w:rsidP="00E34573">
      <w:pPr>
        <w:ind w:left="4956"/>
        <w:rPr>
          <w:b/>
          <w:i/>
          <w:sz w:val="28"/>
          <w:szCs w:val="28"/>
        </w:rPr>
      </w:pPr>
    </w:p>
    <w:p w:rsidR="002B1A6A" w:rsidRDefault="002B1A6A" w:rsidP="00E34573">
      <w:pPr>
        <w:ind w:left="4956"/>
        <w:rPr>
          <w:b/>
          <w:i/>
          <w:sz w:val="28"/>
          <w:szCs w:val="28"/>
        </w:rPr>
      </w:pPr>
    </w:p>
    <w:p w:rsidR="002B1A6A" w:rsidRPr="0070466D" w:rsidRDefault="002B1A6A" w:rsidP="00E34573">
      <w:pPr>
        <w:ind w:left="4956"/>
        <w:rPr>
          <w:b/>
          <w:i/>
          <w:sz w:val="28"/>
          <w:szCs w:val="28"/>
        </w:rPr>
      </w:pPr>
    </w:p>
    <w:p w:rsidR="002B1A6A" w:rsidRPr="0070466D" w:rsidRDefault="002B1A6A" w:rsidP="00E34573">
      <w:pPr>
        <w:ind w:left="4956"/>
        <w:rPr>
          <w:b/>
          <w:i/>
          <w:sz w:val="28"/>
          <w:szCs w:val="28"/>
        </w:rPr>
      </w:pPr>
    </w:p>
    <w:p w:rsidR="002B1A6A" w:rsidRPr="0070466D" w:rsidRDefault="002B1A6A" w:rsidP="00E34573">
      <w:pPr>
        <w:ind w:left="4956"/>
        <w:rPr>
          <w:b/>
          <w:i/>
          <w:sz w:val="28"/>
          <w:szCs w:val="28"/>
        </w:rPr>
      </w:pPr>
    </w:p>
    <w:p w:rsidR="002B1A6A" w:rsidRPr="0070466D" w:rsidRDefault="002B1A6A" w:rsidP="0070466D">
      <w:pPr>
        <w:ind w:left="6372" w:firstLine="708"/>
        <w:rPr>
          <w:sz w:val="28"/>
          <w:szCs w:val="28"/>
        </w:rPr>
      </w:pPr>
      <w:r w:rsidRPr="0070466D">
        <w:rPr>
          <w:b/>
          <w:sz w:val="28"/>
          <w:szCs w:val="28"/>
        </w:rPr>
        <w:t>Куратор:</w:t>
      </w:r>
    </w:p>
    <w:p w:rsidR="002B1A6A" w:rsidRPr="0070466D" w:rsidRDefault="002B1A6A" w:rsidP="0070466D">
      <w:pPr>
        <w:ind w:left="6372" w:firstLine="708"/>
        <w:rPr>
          <w:sz w:val="28"/>
          <w:szCs w:val="28"/>
        </w:rPr>
      </w:pPr>
      <w:r w:rsidRPr="0070466D">
        <w:rPr>
          <w:sz w:val="28"/>
          <w:szCs w:val="28"/>
        </w:rPr>
        <w:t>Студентка 621группы</w:t>
      </w:r>
    </w:p>
    <w:p w:rsidR="002B1A6A" w:rsidRPr="0070466D" w:rsidRDefault="002B1A6A" w:rsidP="0070466D">
      <w:pPr>
        <w:ind w:left="6372" w:firstLine="708"/>
        <w:rPr>
          <w:sz w:val="28"/>
          <w:szCs w:val="28"/>
        </w:rPr>
      </w:pPr>
      <w:r w:rsidRPr="0070466D">
        <w:rPr>
          <w:sz w:val="28"/>
          <w:szCs w:val="28"/>
        </w:rPr>
        <w:t>Муратбакиева Чулпан</w:t>
      </w:r>
    </w:p>
    <w:p w:rsidR="002B1A6A" w:rsidRPr="0070466D" w:rsidRDefault="002B1A6A" w:rsidP="0070466D">
      <w:pPr>
        <w:ind w:left="6372" w:firstLine="708"/>
        <w:rPr>
          <w:sz w:val="28"/>
          <w:szCs w:val="28"/>
        </w:rPr>
      </w:pPr>
      <w:r w:rsidRPr="0070466D">
        <w:rPr>
          <w:sz w:val="28"/>
          <w:szCs w:val="28"/>
        </w:rPr>
        <w:t>Шаукатовна</w:t>
      </w:r>
      <w:r w:rsidRPr="0070466D">
        <w:rPr>
          <w:b/>
          <w:sz w:val="28"/>
          <w:szCs w:val="28"/>
        </w:rPr>
        <w:t xml:space="preserve">    </w:t>
      </w:r>
    </w:p>
    <w:p w:rsidR="002B1A6A" w:rsidRPr="0070466D" w:rsidRDefault="002B1A6A" w:rsidP="00E34573">
      <w:pPr>
        <w:rPr>
          <w:b/>
          <w:i/>
          <w:sz w:val="28"/>
          <w:szCs w:val="28"/>
        </w:rPr>
      </w:pPr>
      <w:r w:rsidRPr="0070466D">
        <w:rPr>
          <w:b/>
          <w:sz w:val="28"/>
          <w:szCs w:val="28"/>
        </w:rPr>
        <w:t xml:space="preserve">                                                </w:t>
      </w:r>
      <w:r w:rsidRPr="0070466D">
        <w:rPr>
          <w:b/>
          <w:sz w:val="28"/>
          <w:szCs w:val="28"/>
        </w:rPr>
        <w:tab/>
      </w:r>
      <w:r w:rsidRPr="0070466D">
        <w:rPr>
          <w:b/>
          <w:sz w:val="28"/>
          <w:szCs w:val="28"/>
        </w:rPr>
        <w:tab/>
        <w:t xml:space="preserve"> </w:t>
      </w:r>
      <w:r w:rsidRPr="0070466D">
        <w:rPr>
          <w:b/>
          <w:sz w:val="28"/>
          <w:szCs w:val="28"/>
        </w:rPr>
        <w:tab/>
      </w:r>
    </w:p>
    <w:p w:rsidR="002B1A6A" w:rsidRPr="0070466D" w:rsidRDefault="002B1A6A" w:rsidP="00E34573">
      <w:pPr>
        <w:rPr>
          <w:b/>
          <w:i/>
          <w:sz w:val="28"/>
          <w:szCs w:val="28"/>
        </w:rPr>
      </w:pPr>
    </w:p>
    <w:p w:rsidR="002B1A6A" w:rsidRPr="0070466D" w:rsidRDefault="002B1A6A" w:rsidP="00E34573">
      <w:pPr>
        <w:rPr>
          <w:b/>
          <w:i/>
          <w:sz w:val="28"/>
          <w:szCs w:val="28"/>
        </w:rPr>
      </w:pPr>
    </w:p>
    <w:p w:rsidR="002B1A6A" w:rsidRPr="0070466D" w:rsidRDefault="002B1A6A" w:rsidP="00E34573">
      <w:pPr>
        <w:rPr>
          <w:b/>
          <w:i/>
          <w:sz w:val="28"/>
          <w:szCs w:val="28"/>
        </w:rPr>
      </w:pPr>
    </w:p>
    <w:p w:rsidR="002B1A6A" w:rsidRDefault="002B1A6A" w:rsidP="00E34573">
      <w:pPr>
        <w:rPr>
          <w:b/>
          <w:i/>
          <w:sz w:val="28"/>
          <w:szCs w:val="28"/>
        </w:rPr>
      </w:pPr>
    </w:p>
    <w:p w:rsidR="002B1A6A" w:rsidRDefault="002B1A6A" w:rsidP="00E34573">
      <w:pPr>
        <w:rPr>
          <w:b/>
          <w:i/>
          <w:sz w:val="28"/>
          <w:szCs w:val="28"/>
        </w:rPr>
      </w:pPr>
    </w:p>
    <w:p w:rsidR="002B1A6A" w:rsidRDefault="002B1A6A" w:rsidP="00E34573">
      <w:pPr>
        <w:rPr>
          <w:b/>
          <w:i/>
          <w:sz w:val="28"/>
          <w:szCs w:val="28"/>
        </w:rPr>
      </w:pPr>
    </w:p>
    <w:p w:rsidR="002B1A6A" w:rsidRDefault="002B1A6A" w:rsidP="00E34573">
      <w:pPr>
        <w:rPr>
          <w:b/>
          <w:i/>
          <w:sz w:val="28"/>
          <w:szCs w:val="28"/>
        </w:rPr>
      </w:pPr>
    </w:p>
    <w:p w:rsidR="002B1A6A" w:rsidRPr="0070466D" w:rsidRDefault="002B1A6A" w:rsidP="00E34573">
      <w:pPr>
        <w:rPr>
          <w:b/>
          <w:i/>
          <w:sz w:val="28"/>
          <w:szCs w:val="28"/>
        </w:rPr>
      </w:pPr>
    </w:p>
    <w:p w:rsidR="002B1A6A" w:rsidRPr="0070466D" w:rsidRDefault="002B1A6A" w:rsidP="00E34573">
      <w:pPr>
        <w:rPr>
          <w:b/>
          <w:i/>
          <w:sz w:val="28"/>
          <w:szCs w:val="28"/>
        </w:rPr>
      </w:pPr>
    </w:p>
    <w:p w:rsidR="002B1A6A" w:rsidRPr="00F9121F" w:rsidRDefault="002B1A6A" w:rsidP="00F9121F">
      <w:pPr>
        <w:jc w:val="center"/>
        <w:rPr>
          <w:b/>
          <w:sz w:val="28"/>
          <w:szCs w:val="28"/>
        </w:rPr>
      </w:pPr>
      <w:r w:rsidRPr="0070466D">
        <w:rPr>
          <w:b/>
          <w:sz w:val="28"/>
          <w:szCs w:val="28"/>
        </w:rPr>
        <w:t>Тюмень 2011</w:t>
      </w:r>
    </w:p>
    <w:p w:rsidR="002B1A6A" w:rsidRPr="0070466D" w:rsidRDefault="002B1A6A" w:rsidP="00B20A04">
      <w:pPr>
        <w:jc w:val="both"/>
      </w:pPr>
      <w:r w:rsidRPr="0070466D">
        <w:rPr>
          <w:b/>
        </w:rPr>
        <w:t>Паспортная часть</w:t>
      </w:r>
    </w:p>
    <w:p w:rsidR="002B1A6A" w:rsidRDefault="002B1A6A" w:rsidP="00B20A04">
      <w:pPr>
        <w:jc w:val="both"/>
      </w:pPr>
      <w:r w:rsidRPr="0070466D">
        <w:t>Ф. И. О.:</w:t>
      </w:r>
      <w:r>
        <w:t xml:space="preserve"> Калинин Анатолий Степанович</w:t>
      </w:r>
      <w:r w:rsidRPr="0070466D">
        <w:t xml:space="preserve"> </w:t>
      </w:r>
    </w:p>
    <w:p w:rsidR="002B1A6A" w:rsidRPr="0070466D" w:rsidRDefault="002B1A6A" w:rsidP="00B20A04">
      <w:pPr>
        <w:jc w:val="both"/>
      </w:pPr>
      <w:r w:rsidRPr="0070466D">
        <w:t>Возраст:</w:t>
      </w:r>
      <w:r>
        <w:t xml:space="preserve"> 66 лет</w:t>
      </w:r>
    </w:p>
    <w:p w:rsidR="002B1A6A" w:rsidRPr="0070466D" w:rsidRDefault="002B1A6A" w:rsidP="00B20A04">
      <w:pPr>
        <w:jc w:val="both"/>
      </w:pPr>
      <w:r>
        <w:t xml:space="preserve">Семейное положение: </w:t>
      </w:r>
      <w:r w:rsidRPr="0070466D">
        <w:t>женат</w:t>
      </w:r>
    </w:p>
    <w:p w:rsidR="002B1A6A" w:rsidRDefault="002B1A6A" w:rsidP="00B20A04">
      <w:pPr>
        <w:jc w:val="both"/>
      </w:pPr>
      <w:r w:rsidRPr="0070466D">
        <w:t xml:space="preserve">Место жительства: г. Тюмени ул. </w:t>
      </w:r>
      <w:r>
        <w:t>Пермякова д.- 71 корп.- 3 кв.-44</w:t>
      </w:r>
    </w:p>
    <w:p w:rsidR="002B1A6A" w:rsidRDefault="002B1A6A" w:rsidP="00B20A04">
      <w:pPr>
        <w:jc w:val="both"/>
      </w:pPr>
      <w:r w:rsidRPr="0070466D">
        <w:t xml:space="preserve">Место работы: </w:t>
      </w:r>
      <w:r>
        <w:t>не работает, пенсионер</w:t>
      </w:r>
    </w:p>
    <w:p w:rsidR="002B1A6A" w:rsidRPr="0070466D" w:rsidRDefault="002B1A6A" w:rsidP="00B20A04">
      <w:pPr>
        <w:jc w:val="both"/>
      </w:pPr>
      <w:r w:rsidRPr="0070466D">
        <w:t xml:space="preserve">Поступил </w:t>
      </w:r>
      <w:r>
        <w:t>по направлению ГП№ 17 – 17.02.2011 г.</w:t>
      </w:r>
    </w:p>
    <w:p w:rsidR="002B1A6A" w:rsidRPr="0070466D" w:rsidRDefault="002B1A6A" w:rsidP="00B20A04">
      <w:pPr>
        <w:jc w:val="both"/>
      </w:pPr>
    </w:p>
    <w:p w:rsidR="002B1A6A" w:rsidRPr="00235083" w:rsidRDefault="002B1A6A" w:rsidP="00B20A04">
      <w:pPr>
        <w:jc w:val="both"/>
      </w:pPr>
      <w:r w:rsidRPr="0070466D">
        <w:rPr>
          <w:b/>
        </w:rPr>
        <w:t>Жалобы на момент поступления</w:t>
      </w:r>
      <w:r>
        <w:rPr>
          <w:b/>
        </w:rPr>
        <w:t xml:space="preserve">: </w:t>
      </w:r>
      <w:r>
        <w:t>на немотивированную слабость, потливость, увеличение подмышечных лимфатических узлов, отсутствие аппетита в утренние часы, похудание.</w:t>
      </w:r>
    </w:p>
    <w:p w:rsidR="002B1A6A" w:rsidRDefault="002B1A6A" w:rsidP="00B20A04">
      <w:pPr>
        <w:jc w:val="both"/>
        <w:rPr>
          <w:b/>
        </w:rPr>
      </w:pPr>
    </w:p>
    <w:p w:rsidR="002B1A6A" w:rsidRPr="0070466D" w:rsidRDefault="002B1A6A" w:rsidP="00B20A04">
      <w:pPr>
        <w:jc w:val="both"/>
      </w:pPr>
      <w:r>
        <w:rPr>
          <w:b/>
        </w:rPr>
        <w:t>Жалобы на момент курации (02.03</w:t>
      </w:r>
      <w:r w:rsidRPr="0070466D">
        <w:rPr>
          <w:b/>
        </w:rPr>
        <w:t>.2010)</w:t>
      </w:r>
      <w:r>
        <w:rPr>
          <w:b/>
        </w:rPr>
        <w:t>:</w:t>
      </w:r>
      <w:r w:rsidRPr="0070466D">
        <w:t xml:space="preserve"> </w:t>
      </w:r>
      <w:r>
        <w:t>сохраняются жалобы на слабость, умеренную потливость, увеличение лимфатических узлов, похудание.</w:t>
      </w:r>
    </w:p>
    <w:p w:rsidR="002B1A6A" w:rsidRDefault="002B1A6A" w:rsidP="00B20A04">
      <w:pPr>
        <w:jc w:val="both"/>
        <w:rPr>
          <w:b/>
        </w:rPr>
      </w:pPr>
    </w:p>
    <w:p w:rsidR="002B1A6A" w:rsidRPr="0070466D" w:rsidRDefault="002B1A6A" w:rsidP="00B20A04">
      <w:pPr>
        <w:jc w:val="both"/>
        <w:rPr>
          <w:b/>
        </w:rPr>
      </w:pPr>
      <w:r w:rsidRPr="0070466D">
        <w:rPr>
          <w:b/>
        </w:rPr>
        <w:t>Анамнез заболевания:</w:t>
      </w:r>
    </w:p>
    <w:p w:rsidR="002B1A6A" w:rsidRDefault="002B1A6A" w:rsidP="00B20A04">
      <w:pPr>
        <w:jc w:val="both"/>
      </w:pPr>
      <w:r>
        <w:t>Считает себя больным с декабря 2010 года, когда после перенесенной ОРВИ  появились слабость, потливость, увеличение лимфатических узлов. С вышеуказанными жалобами обратился в поликлинику по месту жительства, был обследован. В ОАК гиперлейкоцитоз. Обследован гематологом в ОКП, гиперлейкоцитоз до 319 тыс., по данным фенотипирования  СД 20 + В – клл. Госпитализирован для курса терапии.</w:t>
      </w:r>
    </w:p>
    <w:p w:rsidR="002B1A6A" w:rsidRDefault="002B1A6A" w:rsidP="00B20A04">
      <w:pPr>
        <w:jc w:val="both"/>
        <w:rPr>
          <w:b/>
        </w:rPr>
      </w:pPr>
    </w:p>
    <w:p w:rsidR="002B1A6A" w:rsidRPr="0070466D" w:rsidRDefault="002B1A6A" w:rsidP="00B20A04">
      <w:pPr>
        <w:jc w:val="both"/>
        <w:rPr>
          <w:b/>
        </w:rPr>
      </w:pPr>
      <w:r w:rsidRPr="0070466D">
        <w:rPr>
          <w:b/>
        </w:rPr>
        <w:t>Анамнез жизни:</w:t>
      </w:r>
    </w:p>
    <w:p w:rsidR="002B1A6A" w:rsidRPr="0070466D" w:rsidRDefault="002B1A6A" w:rsidP="00B20A04">
      <w:pPr>
        <w:jc w:val="both"/>
      </w:pPr>
      <w:r w:rsidRPr="0070466D">
        <w:rPr>
          <w:sz w:val="22"/>
          <w:szCs w:val="22"/>
        </w:rPr>
        <w:t>Родился и вырос в Тюмени. Развитие ребёнка проходило без патологий и отставания.</w:t>
      </w:r>
      <w:r w:rsidRPr="0070466D">
        <w:t xml:space="preserve"> Окончил </w:t>
      </w:r>
      <w:r>
        <w:t>8</w:t>
      </w:r>
      <w:r w:rsidRPr="0070466D">
        <w:t xml:space="preserve"> классов средней школы.</w:t>
      </w:r>
      <w:r w:rsidRPr="0070466D">
        <w:rPr>
          <w:sz w:val="22"/>
          <w:szCs w:val="22"/>
        </w:rPr>
        <w:t xml:space="preserve"> </w:t>
      </w:r>
      <w:r>
        <w:rPr>
          <w:sz w:val="22"/>
          <w:szCs w:val="22"/>
        </w:rPr>
        <w:t>Работал строителем, в настоящее время не работает – пенсионер.</w:t>
      </w:r>
      <w:r w:rsidRPr="0070466D">
        <w:rPr>
          <w:sz w:val="22"/>
          <w:szCs w:val="22"/>
        </w:rPr>
        <w:t xml:space="preserve"> </w:t>
      </w:r>
      <w:r>
        <w:rPr>
          <w:sz w:val="22"/>
          <w:szCs w:val="22"/>
        </w:rPr>
        <w:t xml:space="preserve">Материально – бытовые условия удовлетворительные. </w:t>
      </w:r>
      <w:r w:rsidRPr="0070466D">
        <w:t>Питается регулярно, 4-3 раза</w:t>
      </w:r>
      <w:r>
        <w:t xml:space="preserve"> в день. Ж</w:t>
      </w:r>
      <w:r w:rsidRPr="0070466D">
        <w:t>енат.</w:t>
      </w:r>
    </w:p>
    <w:p w:rsidR="002B1A6A" w:rsidRPr="0070466D" w:rsidRDefault="002B1A6A" w:rsidP="00B20A04">
      <w:pPr>
        <w:jc w:val="both"/>
      </w:pPr>
      <w:r w:rsidRPr="0070466D">
        <w:t xml:space="preserve">Перенесенные заболевания </w:t>
      </w:r>
      <w:r>
        <w:t xml:space="preserve">– описторхоз, дегельминтизация хлоксилом. </w:t>
      </w:r>
      <w:r w:rsidRPr="0070466D">
        <w:t>Туберкулез, ВИЧ, сифилис, ИПППП, психические заболевания отрицает.</w:t>
      </w:r>
      <w:r>
        <w:t xml:space="preserve"> Травм, операций не было. Гемотрансфузий не было.</w:t>
      </w:r>
    </w:p>
    <w:p w:rsidR="002B1A6A" w:rsidRPr="0070466D" w:rsidRDefault="002B1A6A" w:rsidP="00B20A04">
      <w:pPr>
        <w:jc w:val="both"/>
      </w:pPr>
      <w:r w:rsidRPr="0070466D">
        <w:t xml:space="preserve">Наследственный и аллергологический анамнез не отягощены. </w:t>
      </w:r>
    </w:p>
    <w:p w:rsidR="002B1A6A" w:rsidRPr="0070466D" w:rsidRDefault="002B1A6A" w:rsidP="00B20A04">
      <w:pPr>
        <w:jc w:val="both"/>
      </w:pPr>
      <w:r w:rsidRPr="0070466D">
        <w:t>Вредные привычки: курение по 1 пачке в день</w:t>
      </w:r>
      <w:r>
        <w:t>.</w:t>
      </w:r>
      <w:r w:rsidRPr="0070466D">
        <w:t xml:space="preserve"> </w:t>
      </w:r>
      <w:r>
        <w:t>Злоупотребление</w:t>
      </w:r>
      <w:r w:rsidRPr="0070466D">
        <w:t xml:space="preserve"> алкоголем</w:t>
      </w:r>
      <w:r>
        <w:t xml:space="preserve"> отрицает</w:t>
      </w:r>
      <w:r w:rsidRPr="0070466D">
        <w:t xml:space="preserve">. </w:t>
      </w:r>
    </w:p>
    <w:p w:rsidR="002B1A6A" w:rsidRPr="0070466D" w:rsidRDefault="002B1A6A" w:rsidP="00B20A04">
      <w:pPr>
        <w:jc w:val="both"/>
      </w:pPr>
    </w:p>
    <w:p w:rsidR="002B1A6A" w:rsidRPr="0070466D" w:rsidRDefault="002B1A6A" w:rsidP="00B20A04">
      <w:pPr>
        <w:jc w:val="both"/>
        <w:rPr>
          <w:b/>
        </w:rPr>
      </w:pPr>
      <w:r w:rsidRPr="0070466D">
        <w:rPr>
          <w:b/>
        </w:rPr>
        <w:t>Общий осмотр:</w:t>
      </w:r>
    </w:p>
    <w:p w:rsidR="002B1A6A" w:rsidRDefault="002B1A6A" w:rsidP="00B20A04">
      <w:pPr>
        <w:tabs>
          <w:tab w:val="left" w:pos="0"/>
        </w:tabs>
        <w:jc w:val="both"/>
      </w:pPr>
      <w:r w:rsidRPr="0070466D">
        <w:t>Общее состояние удовлетворительное. Положение активное. Сознание ясное. Выражение лица спокойное. Телосложение правильное, пропорциональное. Рост 1</w:t>
      </w:r>
      <w:r>
        <w:t>80 см., вес 84</w:t>
      </w:r>
      <w:r w:rsidRPr="0070466D">
        <w:t xml:space="preserve"> кг. ИМТ </w:t>
      </w:r>
      <w:r>
        <w:t xml:space="preserve">25,9. </w:t>
      </w:r>
      <w:r w:rsidRPr="0070466D">
        <w:t xml:space="preserve">Конституция </w:t>
      </w:r>
      <w:r>
        <w:t>нормо</w:t>
      </w:r>
      <w:r w:rsidRPr="0070466D">
        <w:t xml:space="preserve">стеническая. Выражение лица спокойное, настроение </w:t>
      </w:r>
      <w:r>
        <w:t>хороше</w:t>
      </w:r>
      <w:r w:rsidRPr="0070466D">
        <w:t>е. Кожные покровы чистые, сухие, бледные.</w:t>
      </w:r>
      <w:r>
        <w:t xml:space="preserve"> Гипергидроз.</w:t>
      </w:r>
      <w:r w:rsidRPr="0070466D">
        <w:t xml:space="preserve"> Эластичность кожи</w:t>
      </w:r>
      <w:r>
        <w:t xml:space="preserve"> снижена</w:t>
      </w:r>
      <w:r w:rsidRPr="0070466D">
        <w:t>. Геморрагий нет. Слизистые оболочки глаз, губ, полости рта чистые, влажные. Подкожно-жировая клетчатка выражена</w:t>
      </w:r>
      <w:r>
        <w:t>умеренно</w:t>
      </w:r>
      <w:r w:rsidRPr="0070466D">
        <w:t xml:space="preserve">, распределена равномерно. Отеков нет. </w:t>
      </w:r>
      <w:r>
        <w:t>Л</w:t>
      </w:r>
      <w:r w:rsidRPr="0070466D">
        <w:t>имфатические узлы</w:t>
      </w:r>
      <w:r>
        <w:t xml:space="preserve"> всех групп увеличены до 3 см, шейные в конгломерате, плотные. К</w:t>
      </w:r>
      <w:r w:rsidRPr="0070466D">
        <w:t xml:space="preserve">ожа над ними не изменена. </w:t>
      </w:r>
      <w:r>
        <w:t xml:space="preserve">Переферических отеков нет. Костно – мышечный аппарат без видимых изменений. </w:t>
      </w:r>
    </w:p>
    <w:p w:rsidR="002B1A6A" w:rsidRDefault="002B1A6A" w:rsidP="00B20A04">
      <w:pPr>
        <w:tabs>
          <w:tab w:val="left" w:pos="0"/>
        </w:tabs>
        <w:jc w:val="both"/>
        <w:rPr>
          <w:b/>
        </w:rPr>
      </w:pPr>
    </w:p>
    <w:p w:rsidR="002B1A6A" w:rsidRPr="0070466D" w:rsidRDefault="002B1A6A" w:rsidP="00B20A04">
      <w:pPr>
        <w:tabs>
          <w:tab w:val="left" w:pos="0"/>
        </w:tabs>
        <w:jc w:val="both"/>
      </w:pPr>
      <w:r w:rsidRPr="0070466D">
        <w:rPr>
          <w:b/>
        </w:rPr>
        <w:t>Органы дыхания:</w:t>
      </w:r>
      <w:r w:rsidRPr="0070466D">
        <w:t xml:space="preserve"> </w:t>
      </w:r>
    </w:p>
    <w:p w:rsidR="002B1A6A" w:rsidRPr="0070466D" w:rsidRDefault="002B1A6A" w:rsidP="00202033">
      <w:pPr>
        <w:jc w:val="both"/>
      </w:pPr>
      <w:r w:rsidRPr="0070466D">
        <w:rPr>
          <w:i/>
        </w:rPr>
        <w:t>При осмотре</w:t>
      </w:r>
      <w:r w:rsidRPr="0070466D">
        <w:t>: дыхание через нос свободное, отделяемого  из  носа   и   носовых кровотечений нет. Гортань недеформирована, припухлостей в области гортани нет.</w:t>
      </w:r>
    </w:p>
    <w:p w:rsidR="002B1A6A" w:rsidRPr="0070466D" w:rsidRDefault="002B1A6A" w:rsidP="00202033">
      <w:pPr>
        <w:jc w:val="both"/>
      </w:pPr>
      <w:r>
        <w:t>Грудная клетка нормо</w:t>
      </w:r>
      <w:r w:rsidRPr="0070466D">
        <w:t>стеничекой формы, симметричная. Видимых деформаций визуально не обнаружено. Межреберные промежутки не расширены. Над- и подключичные ямки умеренно выражены, одинаковы с обеих сторон. Частота дыхания 1</w:t>
      </w:r>
      <w:r>
        <w:t>4</w:t>
      </w:r>
      <w:r w:rsidRPr="0070466D">
        <w:t xml:space="preserve"> в минуту, </w:t>
      </w:r>
      <w:r w:rsidRPr="0070466D">
        <w:rPr>
          <w:lang w:val="en-US"/>
        </w:rPr>
        <w:t>Sp</w:t>
      </w:r>
      <w:r w:rsidRPr="0070466D">
        <w:t>О</w:t>
      </w:r>
      <w:r w:rsidRPr="0070466D">
        <w:rPr>
          <w:vertAlign w:val="subscript"/>
        </w:rPr>
        <w:t xml:space="preserve">2 </w:t>
      </w:r>
      <w:r w:rsidRPr="0070466D">
        <w:t xml:space="preserve">97% дыхательные движения ритмичные, средней глубины. Обе половины грудной клетки равномерно участвуют в акте дыхания. Соотношение фаз вдоха и фаз выдоха не нарушено. Смешанный тип дыхания. </w:t>
      </w:r>
    </w:p>
    <w:p w:rsidR="002B1A6A" w:rsidRPr="0070466D" w:rsidRDefault="002B1A6A" w:rsidP="00202033">
      <w:pPr>
        <w:jc w:val="both"/>
      </w:pPr>
      <w:r w:rsidRPr="0070466D">
        <w:rPr>
          <w:i/>
        </w:rPr>
        <w:t xml:space="preserve">При пальпации: </w:t>
      </w:r>
      <w:r w:rsidRPr="0070466D">
        <w:t xml:space="preserve">целостность рёбер не нарушена, поверхность их гладкая. Болезненность при пальпации рёбер, межреберных промежутков и грудных мышц не выявляется. Голосовое дрожание на симметричных участках грудной клетки одинаково. </w:t>
      </w:r>
    </w:p>
    <w:p w:rsidR="002B1A6A" w:rsidRPr="0070466D" w:rsidRDefault="002B1A6A" w:rsidP="00202033">
      <w:pPr>
        <w:jc w:val="both"/>
      </w:pPr>
      <w:r w:rsidRPr="0070466D">
        <w:rPr>
          <w:i/>
        </w:rPr>
        <w:t>При сравнительной перкуссии</w:t>
      </w:r>
      <w:r w:rsidRPr="0070466D">
        <w:t xml:space="preserve">: на симметричных участках грудной клетки </w:t>
      </w:r>
      <w:r>
        <w:t xml:space="preserve">ясный легочной </w:t>
      </w:r>
      <w:r w:rsidRPr="0070466D">
        <w:t>звук.</w:t>
      </w:r>
    </w:p>
    <w:p w:rsidR="002B1A6A" w:rsidRPr="0070466D" w:rsidRDefault="002B1A6A" w:rsidP="00202033">
      <w:pPr>
        <w:jc w:val="both"/>
      </w:pPr>
      <w:r w:rsidRPr="0070466D">
        <w:rPr>
          <w:i/>
        </w:rPr>
        <w:t>При топографической перкуссии: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268"/>
        <w:gridCol w:w="34"/>
        <w:gridCol w:w="2302"/>
      </w:tblGrid>
      <w:tr w:rsidR="002B1A6A" w:rsidRPr="0070466D" w:rsidTr="00713D92">
        <w:tc>
          <w:tcPr>
            <w:tcW w:w="4606" w:type="dxa"/>
          </w:tcPr>
          <w:p w:rsidR="002B1A6A" w:rsidRPr="0070466D" w:rsidRDefault="002B1A6A" w:rsidP="00713D92"/>
        </w:tc>
        <w:tc>
          <w:tcPr>
            <w:tcW w:w="2268" w:type="dxa"/>
          </w:tcPr>
          <w:p w:rsidR="002B1A6A" w:rsidRPr="0070466D" w:rsidRDefault="002B1A6A" w:rsidP="00713D92">
            <w:r w:rsidRPr="0070466D">
              <w:t>справа</w:t>
            </w:r>
          </w:p>
        </w:tc>
        <w:tc>
          <w:tcPr>
            <w:tcW w:w="2336" w:type="dxa"/>
            <w:gridSpan w:val="2"/>
          </w:tcPr>
          <w:p w:rsidR="002B1A6A" w:rsidRPr="0070466D" w:rsidRDefault="002B1A6A" w:rsidP="00713D92">
            <w:r w:rsidRPr="0070466D">
              <w:t>слева</w:t>
            </w:r>
          </w:p>
        </w:tc>
      </w:tr>
      <w:tr w:rsidR="002B1A6A" w:rsidRPr="0070466D" w:rsidTr="00713D92">
        <w:tc>
          <w:tcPr>
            <w:tcW w:w="4606" w:type="dxa"/>
          </w:tcPr>
          <w:p w:rsidR="002B1A6A" w:rsidRPr="0070466D" w:rsidRDefault="002B1A6A" w:rsidP="00713D92">
            <w:r w:rsidRPr="0070466D">
              <w:t>верхняя граница легких</w:t>
            </w:r>
          </w:p>
        </w:tc>
        <w:tc>
          <w:tcPr>
            <w:tcW w:w="2268" w:type="dxa"/>
            <w:tcBorders>
              <w:right w:val="nil"/>
            </w:tcBorders>
          </w:tcPr>
          <w:p w:rsidR="002B1A6A" w:rsidRPr="0070466D" w:rsidRDefault="002B1A6A" w:rsidP="00713D92"/>
        </w:tc>
        <w:tc>
          <w:tcPr>
            <w:tcW w:w="2336" w:type="dxa"/>
            <w:gridSpan w:val="2"/>
            <w:tcBorders>
              <w:left w:val="nil"/>
            </w:tcBorders>
          </w:tcPr>
          <w:p w:rsidR="002B1A6A" w:rsidRPr="0070466D" w:rsidRDefault="002B1A6A" w:rsidP="00713D92"/>
        </w:tc>
      </w:tr>
      <w:tr w:rsidR="002B1A6A" w:rsidRPr="0070466D" w:rsidTr="00713D92">
        <w:tc>
          <w:tcPr>
            <w:tcW w:w="4606" w:type="dxa"/>
          </w:tcPr>
          <w:p w:rsidR="002B1A6A" w:rsidRPr="0070466D" w:rsidRDefault="002B1A6A" w:rsidP="00713D92">
            <w:r w:rsidRPr="0070466D">
              <w:t>спереди</w:t>
            </w:r>
          </w:p>
        </w:tc>
        <w:tc>
          <w:tcPr>
            <w:tcW w:w="4604" w:type="dxa"/>
            <w:gridSpan w:val="3"/>
          </w:tcPr>
          <w:p w:rsidR="002B1A6A" w:rsidRPr="0070466D" w:rsidRDefault="002B1A6A" w:rsidP="00713D92">
            <w:r w:rsidRPr="0070466D">
              <w:t>на 4 см выше ключицы</w:t>
            </w:r>
          </w:p>
        </w:tc>
      </w:tr>
      <w:tr w:rsidR="002B1A6A" w:rsidRPr="0070466D" w:rsidTr="00713D92">
        <w:tc>
          <w:tcPr>
            <w:tcW w:w="4606" w:type="dxa"/>
          </w:tcPr>
          <w:p w:rsidR="002B1A6A" w:rsidRPr="0070466D" w:rsidRDefault="002B1A6A" w:rsidP="00713D92">
            <w:r w:rsidRPr="0070466D">
              <w:t xml:space="preserve"> сзади</w:t>
            </w:r>
          </w:p>
        </w:tc>
        <w:tc>
          <w:tcPr>
            <w:tcW w:w="4604" w:type="dxa"/>
            <w:gridSpan w:val="3"/>
          </w:tcPr>
          <w:p w:rsidR="002B1A6A" w:rsidRPr="0070466D" w:rsidRDefault="002B1A6A" w:rsidP="00713D92">
            <w:r w:rsidRPr="0070466D">
              <w:t>на уровне VII шейного позвонка</w:t>
            </w:r>
          </w:p>
        </w:tc>
      </w:tr>
      <w:tr w:rsidR="002B1A6A" w:rsidRPr="0070466D" w:rsidTr="00713D92">
        <w:tc>
          <w:tcPr>
            <w:tcW w:w="4606" w:type="dxa"/>
          </w:tcPr>
          <w:p w:rsidR="002B1A6A" w:rsidRPr="0070466D" w:rsidRDefault="002B1A6A" w:rsidP="00713D92">
            <w:r w:rsidRPr="0070466D">
              <w:t>нижняя граница легких</w:t>
            </w:r>
          </w:p>
        </w:tc>
        <w:tc>
          <w:tcPr>
            <w:tcW w:w="2268" w:type="dxa"/>
            <w:tcBorders>
              <w:right w:val="nil"/>
            </w:tcBorders>
          </w:tcPr>
          <w:p w:rsidR="002B1A6A" w:rsidRPr="0070466D" w:rsidRDefault="002B1A6A" w:rsidP="00713D92"/>
        </w:tc>
        <w:tc>
          <w:tcPr>
            <w:tcW w:w="2336" w:type="dxa"/>
            <w:gridSpan w:val="2"/>
            <w:tcBorders>
              <w:left w:val="nil"/>
            </w:tcBorders>
          </w:tcPr>
          <w:p w:rsidR="002B1A6A" w:rsidRPr="0070466D" w:rsidRDefault="002B1A6A" w:rsidP="00713D92"/>
        </w:tc>
      </w:tr>
      <w:tr w:rsidR="002B1A6A" w:rsidRPr="0070466D" w:rsidTr="00713D92">
        <w:tc>
          <w:tcPr>
            <w:tcW w:w="4606" w:type="dxa"/>
          </w:tcPr>
          <w:p w:rsidR="002B1A6A" w:rsidRPr="0070466D" w:rsidRDefault="002B1A6A" w:rsidP="00713D92">
            <w:r w:rsidRPr="0070466D">
              <w:t>по окологрудинной линии</w:t>
            </w:r>
          </w:p>
        </w:tc>
        <w:tc>
          <w:tcPr>
            <w:tcW w:w="2268" w:type="dxa"/>
          </w:tcPr>
          <w:p w:rsidR="002B1A6A" w:rsidRPr="0070466D" w:rsidRDefault="002B1A6A" w:rsidP="00713D92">
            <w:r w:rsidRPr="0070466D">
              <w:t>5 ребро</w:t>
            </w:r>
          </w:p>
        </w:tc>
        <w:tc>
          <w:tcPr>
            <w:tcW w:w="2336" w:type="dxa"/>
            <w:gridSpan w:val="2"/>
          </w:tcPr>
          <w:p w:rsidR="002B1A6A" w:rsidRPr="0070466D" w:rsidRDefault="002B1A6A" w:rsidP="00713D92">
            <w:r w:rsidRPr="0070466D">
              <w:t>не определяется</w:t>
            </w:r>
          </w:p>
        </w:tc>
      </w:tr>
      <w:tr w:rsidR="002B1A6A" w:rsidRPr="0070466D" w:rsidTr="00713D92">
        <w:tc>
          <w:tcPr>
            <w:tcW w:w="4606" w:type="dxa"/>
          </w:tcPr>
          <w:p w:rsidR="002B1A6A" w:rsidRPr="0070466D" w:rsidRDefault="002B1A6A" w:rsidP="00713D92">
            <w:r w:rsidRPr="0070466D">
              <w:t>по срединно-ключичной линии</w:t>
            </w:r>
          </w:p>
        </w:tc>
        <w:tc>
          <w:tcPr>
            <w:tcW w:w="2268" w:type="dxa"/>
          </w:tcPr>
          <w:p w:rsidR="002B1A6A" w:rsidRPr="0070466D" w:rsidRDefault="002B1A6A" w:rsidP="00713D92">
            <w:r w:rsidRPr="0070466D">
              <w:t>6 ребро</w:t>
            </w:r>
          </w:p>
        </w:tc>
        <w:tc>
          <w:tcPr>
            <w:tcW w:w="2336" w:type="dxa"/>
            <w:gridSpan w:val="2"/>
          </w:tcPr>
          <w:p w:rsidR="002B1A6A" w:rsidRPr="0070466D" w:rsidRDefault="002B1A6A" w:rsidP="00713D92">
            <w:r w:rsidRPr="0070466D">
              <w:t>не определяется</w:t>
            </w:r>
          </w:p>
        </w:tc>
      </w:tr>
      <w:tr w:rsidR="002B1A6A" w:rsidRPr="0070466D" w:rsidTr="00713D92">
        <w:tc>
          <w:tcPr>
            <w:tcW w:w="4606" w:type="dxa"/>
          </w:tcPr>
          <w:p w:rsidR="002B1A6A" w:rsidRPr="0070466D" w:rsidRDefault="002B1A6A" w:rsidP="00713D92">
            <w:r w:rsidRPr="0070466D">
              <w:t>по передней подмышечной линии</w:t>
            </w:r>
          </w:p>
        </w:tc>
        <w:tc>
          <w:tcPr>
            <w:tcW w:w="2268" w:type="dxa"/>
          </w:tcPr>
          <w:p w:rsidR="002B1A6A" w:rsidRPr="0070466D" w:rsidRDefault="002B1A6A" w:rsidP="00713D92">
            <w:r w:rsidRPr="0070466D">
              <w:t>7 ребро</w:t>
            </w:r>
          </w:p>
        </w:tc>
        <w:tc>
          <w:tcPr>
            <w:tcW w:w="2336" w:type="dxa"/>
            <w:gridSpan w:val="2"/>
          </w:tcPr>
          <w:p w:rsidR="002B1A6A" w:rsidRPr="0070466D" w:rsidRDefault="002B1A6A" w:rsidP="00713D92">
            <w:r w:rsidRPr="0070466D">
              <w:t>7 ребро</w:t>
            </w:r>
          </w:p>
        </w:tc>
      </w:tr>
      <w:tr w:rsidR="002B1A6A" w:rsidRPr="0070466D" w:rsidTr="00713D92">
        <w:tc>
          <w:tcPr>
            <w:tcW w:w="4606" w:type="dxa"/>
          </w:tcPr>
          <w:p w:rsidR="002B1A6A" w:rsidRPr="0070466D" w:rsidRDefault="002B1A6A" w:rsidP="00713D92">
            <w:r w:rsidRPr="0070466D">
              <w:t>по средней подмышечной линии</w:t>
            </w:r>
          </w:p>
        </w:tc>
        <w:tc>
          <w:tcPr>
            <w:tcW w:w="2268" w:type="dxa"/>
          </w:tcPr>
          <w:p w:rsidR="002B1A6A" w:rsidRPr="0070466D" w:rsidRDefault="002B1A6A" w:rsidP="00713D92">
            <w:r w:rsidRPr="0070466D">
              <w:t>8 ребро</w:t>
            </w:r>
          </w:p>
        </w:tc>
        <w:tc>
          <w:tcPr>
            <w:tcW w:w="2336" w:type="dxa"/>
            <w:gridSpan w:val="2"/>
          </w:tcPr>
          <w:p w:rsidR="002B1A6A" w:rsidRPr="0070466D" w:rsidRDefault="002B1A6A" w:rsidP="00713D92">
            <w:r w:rsidRPr="0070466D">
              <w:t>8 ребро</w:t>
            </w:r>
          </w:p>
        </w:tc>
      </w:tr>
      <w:tr w:rsidR="002B1A6A" w:rsidRPr="0070466D" w:rsidTr="00713D92">
        <w:tc>
          <w:tcPr>
            <w:tcW w:w="4606" w:type="dxa"/>
          </w:tcPr>
          <w:p w:rsidR="002B1A6A" w:rsidRPr="0070466D" w:rsidRDefault="002B1A6A" w:rsidP="00713D92">
            <w:r w:rsidRPr="0070466D">
              <w:t>по задней подмышечной линии</w:t>
            </w:r>
          </w:p>
        </w:tc>
        <w:tc>
          <w:tcPr>
            <w:tcW w:w="2268" w:type="dxa"/>
          </w:tcPr>
          <w:p w:rsidR="002B1A6A" w:rsidRPr="0070466D" w:rsidRDefault="002B1A6A" w:rsidP="00713D92">
            <w:r w:rsidRPr="0070466D">
              <w:t>9 ребро</w:t>
            </w:r>
          </w:p>
        </w:tc>
        <w:tc>
          <w:tcPr>
            <w:tcW w:w="2336" w:type="dxa"/>
            <w:gridSpan w:val="2"/>
          </w:tcPr>
          <w:p w:rsidR="002B1A6A" w:rsidRPr="0070466D" w:rsidRDefault="002B1A6A" w:rsidP="00713D92">
            <w:r w:rsidRPr="0070466D">
              <w:t>9 ребро</w:t>
            </w:r>
          </w:p>
        </w:tc>
      </w:tr>
      <w:tr w:rsidR="002B1A6A" w:rsidRPr="0070466D" w:rsidTr="00713D92">
        <w:tc>
          <w:tcPr>
            <w:tcW w:w="4606" w:type="dxa"/>
          </w:tcPr>
          <w:p w:rsidR="002B1A6A" w:rsidRPr="0070466D" w:rsidRDefault="002B1A6A" w:rsidP="00713D92">
            <w:r w:rsidRPr="0070466D">
              <w:t>по лопаточной линии</w:t>
            </w:r>
          </w:p>
        </w:tc>
        <w:tc>
          <w:tcPr>
            <w:tcW w:w="2268" w:type="dxa"/>
          </w:tcPr>
          <w:p w:rsidR="002B1A6A" w:rsidRPr="0070466D" w:rsidRDefault="002B1A6A" w:rsidP="00713D92">
            <w:r w:rsidRPr="0070466D">
              <w:t>10 ребро</w:t>
            </w:r>
          </w:p>
        </w:tc>
        <w:tc>
          <w:tcPr>
            <w:tcW w:w="2336" w:type="dxa"/>
            <w:gridSpan w:val="2"/>
          </w:tcPr>
          <w:p w:rsidR="002B1A6A" w:rsidRPr="0070466D" w:rsidRDefault="002B1A6A" w:rsidP="00713D92">
            <w:r w:rsidRPr="0070466D">
              <w:t>10 ребро</w:t>
            </w:r>
          </w:p>
        </w:tc>
      </w:tr>
      <w:tr w:rsidR="002B1A6A" w:rsidRPr="0070466D" w:rsidTr="00713D92">
        <w:tc>
          <w:tcPr>
            <w:tcW w:w="4606" w:type="dxa"/>
          </w:tcPr>
          <w:p w:rsidR="002B1A6A" w:rsidRPr="0070466D" w:rsidRDefault="002B1A6A" w:rsidP="00713D92">
            <w:r w:rsidRPr="0070466D">
              <w:t>по околопозвоночной линии</w:t>
            </w:r>
          </w:p>
        </w:tc>
        <w:tc>
          <w:tcPr>
            <w:tcW w:w="2268" w:type="dxa"/>
          </w:tcPr>
          <w:p w:rsidR="002B1A6A" w:rsidRPr="0070466D" w:rsidRDefault="002B1A6A" w:rsidP="00713D92">
            <w:r w:rsidRPr="0070466D">
              <w:t>11 ребро</w:t>
            </w:r>
          </w:p>
        </w:tc>
        <w:tc>
          <w:tcPr>
            <w:tcW w:w="2336" w:type="dxa"/>
            <w:gridSpan w:val="2"/>
          </w:tcPr>
          <w:p w:rsidR="002B1A6A" w:rsidRPr="0070466D" w:rsidRDefault="002B1A6A" w:rsidP="00713D92">
            <w:r w:rsidRPr="0070466D">
              <w:t>11 ребро</w:t>
            </w:r>
          </w:p>
        </w:tc>
      </w:tr>
      <w:tr w:rsidR="002B1A6A" w:rsidRPr="0070466D" w:rsidTr="00713D92">
        <w:tc>
          <w:tcPr>
            <w:tcW w:w="4606" w:type="dxa"/>
          </w:tcPr>
          <w:p w:rsidR="002B1A6A" w:rsidRPr="0070466D" w:rsidRDefault="002B1A6A" w:rsidP="00713D92">
            <w:r w:rsidRPr="0070466D">
              <w:t>ширина полей Кренига</w:t>
            </w:r>
          </w:p>
        </w:tc>
        <w:tc>
          <w:tcPr>
            <w:tcW w:w="2268" w:type="dxa"/>
          </w:tcPr>
          <w:p w:rsidR="002B1A6A" w:rsidRPr="0070466D" w:rsidRDefault="002B1A6A" w:rsidP="00713D92">
            <w:r w:rsidRPr="0070466D">
              <w:t>6 см</w:t>
            </w:r>
          </w:p>
        </w:tc>
        <w:tc>
          <w:tcPr>
            <w:tcW w:w="2336" w:type="dxa"/>
            <w:gridSpan w:val="2"/>
          </w:tcPr>
          <w:p w:rsidR="002B1A6A" w:rsidRPr="0070466D" w:rsidRDefault="002B1A6A" w:rsidP="00713D92">
            <w:r w:rsidRPr="0070466D">
              <w:t>6 см</w:t>
            </w:r>
          </w:p>
        </w:tc>
      </w:tr>
      <w:tr w:rsidR="002B1A6A" w:rsidRPr="0070466D" w:rsidTr="00713D92">
        <w:tblPrEx>
          <w:tblCellMar>
            <w:left w:w="108" w:type="dxa"/>
            <w:right w:w="108" w:type="dxa"/>
          </w:tblCellMar>
        </w:tblPrEx>
        <w:trPr>
          <w:trHeight w:val="600"/>
        </w:trPr>
        <w:tc>
          <w:tcPr>
            <w:tcW w:w="9210" w:type="dxa"/>
            <w:gridSpan w:val="4"/>
          </w:tcPr>
          <w:p w:rsidR="002B1A6A" w:rsidRPr="0070466D" w:rsidRDefault="002B1A6A" w:rsidP="00713D92">
            <w:r w:rsidRPr="0070466D">
              <w:t>дыхательная экскурсия нижнего края легких</w:t>
            </w:r>
          </w:p>
        </w:tc>
      </w:tr>
      <w:tr w:rsidR="002B1A6A" w:rsidRPr="0070466D" w:rsidTr="00713D92">
        <w:tc>
          <w:tcPr>
            <w:tcW w:w="4606" w:type="dxa"/>
          </w:tcPr>
          <w:p w:rsidR="002B1A6A" w:rsidRPr="0070466D" w:rsidRDefault="002B1A6A" w:rsidP="00713D92">
            <w:r w:rsidRPr="0070466D">
              <w:t>по задней подмышечной линии</w:t>
            </w:r>
          </w:p>
        </w:tc>
        <w:tc>
          <w:tcPr>
            <w:tcW w:w="2302" w:type="dxa"/>
            <w:gridSpan w:val="2"/>
          </w:tcPr>
          <w:p w:rsidR="002B1A6A" w:rsidRPr="0070466D" w:rsidRDefault="002B1A6A" w:rsidP="00713D92">
            <w:r w:rsidRPr="0070466D">
              <w:t>5 см</w:t>
            </w:r>
          </w:p>
        </w:tc>
        <w:tc>
          <w:tcPr>
            <w:tcW w:w="2302" w:type="dxa"/>
          </w:tcPr>
          <w:p w:rsidR="002B1A6A" w:rsidRPr="0070466D" w:rsidRDefault="002B1A6A" w:rsidP="00713D92">
            <w:r w:rsidRPr="0070466D">
              <w:t>5 см</w:t>
            </w:r>
          </w:p>
        </w:tc>
      </w:tr>
    </w:tbl>
    <w:p w:rsidR="002B1A6A" w:rsidRPr="0070466D" w:rsidRDefault="002B1A6A" w:rsidP="00B20A04">
      <w:pPr>
        <w:jc w:val="both"/>
      </w:pPr>
      <w:r w:rsidRPr="0070466D">
        <w:rPr>
          <w:i/>
        </w:rPr>
        <w:t>При аускультации</w:t>
      </w:r>
      <w:r w:rsidRPr="0070466D">
        <w:t xml:space="preserve"> над лёгкими с обеих сторон выслушивается везикулярное дыхание. Побочные дыхательные шумы (хрипы, крепитация, шум трения плевры) отсутствуют. Голосовое дрожание одинаково проводится по всем точкам, ослаблено.</w:t>
      </w:r>
    </w:p>
    <w:p w:rsidR="002B1A6A" w:rsidRDefault="002B1A6A" w:rsidP="00B20A04">
      <w:pPr>
        <w:pStyle w:val="1"/>
        <w:rPr>
          <w:b/>
          <w:sz w:val="24"/>
          <w:szCs w:val="24"/>
        </w:rPr>
      </w:pPr>
    </w:p>
    <w:p w:rsidR="002B1A6A" w:rsidRPr="0070466D" w:rsidRDefault="002B1A6A" w:rsidP="00B20A04">
      <w:pPr>
        <w:pStyle w:val="1"/>
        <w:rPr>
          <w:spacing w:val="8"/>
          <w:sz w:val="24"/>
          <w:szCs w:val="24"/>
        </w:rPr>
      </w:pPr>
      <w:r w:rsidRPr="0070466D">
        <w:rPr>
          <w:b/>
          <w:sz w:val="24"/>
          <w:szCs w:val="24"/>
        </w:rPr>
        <w:t>Сердечно сосудистая система</w:t>
      </w:r>
      <w:r w:rsidRPr="0070466D">
        <w:rPr>
          <w:sz w:val="24"/>
          <w:szCs w:val="24"/>
        </w:rPr>
        <w:t>:</w:t>
      </w:r>
      <w:r w:rsidRPr="0070466D">
        <w:rPr>
          <w:spacing w:val="8"/>
          <w:sz w:val="24"/>
          <w:szCs w:val="24"/>
        </w:rPr>
        <w:t xml:space="preserve"> </w:t>
      </w:r>
    </w:p>
    <w:p w:rsidR="002B1A6A" w:rsidRPr="0070466D" w:rsidRDefault="002B1A6A" w:rsidP="00202033">
      <w:pPr>
        <w:jc w:val="both"/>
      </w:pPr>
      <w:r w:rsidRPr="0070466D">
        <w:rPr>
          <w:i/>
        </w:rPr>
        <w:t xml:space="preserve">При осмотре: </w:t>
      </w:r>
      <w:r w:rsidRPr="0070466D">
        <w:t xml:space="preserve">деформаций в области  сердца нет. </w:t>
      </w:r>
    </w:p>
    <w:p w:rsidR="002B1A6A" w:rsidRPr="0070466D" w:rsidRDefault="002B1A6A" w:rsidP="00202033">
      <w:pPr>
        <w:jc w:val="both"/>
      </w:pPr>
      <w:r w:rsidRPr="0070466D">
        <w:rPr>
          <w:i/>
        </w:rPr>
        <w:t>При пальпации</w:t>
      </w:r>
      <w:r w:rsidRPr="0070466D">
        <w:t>: верхушечный толчок невысокий, умеренной силы, локализованный, расположен в 5-ом межреберье на 1 см. кнаружи от левой срединно-ключичной линии. Сердечный толчок и эпигастральная пульсация не отмечаются.</w:t>
      </w:r>
    </w:p>
    <w:p w:rsidR="002B1A6A" w:rsidRPr="0070466D" w:rsidRDefault="002B1A6A" w:rsidP="00202033">
      <w:pPr>
        <w:jc w:val="both"/>
      </w:pPr>
      <w:r w:rsidRPr="0070466D">
        <w:rPr>
          <w:i/>
        </w:rPr>
        <w:t>При перкуссии</w:t>
      </w:r>
      <w:r w:rsidRPr="0070466D">
        <w:t>: Границы относительной сердечной тупости: справа - на 1см латеральнее от правого края грудины, слева - на 1 см. медиальнее левой срединно-ключичной линии, сверху - 3 ребро. Границы абсолютной сердечной тупости: справа - левый край грудины, слева - на 4 см медиальнее левой срединно-ключичной линии, сверху - 4 ребро. Поперечник относительной сердечной тупости - 10-11 см, ширина абсолютной сердечной тупости - 4-5 см, ширина сосудистого пучка - 5-6 см.</w:t>
      </w:r>
    </w:p>
    <w:p w:rsidR="002B1A6A" w:rsidRPr="0070466D" w:rsidRDefault="002B1A6A" w:rsidP="003F31CD">
      <w:pPr>
        <w:jc w:val="both"/>
      </w:pPr>
      <w:r w:rsidRPr="0070466D">
        <w:rPr>
          <w:i/>
        </w:rPr>
        <w:t>При аускультации</w:t>
      </w:r>
      <w:r w:rsidRPr="0070466D">
        <w:t xml:space="preserve"> тоны сердца приглушены, аритмичные. ЧСС – 76 ударов  в мин. Патологических шумов нет. Артериальное давление 120/80 мм. рт. ст. Разница его на правой и левой плечевых артериях не превышает 10 мм. рт. ст. </w:t>
      </w:r>
    </w:p>
    <w:p w:rsidR="002B1A6A" w:rsidRDefault="002B1A6A" w:rsidP="00B20A04">
      <w:pPr>
        <w:pStyle w:val="1"/>
        <w:rPr>
          <w:b/>
          <w:spacing w:val="8"/>
          <w:sz w:val="24"/>
          <w:szCs w:val="24"/>
        </w:rPr>
      </w:pPr>
    </w:p>
    <w:p w:rsidR="002B1A6A" w:rsidRPr="0070466D" w:rsidRDefault="002B1A6A" w:rsidP="00B20A04">
      <w:pPr>
        <w:pStyle w:val="1"/>
        <w:rPr>
          <w:spacing w:val="8"/>
          <w:sz w:val="24"/>
          <w:szCs w:val="24"/>
        </w:rPr>
      </w:pPr>
      <w:r w:rsidRPr="0070466D">
        <w:rPr>
          <w:b/>
          <w:spacing w:val="8"/>
          <w:sz w:val="24"/>
          <w:szCs w:val="24"/>
        </w:rPr>
        <w:t>Органы пищеварения:</w:t>
      </w:r>
    </w:p>
    <w:p w:rsidR="002B1A6A" w:rsidRPr="0070466D" w:rsidRDefault="002B1A6A" w:rsidP="003F31CD">
      <w:pPr>
        <w:jc w:val="both"/>
      </w:pPr>
      <w:r w:rsidRPr="0070466D">
        <w:t>Запаха изо рта нет.</w:t>
      </w:r>
    </w:p>
    <w:p w:rsidR="002B1A6A" w:rsidRPr="0070466D" w:rsidRDefault="002B1A6A" w:rsidP="003F31CD">
      <w:pPr>
        <w:jc w:val="both"/>
      </w:pPr>
      <w:r w:rsidRPr="0070466D">
        <w:t>При осмотре слизистая оболочка полости рта физиологической окраски, пигментаций и язв нет, влажная. Цвет дёсен розовый. Налёты, кровоточивость и изъязвления не наблюдаются. Язык на цвет бледно-розовый. Акт глотания не нарушен.</w:t>
      </w:r>
    </w:p>
    <w:p w:rsidR="002B1A6A" w:rsidRPr="0070466D" w:rsidRDefault="002B1A6A" w:rsidP="003F31CD">
      <w:pPr>
        <w:jc w:val="both"/>
      </w:pPr>
      <w:r w:rsidRPr="0070466D">
        <w:t>При осмотре живот правильной формы, симметричный, равномерно участвует в акте дыхания. Видимая перестальтика, грыжевые выпячивания и расширение подкожных вен живота не определяется. Гиперпигментаций, коллатералей не выявлено. При проведении поверхностной ориентировочной пальпации болезненности, напряжения мышц передней брюшной стенки, расхождения прямых мышц живота, грыж, поверхностных опухолевидных образований не обнаружено, перитонеальные симптомы отрицательные (симптом Щеткина – Блюмберга).</w:t>
      </w:r>
    </w:p>
    <w:p w:rsidR="002B1A6A" w:rsidRPr="0070466D" w:rsidRDefault="002B1A6A" w:rsidP="003F31CD">
      <w:pPr>
        <w:jc w:val="both"/>
      </w:pPr>
      <w:r w:rsidRPr="0070466D">
        <w:t xml:space="preserve">При глубокой методической пальпации по Образцову-Стражеско сигмовидная кишка пальпируется в виде гладкого плотного цилиндра диаметром 2 см, безболезненного, не урчащего; слепая кишка пальпируется в виде умеренно напряженного цилиндра диаметром 3 см, безболезненного, урчащего; червеобразный отросток не пальпируется; восходящая ободочная кишка пальпируется в виде гладкого, урчащего, безболезненного цилиндра диаметром 2 см, нисходящая ободочная кишка пальпируется в виде гладкого, неурчащего, безболезненного цилиндра диаметром 2,5 см, поперечная ободочная кишка пальпируется в виде гладкого, урчащего, безболезненного цилиндра диаметром 3 см, на 2 см выше пупка. </w:t>
      </w:r>
    </w:p>
    <w:p w:rsidR="002B1A6A" w:rsidRPr="0070466D" w:rsidRDefault="002B1A6A" w:rsidP="003F31CD">
      <w:pPr>
        <w:jc w:val="both"/>
      </w:pPr>
      <w:r w:rsidRPr="0070466D">
        <w:t>Малая кривизна желудка не пальпируется, большая кривизна желудка определена методом аускультативной перкуссии на 5 см выше пупка, определяется в виде гладкого безболезненного валика. Привратник пальпируется в виде гладкого тяжа меняющейся упругости диаметром 2 см.</w:t>
      </w:r>
    </w:p>
    <w:p w:rsidR="002B1A6A" w:rsidRPr="0070466D" w:rsidRDefault="002B1A6A" w:rsidP="003F31CD">
      <w:pPr>
        <w:jc w:val="both"/>
      </w:pPr>
      <w:r w:rsidRPr="0070466D">
        <w:t>Опухолевые образования не обнаружены. Аускультативно слышны ритмичные кишечные шумы, шум трения брюшины не выявлен.</w:t>
      </w:r>
    </w:p>
    <w:p w:rsidR="002B1A6A" w:rsidRPr="0070466D" w:rsidRDefault="002B1A6A" w:rsidP="003F31CD">
      <w:pPr>
        <w:jc w:val="both"/>
      </w:pPr>
      <w:r w:rsidRPr="0070466D">
        <w:t>Поджелудочная железа безболезненна, не пальпируется.</w:t>
      </w:r>
    </w:p>
    <w:p w:rsidR="002B1A6A" w:rsidRPr="0070466D" w:rsidRDefault="002B1A6A" w:rsidP="003F31CD">
      <w:pPr>
        <w:jc w:val="both"/>
      </w:pPr>
      <w:r>
        <w:t>Ординаты печени по Курлову: 16</w:t>
      </w:r>
      <w:r w:rsidRPr="0070466D">
        <w:t>*</w:t>
      </w:r>
      <w:r>
        <w:t>12</w:t>
      </w:r>
      <w:r w:rsidRPr="0070466D">
        <w:t>*</w:t>
      </w:r>
      <w:r>
        <w:t>9 см. При пальпации печень</w:t>
      </w:r>
      <w:r w:rsidRPr="0070466D">
        <w:t xml:space="preserve"> выступает из-под </w:t>
      </w:r>
      <w:r>
        <w:t xml:space="preserve">края </w:t>
      </w:r>
      <w:r w:rsidRPr="0070466D">
        <w:t>реберной</w:t>
      </w:r>
      <w:r>
        <w:t xml:space="preserve"> дуги на 4 -5 см</w:t>
      </w:r>
      <w:r w:rsidRPr="0070466D">
        <w:t>. Край печени эластичный, гладкий, безболезненный. Желчный пузырь не пальпируется.</w:t>
      </w:r>
    </w:p>
    <w:p w:rsidR="002B1A6A" w:rsidRPr="0070466D" w:rsidRDefault="002B1A6A" w:rsidP="003F31CD">
      <w:pPr>
        <w:jc w:val="both"/>
      </w:pPr>
      <w:r w:rsidRPr="0070466D">
        <w:t xml:space="preserve">Ординаты селезенки по Курлову: </w:t>
      </w:r>
      <w:r>
        <w:t xml:space="preserve">14*10 </w:t>
      </w:r>
      <w:r w:rsidRPr="0070466D">
        <w:t xml:space="preserve">см. </w:t>
      </w:r>
      <w:r>
        <w:t xml:space="preserve">При пальпации </w:t>
      </w:r>
      <w:r w:rsidRPr="0070466D">
        <w:t>выступает</w:t>
      </w:r>
      <w:r>
        <w:t xml:space="preserve"> на 3 см.</w:t>
      </w:r>
    </w:p>
    <w:p w:rsidR="002B1A6A" w:rsidRDefault="002B1A6A" w:rsidP="00B20A04">
      <w:pPr>
        <w:pStyle w:val="1"/>
        <w:rPr>
          <w:b/>
          <w:spacing w:val="8"/>
          <w:sz w:val="24"/>
          <w:szCs w:val="24"/>
        </w:rPr>
      </w:pPr>
    </w:p>
    <w:p w:rsidR="002B1A6A" w:rsidRPr="0070466D" w:rsidRDefault="002B1A6A" w:rsidP="00B20A04">
      <w:pPr>
        <w:pStyle w:val="1"/>
        <w:rPr>
          <w:b/>
          <w:spacing w:val="8"/>
          <w:sz w:val="24"/>
          <w:szCs w:val="24"/>
        </w:rPr>
      </w:pPr>
      <w:r w:rsidRPr="0070466D">
        <w:rPr>
          <w:b/>
          <w:spacing w:val="8"/>
          <w:sz w:val="24"/>
          <w:szCs w:val="24"/>
        </w:rPr>
        <w:t>Мочевыделительная система:</w:t>
      </w:r>
    </w:p>
    <w:p w:rsidR="002B1A6A" w:rsidRPr="0070466D" w:rsidRDefault="002B1A6A" w:rsidP="003F31CD">
      <w:pPr>
        <w:jc w:val="both"/>
      </w:pPr>
      <w:r w:rsidRPr="0070466D">
        <w:rPr>
          <w:i/>
        </w:rPr>
        <w:t>При осмотре</w:t>
      </w:r>
      <w:r w:rsidRPr="0070466D">
        <w:t xml:space="preserve"> поясничная область не изменена. </w:t>
      </w:r>
    </w:p>
    <w:p w:rsidR="002B1A6A" w:rsidRPr="0070466D" w:rsidRDefault="002B1A6A" w:rsidP="00366BC7">
      <w:r w:rsidRPr="0070466D">
        <w:rPr>
          <w:i/>
        </w:rPr>
        <w:t>При пальпации</w:t>
      </w:r>
      <w:r w:rsidRPr="0070466D">
        <w:t xml:space="preserve"> почки в положениях стоя и лёжа не пальпируются. Поколачивание по пояснице в </w:t>
      </w:r>
      <w:r w:rsidRPr="00366BC7">
        <w:t xml:space="preserve">области XII ребра безболезненно. </w:t>
      </w:r>
      <w:r>
        <w:t>М</w:t>
      </w:r>
      <w:r w:rsidRPr="00366BC7">
        <w:rPr>
          <w:spacing w:val="8"/>
        </w:rPr>
        <w:t>очеиспускание свободное,  безболезненное, 3-4 раза в день. Количество мочи в сутки адекватно выпит</w:t>
      </w:r>
      <w:r>
        <w:rPr>
          <w:spacing w:val="8"/>
        </w:rPr>
        <w:t xml:space="preserve">ой жидкости. Болей в поясничной </w:t>
      </w:r>
      <w:r w:rsidRPr="00366BC7">
        <w:rPr>
          <w:spacing w:val="8"/>
        </w:rPr>
        <w:t>области нет. Цвет мочи соломенно-желтый. Пальпация мочевого пузыря безболезненная.</w:t>
      </w:r>
      <w:r w:rsidRPr="0070466D">
        <w:t xml:space="preserve"> </w:t>
      </w:r>
    </w:p>
    <w:p w:rsidR="002B1A6A" w:rsidRDefault="002B1A6A" w:rsidP="00B20A04">
      <w:pPr>
        <w:jc w:val="both"/>
        <w:rPr>
          <w:b/>
        </w:rPr>
      </w:pPr>
    </w:p>
    <w:p w:rsidR="002B1A6A" w:rsidRPr="0070466D" w:rsidRDefault="002B1A6A" w:rsidP="00B20A04">
      <w:pPr>
        <w:jc w:val="both"/>
        <w:rPr>
          <w:b/>
        </w:rPr>
      </w:pPr>
      <w:r w:rsidRPr="0070466D">
        <w:rPr>
          <w:b/>
        </w:rPr>
        <w:t>Эндокринная система:</w:t>
      </w:r>
    </w:p>
    <w:p w:rsidR="002B1A6A" w:rsidRPr="0070466D" w:rsidRDefault="002B1A6A" w:rsidP="003F31CD">
      <w:pPr>
        <w:tabs>
          <w:tab w:val="left" w:pos="0"/>
        </w:tabs>
        <w:jc w:val="both"/>
      </w:pPr>
      <w:r w:rsidRPr="0070466D">
        <w:t xml:space="preserve">Глазные симптомы отрицательны. Изменений формы шеи в спокойном состоянии и при глотании нет. Атипичного оволосения, усиленной пигментации кожных складок и слизистых оболочек, ожирения, стрий не выявлено. Нарушений роста, телосложения, изменения размеров отдельных частей тела не обнаружено. </w:t>
      </w:r>
    </w:p>
    <w:p w:rsidR="002B1A6A" w:rsidRPr="0070466D" w:rsidRDefault="002B1A6A" w:rsidP="003F31CD">
      <w:pPr>
        <w:tabs>
          <w:tab w:val="left" w:pos="0"/>
        </w:tabs>
        <w:jc w:val="both"/>
      </w:pPr>
      <w:r w:rsidRPr="0070466D">
        <w:t>Щитовидная железа располагается в средней части шеи под гортанью. Пальпация безболезненна, увеличения железы, узловатых образований не обнаружено.</w:t>
      </w:r>
    </w:p>
    <w:p w:rsidR="002B1A6A" w:rsidRDefault="002B1A6A" w:rsidP="003F31CD">
      <w:pPr>
        <w:tabs>
          <w:tab w:val="left" w:pos="0"/>
        </w:tabs>
        <w:jc w:val="both"/>
        <w:rPr>
          <w:b/>
        </w:rPr>
      </w:pPr>
    </w:p>
    <w:p w:rsidR="002B1A6A" w:rsidRPr="0070466D" w:rsidRDefault="002B1A6A" w:rsidP="003F31CD">
      <w:pPr>
        <w:tabs>
          <w:tab w:val="left" w:pos="0"/>
        </w:tabs>
        <w:jc w:val="both"/>
        <w:rPr>
          <w:b/>
        </w:rPr>
      </w:pPr>
      <w:r w:rsidRPr="0070466D">
        <w:rPr>
          <w:b/>
        </w:rPr>
        <w:t>Нервная система и органы чувств:</w:t>
      </w:r>
    </w:p>
    <w:p w:rsidR="002B1A6A" w:rsidRPr="0070466D" w:rsidRDefault="002B1A6A" w:rsidP="003F31CD">
      <w:pPr>
        <w:jc w:val="both"/>
      </w:pPr>
      <w:r w:rsidRPr="0070466D">
        <w:t xml:space="preserve">Больной адекватен. Во времени и месте ориентируется. Сон не нарушен. Работоспособность не снижена. Слух и зрение в норме. Зрачки: реакция на свет адекватна. Дермографизм красный, стойкий. Тремор пальцев рук отсутствует. </w:t>
      </w:r>
    </w:p>
    <w:p w:rsidR="002B1A6A" w:rsidRDefault="002B1A6A" w:rsidP="00366BC7">
      <w:pPr>
        <w:jc w:val="both"/>
        <w:rPr>
          <w:b/>
        </w:rPr>
      </w:pPr>
    </w:p>
    <w:p w:rsidR="002B1A6A" w:rsidRDefault="002B1A6A" w:rsidP="00366BC7">
      <w:pPr>
        <w:jc w:val="both"/>
        <w:rPr>
          <w:b/>
        </w:rPr>
      </w:pPr>
      <w:r w:rsidRPr="0070466D">
        <w:rPr>
          <w:b/>
        </w:rPr>
        <w:t>Предварительный диагноз</w:t>
      </w:r>
      <w:r>
        <w:rPr>
          <w:b/>
        </w:rPr>
        <w:t xml:space="preserve">: </w:t>
      </w:r>
    </w:p>
    <w:p w:rsidR="002B1A6A" w:rsidRPr="00366BC7" w:rsidRDefault="002B1A6A" w:rsidP="00366BC7">
      <w:pPr>
        <w:jc w:val="both"/>
      </w:pPr>
      <w:r>
        <w:t>Хронический лимфолейкоз, впервые выявленный.</w:t>
      </w:r>
    </w:p>
    <w:p w:rsidR="002B1A6A" w:rsidRDefault="002B1A6A" w:rsidP="00B20A04">
      <w:pPr>
        <w:jc w:val="both"/>
        <w:rPr>
          <w:b/>
        </w:rPr>
      </w:pPr>
    </w:p>
    <w:p w:rsidR="002B1A6A" w:rsidRPr="0070466D" w:rsidRDefault="002B1A6A" w:rsidP="00B20A04">
      <w:pPr>
        <w:jc w:val="both"/>
        <w:rPr>
          <w:b/>
        </w:rPr>
      </w:pPr>
      <w:r w:rsidRPr="0070466D">
        <w:rPr>
          <w:b/>
        </w:rPr>
        <w:t>План обследования:</w:t>
      </w:r>
    </w:p>
    <w:p w:rsidR="002B1A6A" w:rsidRDefault="002B1A6A" w:rsidP="00B20A04">
      <w:pPr>
        <w:jc w:val="both"/>
      </w:pPr>
    </w:p>
    <w:p w:rsidR="002B1A6A" w:rsidRPr="0070466D" w:rsidRDefault="002B1A6A" w:rsidP="00B20A04">
      <w:pPr>
        <w:jc w:val="both"/>
      </w:pPr>
      <w:r w:rsidRPr="0070466D">
        <w:t>1.Клинический минимум:</w:t>
      </w:r>
    </w:p>
    <w:p w:rsidR="002B1A6A" w:rsidRPr="0070466D" w:rsidRDefault="002B1A6A" w:rsidP="00CE2225">
      <w:pPr>
        <w:widowControl w:val="0"/>
        <w:tabs>
          <w:tab w:val="left" w:pos="1080"/>
        </w:tabs>
        <w:suppressAutoHyphens/>
        <w:jc w:val="both"/>
      </w:pPr>
      <w:r w:rsidRPr="0070466D">
        <w:t>- ОАК</w:t>
      </w:r>
    </w:p>
    <w:p w:rsidR="002B1A6A" w:rsidRPr="0070466D" w:rsidRDefault="002B1A6A" w:rsidP="00CE2225">
      <w:pPr>
        <w:widowControl w:val="0"/>
        <w:tabs>
          <w:tab w:val="left" w:pos="1080"/>
        </w:tabs>
        <w:suppressAutoHyphens/>
        <w:jc w:val="both"/>
      </w:pPr>
      <w:r w:rsidRPr="0070466D">
        <w:t>- ОАМ</w:t>
      </w:r>
    </w:p>
    <w:p w:rsidR="002B1A6A" w:rsidRPr="0070466D" w:rsidRDefault="002B1A6A" w:rsidP="00CE2225">
      <w:pPr>
        <w:widowControl w:val="0"/>
        <w:tabs>
          <w:tab w:val="left" w:pos="1080"/>
        </w:tabs>
        <w:suppressAutoHyphens/>
        <w:jc w:val="both"/>
      </w:pPr>
      <w:r w:rsidRPr="0070466D">
        <w:t>- Кровь на реакцию Вассермана</w:t>
      </w:r>
    </w:p>
    <w:p w:rsidR="002B1A6A" w:rsidRPr="0070466D" w:rsidRDefault="002B1A6A" w:rsidP="00CE2225">
      <w:pPr>
        <w:widowControl w:val="0"/>
        <w:tabs>
          <w:tab w:val="left" w:pos="120"/>
        </w:tabs>
        <w:suppressAutoHyphens/>
        <w:jc w:val="both"/>
      </w:pPr>
      <w:r w:rsidRPr="0070466D">
        <w:t>- Кровь на определение резус-фактора и группы крови.</w:t>
      </w:r>
    </w:p>
    <w:p w:rsidR="002B1A6A" w:rsidRDefault="002B1A6A" w:rsidP="00B20A04">
      <w:pPr>
        <w:widowControl w:val="0"/>
        <w:tabs>
          <w:tab w:val="left" w:pos="720"/>
          <w:tab w:val="left" w:pos="1080"/>
        </w:tabs>
        <w:suppressAutoHyphens/>
        <w:jc w:val="both"/>
      </w:pPr>
    </w:p>
    <w:p w:rsidR="002B1A6A" w:rsidRPr="0070466D" w:rsidRDefault="002B1A6A" w:rsidP="00B20A04">
      <w:pPr>
        <w:widowControl w:val="0"/>
        <w:tabs>
          <w:tab w:val="left" w:pos="720"/>
          <w:tab w:val="left" w:pos="1080"/>
        </w:tabs>
        <w:suppressAutoHyphens/>
        <w:jc w:val="both"/>
      </w:pPr>
      <w:r w:rsidRPr="0070466D">
        <w:t>2.Дополнительные методы:</w:t>
      </w:r>
    </w:p>
    <w:p w:rsidR="002B1A6A" w:rsidRDefault="002B1A6A" w:rsidP="00B20A04">
      <w:pPr>
        <w:widowControl w:val="0"/>
        <w:tabs>
          <w:tab w:val="left" w:pos="720"/>
          <w:tab w:val="left" w:pos="1080"/>
        </w:tabs>
        <w:suppressAutoHyphens/>
        <w:jc w:val="both"/>
      </w:pPr>
      <w:r w:rsidRPr="0070466D">
        <w:t>Лабораторные:</w:t>
      </w:r>
    </w:p>
    <w:p w:rsidR="002B1A6A" w:rsidRPr="0070466D" w:rsidRDefault="002B1A6A" w:rsidP="00B20A04">
      <w:pPr>
        <w:widowControl w:val="0"/>
        <w:tabs>
          <w:tab w:val="left" w:pos="720"/>
          <w:tab w:val="left" w:pos="1080"/>
        </w:tabs>
        <w:suppressAutoHyphens/>
        <w:jc w:val="both"/>
      </w:pPr>
      <w:r>
        <w:t>- Биохимический анализ крови</w:t>
      </w:r>
    </w:p>
    <w:p w:rsidR="002B1A6A" w:rsidRDefault="002B1A6A" w:rsidP="00B20A04">
      <w:pPr>
        <w:widowControl w:val="0"/>
        <w:tabs>
          <w:tab w:val="left" w:pos="1080"/>
        </w:tabs>
        <w:suppressAutoHyphens/>
        <w:jc w:val="both"/>
      </w:pPr>
      <w:r>
        <w:t>- ИФА на наличие антител к ВИЧ</w:t>
      </w:r>
    </w:p>
    <w:p w:rsidR="002B1A6A" w:rsidRDefault="002B1A6A" w:rsidP="00B20A04">
      <w:pPr>
        <w:widowControl w:val="0"/>
        <w:tabs>
          <w:tab w:val="left" w:pos="1080"/>
        </w:tabs>
        <w:suppressAutoHyphens/>
        <w:jc w:val="both"/>
      </w:pPr>
      <w:r>
        <w:t>- Иммунофенотипирование лимфоцитов</w:t>
      </w:r>
    </w:p>
    <w:p w:rsidR="002B1A6A" w:rsidRDefault="002B1A6A" w:rsidP="00B20A04">
      <w:pPr>
        <w:widowControl w:val="0"/>
        <w:tabs>
          <w:tab w:val="left" w:pos="1080"/>
        </w:tabs>
        <w:suppressAutoHyphens/>
        <w:jc w:val="both"/>
      </w:pPr>
      <w:r>
        <w:t>- Коагулограмма (протромбиновое время, АЧТВ, фибриноген)</w:t>
      </w:r>
    </w:p>
    <w:p w:rsidR="002B1A6A" w:rsidRDefault="002B1A6A" w:rsidP="00DB48BD">
      <w:pPr>
        <w:widowControl w:val="0"/>
        <w:tabs>
          <w:tab w:val="left" w:pos="0"/>
          <w:tab w:val="left" w:pos="720"/>
          <w:tab w:val="left" w:pos="1080"/>
        </w:tabs>
        <w:suppressAutoHyphens/>
        <w:jc w:val="both"/>
      </w:pPr>
      <w:r w:rsidRPr="002D0A15">
        <w:t xml:space="preserve">- </w:t>
      </w:r>
      <w:r>
        <w:t>Стернальная пункция (не выполнена)</w:t>
      </w:r>
    </w:p>
    <w:p w:rsidR="002B1A6A" w:rsidRDefault="002B1A6A" w:rsidP="00CE2225">
      <w:pPr>
        <w:tabs>
          <w:tab w:val="left" w:pos="0"/>
          <w:tab w:val="left" w:pos="720"/>
        </w:tabs>
        <w:jc w:val="both"/>
      </w:pPr>
    </w:p>
    <w:p w:rsidR="002B1A6A" w:rsidRPr="0070466D" w:rsidRDefault="002B1A6A" w:rsidP="00CE2225">
      <w:pPr>
        <w:tabs>
          <w:tab w:val="left" w:pos="0"/>
          <w:tab w:val="left" w:pos="720"/>
        </w:tabs>
        <w:jc w:val="both"/>
      </w:pPr>
      <w:r w:rsidRPr="0070466D">
        <w:t>Инструментальные:</w:t>
      </w:r>
    </w:p>
    <w:p w:rsidR="002B1A6A" w:rsidRDefault="002B1A6A" w:rsidP="00CE2225">
      <w:pPr>
        <w:widowControl w:val="0"/>
        <w:tabs>
          <w:tab w:val="left" w:pos="0"/>
          <w:tab w:val="left" w:pos="720"/>
          <w:tab w:val="left" w:pos="1080"/>
        </w:tabs>
        <w:suppressAutoHyphens/>
        <w:jc w:val="both"/>
      </w:pPr>
      <w:r w:rsidRPr="0070466D">
        <w:t xml:space="preserve">- ЭКГ </w:t>
      </w:r>
    </w:p>
    <w:p w:rsidR="002B1A6A" w:rsidRDefault="002B1A6A" w:rsidP="00CE2225">
      <w:pPr>
        <w:widowControl w:val="0"/>
        <w:tabs>
          <w:tab w:val="left" w:pos="0"/>
          <w:tab w:val="left" w:pos="720"/>
          <w:tab w:val="left" w:pos="1080"/>
        </w:tabs>
        <w:suppressAutoHyphens/>
        <w:jc w:val="both"/>
      </w:pPr>
      <w:r>
        <w:t>- Эхо – КГ</w:t>
      </w:r>
    </w:p>
    <w:p w:rsidR="002B1A6A" w:rsidRDefault="002B1A6A" w:rsidP="00CE2225">
      <w:pPr>
        <w:widowControl w:val="0"/>
        <w:tabs>
          <w:tab w:val="left" w:pos="0"/>
          <w:tab w:val="left" w:pos="720"/>
          <w:tab w:val="left" w:pos="1080"/>
        </w:tabs>
        <w:suppressAutoHyphens/>
        <w:jc w:val="both"/>
        <w:rPr>
          <w:lang w:val="en-US"/>
        </w:rPr>
      </w:pPr>
      <w:r>
        <w:t>- УЗИ органов брюшной полости</w:t>
      </w:r>
    </w:p>
    <w:p w:rsidR="002B1A6A" w:rsidRDefault="002B1A6A" w:rsidP="00B20A04">
      <w:pPr>
        <w:widowControl w:val="0"/>
        <w:tabs>
          <w:tab w:val="left" w:pos="0"/>
          <w:tab w:val="left" w:pos="720"/>
          <w:tab w:val="left" w:pos="1080"/>
        </w:tabs>
        <w:suppressAutoHyphens/>
        <w:jc w:val="both"/>
        <w:rPr>
          <w:b/>
        </w:rPr>
      </w:pPr>
    </w:p>
    <w:p w:rsidR="002B1A6A" w:rsidRPr="0070466D" w:rsidRDefault="002B1A6A" w:rsidP="00B20A04">
      <w:pPr>
        <w:widowControl w:val="0"/>
        <w:tabs>
          <w:tab w:val="left" w:pos="0"/>
          <w:tab w:val="left" w:pos="720"/>
          <w:tab w:val="left" w:pos="1080"/>
        </w:tabs>
        <w:suppressAutoHyphens/>
        <w:jc w:val="both"/>
        <w:rPr>
          <w:b/>
        </w:rPr>
      </w:pPr>
      <w:r w:rsidRPr="0070466D">
        <w:rPr>
          <w:b/>
        </w:rPr>
        <w:t>Результаты обследования:</w:t>
      </w:r>
    </w:p>
    <w:p w:rsidR="002B1A6A" w:rsidRDefault="002B1A6A" w:rsidP="00554E28">
      <w:pPr>
        <w:widowControl w:val="0"/>
        <w:tabs>
          <w:tab w:val="left" w:pos="0"/>
          <w:tab w:val="left" w:pos="720"/>
          <w:tab w:val="left" w:pos="1080"/>
        </w:tabs>
        <w:suppressAutoHyphens/>
        <w:jc w:val="both"/>
        <w:rPr>
          <w:b/>
        </w:rPr>
      </w:pPr>
    </w:p>
    <w:p w:rsidR="002B1A6A" w:rsidRDefault="002B1A6A" w:rsidP="00554E28">
      <w:pPr>
        <w:widowControl w:val="0"/>
        <w:tabs>
          <w:tab w:val="left" w:pos="0"/>
          <w:tab w:val="left" w:pos="720"/>
          <w:tab w:val="left" w:pos="1080"/>
        </w:tabs>
        <w:suppressAutoHyphens/>
        <w:jc w:val="both"/>
        <w:rPr>
          <w:b/>
        </w:rPr>
      </w:pPr>
      <w:r w:rsidRPr="0070466D">
        <w:rPr>
          <w:b/>
        </w:rPr>
        <w:t xml:space="preserve">ОАК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2552"/>
        <w:gridCol w:w="2693"/>
        <w:gridCol w:w="2375"/>
      </w:tblGrid>
      <w:tr w:rsidR="002B1A6A" w:rsidTr="006D19C3">
        <w:tc>
          <w:tcPr>
            <w:tcW w:w="2518"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15.02.2011 г.</w:t>
            </w:r>
          </w:p>
        </w:tc>
        <w:tc>
          <w:tcPr>
            <w:tcW w:w="2552"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18.02.2011 г.</w:t>
            </w:r>
          </w:p>
        </w:tc>
        <w:tc>
          <w:tcPr>
            <w:tcW w:w="2693"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21.02.2011 г.</w:t>
            </w:r>
          </w:p>
        </w:tc>
        <w:tc>
          <w:tcPr>
            <w:tcW w:w="2375"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25.02.2011 г.</w:t>
            </w:r>
          </w:p>
        </w:tc>
      </w:tr>
      <w:tr w:rsidR="002B1A6A" w:rsidTr="006D19C3">
        <w:tc>
          <w:tcPr>
            <w:tcW w:w="2518"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Эр. – 3.89*10</w:t>
            </w:r>
            <w:r w:rsidRPr="006D19C3">
              <w:rPr>
                <w:sz w:val="22"/>
                <w:szCs w:val="22"/>
                <w:vertAlign w:val="superscript"/>
              </w:rPr>
              <w:t>12</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Нв – 107 г/л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ЦП – 0.8</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Тр – 161*10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lang w:val="en-US"/>
              </w:rPr>
              <w:t>Rt</w:t>
            </w:r>
            <w:r w:rsidRPr="006D19C3">
              <w:rPr>
                <w:sz w:val="22"/>
                <w:szCs w:val="22"/>
              </w:rPr>
              <w:t xml:space="preserve"> – 9%</w:t>
            </w:r>
            <w:r w:rsidRPr="006D19C3">
              <w:rPr>
                <w:sz w:val="22"/>
                <w:szCs w:val="22"/>
                <w:vertAlign w:val="subscript"/>
              </w:rPr>
              <w:t>0</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lang w:val="en-US"/>
              </w:rPr>
              <w:t>L</w:t>
            </w:r>
            <w:r w:rsidRPr="006D19C3">
              <w:rPr>
                <w:sz w:val="22"/>
                <w:szCs w:val="22"/>
              </w:rPr>
              <w:t xml:space="preserve"> (в камере) – 319*10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С – 1, Л – 99</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СОЭ – 29 мм/ч</w:t>
            </w:r>
          </w:p>
        </w:tc>
        <w:tc>
          <w:tcPr>
            <w:tcW w:w="2552"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Эр. – 3.99*10</w:t>
            </w:r>
            <w:r w:rsidRPr="006D19C3">
              <w:rPr>
                <w:sz w:val="22"/>
                <w:szCs w:val="22"/>
                <w:vertAlign w:val="superscript"/>
              </w:rPr>
              <w:t>12</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Нв – 106 г/л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ЦП – 0.7</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Тр. – 156*10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lang w:val="en-US"/>
              </w:rPr>
              <w:t>Rt</w:t>
            </w:r>
            <w:r w:rsidRPr="006D19C3">
              <w:rPr>
                <w:sz w:val="22"/>
                <w:szCs w:val="22"/>
              </w:rPr>
              <w:t>. – 9%</w:t>
            </w:r>
            <w:r w:rsidRPr="006D19C3">
              <w:rPr>
                <w:sz w:val="22"/>
                <w:szCs w:val="22"/>
                <w:vertAlign w:val="subscript"/>
              </w:rPr>
              <w:t>0</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lang w:val="en-US"/>
              </w:rPr>
              <w:t>L</w:t>
            </w:r>
            <w:r w:rsidRPr="006D19C3">
              <w:rPr>
                <w:sz w:val="22"/>
                <w:szCs w:val="22"/>
              </w:rPr>
              <w:t xml:space="preserve"> (в камере) – 260*10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Тени Боткина – Гумпрехта +++</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П – 2, С – 2, Л – 96</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СОЭ – 14 мм/ч</w:t>
            </w:r>
          </w:p>
        </w:tc>
        <w:tc>
          <w:tcPr>
            <w:tcW w:w="2693"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Эр. – 3.90*10</w:t>
            </w:r>
            <w:r w:rsidRPr="006D19C3">
              <w:rPr>
                <w:sz w:val="22"/>
                <w:szCs w:val="22"/>
                <w:vertAlign w:val="superscript"/>
              </w:rPr>
              <w:t>12</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Нв – 108 г/л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ЦП – 0.8</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Тр. – 147*10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lang w:val="en-US"/>
              </w:rPr>
              <w:t>L</w:t>
            </w:r>
            <w:r w:rsidRPr="006D19C3">
              <w:rPr>
                <w:sz w:val="22"/>
                <w:szCs w:val="22"/>
              </w:rPr>
              <w:t xml:space="preserve"> (в камере) – 290*10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p>
        </w:tc>
        <w:tc>
          <w:tcPr>
            <w:tcW w:w="2375"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Эр. – 3.75*10</w:t>
            </w:r>
            <w:r w:rsidRPr="006D19C3">
              <w:rPr>
                <w:sz w:val="22"/>
                <w:szCs w:val="22"/>
                <w:vertAlign w:val="superscript"/>
              </w:rPr>
              <w:t>12</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Нв – 102 г/л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ЦП – 0.8</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Тр. – 126*10</w:t>
            </w:r>
            <w:r w:rsidRPr="006D19C3">
              <w:rPr>
                <w:sz w:val="22"/>
                <w:szCs w:val="22"/>
                <w:vertAlign w:val="superscript"/>
              </w:rPr>
              <w:t>9</w:t>
            </w:r>
            <w:r w:rsidRPr="006D19C3">
              <w:rPr>
                <w:sz w:val="22"/>
                <w:szCs w:val="22"/>
              </w:rPr>
              <w:t>/л</w:t>
            </w:r>
          </w:p>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lang w:val="en-US"/>
              </w:rPr>
              <w:t>L</w:t>
            </w:r>
            <w:r w:rsidRPr="006D19C3">
              <w:rPr>
                <w:sz w:val="22"/>
                <w:szCs w:val="22"/>
              </w:rPr>
              <w:t xml:space="preserve"> (в камере) – 254*10</w:t>
            </w:r>
            <w:r w:rsidRPr="006D19C3">
              <w:rPr>
                <w:sz w:val="22"/>
                <w:szCs w:val="22"/>
                <w:vertAlign w:val="superscript"/>
              </w:rPr>
              <w:t>9</w:t>
            </w:r>
            <w:r w:rsidRPr="006D19C3">
              <w:rPr>
                <w:sz w:val="22"/>
                <w:szCs w:val="22"/>
              </w:rPr>
              <w:t>/л</w:t>
            </w:r>
          </w:p>
        </w:tc>
      </w:tr>
      <w:tr w:rsidR="002B1A6A" w:rsidTr="006D19C3">
        <w:tc>
          <w:tcPr>
            <w:tcW w:w="2518"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Анемия гипохромная нормоцитарная, тромбоцитопения, лейкоцитоз, лимфоцитоз, ускоренное СОЭ</w:t>
            </w:r>
          </w:p>
        </w:tc>
        <w:tc>
          <w:tcPr>
            <w:tcW w:w="2552"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Анемия гипохромная, тромбоцитопения, лейкоцитоз, лимфоцитоз</w:t>
            </w:r>
          </w:p>
        </w:tc>
        <w:tc>
          <w:tcPr>
            <w:tcW w:w="2693"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Анемия гипохромная, тромбоцитопения, лейкоцитоз</w:t>
            </w:r>
          </w:p>
        </w:tc>
        <w:tc>
          <w:tcPr>
            <w:tcW w:w="2375" w:type="dxa"/>
          </w:tcPr>
          <w:p w:rsidR="002B1A6A" w:rsidRPr="006D19C3" w:rsidRDefault="002B1A6A" w:rsidP="006D19C3">
            <w:pPr>
              <w:widowControl w:val="0"/>
              <w:tabs>
                <w:tab w:val="left" w:pos="0"/>
                <w:tab w:val="left" w:pos="720"/>
                <w:tab w:val="left" w:pos="1080"/>
              </w:tabs>
              <w:suppressAutoHyphens/>
              <w:jc w:val="both"/>
              <w:rPr>
                <w:sz w:val="22"/>
                <w:szCs w:val="22"/>
              </w:rPr>
            </w:pPr>
            <w:r w:rsidRPr="006D19C3">
              <w:rPr>
                <w:sz w:val="22"/>
                <w:szCs w:val="22"/>
              </w:rPr>
              <w:t>Анемия гипохромная, тромбоцитопения, лейкоцитоз</w:t>
            </w:r>
          </w:p>
        </w:tc>
      </w:tr>
    </w:tbl>
    <w:p w:rsidR="002B1A6A" w:rsidRPr="0070466D" w:rsidRDefault="002B1A6A" w:rsidP="00554E28">
      <w:pPr>
        <w:widowControl w:val="0"/>
        <w:tabs>
          <w:tab w:val="left" w:pos="0"/>
          <w:tab w:val="left" w:pos="720"/>
          <w:tab w:val="left" w:pos="1080"/>
        </w:tabs>
        <w:suppressAutoHyphens/>
        <w:jc w:val="both"/>
      </w:pPr>
    </w:p>
    <w:p w:rsidR="002B1A6A" w:rsidRDefault="002B1A6A" w:rsidP="00B20A04">
      <w:pPr>
        <w:widowControl w:val="0"/>
        <w:tabs>
          <w:tab w:val="left" w:pos="0"/>
          <w:tab w:val="left" w:pos="720"/>
          <w:tab w:val="left" w:pos="1080"/>
        </w:tabs>
        <w:suppressAutoHyphens/>
        <w:jc w:val="both"/>
      </w:pPr>
      <w:r w:rsidRPr="0070466D">
        <w:rPr>
          <w:b/>
        </w:rPr>
        <w:t xml:space="preserve">ОАМ </w:t>
      </w:r>
      <w:r w:rsidRPr="002807BB">
        <w:t>(18.02.2011 г.)</w:t>
      </w:r>
      <w:r w:rsidRPr="0070466D">
        <w:t xml:space="preserve"> </w:t>
      </w:r>
    </w:p>
    <w:p w:rsidR="002B1A6A" w:rsidRDefault="002B1A6A" w:rsidP="00B20A04">
      <w:pPr>
        <w:widowControl w:val="0"/>
        <w:tabs>
          <w:tab w:val="left" w:pos="0"/>
          <w:tab w:val="left" w:pos="720"/>
          <w:tab w:val="left" w:pos="1080"/>
        </w:tabs>
        <w:suppressAutoHyphens/>
        <w:jc w:val="both"/>
      </w:pPr>
      <w:r>
        <w:t>Цвет – светло-</w:t>
      </w:r>
      <w:r w:rsidRPr="0070466D">
        <w:t>же</w:t>
      </w:r>
      <w:r>
        <w:t>лтый</w:t>
      </w:r>
      <w:r w:rsidRPr="0070466D">
        <w:t>,</w:t>
      </w:r>
    </w:p>
    <w:p w:rsidR="002B1A6A" w:rsidRDefault="002B1A6A" w:rsidP="00B20A04">
      <w:pPr>
        <w:widowControl w:val="0"/>
        <w:tabs>
          <w:tab w:val="left" w:pos="0"/>
          <w:tab w:val="left" w:pos="720"/>
          <w:tab w:val="left" w:pos="1080"/>
        </w:tabs>
        <w:suppressAutoHyphens/>
        <w:jc w:val="both"/>
      </w:pPr>
      <w:r>
        <w:t>Прозрачность – прозр</w:t>
      </w:r>
      <w:r w:rsidRPr="0070466D">
        <w:t>ачная,</w:t>
      </w:r>
    </w:p>
    <w:p w:rsidR="002B1A6A" w:rsidRDefault="002B1A6A" w:rsidP="00B20A04">
      <w:pPr>
        <w:widowControl w:val="0"/>
        <w:tabs>
          <w:tab w:val="left" w:pos="0"/>
          <w:tab w:val="left" w:pos="720"/>
          <w:tab w:val="left" w:pos="1080"/>
        </w:tabs>
        <w:suppressAutoHyphens/>
        <w:jc w:val="both"/>
      </w:pPr>
      <w:r>
        <w:t>Б</w:t>
      </w:r>
      <w:r w:rsidRPr="0070466D">
        <w:t>елок - отриц.</w:t>
      </w:r>
      <w:r>
        <w:t>,</w:t>
      </w:r>
    </w:p>
    <w:p w:rsidR="002B1A6A" w:rsidRDefault="002B1A6A" w:rsidP="00B20A04">
      <w:pPr>
        <w:widowControl w:val="0"/>
        <w:tabs>
          <w:tab w:val="left" w:pos="0"/>
          <w:tab w:val="left" w:pos="720"/>
          <w:tab w:val="left" w:pos="1080"/>
        </w:tabs>
        <w:suppressAutoHyphens/>
        <w:jc w:val="both"/>
      </w:pPr>
      <w:r>
        <w:t>С</w:t>
      </w:r>
      <w:r w:rsidRPr="0070466D">
        <w:t>ахар</w:t>
      </w:r>
      <w:r>
        <w:t xml:space="preserve"> – отриц.</w:t>
      </w:r>
      <w:r w:rsidRPr="0070466D">
        <w:t xml:space="preserve">, </w:t>
      </w:r>
    </w:p>
    <w:p w:rsidR="002B1A6A" w:rsidRDefault="002B1A6A" w:rsidP="00B20A04">
      <w:pPr>
        <w:widowControl w:val="0"/>
        <w:tabs>
          <w:tab w:val="left" w:pos="0"/>
          <w:tab w:val="left" w:pos="720"/>
          <w:tab w:val="left" w:pos="1080"/>
        </w:tabs>
        <w:suppressAutoHyphens/>
        <w:jc w:val="both"/>
      </w:pPr>
      <w:r>
        <w:t>А</w:t>
      </w:r>
      <w:r w:rsidRPr="0070466D">
        <w:t>цетон</w:t>
      </w:r>
      <w:r>
        <w:t xml:space="preserve"> – отриц.</w:t>
      </w:r>
      <w:r w:rsidRPr="0070466D">
        <w:t>,</w:t>
      </w:r>
    </w:p>
    <w:p w:rsidR="002B1A6A" w:rsidRDefault="002B1A6A" w:rsidP="00B20A04">
      <w:pPr>
        <w:widowControl w:val="0"/>
        <w:tabs>
          <w:tab w:val="left" w:pos="0"/>
          <w:tab w:val="left" w:pos="720"/>
          <w:tab w:val="left" w:pos="1080"/>
        </w:tabs>
        <w:suppressAutoHyphens/>
        <w:jc w:val="both"/>
      </w:pPr>
      <w:r>
        <w:t xml:space="preserve">Реакция – кислая, </w:t>
      </w:r>
    </w:p>
    <w:p w:rsidR="002B1A6A" w:rsidRDefault="002B1A6A" w:rsidP="00B20A04">
      <w:pPr>
        <w:widowControl w:val="0"/>
        <w:tabs>
          <w:tab w:val="left" w:pos="0"/>
          <w:tab w:val="left" w:pos="720"/>
          <w:tab w:val="left" w:pos="1080"/>
        </w:tabs>
        <w:suppressAutoHyphens/>
        <w:jc w:val="both"/>
      </w:pPr>
      <w:r>
        <w:t xml:space="preserve">Лейкоциты – 2-3 в поле зрения, </w:t>
      </w:r>
    </w:p>
    <w:p w:rsidR="002B1A6A" w:rsidRDefault="002B1A6A" w:rsidP="00B20A04">
      <w:pPr>
        <w:widowControl w:val="0"/>
        <w:tabs>
          <w:tab w:val="left" w:pos="0"/>
          <w:tab w:val="left" w:pos="720"/>
          <w:tab w:val="left" w:pos="1080"/>
        </w:tabs>
        <w:suppressAutoHyphens/>
        <w:jc w:val="both"/>
      </w:pPr>
      <w:r>
        <w:t xml:space="preserve">Эритроциты – 1-1 в поле зрения, </w:t>
      </w:r>
    </w:p>
    <w:p w:rsidR="002B1A6A" w:rsidRDefault="002B1A6A" w:rsidP="00B20A04">
      <w:pPr>
        <w:widowControl w:val="0"/>
        <w:tabs>
          <w:tab w:val="left" w:pos="0"/>
          <w:tab w:val="left" w:pos="720"/>
          <w:tab w:val="left" w:pos="1080"/>
        </w:tabs>
        <w:suppressAutoHyphens/>
        <w:jc w:val="both"/>
      </w:pPr>
      <w:r>
        <w:t>Эпителий плоский – ед.</w:t>
      </w:r>
    </w:p>
    <w:p w:rsidR="002B1A6A" w:rsidRDefault="002B1A6A" w:rsidP="00B20A04">
      <w:pPr>
        <w:widowControl w:val="0"/>
        <w:tabs>
          <w:tab w:val="left" w:pos="0"/>
          <w:tab w:val="left" w:pos="720"/>
          <w:tab w:val="left" w:pos="1080"/>
        </w:tabs>
        <w:suppressAutoHyphens/>
        <w:jc w:val="both"/>
      </w:pPr>
      <w:r w:rsidRPr="0070466D">
        <w:t>Заключение</w:t>
      </w:r>
      <w:r>
        <w:t>: Все показатели в пределах нормы</w:t>
      </w:r>
      <w:r w:rsidRPr="0070466D">
        <w:t>.</w:t>
      </w:r>
    </w:p>
    <w:p w:rsidR="002B1A6A" w:rsidRDefault="002B1A6A" w:rsidP="00B20A04">
      <w:pPr>
        <w:widowControl w:val="0"/>
        <w:tabs>
          <w:tab w:val="left" w:pos="0"/>
          <w:tab w:val="left" w:pos="720"/>
          <w:tab w:val="left" w:pos="1080"/>
        </w:tabs>
        <w:suppressAutoHyphens/>
        <w:jc w:val="both"/>
        <w:rPr>
          <w:b/>
        </w:rPr>
      </w:pPr>
    </w:p>
    <w:p w:rsidR="002B1A6A" w:rsidRDefault="002B1A6A" w:rsidP="00B20A04">
      <w:pPr>
        <w:widowControl w:val="0"/>
        <w:tabs>
          <w:tab w:val="left" w:pos="0"/>
          <w:tab w:val="left" w:pos="720"/>
          <w:tab w:val="left" w:pos="1080"/>
        </w:tabs>
        <w:suppressAutoHyphens/>
        <w:jc w:val="both"/>
      </w:pPr>
      <w:r w:rsidRPr="0070466D">
        <w:rPr>
          <w:b/>
          <w:lang w:val="en-US"/>
        </w:rPr>
        <w:t>RW</w:t>
      </w:r>
      <w:r w:rsidRPr="0070466D">
        <w:rPr>
          <w:b/>
        </w:rPr>
        <w:t xml:space="preserve"> </w:t>
      </w:r>
      <w:r>
        <w:t>(</w:t>
      </w:r>
      <w:r w:rsidRPr="00DB48BD">
        <w:t>15.02.</w:t>
      </w:r>
      <w:r>
        <w:t>20</w:t>
      </w:r>
      <w:r w:rsidRPr="00DB48BD">
        <w:t>11 г.</w:t>
      </w:r>
      <w:r>
        <w:t>)</w:t>
      </w:r>
      <w:r>
        <w:rPr>
          <w:b/>
        </w:rPr>
        <w:t xml:space="preserve"> –</w:t>
      </w:r>
      <w:r w:rsidRPr="0070466D">
        <w:rPr>
          <w:b/>
        </w:rPr>
        <w:t xml:space="preserve"> </w:t>
      </w:r>
      <w:r w:rsidRPr="0070466D">
        <w:t>отрицательный</w:t>
      </w:r>
    </w:p>
    <w:p w:rsidR="002B1A6A" w:rsidRDefault="002B1A6A" w:rsidP="00B20A04">
      <w:pPr>
        <w:widowControl w:val="0"/>
        <w:tabs>
          <w:tab w:val="left" w:pos="0"/>
          <w:tab w:val="left" w:pos="720"/>
          <w:tab w:val="left" w:pos="1080"/>
        </w:tabs>
        <w:suppressAutoHyphens/>
        <w:jc w:val="both"/>
        <w:rPr>
          <w:b/>
        </w:rPr>
      </w:pPr>
    </w:p>
    <w:p w:rsidR="002B1A6A" w:rsidRDefault="002B1A6A" w:rsidP="00B20A04">
      <w:pPr>
        <w:widowControl w:val="0"/>
        <w:tabs>
          <w:tab w:val="left" w:pos="0"/>
          <w:tab w:val="left" w:pos="720"/>
          <w:tab w:val="left" w:pos="1080"/>
        </w:tabs>
        <w:suppressAutoHyphens/>
        <w:jc w:val="both"/>
      </w:pPr>
      <w:r w:rsidRPr="00DB48BD">
        <w:rPr>
          <w:b/>
        </w:rPr>
        <w:t xml:space="preserve">Исследование крови на резус – принадлежность и резус – антитела </w:t>
      </w:r>
      <w:r>
        <w:t>(18.02.2011 г.) – А (</w:t>
      </w:r>
      <w:r>
        <w:rPr>
          <w:lang w:val="en-US"/>
        </w:rPr>
        <w:t>II</w:t>
      </w:r>
      <w:r>
        <w:t xml:space="preserve">) </w:t>
      </w:r>
      <w:r>
        <w:rPr>
          <w:lang w:val="en-US"/>
        </w:rPr>
        <w:t>Rh</w:t>
      </w:r>
      <w:r w:rsidRPr="00F9121F">
        <w:t xml:space="preserve"> +</w:t>
      </w:r>
      <w:r>
        <w:t xml:space="preserve"> положительная</w:t>
      </w:r>
    </w:p>
    <w:p w:rsidR="002B1A6A" w:rsidRDefault="002B1A6A" w:rsidP="00B20A04">
      <w:pPr>
        <w:jc w:val="both"/>
        <w:rPr>
          <w:b/>
        </w:rPr>
      </w:pPr>
    </w:p>
    <w:p w:rsidR="002B1A6A" w:rsidRPr="00F9121F" w:rsidRDefault="002B1A6A" w:rsidP="00B20A04">
      <w:pPr>
        <w:jc w:val="both"/>
      </w:pPr>
      <w:r w:rsidRPr="0070466D">
        <w:rPr>
          <w:b/>
        </w:rPr>
        <w:t>Биохимический анализ крови</w:t>
      </w:r>
      <w:r>
        <w:t xml:space="preserve"> (18.02.2011 г.)</w:t>
      </w:r>
    </w:p>
    <w:p w:rsidR="002B1A6A" w:rsidRPr="008E6E6C" w:rsidRDefault="002B1A6A" w:rsidP="00B20A04">
      <w:pPr>
        <w:widowControl w:val="0"/>
        <w:tabs>
          <w:tab w:val="left" w:pos="0"/>
          <w:tab w:val="left" w:pos="720"/>
          <w:tab w:val="left" w:pos="1080"/>
        </w:tabs>
        <w:suppressAutoHyphens/>
        <w:jc w:val="both"/>
      </w:pPr>
      <w:r>
        <w:rPr>
          <w:lang w:val="en-US"/>
        </w:rPr>
        <w:t>Na</w:t>
      </w:r>
      <w:r>
        <w:t xml:space="preserve"> – 141.7 ммоль/л</w:t>
      </w:r>
    </w:p>
    <w:p w:rsidR="002B1A6A" w:rsidRPr="008E6E6C" w:rsidRDefault="002B1A6A" w:rsidP="00B20A04">
      <w:pPr>
        <w:widowControl w:val="0"/>
        <w:tabs>
          <w:tab w:val="left" w:pos="0"/>
          <w:tab w:val="left" w:pos="720"/>
          <w:tab w:val="left" w:pos="1080"/>
        </w:tabs>
        <w:suppressAutoHyphens/>
        <w:jc w:val="both"/>
      </w:pPr>
      <w:r>
        <w:rPr>
          <w:lang w:val="en-US"/>
        </w:rPr>
        <w:t>K</w:t>
      </w:r>
      <w:r>
        <w:t xml:space="preserve"> – 4.48 ммоль/л</w:t>
      </w:r>
    </w:p>
    <w:p w:rsidR="002B1A6A" w:rsidRPr="008E6E6C" w:rsidRDefault="002B1A6A" w:rsidP="00B20A04">
      <w:pPr>
        <w:widowControl w:val="0"/>
        <w:tabs>
          <w:tab w:val="left" w:pos="0"/>
          <w:tab w:val="left" w:pos="720"/>
          <w:tab w:val="left" w:pos="1080"/>
        </w:tabs>
        <w:suppressAutoHyphens/>
        <w:jc w:val="both"/>
      </w:pPr>
      <w:r>
        <w:rPr>
          <w:lang w:val="en-US"/>
        </w:rPr>
        <w:t>Cl</w:t>
      </w:r>
      <w:r>
        <w:t xml:space="preserve"> – 109.4 ммоль/л</w:t>
      </w:r>
    </w:p>
    <w:p w:rsidR="002B1A6A" w:rsidRPr="008E6E6C" w:rsidRDefault="002B1A6A" w:rsidP="00B20A04">
      <w:pPr>
        <w:widowControl w:val="0"/>
        <w:tabs>
          <w:tab w:val="left" w:pos="0"/>
          <w:tab w:val="left" w:pos="720"/>
          <w:tab w:val="left" w:pos="1080"/>
        </w:tabs>
        <w:suppressAutoHyphens/>
        <w:jc w:val="both"/>
      </w:pPr>
      <w:r>
        <w:rPr>
          <w:lang w:val="en-US"/>
        </w:rPr>
        <w:t>Ca</w:t>
      </w:r>
      <w:r>
        <w:t xml:space="preserve"> – 2.34 ммоль/л</w:t>
      </w:r>
    </w:p>
    <w:p w:rsidR="002B1A6A" w:rsidRPr="008E6E6C" w:rsidRDefault="002B1A6A" w:rsidP="00B20A04">
      <w:pPr>
        <w:widowControl w:val="0"/>
        <w:tabs>
          <w:tab w:val="left" w:pos="0"/>
          <w:tab w:val="left" w:pos="720"/>
          <w:tab w:val="left" w:pos="1080"/>
        </w:tabs>
        <w:suppressAutoHyphens/>
        <w:jc w:val="both"/>
      </w:pPr>
      <w:r>
        <w:t>О. белок – 72 г/л</w:t>
      </w:r>
    </w:p>
    <w:p w:rsidR="002B1A6A" w:rsidRDefault="002B1A6A" w:rsidP="00B20A04">
      <w:pPr>
        <w:widowControl w:val="0"/>
        <w:tabs>
          <w:tab w:val="left" w:pos="0"/>
          <w:tab w:val="left" w:pos="720"/>
          <w:tab w:val="left" w:pos="1080"/>
        </w:tabs>
        <w:suppressAutoHyphens/>
        <w:jc w:val="both"/>
      </w:pPr>
      <w:r>
        <w:t>Сахар – 4.27 ммоль/л</w:t>
      </w:r>
    </w:p>
    <w:p w:rsidR="002B1A6A" w:rsidRDefault="002B1A6A" w:rsidP="00B20A04">
      <w:pPr>
        <w:widowControl w:val="0"/>
        <w:tabs>
          <w:tab w:val="left" w:pos="0"/>
          <w:tab w:val="left" w:pos="720"/>
          <w:tab w:val="left" w:pos="1080"/>
        </w:tabs>
        <w:suppressAutoHyphens/>
        <w:jc w:val="both"/>
      </w:pPr>
      <w:r>
        <w:t>Мочевина – 6.8 ммоль/л</w:t>
      </w:r>
    </w:p>
    <w:p w:rsidR="002B1A6A" w:rsidRDefault="002B1A6A" w:rsidP="00B20A04">
      <w:pPr>
        <w:widowControl w:val="0"/>
        <w:tabs>
          <w:tab w:val="left" w:pos="0"/>
          <w:tab w:val="left" w:pos="720"/>
          <w:tab w:val="left" w:pos="1080"/>
        </w:tabs>
        <w:suppressAutoHyphens/>
        <w:jc w:val="both"/>
      </w:pPr>
      <w:r>
        <w:t>С реактив. белок – 88 ммоль/л</w:t>
      </w:r>
    </w:p>
    <w:p w:rsidR="002B1A6A" w:rsidRDefault="002B1A6A" w:rsidP="00B20A04">
      <w:pPr>
        <w:widowControl w:val="0"/>
        <w:tabs>
          <w:tab w:val="left" w:pos="0"/>
          <w:tab w:val="left" w:pos="720"/>
          <w:tab w:val="left" w:pos="1080"/>
        </w:tabs>
        <w:suppressAutoHyphens/>
        <w:jc w:val="both"/>
      </w:pPr>
      <w:r>
        <w:t xml:space="preserve">АСТ – 27 </w:t>
      </w:r>
    </w:p>
    <w:p w:rsidR="002B1A6A" w:rsidRDefault="002B1A6A" w:rsidP="00B20A04">
      <w:pPr>
        <w:widowControl w:val="0"/>
        <w:tabs>
          <w:tab w:val="left" w:pos="0"/>
          <w:tab w:val="left" w:pos="720"/>
          <w:tab w:val="left" w:pos="1080"/>
        </w:tabs>
        <w:suppressAutoHyphens/>
        <w:jc w:val="both"/>
      </w:pPr>
      <w:r>
        <w:t xml:space="preserve">АЛТ – 14 </w:t>
      </w:r>
    </w:p>
    <w:p w:rsidR="002B1A6A" w:rsidRDefault="002B1A6A" w:rsidP="00B20A04">
      <w:pPr>
        <w:widowControl w:val="0"/>
        <w:tabs>
          <w:tab w:val="left" w:pos="0"/>
          <w:tab w:val="left" w:pos="720"/>
          <w:tab w:val="left" w:pos="1080"/>
        </w:tabs>
        <w:suppressAutoHyphens/>
        <w:jc w:val="both"/>
      </w:pPr>
      <w:r w:rsidRPr="0070466D">
        <w:t>Заключение:</w:t>
      </w:r>
      <w:r>
        <w:t xml:space="preserve"> Все показатели в пределах нормы</w:t>
      </w:r>
      <w:r w:rsidRPr="0070466D">
        <w:t>.</w:t>
      </w:r>
    </w:p>
    <w:p w:rsidR="002B1A6A" w:rsidRDefault="002B1A6A" w:rsidP="00B20A04">
      <w:pPr>
        <w:widowControl w:val="0"/>
        <w:tabs>
          <w:tab w:val="left" w:pos="0"/>
          <w:tab w:val="left" w:pos="720"/>
          <w:tab w:val="left" w:pos="1080"/>
        </w:tabs>
        <w:suppressAutoHyphens/>
        <w:jc w:val="both"/>
        <w:rPr>
          <w:b/>
        </w:rPr>
      </w:pPr>
    </w:p>
    <w:p w:rsidR="002B1A6A" w:rsidRDefault="002B1A6A" w:rsidP="00B20A04">
      <w:pPr>
        <w:widowControl w:val="0"/>
        <w:tabs>
          <w:tab w:val="left" w:pos="0"/>
          <w:tab w:val="left" w:pos="720"/>
          <w:tab w:val="left" w:pos="1080"/>
        </w:tabs>
        <w:suppressAutoHyphens/>
        <w:jc w:val="both"/>
      </w:pPr>
      <w:r w:rsidRPr="008E6E6C">
        <w:rPr>
          <w:b/>
        </w:rPr>
        <w:t>ИФА на наличие антител к ВИЧ</w:t>
      </w:r>
      <w:r>
        <w:t xml:space="preserve"> (21.02.2011 г.) – отрицатеньный.</w:t>
      </w:r>
    </w:p>
    <w:p w:rsidR="002B1A6A" w:rsidRDefault="002B1A6A" w:rsidP="00B20A04">
      <w:pPr>
        <w:widowControl w:val="0"/>
        <w:tabs>
          <w:tab w:val="left" w:pos="0"/>
          <w:tab w:val="left" w:pos="720"/>
          <w:tab w:val="left" w:pos="1080"/>
        </w:tabs>
        <w:suppressAutoHyphens/>
        <w:jc w:val="both"/>
        <w:rPr>
          <w:b/>
        </w:rPr>
      </w:pPr>
    </w:p>
    <w:p w:rsidR="002B1A6A" w:rsidRPr="00071046" w:rsidRDefault="002B1A6A" w:rsidP="00B20A04">
      <w:pPr>
        <w:widowControl w:val="0"/>
        <w:tabs>
          <w:tab w:val="left" w:pos="0"/>
          <w:tab w:val="left" w:pos="720"/>
          <w:tab w:val="left" w:pos="1080"/>
        </w:tabs>
        <w:suppressAutoHyphens/>
        <w:jc w:val="both"/>
      </w:pPr>
      <w:r w:rsidRPr="008E6E6C">
        <w:rPr>
          <w:b/>
        </w:rPr>
        <w:t xml:space="preserve">Иммунофенотипирование лимфоцитов </w:t>
      </w:r>
      <w:r>
        <w:t xml:space="preserve">(21.02.2011 г.) – Иммунофенотипирование региона лимфоцитов в периферической крови выявило моноклональную В – клеточную популяцию с фенотипом: </w:t>
      </w:r>
      <w:r>
        <w:rPr>
          <w:lang w:val="en-US"/>
        </w:rPr>
        <w:t>CD</w:t>
      </w:r>
      <w:r>
        <w:t xml:space="preserve">19к +\ </w:t>
      </w:r>
      <w:r>
        <w:rPr>
          <w:lang w:val="en-US"/>
        </w:rPr>
        <w:t>CD</w:t>
      </w:r>
      <w:r>
        <w:t xml:space="preserve">5+  </w:t>
      </w:r>
      <w:r>
        <w:rPr>
          <w:lang w:val="en-US"/>
        </w:rPr>
        <w:t>CD</w:t>
      </w:r>
      <w:r>
        <w:t xml:space="preserve">22+ </w:t>
      </w:r>
      <w:r>
        <w:rPr>
          <w:lang w:val="en-US"/>
        </w:rPr>
        <w:t>dim</w:t>
      </w:r>
      <w:r w:rsidRPr="00DF6591">
        <w:t xml:space="preserve"> </w:t>
      </w:r>
      <w:r>
        <w:t xml:space="preserve"> </w:t>
      </w:r>
      <w:r>
        <w:rPr>
          <w:lang w:val="en-US"/>
        </w:rPr>
        <w:t>CD</w:t>
      </w:r>
      <w:r>
        <w:t xml:space="preserve">23+  </w:t>
      </w:r>
      <w:r>
        <w:rPr>
          <w:lang w:val="en-US"/>
        </w:rPr>
        <w:t>CD</w:t>
      </w:r>
      <w:r>
        <w:t xml:space="preserve">20+ </w:t>
      </w:r>
      <w:r>
        <w:rPr>
          <w:lang w:val="en-US"/>
        </w:rPr>
        <w:t>dim</w:t>
      </w:r>
      <w:r w:rsidRPr="00DF6591">
        <w:t xml:space="preserve"> </w:t>
      </w:r>
      <w:r>
        <w:t>–</w:t>
      </w:r>
      <w:r w:rsidRPr="00DF6591">
        <w:t xml:space="preserve"> </w:t>
      </w:r>
      <w:r>
        <w:rPr>
          <w:lang w:val="en-US"/>
        </w:rPr>
        <w:t>med</w:t>
      </w:r>
      <w:r w:rsidRPr="00DF6591">
        <w:t xml:space="preserve">  </w:t>
      </w:r>
      <w:r>
        <w:rPr>
          <w:lang w:val="en-US"/>
        </w:rPr>
        <w:t>FMC</w:t>
      </w:r>
      <w:r w:rsidRPr="00DF6591">
        <w:t xml:space="preserve">7+ </w:t>
      </w:r>
      <w:r>
        <w:rPr>
          <w:lang w:val="en-US"/>
        </w:rPr>
        <w:t>CD</w:t>
      </w:r>
      <w:r w:rsidRPr="00DF6591">
        <w:t xml:space="preserve">38+ </w:t>
      </w:r>
      <w:r>
        <w:rPr>
          <w:lang w:val="en-US"/>
        </w:rPr>
        <w:t>CD</w:t>
      </w:r>
      <w:r w:rsidRPr="00DF6591">
        <w:t xml:space="preserve">43+ </w:t>
      </w:r>
      <w:r>
        <w:rPr>
          <w:lang w:val="en-US"/>
        </w:rPr>
        <w:t>dim</w:t>
      </w:r>
      <w:r>
        <w:t xml:space="preserve"> </w:t>
      </w:r>
      <w:r>
        <w:rPr>
          <w:lang w:val="en-US"/>
        </w:rPr>
        <w:t>CD</w:t>
      </w:r>
      <w:r>
        <w:t xml:space="preserve">27+  </w:t>
      </w:r>
      <w:r>
        <w:rPr>
          <w:lang w:val="en-US"/>
        </w:rPr>
        <w:t>CD</w:t>
      </w:r>
      <w:r>
        <w:t xml:space="preserve">24+  </w:t>
      </w:r>
      <w:r w:rsidRPr="00DF6591">
        <w:t xml:space="preserve"> </w:t>
      </w:r>
      <w:r>
        <w:rPr>
          <w:lang w:val="en-US"/>
        </w:rPr>
        <w:t>HLA</w:t>
      </w:r>
      <w:r>
        <w:t xml:space="preserve"> –</w:t>
      </w:r>
      <w:r w:rsidRPr="00DF6591">
        <w:t xml:space="preserve"> </w:t>
      </w:r>
      <w:r>
        <w:rPr>
          <w:lang w:val="en-US"/>
        </w:rPr>
        <w:t>DR</w:t>
      </w:r>
      <w:r>
        <w:t xml:space="preserve">+  </w:t>
      </w:r>
      <w:r>
        <w:rPr>
          <w:lang w:val="en-US"/>
        </w:rPr>
        <w:t>CD</w:t>
      </w:r>
      <w:r>
        <w:t>11с</w:t>
      </w:r>
      <w:r w:rsidRPr="00071046">
        <w:t xml:space="preserve"> – </w:t>
      </w:r>
      <w:r>
        <w:t xml:space="preserve"> </w:t>
      </w:r>
      <w:r>
        <w:rPr>
          <w:lang w:val="en-US"/>
        </w:rPr>
        <w:t>CD</w:t>
      </w:r>
      <w:r>
        <w:t xml:space="preserve">25+  </w:t>
      </w:r>
      <w:r>
        <w:rPr>
          <w:lang w:val="en-US"/>
        </w:rPr>
        <w:t>CD</w:t>
      </w:r>
      <w:r>
        <w:t xml:space="preserve">21+  </w:t>
      </w:r>
      <w:r>
        <w:rPr>
          <w:lang w:val="en-US"/>
        </w:rPr>
        <w:t>CD</w:t>
      </w:r>
      <w:r>
        <w:t>79</w:t>
      </w:r>
      <w:r>
        <w:rPr>
          <w:lang w:val="en-US"/>
        </w:rPr>
        <w:t>b</w:t>
      </w:r>
      <w:r w:rsidRPr="00071046">
        <w:t xml:space="preserve">+  </w:t>
      </w:r>
      <w:r>
        <w:t>что может соответствовать В –ХЛЛ/ лимфоме из малых лимфоцитов.</w:t>
      </w:r>
    </w:p>
    <w:p w:rsidR="002B1A6A" w:rsidRDefault="002B1A6A" w:rsidP="00B20A04">
      <w:pPr>
        <w:widowControl w:val="0"/>
        <w:tabs>
          <w:tab w:val="left" w:pos="0"/>
          <w:tab w:val="left" w:pos="720"/>
          <w:tab w:val="left" w:pos="1080"/>
        </w:tabs>
        <w:suppressAutoHyphens/>
        <w:jc w:val="both"/>
      </w:pPr>
      <w:r w:rsidRPr="00071046">
        <w:rPr>
          <w:b/>
        </w:rPr>
        <w:t>Коагулограмма</w:t>
      </w:r>
      <w:r>
        <w:t xml:space="preserve"> (15.02.2011 г.) </w:t>
      </w:r>
    </w:p>
    <w:p w:rsidR="002B1A6A" w:rsidRDefault="002B1A6A" w:rsidP="00B20A04">
      <w:pPr>
        <w:widowControl w:val="0"/>
        <w:tabs>
          <w:tab w:val="left" w:pos="0"/>
          <w:tab w:val="left" w:pos="720"/>
          <w:tab w:val="left" w:pos="1080"/>
        </w:tabs>
        <w:suppressAutoHyphens/>
        <w:jc w:val="both"/>
      </w:pPr>
      <w:r>
        <w:t>Протромбиновое время – 96%</w:t>
      </w:r>
    </w:p>
    <w:p w:rsidR="002B1A6A" w:rsidRDefault="002B1A6A" w:rsidP="00B20A04">
      <w:pPr>
        <w:widowControl w:val="0"/>
        <w:tabs>
          <w:tab w:val="left" w:pos="0"/>
          <w:tab w:val="left" w:pos="720"/>
          <w:tab w:val="left" w:pos="1080"/>
        </w:tabs>
        <w:suppressAutoHyphens/>
        <w:jc w:val="both"/>
      </w:pPr>
      <w:r>
        <w:t>АЧТВ – 27.9 сек</w:t>
      </w:r>
    </w:p>
    <w:p w:rsidR="002B1A6A" w:rsidRDefault="002B1A6A" w:rsidP="00B20A04">
      <w:pPr>
        <w:widowControl w:val="0"/>
        <w:tabs>
          <w:tab w:val="left" w:pos="0"/>
          <w:tab w:val="left" w:pos="720"/>
          <w:tab w:val="left" w:pos="1080"/>
        </w:tabs>
        <w:suppressAutoHyphens/>
        <w:jc w:val="both"/>
      </w:pPr>
      <w:r>
        <w:t>Фибриноген – 342 г/л</w:t>
      </w:r>
    </w:p>
    <w:p w:rsidR="002B1A6A" w:rsidRDefault="002B1A6A" w:rsidP="007D178B">
      <w:pPr>
        <w:widowControl w:val="0"/>
        <w:tabs>
          <w:tab w:val="left" w:pos="0"/>
          <w:tab w:val="left" w:pos="720"/>
          <w:tab w:val="left" w:pos="1080"/>
        </w:tabs>
        <w:suppressAutoHyphens/>
        <w:jc w:val="both"/>
        <w:rPr>
          <w:b/>
        </w:rPr>
      </w:pPr>
    </w:p>
    <w:p w:rsidR="002B1A6A" w:rsidRDefault="002B1A6A" w:rsidP="007D178B">
      <w:pPr>
        <w:widowControl w:val="0"/>
        <w:tabs>
          <w:tab w:val="left" w:pos="0"/>
          <w:tab w:val="left" w:pos="720"/>
          <w:tab w:val="left" w:pos="1080"/>
        </w:tabs>
        <w:suppressAutoHyphens/>
        <w:jc w:val="both"/>
      </w:pPr>
      <w:r w:rsidRPr="0070466D">
        <w:rPr>
          <w:b/>
        </w:rPr>
        <w:t xml:space="preserve">ЭКГ </w:t>
      </w:r>
      <w:r w:rsidRPr="007D178B">
        <w:t>(7.12.10)</w:t>
      </w:r>
      <w:r w:rsidRPr="0070466D">
        <w:rPr>
          <w:b/>
        </w:rPr>
        <w:t xml:space="preserve"> -</w:t>
      </w:r>
      <w:r w:rsidRPr="0070466D">
        <w:t xml:space="preserve"> Ритм синусовый </w:t>
      </w:r>
      <w:r>
        <w:t>7</w:t>
      </w:r>
      <w:r w:rsidRPr="0070466D">
        <w:t>8 в минуту.</w:t>
      </w:r>
      <w:r>
        <w:t xml:space="preserve"> Умеренные изменения в миокарде.</w:t>
      </w:r>
    </w:p>
    <w:p w:rsidR="002B1A6A" w:rsidRDefault="002B1A6A" w:rsidP="00B20A04">
      <w:pPr>
        <w:widowControl w:val="0"/>
        <w:tabs>
          <w:tab w:val="left" w:pos="0"/>
          <w:tab w:val="left" w:pos="720"/>
          <w:tab w:val="left" w:pos="1080"/>
        </w:tabs>
        <w:suppressAutoHyphens/>
        <w:jc w:val="both"/>
        <w:rPr>
          <w:b/>
        </w:rPr>
      </w:pPr>
    </w:p>
    <w:p w:rsidR="002B1A6A" w:rsidRDefault="002B1A6A" w:rsidP="00B20A04">
      <w:pPr>
        <w:widowControl w:val="0"/>
        <w:tabs>
          <w:tab w:val="left" w:pos="0"/>
          <w:tab w:val="left" w:pos="720"/>
          <w:tab w:val="left" w:pos="1080"/>
        </w:tabs>
        <w:suppressAutoHyphens/>
        <w:jc w:val="both"/>
      </w:pPr>
      <w:r w:rsidRPr="007D178B">
        <w:rPr>
          <w:b/>
        </w:rPr>
        <w:t>Эхо – Кг</w:t>
      </w:r>
      <w:r>
        <w:t xml:space="preserve"> (21.02.2011 г.) – Атеросклероз аорты, аортального клапана. Полости сердца не увеличены. Сократительная способность миокарда ЛЖ в покое удовлетворительная.</w:t>
      </w:r>
    </w:p>
    <w:p w:rsidR="002B1A6A" w:rsidRDefault="002B1A6A" w:rsidP="00B20A04">
      <w:pPr>
        <w:widowControl w:val="0"/>
        <w:tabs>
          <w:tab w:val="left" w:pos="0"/>
          <w:tab w:val="left" w:pos="720"/>
          <w:tab w:val="left" w:pos="1080"/>
        </w:tabs>
        <w:suppressAutoHyphens/>
        <w:jc w:val="both"/>
        <w:rPr>
          <w:b/>
        </w:rPr>
      </w:pPr>
    </w:p>
    <w:p w:rsidR="002B1A6A" w:rsidRDefault="002B1A6A" w:rsidP="00B20A04">
      <w:pPr>
        <w:widowControl w:val="0"/>
        <w:tabs>
          <w:tab w:val="left" w:pos="0"/>
          <w:tab w:val="left" w:pos="720"/>
          <w:tab w:val="left" w:pos="1080"/>
        </w:tabs>
        <w:suppressAutoHyphens/>
        <w:jc w:val="both"/>
      </w:pPr>
      <w:r w:rsidRPr="002D0A15">
        <w:rPr>
          <w:b/>
        </w:rPr>
        <w:t>УЗИ органов брюшной полости</w:t>
      </w:r>
      <w:r>
        <w:t xml:space="preserve"> (21.02.2011 г.) – Диффузные изменения печени. Гепатомегалия. Спленомегалия. Абдоминальная лимфоаденопатия. </w:t>
      </w:r>
    </w:p>
    <w:p w:rsidR="002B1A6A" w:rsidRPr="0070466D" w:rsidRDefault="002B1A6A" w:rsidP="00B20A04">
      <w:pPr>
        <w:widowControl w:val="0"/>
        <w:tabs>
          <w:tab w:val="left" w:pos="0"/>
          <w:tab w:val="left" w:pos="720"/>
          <w:tab w:val="left" w:pos="1080"/>
        </w:tabs>
        <w:suppressAutoHyphens/>
        <w:jc w:val="both"/>
      </w:pPr>
    </w:p>
    <w:p w:rsidR="002B1A6A" w:rsidRDefault="002B1A6A" w:rsidP="00B20A04">
      <w:pPr>
        <w:jc w:val="both"/>
        <w:rPr>
          <w:b/>
        </w:rPr>
      </w:pPr>
      <w:r w:rsidRPr="0070466D">
        <w:rPr>
          <w:b/>
        </w:rPr>
        <w:t>Клинический диагноз:</w:t>
      </w:r>
      <w:r>
        <w:rPr>
          <w:b/>
        </w:rPr>
        <w:t xml:space="preserve"> </w:t>
      </w:r>
    </w:p>
    <w:p w:rsidR="002B1A6A" w:rsidRDefault="002B1A6A" w:rsidP="00B20A04">
      <w:pPr>
        <w:jc w:val="both"/>
      </w:pPr>
      <w:r>
        <w:t xml:space="preserve">С 91.1. –  </w:t>
      </w:r>
      <w:r w:rsidRPr="004B7551">
        <w:t xml:space="preserve">Хронический лимфолейкоз </w:t>
      </w:r>
      <w:r w:rsidRPr="004B7551">
        <w:rPr>
          <w:lang w:val="en-US"/>
        </w:rPr>
        <w:t>III</w:t>
      </w:r>
      <w:r w:rsidRPr="004B7551">
        <w:t xml:space="preserve"> ст. по </w:t>
      </w:r>
      <w:r w:rsidRPr="004B7551">
        <w:rPr>
          <w:lang w:val="en-US"/>
        </w:rPr>
        <w:t>Rai</w:t>
      </w:r>
      <w:r w:rsidRPr="004B7551">
        <w:t xml:space="preserve">, </w:t>
      </w:r>
      <w:r w:rsidRPr="004B7551">
        <w:rPr>
          <w:lang w:val="en-US"/>
        </w:rPr>
        <w:t>C</w:t>
      </w:r>
      <w:r w:rsidRPr="004B7551">
        <w:t xml:space="preserve"> по </w:t>
      </w:r>
      <w:r w:rsidRPr="004B7551">
        <w:rPr>
          <w:lang w:val="en-US"/>
        </w:rPr>
        <w:t>Binet</w:t>
      </w:r>
      <w:r w:rsidRPr="004B7551">
        <w:t>.</w:t>
      </w:r>
      <w:r>
        <w:t xml:space="preserve"> </w:t>
      </w:r>
    </w:p>
    <w:p w:rsidR="002B1A6A" w:rsidRDefault="002B1A6A" w:rsidP="00B20A04">
      <w:pPr>
        <w:jc w:val="both"/>
        <w:rPr>
          <w:b/>
        </w:rPr>
      </w:pPr>
    </w:p>
    <w:p w:rsidR="002B1A6A" w:rsidRDefault="002B1A6A" w:rsidP="00B20A04">
      <w:pPr>
        <w:jc w:val="both"/>
        <w:rPr>
          <w:b/>
        </w:rPr>
      </w:pPr>
      <w:r w:rsidRPr="0070466D">
        <w:rPr>
          <w:b/>
        </w:rPr>
        <w:t>Обоснование диагноза:</w:t>
      </w:r>
    </w:p>
    <w:p w:rsidR="002B1A6A" w:rsidRDefault="002B1A6A" w:rsidP="00B20A04">
      <w:pPr>
        <w:jc w:val="both"/>
      </w:pPr>
      <w:r>
        <w:t>Диагноз поставлен на основании жалоб (на немотивированную слабость, потливость, увеличение подмышечных лимфатических узлов, отсутствие аппетита в утренние часы, похудание).</w:t>
      </w:r>
      <w:r w:rsidRPr="004B7551">
        <w:t xml:space="preserve"> </w:t>
      </w:r>
    </w:p>
    <w:p w:rsidR="002B1A6A" w:rsidRDefault="002B1A6A" w:rsidP="000311CD">
      <w:pPr>
        <w:jc w:val="both"/>
        <w:rPr>
          <w:rFonts w:eastAsia="Times-Roman"/>
          <w:lang w:eastAsia="en-US"/>
        </w:rPr>
      </w:pPr>
      <w:r>
        <w:rPr>
          <w:rFonts w:eastAsia="Times-Roman"/>
          <w:lang w:eastAsia="en-US"/>
        </w:rPr>
        <w:t xml:space="preserve">При </w:t>
      </w:r>
      <w:r w:rsidRPr="004B7551">
        <w:rPr>
          <w:rFonts w:eastAsia="Times-Italic"/>
          <w:iCs/>
          <w:lang w:eastAsia="en-US"/>
        </w:rPr>
        <w:t xml:space="preserve">осмотре </w:t>
      </w:r>
      <w:r w:rsidRPr="004B7551">
        <w:rPr>
          <w:rFonts w:eastAsia="Times-Roman"/>
          <w:lang w:eastAsia="en-US"/>
        </w:rPr>
        <w:t xml:space="preserve">обращают на себя внимание </w:t>
      </w:r>
      <w:r w:rsidRPr="004B7551">
        <w:rPr>
          <w:rFonts w:eastAsia="Times-Roman"/>
          <w:b/>
          <w:i/>
          <w:lang w:eastAsia="en-US"/>
        </w:rPr>
        <w:t>лимфоаденопатия</w:t>
      </w:r>
      <w:r>
        <w:rPr>
          <w:rFonts w:eastAsia="Times-Roman"/>
          <w:lang w:eastAsia="en-US"/>
        </w:rPr>
        <w:t xml:space="preserve"> (при пальпации - </w:t>
      </w:r>
      <w:r w:rsidRPr="004B7551">
        <w:rPr>
          <w:rFonts w:eastAsia="Times-Roman"/>
          <w:lang w:eastAsia="en-US"/>
        </w:rPr>
        <w:t>увеличены</w:t>
      </w:r>
      <w:r>
        <w:rPr>
          <w:rFonts w:eastAsia="Times-Roman"/>
          <w:lang w:eastAsia="en-US"/>
        </w:rPr>
        <w:t xml:space="preserve"> </w:t>
      </w:r>
      <w:r w:rsidRPr="004B7551">
        <w:rPr>
          <w:rFonts w:eastAsia="Times-Roman"/>
          <w:lang w:eastAsia="en-US"/>
        </w:rPr>
        <w:t>все группы периферических лимфоузлов</w:t>
      </w:r>
      <w:r>
        <w:rPr>
          <w:rFonts w:eastAsia="Times-Roman"/>
          <w:lang w:eastAsia="en-US"/>
        </w:rPr>
        <w:t xml:space="preserve">, УЗИ - </w:t>
      </w:r>
      <w:r>
        <w:t>абдоминальная лимфоаденопатия</w:t>
      </w:r>
      <w:r>
        <w:rPr>
          <w:rFonts w:eastAsia="Times-Roman"/>
          <w:lang w:eastAsia="en-US"/>
        </w:rPr>
        <w:t xml:space="preserve">). </w:t>
      </w:r>
      <w:r w:rsidRPr="00621146">
        <w:rPr>
          <w:rFonts w:eastAsia="Times-Roman"/>
          <w:b/>
          <w:i/>
          <w:lang w:eastAsia="en-US"/>
        </w:rPr>
        <w:t>Гепатомегалия</w:t>
      </w:r>
      <w:r>
        <w:rPr>
          <w:rFonts w:eastAsia="Times-Roman"/>
          <w:lang w:eastAsia="en-US"/>
        </w:rPr>
        <w:t xml:space="preserve"> (увеличение размеров печени </w:t>
      </w:r>
      <w:r>
        <w:t>16</w:t>
      </w:r>
      <w:r w:rsidRPr="0070466D">
        <w:t>*</w:t>
      </w:r>
      <w:r>
        <w:t>12</w:t>
      </w:r>
      <w:r w:rsidRPr="0070466D">
        <w:t>*</w:t>
      </w:r>
      <w:r>
        <w:t>9 см</w:t>
      </w:r>
      <w:r>
        <w:rPr>
          <w:rFonts w:eastAsia="Times-Roman"/>
          <w:lang w:eastAsia="en-US"/>
        </w:rPr>
        <w:t xml:space="preserve">). </w:t>
      </w:r>
      <w:r w:rsidRPr="00621146">
        <w:rPr>
          <w:rFonts w:eastAsia="Times-Roman"/>
          <w:b/>
          <w:i/>
          <w:lang w:eastAsia="en-US"/>
        </w:rPr>
        <w:t>Спленомегалия</w:t>
      </w:r>
      <w:r>
        <w:rPr>
          <w:rFonts w:eastAsia="Times-Roman"/>
          <w:lang w:eastAsia="en-US"/>
        </w:rPr>
        <w:t xml:space="preserve"> (увеличение размеров селезенки </w:t>
      </w:r>
      <w:r>
        <w:t xml:space="preserve">14*10 </w:t>
      </w:r>
      <w:r w:rsidRPr="0070466D">
        <w:t>см</w:t>
      </w:r>
      <w:r>
        <w:rPr>
          <w:rFonts w:eastAsia="Times-Roman"/>
          <w:lang w:eastAsia="en-US"/>
        </w:rPr>
        <w:t xml:space="preserve">). </w:t>
      </w:r>
    </w:p>
    <w:p w:rsidR="002B1A6A" w:rsidRDefault="002B1A6A" w:rsidP="000311CD">
      <w:pPr>
        <w:widowControl w:val="0"/>
        <w:tabs>
          <w:tab w:val="left" w:pos="0"/>
          <w:tab w:val="left" w:pos="720"/>
          <w:tab w:val="left" w:pos="1080"/>
        </w:tabs>
        <w:suppressAutoHyphens/>
        <w:jc w:val="both"/>
        <w:rPr>
          <w:rFonts w:eastAsia="Times-Roman"/>
          <w:lang w:eastAsia="en-US"/>
        </w:rPr>
      </w:pPr>
      <w:r w:rsidRPr="000311CD">
        <w:rPr>
          <w:rFonts w:eastAsia="Times-BoldItalic"/>
          <w:bCs/>
          <w:iCs/>
          <w:lang w:eastAsia="en-US"/>
        </w:rPr>
        <w:t>Лабораторные данные</w:t>
      </w:r>
      <w:r>
        <w:rPr>
          <w:rFonts w:eastAsia="Times-BoldItalic"/>
          <w:bCs/>
          <w:iCs/>
          <w:lang w:eastAsia="en-US"/>
        </w:rPr>
        <w:t>:</w:t>
      </w:r>
      <w:r w:rsidRPr="000311CD">
        <w:rPr>
          <w:b/>
          <w:i/>
        </w:rPr>
        <w:t xml:space="preserve"> гипохромная нормоцитарная</w:t>
      </w:r>
      <w:r>
        <w:rPr>
          <w:rFonts w:eastAsia="Times-BoldItalic"/>
          <w:bCs/>
          <w:iCs/>
          <w:lang w:eastAsia="en-US"/>
        </w:rPr>
        <w:t xml:space="preserve"> </w:t>
      </w:r>
      <w:r w:rsidRPr="000311CD">
        <w:rPr>
          <w:b/>
          <w:i/>
        </w:rPr>
        <w:t>анемия</w:t>
      </w:r>
      <w:r>
        <w:rPr>
          <w:b/>
          <w:i/>
        </w:rPr>
        <w:t xml:space="preserve"> </w:t>
      </w:r>
      <w:r>
        <w:t>(Эр. – 3.89*10</w:t>
      </w:r>
      <w:r>
        <w:rPr>
          <w:vertAlign w:val="superscript"/>
        </w:rPr>
        <w:t>12</w:t>
      </w:r>
      <w:r>
        <w:t xml:space="preserve">/л, Нв – 107 г/л, ЦП – 0.8, </w:t>
      </w:r>
      <w:r>
        <w:rPr>
          <w:lang w:val="en-US"/>
        </w:rPr>
        <w:t>Rt</w:t>
      </w:r>
      <w:r>
        <w:t xml:space="preserve"> – 9%</w:t>
      </w:r>
      <w:r>
        <w:rPr>
          <w:vertAlign w:val="subscript"/>
        </w:rPr>
        <w:t>0</w:t>
      </w:r>
      <w:r>
        <w:t xml:space="preserve">), </w:t>
      </w:r>
      <w:r w:rsidRPr="000311CD">
        <w:rPr>
          <w:b/>
          <w:i/>
        </w:rPr>
        <w:t>тромбоцитопения</w:t>
      </w:r>
      <w:r>
        <w:t xml:space="preserve"> (Тр – 161*10</w:t>
      </w:r>
      <w:r>
        <w:rPr>
          <w:vertAlign w:val="superscript"/>
        </w:rPr>
        <w:t>9</w:t>
      </w:r>
      <w:r>
        <w:t xml:space="preserve">/л), </w:t>
      </w:r>
      <w:r w:rsidRPr="000311CD">
        <w:rPr>
          <w:b/>
          <w:i/>
        </w:rPr>
        <w:t>лейкоцитоз</w:t>
      </w:r>
      <w:r>
        <w:t xml:space="preserve"> (</w:t>
      </w:r>
      <w:r>
        <w:rPr>
          <w:lang w:val="en-US"/>
        </w:rPr>
        <w:t>L</w:t>
      </w:r>
      <w:r>
        <w:t xml:space="preserve"> (в камере) – 319*10</w:t>
      </w:r>
      <w:r>
        <w:rPr>
          <w:vertAlign w:val="superscript"/>
        </w:rPr>
        <w:t>9</w:t>
      </w:r>
      <w:r>
        <w:t xml:space="preserve">/л), </w:t>
      </w:r>
      <w:r w:rsidRPr="000311CD">
        <w:rPr>
          <w:b/>
          <w:i/>
        </w:rPr>
        <w:t>лимфоцитоз</w:t>
      </w:r>
      <w:r>
        <w:t xml:space="preserve"> (С – 1, Л – 99), </w:t>
      </w:r>
      <w:r w:rsidRPr="00F96583">
        <w:rPr>
          <w:b/>
          <w:i/>
        </w:rPr>
        <w:t>ускоренное СОЭ</w:t>
      </w:r>
      <w:r>
        <w:t xml:space="preserve"> (СОЭ – 29 мм/ч). </w:t>
      </w:r>
      <w:r w:rsidRPr="00F96583">
        <w:rPr>
          <w:rFonts w:eastAsia="Times-Roman"/>
          <w:lang w:eastAsia="en-US"/>
        </w:rPr>
        <w:t>Характерным признаком ХЛЛ является также появление клеток</w:t>
      </w:r>
      <w:r>
        <w:rPr>
          <w:rFonts w:eastAsia="Times-Roman"/>
          <w:lang w:eastAsia="en-US"/>
        </w:rPr>
        <w:t xml:space="preserve"> </w:t>
      </w:r>
      <w:r w:rsidRPr="00F96583">
        <w:rPr>
          <w:rFonts w:eastAsia="Times-Roman"/>
          <w:lang w:eastAsia="en-US"/>
        </w:rPr>
        <w:t>Боткина-Гумпрехта — полуразрушенных ядер лимфоцитов</w:t>
      </w:r>
      <w:r>
        <w:rPr>
          <w:rFonts w:eastAsia="Times-Roman"/>
          <w:lang w:eastAsia="en-US"/>
        </w:rPr>
        <w:t xml:space="preserve"> (</w:t>
      </w:r>
      <w:r>
        <w:t>Тени Боткина – Гумпрехта +++</w:t>
      </w:r>
      <w:r>
        <w:rPr>
          <w:rFonts w:eastAsia="Times-Roman"/>
          <w:lang w:eastAsia="en-US"/>
        </w:rPr>
        <w:t>).</w:t>
      </w:r>
    </w:p>
    <w:p w:rsidR="002B1A6A" w:rsidRDefault="002B1A6A" w:rsidP="001A3C60">
      <w:pPr>
        <w:autoSpaceDE w:val="0"/>
        <w:autoSpaceDN w:val="0"/>
        <w:adjustRightInd w:val="0"/>
        <w:jc w:val="both"/>
      </w:pPr>
      <w:r>
        <w:rPr>
          <w:rFonts w:eastAsia="Times-Roman"/>
          <w:lang w:eastAsia="en-US"/>
        </w:rPr>
        <w:t xml:space="preserve">Данные </w:t>
      </w:r>
      <w:r>
        <w:t xml:space="preserve">иммунофенотипирования: </w:t>
      </w:r>
      <w:r w:rsidRPr="00F96583">
        <w:rPr>
          <w:rFonts w:eastAsia="Times-Roman"/>
          <w:lang w:eastAsia="en-US"/>
        </w:rPr>
        <w:t>основными</w:t>
      </w:r>
      <w:r>
        <w:rPr>
          <w:rFonts w:eastAsia="Times-Roman"/>
          <w:lang w:eastAsia="en-US"/>
        </w:rPr>
        <w:t xml:space="preserve"> </w:t>
      </w:r>
      <w:r w:rsidRPr="00F96583">
        <w:rPr>
          <w:rFonts w:eastAsia="Times-Roman"/>
          <w:lang w:eastAsia="en-US"/>
        </w:rPr>
        <w:t>лейкозными клетками являются зрелые В-</w:t>
      </w:r>
      <w:r>
        <w:rPr>
          <w:rFonts w:eastAsia="Times-Roman"/>
          <w:lang w:eastAsia="en-US"/>
        </w:rPr>
        <w:t>л</w:t>
      </w:r>
      <w:r w:rsidRPr="00F96583">
        <w:rPr>
          <w:rFonts w:eastAsia="Times-Roman"/>
          <w:lang w:eastAsia="en-US"/>
        </w:rPr>
        <w:t>имфоциты с фенотипом</w:t>
      </w:r>
      <w:r>
        <w:rPr>
          <w:rFonts w:eastAsia="Times-Roman"/>
          <w:lang w:eastAsia="en-US"/>
        </w:rPr>
        <w:t xml:space="preserve"> </w:t>
      </w:r>
      <w:r>
        <w:rPr>
          <w:lang w:val="en-US"/>
        </w:rPr>
        <w:t>CD</w:t>
      </w:r>
      <w:r>
        <w:t xml:space="preserve">19к +\ </w:t>
      </w:r>
      <w:r>
        <w:rPr>
          <w:lang w:val="en-US"/>
        </w:rPr>
        <w:t>CD</w:t>
      </w:r>
      <w:r>
        <w:t xml:space="preserve">5+  </w:t>
      </w:r>
      <w:r>
        <w:rPr>
          <w:lang w:val="en-US"/>
        </w:rPr>
        <w:t>CD</w:t>
      </w:r>
      <w:r>
        <w:t xml:space="preserve">22+ </w:t>
      </w:r>
      <w:r>
        <w:rPr>
          <w:lang w:val="en-US"/>
        </w:rPr>
        <w:t>dim</w:t>
      </w:r>
      <w:r w:rsidRPr="00DF6591">
        <w:t xml:space="preserve"> </w:t>
      </w:r>
      <w:r>
        <w:t xml:space="preserve"> </w:t>
      </w:r>
      <w:r>
        <w:rPr>
          <w:lang w:val="en-US"/>
        </w:rPr>
        <w:t>CD</w:t>
      </w:r>
      <w:r>
        <w:t xml:space="preserve">23+  </w:t>
      </w:r>
      <w:r>
        <w:rPr>
          <w:lang w:val="en-US"/>
        </w:rPr>
        <w:t>CD</w:t>
      </w:r>
      <w:r>
        <w:t xml:space="preserve">20+ </w:t>
      </w:r>
      <w:r>
        <w:rPr>
          <w:lang w:val="en-US"/>
        </w:rPr>
        <w:t>dim</w:t>
      </w:r>
      <w:r w:rsidRPr="00DF6591">
        <w:t xml:space="preserve"> </w:t>
      </w:r>
      <w:r>
        <w:t>–</w:t>
      </w:r>
      <w:r w:rsidRPr="00DF6591">
        <w:t xml:space="preserve"> </w:t>
      </w:r>
      <w:r>
        <w:rPr>
          <w:lang w:val="en-US"/>
        </w:rPr>
        <w:t>med</w:t>
      </w:r>
      <w:r w:rsidRPr="00DF6591">
        <w:t xml:space="preserve">  </w:t>
      </w:r>
      <w:r>
        <w:rPr>
          <w:lang w:val="en-US"/>
        </w:rPr>
        <w:t>FMC</w:t>
      </w:r>
      <w:r w:rsidRPr="00DF6591">
        <w:t xml:space="preserve">7+ </w:t>
      </w:r>
      <w:r>
        <w:rPr>
          <w:lang w:val="en-US"/>
        </w:rPr>
        <w:t>CD</w:t>
      </w:r>
      <w:r w:rsidRPr="00DF6591">
        <w:t xml:space="preserve">38+ </w:t>
      </w:r>
      <w:r>
        <w:rPr>
          <w:lang w:val="en-US"/>
        </w:rPr>
        <w:t>CD</w:t>
      </w:r>
      <w:r w:rsidRPr="00DF6591">
        <w:t xml:space="preserve">43+ </w:t>
      </w:r>
      <w:r>
        <w:rPr>
          <w:lang w:val="en-US"/>
        </w:rPr>
        <w:t>dim</w:t>
      </w:r>
      <w:r>
        <w:t xml:space="preserve"> </w:t>
      </w:r>
      <w:r>
        <w:rPr>
          <w:lang w:val="en-US"/>
        </w:rPr>
        <w:t>CD</w:t>
      </w:r>
      <w:r>
        <w:t xml:space="preserve">27+  </w:t>
      </w:r>
      <w:r>
        <w:rPr>
          <w:lang w:val="en-US"/>
        </w:rPr>
        <w:t>CD</w:t>
      </w:r>
      <w:r>
        <w:t xml:space="preserve">24+  </w:t>
      </w:r>
      <w:r w:rsidRPr="00DF6591">
        <w:t xml:space="preserve"> </w:t>
      </w:r>
      <w:r>
        <w:rPr>
          <w:lang w:val="en-US"/>
        </w:rPr>
        <w:t>HLA</w:t>
      </w:r>
      <w:r>
        <w:t xml:space="preserve"> –</w:t>
      </w:r>
      <w:r w:rsidRPr="00DF6591">
        <w:t xml:space="preserve"> </w:t>
      </w:r>
      <w:r>
        <w:rPr>
          <w:lang w:val="en-US"/>
        </w:rPr>
        <w:t>DR</w:t>
      </w:r>
      <w:r>
        <w:t xml:space="preserve">+  </w:t>
      </w:r>
      <w:r>
        <w:rPr>
          <w:lang w:val="en-US"/>
        </w:rPr>
        <w:t>CD</w:t>
      </w:r>
      <w:r>
        <w:t>11с</w:t>
      </w:r>
      <w:r w:rsidRPr="00071046">
        <w:t xml:space="preserve"> – </w:t>
      </w:r>
      <w:r>
        <w:t xml:space="preserve"> </w:t>
      </w:r>
      <w:r>
        <w:rPr>
          <w:lang w:val="en-US"/>
        </w:rPr>
        <w:t>CD</w:t>
      </w:r>
      <w:r>
        <w:t xml:space="preserve">25+  </w:t>
      </w:r>
      <w:r>
        <w:rPr>
          <w:lang w:val="en-US"/>
        </w:rPr>
        <w:t>CD</w:t>
      </w:r>
      <w:r>
        <w:t xml:space="preserve">21+  </w:t>
      </w:r>
      <w:r>
        <w:rPr>
          <w:lang w:val="en-US"/>
        </w:rPr>
        <w:t>CD</w:t>
      </w:r>
      <w:r>
        <w:t>79</w:t>
      </w:r>
      <w:r>
        <w:rPr>
          <w:lang w:val="en-US"/>
        </w:rPr>
        <w:t>b</w:t>
      </w:r>
      <w:r w:rsidRPr="00071046">
        <w:t xml:space="preserve">+  </w:t>
      </w:r>
    </w:p>
    <w:p w:rsidR="002B1A6A" w:rsidRDefault="002B1A6A" w:rsidP="001A3C60">
      <w:pPr>
        <w:autoSpaceDE w:val="0"/>
        <w:autoSpaceDN w:val="0"/>
        <w:adjustRightInd w:val="0"/>
        <w:jc w:val="both"/>
      </w:pPr>
    </w:p>
    <w:p w:rsidR="002B1A6A" w:rsidRDefault="002B1A6A" w:rsidP="001A3C60">
      <w:pPr>
        <w:autoSpaceDE w:val="0"/>
        <w:autoSpaceDN w:val="0"/>
        <w:adjustRightInd w:val="0"/>
        <w:jc w:val="both"/>
      </w:pPr>
      <w:r>
        <w:t xml:space="preserve">Сочетание, </w:t>
      </w:r>
      <w:r>
        <w:rPr>
          <w:rFonts w:eastAsia="Helvetica-Bold"/>
          <w:bCs/>
          <w:lang w:eastAsia="en-US"/>
        </w:rPr>
        <w:t>л</w:t>
      </w:r>
      <w:r w:rsidRPr="001A3C60">
        <w:rPr>
          <w:rFonts w:eastAsia="Helvetica-Bold"/>
          <w:bCs/>
          <w:lang w:eastAsia="en-US"/>
        </w:rPr>
        <w:t>имфоцитоз</w:t>
      </w:r>
      <w:r>
        <w:rPr>
          <w:rFonts w:eastAsia="Helvetica-Bold"/>
          <w:bCs/>
          <w:lang w:eastAsia="en-US"/>
        </w:rPr>
        <w:t>а</w:t>
      </w:r>
      <w:r w:rsidRPr="001A3C60">
        <w:rPr>
          <w:rFonts w:eastAsia="Helvetica-Bold"/>
          <w:bCs/>
          <w:lang w:eastAsia="en-US"/>
        </w:rPr>
        <w:t xml:space="preserve"> и </w:t>
      </w:r>
      <w:r>
        <w:rPr>
          <w:rFonts w:eastAsia="Helvetica-Bold"/>
          <w:bCs/>
          <w:lang w:eastAsia="en-US"/>
        </w:rPr>
        <w:t>анемии,</w:t>
      </w:r>
      <w:r w:rsidRPr="001A3C60">
        <w:rPr>
          <w:rFonts w:eastAsia="Helvetica-Bold"/>
          <w:bCs/>
          <w:lang w:eastAsia="en-US"/>
        </w:rPr>
        <w:t xml:space="preserve"> </w:t>
      </w:r>
      <w:r>
        <w:rPr>
          <w:rFonts w:eastAsia="Helvetica-Bold"/>
          <w:bCs/>
          <w:lang w:eastAsia="en-US"/>
        </w:rPr>
        <w:t>увеличение</w:t>
      </w:r>
      <w:r w:rsidRPr="001A3C60">
        <w:rPr>
          <w:rFonts w:eastAsia="Helvetica-Bold"/>
          <w:bCs/>
          <w:lang w:eastAsia="en-US"/>
        </w:rPr>
        <w:t xml:space="preserve"> лимфоузлов и </w:t>
      </w:r>
      <w:r>
        <w:rPr>
          <w:rFonts w:eastAsia="Helvetica-Bold"/>
          <w:bCs/>
          <w:lang w:eastAsia="en-US"/>
        </w:rPr>
        <w:t>г</w:t>
      </w:r>
      <w:r w:rsidRPr="001A3C60">
        <w:rPr>
          <w:rFonts w:eastAsia="Helvetica-Bold"/>
          <w:bCs/>
          <w:lang w:eastAsia="en-US"/>
        </w:rPr>
        <w:t>епатос</w:t>
      </w:r>
      <w:r>
        <w:rPr>
          <w:rFonts w:eastAsia="Helvetica-Bold"/>
          <w:bCs/>
          <w:lang w:eastAsia="en-US"/>
        </w:rPr>
        <w:t xml:space="preserve">пленомегалия свидетельствует о наличии </w:t>
      </w:r>
      <w:r w:rsidRPr="004B7551">
        <w:rPr>
          <w:lang w:val="en-US"/>
        </w:rPr>
        <w:t>III</w:t>
      </w:r>
      <w:r w:rsidRPr="004B7551">
        <w:t xml:space="preserve"> ст. по </w:t>
      </w:r>
      <w:r w:rsidRPr="004B7551">
        <w:rPr>
          <w:lang w:val="en-US"/>
        </w:rPr>
        <w:t>Rai</w:t>
      </w:r>
      <w:r>
        <w:t>.</w:t>
      </w:r>
    </w:p>
    <w:p w:rsidR="002B1A6A" w:rsidRDefault="002B1A6A" w:rsidP="001A3C60">
      <w:pPr>
        <w:autoSpaceDE w:val="0"/>
        <w:autoSpaceDN w:val="0"/>
        <w:adjustRightInd w:val="0"/>
        <w:jc w:val="both"/>
      </w:pPr>
    </w:p>
    <w:p w:rsidR="002B1A6A" w:rsidRDefault="002B1A6A" w:rsidP="001A3C60">
      <w:pPr>
        <w:autoSpaceDE w:val="0"/>
        <w:autoSpaceDN w:val="0"/>
        <w:adjustRightInd w:val="0"/>
        <w:jc w:val="both"/>
      </w:pPr>
      <w:r>
        <w:t xml:space="preserve">Сочетание, </w:t>
      </w:r>
      <w:r>
        <w:rPr>
          <w:rFonts w:eastAsia="Times New Roman"/>
          <w:lang w:eastAsia="en-US"/>
        </w:rPr>
        <w:t>л</w:t>
      </w:r>
      <w:r w:rsidRPr="002D13C4">
        <w:rPr>
          <w:rFonts w:eastAsia="Times New Roman"/>
          <w:lang w:eastAsia="en-US"/>
        </w:rPr>
        <w:t>имфоцитоз</w:t>
      </w:r>
      <w:r>
        <w:rPr>
          <w:rFonts w:eastAsia="Times New Roman"/>
          <w:lang w:eastAsia="en-US"/>
        </w:rPr>
        <w:t>а</w:t>
      </w:r>
      <w:r w:rsidRPr="002D13C4">
        <w:rPr>
          <w:rFonts w:eastAsia="Times New Roman"/>
          <w:lang w:eastAsia="en-US"/>
        </w:rPr>
        <w:t xml:space="preserve"> в крови</w:t>
      </w:r>
      <w:r>
        <w:rPr>
          <w:rFonts w:eastAsia="Times New Roman"/>
          <w:lang w:eastAsia="en-US"/>
        </w:rPr>
        <w:t xml:space="preserve">, анемии, тромбоцитопении и лимфоаденопатии  свидетельствует о наличии </w:t>
      </w:r>
      <w:r w:rsidRPr="004B7551">
        <w:rPr>
          <w:lang w:val="en-US"/>
        </w:rPr>
        <w:t>C</w:t>
      </w:r>
      <w:r w:rsidRPr="004B7551">
        <w:t xml:space="preserve"> по </w:t>
      </w:r>
      <w:r w:rsidRPr="004B7551">
        <w:rPr>
          <w:lang w:val="en-US"/>
        </w:rPr>
        <w:t>Binet</w:t>
      </w:r>
      <w:r>
        <w:t>.</w:t>
      </w:r>
    </w:p>
    <w:p w:rsidR="002B1A6A" w:rsidRPr="002D13C4" w:rsidRDefault="002B1A6A" w:rsidP="001A3C60">
      <w:pPr>
        <w:autoSpaceDE w:val="0"/>
        <w:autoSpaceDN w:val="0"/>
        <w:adjustRightInd w:val="0"/>
        <w:jc w:val="both"/>
      </w:pPr>
    </w:p>
    <w:p w:rsidR="002B1A6A" w:rsidRPr="0070466D" w:rsidRDefault="002B1A6A" w:rsidP="00B20A04">
      <w:pPr>
        <w:jc w:val="both"/>
        <w:rPr>
          <w:b/>
        </w:rPr>
      </w:pPr>
      <w:r w:rsidRPr="0070466D">
        <w:rPr>
          <w:b/>
        </w:rPr>
        <w:t>Дифференциальный диагноз:</w:t>
      </w:r>
    </w:p>
    <w:p w:rsidR="002B1A6A" w:rsidRPr="00CB5C38" w:rsidRDefault="002B1A6A" w:rsidP="00AA4D53">
      <w:pPr>
        <w:jc w:val="both"/>
      </w:pPr>
      <w:r w:rsidRPr="00CB5C38">
        <w:t>Дифференциальная диагностика. Сомнения в диагнозе возникают, когда лейкоз протекает с поражением отдельных групп лимфатических</w:t>
      </w:r>
      <w:r>
        <w:t xml:space="preserve"> </w:t>
      </w:r>
      <w:r w:rsidRPr="00CB5C38">
        <w:t>узлов, что наблюдается при туберкулезе, лимфогранулематозе, а также при дифференциации с нелимфогранулематозными лимфомами, макроглобулинемией Вальденстрема.</w:t>
      </w:r>
    </w:p>
    <w:p w:rsidR="002B1A6A" w:rsidRPr="00CB5C38" w:rsidRDefault="002B1A6A" w:rsidP="00AA4D53">
      <w:pPr>
        <w:jc w:val="both"/>
      </w:pPr>
    </w:p>
    <w:p w:rsidR="002B1A6A" w:rsidRPr="00CB5C38" w:rsidRDefault="002B1A6A" w:rsidP="00AA4D53">
      <w:pPr>
        <w:jc w:val="both"/>
      </w:pPr>
      <w:r w:rsidRPr="00CB5C38">
        <w:t>При туберкулезном процессе пораженные узлы спаяны между собой и с кожей, подвержены казеозному некрозу и нагноению с образованием свищей и рубцов. Лимфогранулематоз отличается от хронического лимфолейкоза волнообразной температурой, упорным зудом кожи, резкой потливостью. В периферической крови увеличение числа нейтрофильных гранулоцитов, лимфоцитопения, клеточный состав костного мозга разнообразный.</w:t>
      </w:r>
    </w:p>
    <w:p w:rsidR="002B1A6A" w:rsidRPr="00CB5C38" w:rsidRDefault="002B1A6A" w:rsidP="00AA4D53">
      <w:pPr>
        <w:jc w:val="both"/>
      </w:pPr>
    </w:p>
    <w:p w:rsidR="002B1A6A" w:rsidRPr="00CB5C38" w:rsidRDefault="002B1A6A" w:rsidP="00AA4D53">
      <w:pPr>
        <w:jc w:val="both"/>
      </w:pPr>
      <w:r w:rsidRPr="00CB5C38">
        <w:t>При лимфолейкозе отмечаются резкий лимфоцитоз при исследовании крови, тени Боткина—Гумпрехта, в пунктате костного мозга выявляют элементы лимфоидной метаплазии. Исследование крови и в особенности биопсия узлов (клетки Березовского—Штернберга и эозинофильные гранулоциты в лимфатических узлах) решают диагноз в пользу лимфогранулематоза. Лимфогранулематоз в отличие от лимфолейкоза протекает с нейтрофильным лейкоцитозом и очень рано приводит к кахексии.</w:t>
      </w:r>
    </w:p>
    <w:p w:rsidR="002B1A6A" w:rsidRPr="00CB5C38" w:rsidRDefault="002B1A6A" w:rsidP="00AA4D53">
      <w:pPr>
        <w:jc w:val="both"/>
      </w:pPr>
    </w:p>
    <w:p w:rsidR="002B1A6A" w:rsidRPr="00CB5C38" w:rsidRDefault="002B1A6A" w:rsidP="00AA4D53">
      <w:pPr>
        <w:jc w:val="both"/>
      </w:pPr>
      <w:r w:rsidRPr="00CB5C38">
        <w:t xml:space="preserve">При дифференциальной диагностике с нелимфогранулематозными лимфомами необходимо ориентироваться на данные гистологического исследования лимфатических узлов. Макроглобулинемия Вальденстрема (заболевание из группы парапротеинемических гемобластозов) клинически отличается более постоянным наличием геморрагического синдрома. Окончательный диагноз ставится после выявления в сыворотке парапротеина (макроглобулина типа </w:t>
      </w:r>
      <w:r w:rsidRPr="00CB5C38">
        <w:rPr>
          <w:lang w:val="en-US"/>
        </w:rPr>
        <w:t>IgM</w:t>
      </w:r>
      <w:r w:rsidRPr="00CB5C38">
        <w:t>).</w:t>
      </w:r>
    </w:p>
    <w:p w:rsidR="002B1A6A" w:rsidRPr="00CB5C38" w:rsidRDefault="002B1A6A" w:rsidP="00AA4D53">
      <w:pPr>
        <w:jc w:val="both"/>
      </w:pPr>
    </w:p>
    <w:p w:rsidR="002B1A6A" w:rsidRPr="00CB5C38" w:rsidRDefault="002B1A6A" w:rsidP="00AA4D53">
      <w:pPr>
        <w:jc w:val="both"/>
      </w:pPr>
      <w:r w:rsidRPr="00CB5C38">
        <w:t>Спленомегалический вариант лимфолейкоза без видимого увеличения лимфатических узлов необходимо дифференцировать с хроническим миелолейкозом. При миелолейкозе выражен сдвиг нейтрофильных гранулоцитов влево вплоть до промиелоцитрв и единичных миелобластов. Имеется базофильно-эозинофильная ассоциация. В начальных стадиях заболевания и при алейкемических и сублейкемических формах решающим для диагностики является исследование костного мозга.</w:t>
      </w:r>
    </w:p>
    <w:p w:rsidR="002B1A6A" w:rsidRPr="00CB5C38" w:rsidRDefault="002B1A6A" w:rsidP="00AA4D53">
      <w:pPr>
        <w:jc w:val="both"/>
      </w:pPr>
    </w:p>
    <w:p w:rsidR="002B1A6A" w:rsidRPr="00CB5C38" w:rsidRDefault="002B1A6A" w:rsidP="00AA4D53">
      <w:pPr>
        <w:jc w:val="both"/>
      </w:pPr>
      <w:r w:rsidRPr="00CB5C38">
        <w:t>При умеренном лейкоцитозе с лимфоцитозом без увеличения лимфатических узлов и селезенки лимфолейкоз необходимо дифференцировать от лейкемоидной реакции, инфекционного лимфоцитоза и инфекционного мононуклеоза. Инфекционным лимфоцитозом болеют только дети, а хроническим лимфолейкозом — обычно лица пожилого возраста.</w:t>
      </w:r>
    </w:p>
    <w:p w:rsidR="002B1A6A" w:rsidRPr="00CB5C38" w:rsidRDefault="002B1A6A" w:rsidP="00AA4D53">
      <w:pPr>
        <w:jc w:val="both"/>
      </w:pPr>
    </w:p>
    <w:p w:rsidR="002B1A6A" w:rsidRPr="00CB5C38" w:rsidRDefault="002B1A6A" w:rsidP="00AA4D53">
      <w:pPr>
        <w:jc w:val="both"/>
      </w:pPr>
      <w:r w:rsidRPr="00CB5C38">
        <w:t>Инфекционный мононуклеоз отличается типичной клиникой острой инфекционной болезни; выраженная ангина, болезненны и увеличены лимфатические узлы, преимущественно затылочные, а также задние шейные, расположенные по заднему краю грудино-ключично-сосцевидной мышцы, увеличены размеры печени и селезенки. Костный мозг нормальный, реакция Пауля—Буннеля положительная.</w:t>
      </w:r>
    </w:p>
    <w:p w:rsidR="002B1A6A" w:rsidRPr="00CB5C38" w:rsidRDefault="002B1A6A" w:rsidP="00AA4D53">
      <w:pPr>
        <w:jc w:val="both"/>
      </w:pPr>
    </w:p>
    <w:p w:rsidR="002B1A6A" w:rsidRPr="00CB5C38" w:rsidRDefault="002B1A6A" w:rsidP="00AA4D53">
      <w:pPr>
        <w:jc w:val="both"/>
      </w:pPr>
      <w:r w:rsidRPr="00CB5C38">
        <w:t>Лейкемоидная реакция лимфатического типа отличается от лейкоза своей кратковременностью и отсутствием изменений в пунктате костного мозга. Трудности возникают в проведении дифференциального диагноза между хроническим гепатитом, протекающим со спленомегалией, нейтропенней и относительным лимфоцитозом, и хроническим лимфолейкозом; при котором наблюдается спленомегалия и характерный лимфоцитоз, но без увеличения общего числа лейкоцитов периферической крови.</w:t>
      </w:r>
    </w:p>
    <w:p w:rsidR="002B1A6A" w:rsidRPr="00CB5C38" w:rsidRDefault="002B1A6A" w:rsidP="00AA4D53">
      <w:pPr>
        <w:jc w:val="both"/>
      </w:pPr>
    </w:p>
    <w:p w:rsidR="002B1A6A" w:rsidRPr="00F976D0" w:rsidRDefault="002B1A6A" w:rsidP="00AA4D53">
      <w:pPr>
        <w:jc w:val="both"/>
      </w:pPr>
      <w:r w:rsidRPr="00CB5C38">
        <w:t>При обоих процессах могут наблюдаться не только нейтропения, но и другие проявления гиперспленизма и аутоагрессии. В таких случаях выявляют аутоиммунную гемолитическую анемию и тромбоцитопению, наличие антител к эритроцитам (определяют с помощью прямой пробы Кумбса или теста Кумбса-агрегации). Диагноз устанавливают с помощью стернальной пункции, трепанобиопсии подвздошной кости и пункционном биопсии печени.</w:t>
      </w:r>
    </w:p>
    <w:p w:rsidR="002B1A6A" w:rsidRPr="00363DA2" w:rsidRDefault="002B1A6A" w:rsidP="00363DA2">
      <w:pPr>
        <w:autoSpaceDE w:val="0"/>
        <w:autoSpaceDN w:val="0"/>
        <w:adjustRightInd w:val="0"/>
        <w:jc w:val="both"/>
        <w:rPr>
          <w:b/>
        </w:rPr>
      </w:pPr>
    </w:p>
    <w:p w:rsidR="002B1A6A" w:rsidRDefault="002B1A6A" w:rsidP="00363DA2">
      <w:pPr>
        <w:autoSpaceDE w:val="0"/>
        <w:autoSpaceDN w:val="0"/>
        <w:adjustRightInd w:val="0"/>
        <w:jc w:val="both"/>
        <w:rPr>
          <w:b/>
        </w:rPr>
      </w:pPr>
    </w:p>
    <w:p w:rsidR="002B1A6A" w:rsidRDefault="002B1A6A" w:rsidP="00363DA2">
      <w:pPr>
        <w:autoSpaceDE w:val="0"/>
        <w:autoSpaceDN w:val="0"/>
        <w:adjustRightInd w:val="0"/>
        <w:jc w:val="both"/>
        <w:rPr>
          <w:b/>
        </w:rPr>
      </w:pPr>
    </w:p>
    <w:p w:rsidR="002B1A6A" w:rsidRPr="00363DA2" w:rsidRDefault="002B1A6A" w:rsidP="00363DA2">
      <w:pPr>
        <w:autoSpaceDE w:val="0"/>
        <w:autoSpaceDN w:val="0"/>
        <w:adjustRightInd w:val="0"/>
        <w:jc w:val="both"/>
      </w:pPr>
      <w:r w:rsidRPr="0070466D">
        <w:rPr>
          <w:b/>
        </w:rPr>
        <w:t>Лечени</w:t>
      </w:r>
      <w:r>
        <w:rPr>
          <w:b/>
        </w:rPr>
        <w:t>е</w:t>
      </w:r>
      <w:r w:rsidRPr="0070466D">
        <w:rPr>
          <w:b/>
        </w:rPr>
        <w:t xml:space="preserve">: </w:t>
      </w:r>
    </w:p>
    <w:p w:rsidR="002B1A6A" w:rsidRDefault="002B1A6A" w:rsidP="00AA4D53">
      <w:pPr>
        <w:jc w:val="both"/>
      </w:pPr>
      <w:r>
        <w:t>Существует несколько подходов к лечению хронического лимфолейкоза:</w:t>
      </w:r>
    </w:p>
    <w:p w:rsidR="002B1A6A" w:rsidRDefault="002B1A6A" w:rsidP="00862032">
      <w:pPr>
        <w:jc w:val="both"/>
      </w:pPr>
      <w:r>
        <w:t xml:space="preserve">Химиотерапия препаратом хлорбутин до недавнего времени являлась стандартным методом лечения хронического лимфолейкоза. В настоящее время доказана более эффективно использование новой группы препаратов, так называемых пуриновых аналогов, представителем которой является Флудара. </w:t>
      </w:r>
    </w:p>
    <w:p w:rsidR="002B1A6A" w:rsidRDefault="002B1A6A" w:rsidP="00AA4D53">
      <w:pPr>
        <w:jc w:val="both"/>
      </w:pPr>
      <w:r>
        <w:t>К эффективным методам лечения хронического лимфолейкоза относят биоиммунотерапию с применением моноклональных антител. Введение этих препаратов позволяет селективно уничтожать опухолевые клетки, не повреждая здоровые ткани организма.</w:t>
      </w:r>
    </w:p>
    <w:p w:rsidR="002B1A6A" w:rsidRDefault="002B1A6A" w:rsidP="00AA4D53">
      <w:pPr>
        <w:jc w:val="both"/>
      </w:pPr>
      <w:r>
        <w:t xml:space="preserve">При неудовлетворительной эффективности других методов лечения, может быть осуществлена высокодозная химиотерапия с трансплантацией кроветворных стволовых клеток. </w:t>
      </w:r>
    </w:p>
    <w:p w:rsidR="002B1A6A" w:rsidRDefault="002B1A6A" w:rsidP="00AA4D53">
      <w:pPr>
        <w:jc w:val="both"/>
      </w:pPr>
      <w:r>
        <w:t>Лучевая терапия применяется в качестве вспомогательного метода лечения при наличии большой опухолевой массы.</w:t>
      </w:r>
    </w:p>
    <w:p w:rsidR="002B1A6A" w:rsidRDefault="002B1A6A" w:rsidP="00AA4D53">
      <w:pPr>
        <w:jc w:val="both"/>
      </w:pPr>
      <w:r>
        <w:t>Удаление селезенки (спленэктомия) иногда показана при значительном увеличении этого органа.</w:t>
      </w:r>
    </w:p>
    <w:p w:rsidR="002B1A6A" w:rsidRDefault="002B1A6A" w:rsidP="00AA4D53">
      <w:pPr>
        <w:jc w:val="both"/>
      </w:pPr>
      <w:r>
        <w:t>Выбор метода лечения - это очень важное решение, которое должно основываться на точных данных, касающихся диагноза, с учетом индивидуальных особенностей больного. Обсуждение вопросов лечения с больным и, по его желанию, с его близкими является неотъемлемым элементом утверждения общей программы лечения.</w:t>
      </w:r>
    </w:p>
    <w:p w:rsidR="002B1A6A" w:rsidRDefault="002B1A6A" w:rsidP="00AA4D53">
      <w:pPr>
        <w:jc w:val="both"/>
      </w:pPr>
    </w:p>
    <w:p w:rsidR="002B1A6A" w:rsidRPr="00387A3A" w:rsidRDefault="002B1A6A" w:rsidP="00AA4D53">
      <w:pPr>
        <w:jc w:val="both"/>
      </w:pPr>
      <w:r>
        <w:rPr>
          <w:lang w:val="en-US"/>
        </w:rPr>
        <w:t>Rp</w:t>
      </w:r>
      <w:r w:rsidRPr="00387A3A">
        <w:t>.:</w:t>
      </w:r>
      <w:r w:rsidRPr="00387A3A">
        <w:tab/>
      </w:r>
      <w:r>
        <w:rPr>
          <w:lang w:val="en-US"/>
        </w:rPr>
        <w:t>Fludara</w:t>
      </w:r>
      <w:r>
        <w:t>е</w:t>
      </w:r>
      <w:r w:rsidRPr="00387A3A">
        <w:t xml:space="preserve">      0.05</w:t>
      </w:r>
    </w:p>
    <w:p w:rsidR="002B1A6A" w:rsidRPr="00387A3A" w:rsidRDefault="002B1A6A" w:rsidP="00AA4D53">
      <w:pPr>
        <w:jc w:val="both"/>
      </w:pPr>
      <w:r w:rsidRPr="00387A3A">
        <w:tab/>
      </w:r>
      <w:r>
        <w:rPr>
          <w:lang w:val="en-US"/>
        </w:rPr>
        <w:t>D</w:t>
      </w:r>
      <w:r w:rsidRPr="00387A3A">
        <w:t>.</w:t>
      </w:r>
      <w:r>
        <w:rPr>
          <w:lang w:val="en-US"/>
        </w:rPr>
        <w:t>t</w:t>
      </w:r>
      <w:r w:rsidRPr="00387A3A">
        <w:t>.</w:t>
      </w:r>
      <w:r>
        <w:rPr>
          <w:lang w:val="en-US"/>
        </w:rPr>
        <w:t>d</w:t>
      </w:r>
      <w:r w:rsidRPr="00387A3A">
        <w:t xml:space="preserve">. </w:t>
      </w:r>
      <w:r>
        <w:t>№</w:t>
      </w:r>
      <w:r w:rsidRPr="00387A3A">
        <w:t xml:space="preserve"> 5</w:t>
      </w:r>
    </w:p>
    <w:p w:rsidR="002B1A6A" w:rsidRPr="00A56043" w:rsidRDefault="002B1A6A" w:rsidP="00AA4D53">
      <w:pPr>
        <w:jc w:val="both"/>
      </w:pPr>
      <w:r w:rsidRPr="00387A3A">
        <w:tab/>
      </w:r>
      <w:r>
        <w:rPr>
          <w:lang w:val="en-US"/>
        </w:rPr>
        <w:t>S</w:t>
      </w:r>
      <w:r w:rsidRPr="00A56043">
        <w:t>.</w:t>
      </w:r>
      <w:r>
        <w:t xml:space="preserve"> вводить в/в на изотоническом растворе.</w:t>
      </w:r>
    </w:p>
    <w:p w:rsidR="002B1A6A" w:rsidRDefault="002B1A6A" w:rsidP="00363DA2">
      <w:pPr>
        <w:jc w:val="both"/>
      </w:pPr>
    </w:p>
    <w:p w:rsidR="002B1A6A" w:rsidRDefault="002B1A6A" w:rsidP="00387A3A">
      <w:pPr>
        <w:jc w:val="both"/>
      </w:pPr>
      <w:r w:rsidRPr="00387A3A">
        <w:rPr>
          <w:lang w:val="en-US"/>
        </w:rPr>
        <w:t>Rp</w:t>
      </w:r>
      <w:r>
        <w:t>:</w:t>
      </w:r>
      <w:r w:rsidRPr="00387A3A">
        <w:tab/>
      </w:r>
      <w:r>
        <w:rPr>
          <w:lang w:val="en-US"/>
        </w:rPr>
        <w:t>Tab</w:t>
      </w:r>
      <w:r w:rsidRPr="00387A3A">
        <w:t xml:space="preserve">. </w:t>
      </w:r>
      <w:r w:rsidRPr="00387A3A">
        <w:rPr>
          <w:lang w:val="en-US"/>
        </w:rPr>
        <w:t>Prednisoloni</w:t>
      </w:r>
      <w:r w:rsidRPr="00387A3A">
        <w:t xml:space="preserve"> 0,005 </w:t>
      </w:r>
    </w:p>
    <w:p w:rsidR="002B1A6A" w:rsidRPr="00387A3A" w:rsidRDefault="002B1A6A" w:rsidP="00387A3A">
      <w:pPr>
        <w:jc w:val="both"/>
      </w:pPr>
      <w:r>
        <w:tab/>
      </w:r>
      <w:r>
        <w:rPr>
          <w:lang w:val="en-US"/>
        </w:rPr>
        <w:t>D</w:t>
      </w:r>
      <w:r w:rsidRPr="00387A3A">
        <w:t>.</w:t>
      </w:r>
      <w:r>
        <w:rPr>
          <w:lang w:val="en-US"/>
        </w:rPr>
        <w:t>t</w:t>
      </w:r>
      <w:r w:rsidRPr="00387A3A">
        <w:t>.</w:t>
      </w:r>
      <w:r>
        <w:rPr>
          <w:lang w:val="en-US"/>
        </w:rPr>
        <w:t>d</w:t>
      </w:r>
      <w:r w:rsidRPr="00387A3A">
        <w:t>. № 100</w:t>
      </w:r>
    </w:p>
    <w:p w:rsidR="002B1A6A" w:rsidRDefault="002B1A6A" w:rsidP="00387A3A">
      <w:pPr>
        <w:jc w:val="both"/>
      </w:pPr>
      <w:r w:rsidRPr="00387A3A">
        <w:tab/>
      </w:r>
      <w:r>
        <w:rPr>
          <w:lang w:val="en-US"/>
        </w:rPr>
        <w:t>S</w:t>
      </w:r>
      <w:r>
        <w:t>. по 2 таб. 2 раза в день</w:t>
      </w:r>
    </w:p>
    <w:p w:rsidR="002B1A6A" w:rsidRDefault="002B1A6A" w:rsidP="00387A3A">
      <w:pPr>
        <w:jc w:val="both"/>
      </w:pPr>
    </w:p>
    <w:p w:rsidR="002B1A6A" w:rsidRDefault="002B1A6A" w:rsidP="00387A3A">
      <w:pPr>
        <w:jc w:val="both"/>
        <w:rPr>
          <w:lang w:val="en-US"/>
        </w:rPr>
      </w:pPr>
      <w:r>
        <w:rPr>
          <w:lang w:val="en-US"/>
        </w:rPr>
        <w:t>Rp</w:t>
      </w:r>
      <w:r w:rsidRPr="00DA2442">
        <w:t>.:</w:t>
      </w:r>
      <w:r w:rsidRPr="00DA2442">
        <w:tab/>
      </w:r>
      <w:r>
        <w:rPr>
          <w:lang w:val="en-US"/>
        </w:rPr>
        <w:t>Sol</w:t>
      </w:r>
      <w:r w:rsidRPr="00DA2442">
        <w:t xml:space="preserve">. </w:t>
      </w:r>
      <w:r>
        <w:rPr>
          <w:lang w:val="en-US"/>
        </w:rPr>
        <w:t>Glucosi</w:t>
      </w:r>
      <w:r w:rsidRPr="00DA2442">
        <w:tab/>
      </w:r>
      <w:r>
        <w:rPr>
          <w:lang w:val="en-US"/>
        </w:rPr>
        <w:t>5% - 400 ml</w:t>
      </w:r>
    </w:p>
    <w:p w:rsidR="002B1A6A" w:rsidRDefault="002B1A6A" w:rsidP="00387A3A">
      <w:pPr>
        <w:jc w:val="both"/>
        <w:rPr>
          <w:lang w:val="en-US"/>
        </w:rPr>
      </w:pPr>
      <w:r>
        <w:rPr>
          <w:lang w:val="en-US"/>
        </w:rPr>
        <w:tab/>
        <w:t xml:space="preserve">D.t.d </w:t>
      </w:r>
      <w:r w:rsidRPr="00387A3A">
        <w:t>№</w:t>
      </w:r>
      <w:r>
        <w:rPr>
          <w:lang w:val="en-US"/>
        </w:rPr>
        <w:t xml:space="preserve"> 5</w:t>
      </w:r>
    </w:p>
    <w:p w:rsidR="002B1A6A" w:rsidRDefault="002B1A6A" w:rsidP="00387A3A">
      <w:pPr>
        <w:jc w:val="both"/>
        <w:rPr>
          <w:lang w:val="en-US"/>
        </w:rPr>
      </w:pPr>
      <w:r>
        <w:rPr>
          <w:lang w:val="en-US"/>
        </w:rPr>
        <w:tab/>
        <w:t>S</w:t>
      </w:r>
      <w:r w:rsidRPr="00DA2442">
        <w:t xml:space="preserve">. </w:t>
      </w:r>
      <w:r w:rsidRPr="00387A3A">
        <w:t>в/в кап 1раз в день</w:t>
      </w:r>
    </w:p>
    <w:p w:rsidR="002B1A6A" w:rsidRDefault="002B1A6A" w:rsidP="00387A3A">
      <w:pPr>
        <w:jc w:val="both"/>
        <w:rPr>
          <w:lang w:val="en-US"/>
        </w:rPr>
      </w:pPr>
    </w:p>
    <w:p w:rsidR="002B1A6A" w:rsidRDefault="002B1A6A" w:rsidP="00387A3A">
      <w:pPr>
        <w:jc w:val="both"/>
        <w:rPr>
          <w:lang w:val="en-US"/>
        </w:rPr>
      </w:pPr>
      <w:r>
        <w:rPr>
          <w:lang w:val="en-US"/>
        </w:rPr>
        <w:t>Rp</w:t>
      </w:r>
      <w:r w:rsidRPr="00DA2442">
        <w:t>.:</w:t>
      </w:r>
      <w:r w:rsidRPr="00DA2442">
        <w:tab/>
      </w:r>
      <w:r>
        <w:rPr>
          <w:lang w:val="en-US"/>
        </w:rPr>
        <w:t>Sol</w:t>
      </w:r>
      <w:r w:rsidRPr="00DA2442">
        <w:t xml:space="preserve">. </w:t>
      </w:r>
      <w:r>
        <w:rPr>
          <w:lang w:val="en-US"/>
        </w:rPr>
        <w:t>Natrii</w:t>
      </w:r>
      <w:r w:rsidRPr="00DA2442">
        <w:t xml:space="preserve"> </w:t>
      </w:r>
      <w:r>
        <w:rPr>
          <w:lang w:val="en-US"/>
        </w:rPr>
        <w:t>chloridi</w:t>
      </w:r>
      <w:r>
        <w:rPr>
          <w:lang w:val="en-US"/>
        </w:rPr>
        <w:tab/>
      </w:r>
      <w:r w:rsidRPr="00387A3A">
        <w:t>0,9% -</w:t>
      </w:r>
      <w:r>
        <w:rPr>
          <w:lang w:val="en-US"/>
        </w:rPr>
        <w:t xml:space="preserve"> </w:t>
      </w:r>
      <w:r w:rsidRPr="00387A3A">
        <w:t>400</w:t>
      </w:r>
      <w:r>
        <w:rPr>
          <w:lang w:val="en-US"/>
        </w:rPr>
        <w:t xml:space="preserve"> ml</w:t>
      </w:r>
    </w:p>
    <w:p w:rsidR="002B1A6A" w:rsidRDefault="002B1A6A" w:rsidP="00387A3A">
      <w:pPr>
        <w:jc w:val="both"/>
        <w:rPr>
          <w:lang w:val="en-US"/>
        </w:rPr>
      </w:pPr>
      <w:r>
        <w:rPr>
          <w:lang w:val="en-US"/>
        </w:rPr>
        <w:tab/>
        <w:t xml:space="preserve">D.t.d. </w:t>
      </w:r>
      <w:r w:rsidRPr="00387A3A">
        <w:t>№</w:t>
      </w:r>
      <w:r>
        <w:rPr>
          <w:lang w:val="en-US"/>
        </w:rPr>
        <w:t xml:space="preserve"> 5</w:t>
      </w:r>
    </w:p>
    <w:p w:rsidR="002B1A6A" w:rsidRDefault="002B1A6A" w:rsidP="00387A3A">
      <w:pPr>
        <w:jc w:val="both"/>
      </w:pPr>
      <w:r>
        <w:rPr>
          <w:lang w:val="en-US"/>
        </w:rPr>
        <w:tab/>
        <w:t>S</w:t>
      </w:r>
      <w:r w:rsidRPr="00DA2442">
        <w:t xml:space="preserve">. </w:t>
      </w:r>
      <w:r>
        <w:t>в/в кап 1 раз в день</w:t>
      </w:r>
      <w:r w:rsidRPr="00DA2442">
        <w:t xml:space="preserve"> </w:t>
      </w:r>
      <w:r w:rsidRPr="00DA2442">
        <w:tab/>
      </w:r>
    </w:p>
    <w:p w:rsidR="002B1A6A" w:rsidRPr="00476FD5" w:rsidRDefault="002B1A6A" w:rsidP="00387A3A">
      <w:pPr>
        <w:jc w:val="both"/>
      </w:pPr>
      <w:r w:rsidRPr="00476FD5">
        <w:tab/>
      </w:r>
    </w:p>
    <w:p w:rsidR="002B1A6A" w:rsidRDefault="002B1A6A" w:rsidP="00387A3A">
      <w:pPr>
        <w:jc w:val="both"/>
        <w:rPr>
          <w:sz w:val="26"/>
        </w:rPr>
      </w:pPr>
      <w:r w:rsidRPr="00387A3A">
        <w:t>Сорбифер по 1 т. 2 р. в день</w:t>
      </w:r>
      <w:r>
        <w:rPr>
          <w:sz w:val="26"/>
        </w:rPr>
        <w:t>.</w:t>
      </w:r>
    </w:p>
    <w:p w:rsidR="002B1A6A" w:rsidRPr="00387A3A" w:rsidRDefault="002B1A6A" w:rsidP="00387A3A">
      <w:pPr>
        <w:jc w:val="both"/>
      </w:pPr>
    </w:p>
    <w:p w:rsidR="002B1A6A" w:rsidRDefault="002B1A6A" w:rsidP="00363DA2">
      <w:pPr>
        <w:jc w:val="both"/>
      </w:pPr>
      <w:r w:rsidRPr="006029F7">
        <w:rPr>
          <w:b/>
        </w:rPr>
        <w:t>Прогноз</w:t>
      </w:r>
      <w:r w:rsidRPr="00CB5C38">
        <w:t xml:space="preserve"> неблагоприятный, однако, при соответствующих профилактических и лечебных мероприятиях</w:t>
      </w:r>
      <w:r>
        <w:t>.</w:t>
      </w:r>
      <w:r w:rsidRPr="00CB5C38">
        <w:t xml:space="preserve"> Организации труда и быта продолжительность жизни может достигнуть 7—10 лет и больше.</w:t>
      </w:r>
    </w:p>
    <w:p w:rsidR="002B1A6A" w:rsidRDefault="002B1A6A" w:rsidP="006029F7">
      <w:pPr>
        <w:jc w:val="both"/>
      </w:pPr>
    </w:p>
    <w:p w:rsidR="002B1A6A" w:rsidRPr="00CB5C38" w:rsidRDefault="002B1A6A" w:rsidP="006029F7">
      <w:pPr>
        <w:jc w:val="both"/>
      </w:pPr>
      <w:r w:rsidRPr="006029F7">
        <w:rPr>
          <w:b/>
        </w:rPr>
        <w:t>Профилактика.</w:t>
      </w:r>
      <w:r w:rsidRPr="00CB5C38">
        <w:t xml:space="preserve"> Неизвестна. Большое значение имеет предупреждение инфекций, так как они представляют основную угрозу жизни больных (следует избегать охлаждения, контактов с инфекционными больными, при развитии ОРЗ соблюдать постельный режим до полного выздоровления).</w:t>
      </w:r>
    </w:p>
    <w:p w:rsidR="002B1A6A" w:rsidRDefault="002B1A6A" w:rsidP="006029F7">
      <w:pPr>
        <w:jc w:val="both"/>
      </w:pPr>
    </w:p>
    <w:p w:rsidR="002B1A6A" w:rsidRDefault="002B1A6A" w:rsidP="006029F7">
      <w:pPr>
        <w:jc w:val="both"/>
      </w:pPr>
      <w:r w:rsidRPr="006029F7">
        <w:rPr>
          <w:b/>
        </w:rPr>
        <w:t>Диспансеризация.</w:t>
      </w:r>
      <w:r w:rsidRPr="00CB5C38">
        <w:t xml:space="preserve"> Лица, страдающие хроническим лимфолейкозом, подлежат пожизненному диспансерному наблюдению у гематолога и участкового врача. Допускается направление этих больных на лечение в клинические курорты в весенне-осенний период года. Им запрещаются длительные инсоляции, прием водных процедур и грязелечение. Лечение инфекционных осложнений у этих больных осуществляется на дому.</w:t>
      </w:r>
    </w:p>
    <w:p w:rsidR="002B1A6A" w:rsidRPr="00363DA2" w:rsidRDefault="002B1A6A" w:rsidP="006029F7">
      <w:pPr>
        <w:jc w:val="both"/>
      </w:pPr>
      <w:bookmarkStart w:id="0" w:name="_GoBack"/>
      <w:bookmarkEnd w:id="0"/>
    </w:p>
    <w:sectPr w:rsidR="002B1A6A" w:rsidRPr="00363DA2" w:rsidSect="002D0A15">
      <w:pgSz w:w="11906" w:h="16838"/>
      <w:pgMar w:top="851" w:right="85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2">
    <w:nsid w:val="3FA83FCA"/>
    <w:multiLevelType w:val="hybridMultilevel"/>
    <w:tmpl w:val="8592B998"/>
    <w:lvl w:ilvl="0" w:tplc="04190001">
      <w:start w:val="1"/>
      <w:numFmt w:val="bullet"/>
      <w:lvlText w:val=""/>
      <w:lvlJc w:val="left"/>
      <w:pPr>
        <w:tabs>
          <w:tab w:val="num" w:pos="1440"/>
        </w:tabs>
        <w:ind w:left="1440" w:hanging="360"/>
      </w:pPr>
      <w:rPr>
        <w:rFonts w:ascii="Symbol" w:hAnsi="Symbol" w:hint="default"/>
      </w:rPr>
    </w:lvl>
    <w:lvl w:ilvl="1" w:tplc="04190011">
      <w:start w:val="1"/>
      <w:numFmt w:val="decimal"/>
      <w:lvlText w:val="%2)"/>
      <w:lvlJc w:val="left"/>
      <w:pPr>
        <w:tabs>
          <w:tab w:val="num" w:pos="2160"/>
        </w:tabs>
        <w:ind w:left="2160" w:hanging="360"/>
      </w:pPr>
      <w:rPr>
        <w:rFonts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3DD3F86"/>
    <w:multiLevelType w:val="hybridMultilevel"/>
    <w:tmpl w:val="40B02C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F2941AC"/>
    <w:multiLevelType w:val="hybridMultilevel"/>
    <w:tmpl w:val="D114A0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F762738"/>
    <w:multiLevelType w:val="hybridMultilevel"/>
    <w:tmpl w:val="ACCA63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73"/>
    <w:rsid w:val="00010B55"/>
    <w:rsid w:val="000311CD"/>
    <w:rsid w:val="00057DFD"/>
    <w:rsid w:val="00071046"/>
    <w:rsid w:val="000760BB"/>
    <w:rsid w:val="000B5C42"/>
    <w:rsid w:val="000C06B8"/>
    <w:rsid w:val="000C0C14"/>
    <w:rsid w:val="000C5273"/>
    <w:rsid w:val="000D7F00"/>
    <w:rsid w:val="000F5BD6"/>
    <w:rsid w:val="00105A9B"/>
    <w:rsid w:val="0011131E"/>
    <w:rsid w:val="00131B93"/>
    <w:rsid w:val="0014276D"/>
    <w:rsid w:val="00156D8A"/>
    <w:rsid w:val="001750D1"/>
    <w:rsid w:val="001A3C60"/>
    <w:rsid w:val="001B603E"/>
    <w:rsid w:val="001D0FD5"/>
    <w:rsid w:val="001F5270"/>
    <w:rsid w:val="00202033"/>
    <w:rsid w:val="00202FA1"/>
    <w:rsid w:val="00226CDC"/>
    <w:rsid w:val="00235083"/>
    <w:rsid w:val="00261F66"/>
    <w:rsid w:val="002807BB"/>
    <w:rsid w:val="0028588B"/>
    <w:rsid w:val="002943AF"/>
    <w:rsid w:val="002965F1"/>
    <w:rsid w:val="002B1A6A"/>
    <w:rsid w:val="002B2563"/>
    <w:rsid w:val="002B2B03"/>
    <w:rsid w:val="002D08EB"/>
    <w:rsid w:val="002D0A15"/>
    <w:rsid w:val="002D0F77"/>
    <w:rsid w:val="002D13C4"/>
    <w:rsid w:val="002F61F4"/>
    <w:rsid w:val="00311280"/>
    <w:rsid w:val="00311F61"/>
    <w:rsid w:val="0032739A"/>
    <w:rsid w:val="00327C2B"/>
    <w:rsid w:val="0033504B"/>
    <w:rsid w:val="00363DA2"/>
    <w:rsid w:val="00366900"/>
    <w:rsid w:val="00366BC7"/>
    <w:rsid w:val="00375F9D"/>
    <w:rsid w:val="003870A9"/>
    <w:rsid w:val="00387A3A"/>
    <w:rsid w:val="003A538D"/>
    <w:rsid w:val="003B3E0A"/>
    <w:rsid w:val="003C14CF"/>
    <w:rsid w:val="003E2534"/>
    <w:rsid w:val="003E7A5C"/>
    <w:rsid w:val="003F31CD"/>
    <w:rsid w:val="003F349C"/>
    <w:rsid w:val="004000DD"/>
    <w:rsid w:val="00414A69"/>
    <w:rsid w:val="00417D15"/>
    <w:rsid w:val="0042094F"/>
    <w:rsid w:val="0045207E"/>
    <w:rsid w:val="004566B1"/>
    <w:rsid w:val="004672E1"/>
    <w:rsid w:val="00476FD5"/>
    <w:rsid w:val="004914CB"/>
    <w:rsid w:val="004B2ADB"/>
    <w:rsid w:val="004B7551"/>
    <w:rsid w:val="004E3311"/>
    <w:rsid w:val="0050590C"/>
    <w:rsid w:val="00526CB3"/>
    <w:rsid w:val="00545AF7"/>
    <w:rsid w:val="00554E28"/>
    <w:rsid w:val="00555442"/>
    <w:rsid w:val="00560741"/>
    <w:rsid w:val="00564F52"/>
    <w:rsid w:val="005907FB"/>
    <w:rsid w:val="005C111B"/>
    <w:rsid w:val="005C1DF0"/>
    <w:rsid w:val="005C7AC3"/>
    <w:rsid w:val="006029F7"/>
    <w:rsid w:val="00620D34"/>
    <w:rsid w:val="00621146"/>
    <w:rsid w:val="006418E9"/>
    <w:rsid w:val="00655EA2"/>
    <w:rsid w:val="006756EB"/>
    <w:rsid w:val="006A3EBC"/>
    <w:rsid w:val="006B0CA3"/>
    <w:rsid w:val="006C0C9A"/>
    <w:rsid w:val="006C2EBD"/>
    <w:rsid w:val="006C40C8"/>
    <w:rsid w:val="006D19C3"/>
    <w:rsid w:val="006E018B"/>
    <w:rsid w:val="006E054E"/>
    <w:rsid w:val="0070466D"/>
    <w:rsid w:val="00713D92"/>
    <w:rsid w:val="0073497B"/>
    <w:rsid w:val="0075297E"/>
    <w:rsid w:val="0077215E"/>
    <w:rsid w:val="007732D6"/>
    <w:rsid w:val="007959C5"/>
    <w:rsid w:val="007A1AEB"/>
    <w:rsid w:val="007A4965"/>
    <w:rsid w:val="007C20D3"/>
    <w:rsid w:val="007C60F7"/>
    <w:rsid w:val="007D178B"/>
    <w:rsid w:val="007D67E8"/>
    <w:rsid w:val="007F7867"/>
    <w:rsid w:val="008155B5"/>
    <w:rsid w:val="008259E5"/>
    <w:rsid w:val="00850C6A"/>
    <w:rsid w:val="00862032"/>
    <w:rsid w:val="00892B80"/>
    <w:rsid w:val="008A7E99"/>
    <w:rsid w:val="008B68CB"/>
    <w:rsid w:val="008D7A2E"/>
    <w:rsid w:val="008E6E6C"/>
    <w:rsid w:val="0090241F"/>
    <w:rsid w:val="009031FD"/>
    <w:rsid w:val="00916798"/>
    <w:rsid w:val="00917E8B"/>
    <w:rsid w:val="0093027B"/>
    <w:rsid w:val="00967FE7"/>
    <w:rsid w:val="00974A58"/>
    <w:rsid w:val="009937BC"/>
    <w:rsid w:val="00997E3A"/>
    <w:rsid w:val="009F64FE"/>
    <w:rsid w:val="00A45E70"/>
    <w:rsid w:val="00A544DE"/>
    <w:rsid w:val="00A56043"/>
    <w:rsid w:val="00A57006"/>
    <w:rsid w:val="00A6771B"/>
    <w:rsid w:val="00A717D0"/>
    <w:rsid w:val="00AA4D53"/>
    <w:rsid w:val="00AC2952"/>
    <w:rsid w:val="00B0694C"/>
    <w:rsid w:val="00B160C4"/>
    <w:rsid w:val="00B20A04"/>
    <w:rsid w:val="00B21E33"/>
    <w:rsid w:val="00B243BF"/>
    <w:rsid w:val="00B34D76"/>
    <w:rsid w:val="00B76A17"/>
    <w:rsid w:val="00B9685B"/>
    <w:rsid w:val="00BC7D3D"/>
    <w:rsid w:val="00BE50BA"/>
    <w:rsid w:val="00BE750A"/>
    <w:rsid w:val="00C14F53"/>
    <w:rsid w:val="00C16B13"/>
    <w:rsid w:val="00C170E8"/>
    <w:rsid w:val="00C23A0E"/>
    <w:rsid w:val="00C27AB9"/>
    <w:rsid w:val="00C32893"/>
    <w:rsid w:val="00C37A25"/>
    <w:rsid w:val="00C57D94"/>
    <w:rsid w:val="00C9315F"/>
    <w:rsid w:val="00CB106E"/>
    <w:rsid w:val="00CB47EB"/>
    <w:rsid w:val="00CB5C38"/>
    <w:rsid w:val="00CB713B"/>
    <w:rsid w:val="00CC43B3"/>
    <w:rsid w:val="00CE2225"/>
    <w:rsid w:val="00D018B0"/>
    <w:rsid w:val="00D165B2"/>
    <w:rsid w:val="00D17B84"/>
    <w:rsid w:val="00D3711B"/>
    <w:rsid w:val="00D4061B"/>
    <w:rsid w:val="00D75E06"/>
    <w:rsid w:val="00DA2442"/>
    <w:rsid w:val="00DB48BD"/>
    <w:rsid w:val="00DB5C98"/>
    <w:rsid w:val="00DB663C"/>
    <w:rsid w:val="00DC677B"/>
    <w:rsid w:val="00DD5D65"/>
    <w:rsid w:val="00DF6591"/>
    <w:rsid w:val="00E07115"/>
    <w:rsid w:val="00E076C6"/>
    <w:rsid w:val="00E17F50"/>
    <w:rsid w:val="00E2445D"/>
    <w:rsid w:val="00E34573"/>
    <w:rsid w:val="00E47DC8"/>
    <w:rsid w:val="00E821D7"/>
    <w:rsid w:val="00F00719"/>
    <w:rsid w:val="00F12646"/>
    <w:rsid w:val="00F40E39"/>
    <w:rsid w:val="00F530FD"/>
    <w:rsid w:val="00F618E4"/>
    <w:rsid w:val="00F63F36"/>
    <w:rsid w:val="00F66FA0"/>
    <w:rsid w:val="00F806B7"/>
    <w:rsid w:val="00F81F0C"/>
    <w:rsid w:val="00F85ED6"/>
    <w:rsid w:val="00F9121F"/>
    <w:rsid w:val="00F96583"/>
    <w:rsid w:val="00F976D0"/>
    <w:rsid w:val="00F97C0B"/>
    <w:rsid w:val="00FA4BD8"/>
    <w:rsid w:val="00FE2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C615C-1587-411B-B641-622ABAA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7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2F61F4"/>
    <w:pPr>
      <w:jc w:val="both"/>
    </w:pPr>
    <w:rPr>
      <w:sz w:val="28"/>
      <w:szCs w:val="20"/>
    </w:rPr>
  </w:style>
  <w:style w:type="table" w:styleId="a3">
    <w:name w:val="Table Contemporary"/>
    <w:basedOn w:val="a1"/>
    <w:rsid w:val="002F61F4"/>
    <w:pPr>
      <w:widowControl w:val="0"/>
    </w:pPr>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4">
    <w:name w:val="Table Grid"/>
    <w:basedOn w:val="a1"/>
    <w:rsid w:val="006418E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Абзац списка1"/>
    <w:basedOn w:val="a"/>
    <w:rsid w:val="00850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2865</Words>
  <Characters>16335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ГОУ ВПО ТюмГМА  Федерального агентства по здравоохранению и социальному развитию</vt:lpstr>
    </vt:vector>
  </TitlesOfParts>
  <Company>Reanimator Extreme Edition</Company>
  <LinksUpToDate>false</LinksUpToDate>
  <CharactersWithSpaces>19162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ТюмГМА  Федерального агентства по здравоохранению и социальному развитию</dc:title>
  <dc:subject/>
  <dc:creator>Acer</dc:creator>
  <cp:keywords/>
  <dc:description/>
  <cp:lastModifiedBy>admin</cp:lastModifiedBy>
  <cp:revision>2</cp:revision>
  <cp:lastPrinted>2011-03-08T17:55:00Z</cp:lastPrinted>
  <dcterms:created xsi:type="dcterms:W3CDTF">2014-05-20T05:54:00Z</dcterms:created>
  <dcterms:modified xsi:type="dcterms:W3CDTF">2014-05-20T05:54:00Z</dcterms:modified>
</cp:coreProperties>
</file>